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F569" w14:textId="77777777" w:rsidR="00521332" w:rsidRDefault="00521332" w:rsidP="00453F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14:paraId="32F2BDA6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Уведомление</w:t>
      </w:r>
    </w:p>
    <w:p w14:paraId="25625090" w14:textId="77777777" w:rsidR="00521332" w:rsidRPr="00521332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подготовке проекта решения Совета депутатов</w:t>
      </w:r>
    </w:p>
    <w:p w14:paraId="30AB210B" w14:textId="17213299" w:rsidR="00521332" w:rsidRDefault="00521332" w:rsidP="008B512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базовой ставки арендной платы за одно место на опорах наружного освещения, находящихся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собственности городского округа Красногорск Московской области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проведения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</w:t>
      </w:r>
    </w:p>
    <w:p w14:paraId="301F610A" w14:textId="77777777" w:rsidR="00521332" w:rsidRPr="002F4E23" w:rsidRDefault="00521332" w:rsidP="0052133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DA7F65" w14:textId="4A24210E" w:rsidR="00521332" w:rsidRPr="00521332" w:rsidRDefault="00521332" w:rsidP="008B512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управление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земельно-имущественных отношений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 извещает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оценки регулирующего воздействия проекта решения 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депутатов городского округа Красногорск Московской области «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базовой ставки арендной платы за одно место на опорах наружного освещения, находящихся в собственности городского округа Красногорск Московской области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» и сборе предложений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заинтересованных лиц.</w:t>
      </w:r>
    </w:p>
    <w:p w14:paraId="5F561976" w14:textId="1B7C3D70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Предложения принимаются по адресу: Московская область,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Красногорск, ул. Ленина, д. 4 (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пометкой «Оценка регулирующего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воздействия»), а также по адресу электронной почты: </w:t>
      </w:r>
      <w:proofErr w:type="spellStart"/>
      <w:r w:rsidR="008B51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tsuverkalov</w:t>
      </w:r>
      <w:proofErr w:type="spellEnd"/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="008B51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kradm</w:t>
      </w:r>
      <w:proofErr w:type="spellEnd"/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B512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51BA08F" w14:textId="43EF392A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приема предложений: с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.10.2024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24.10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.2024.</w:t>
      </w:r>
    </w:p>
    <w:p w14:paraId="0FEB3584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размещения уведомления на официальном сайте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Красногорск в информационно-телекоммуникационной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сети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Интернет:</w:t>
      </w:r>
      <w:r w:rsid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Pr="007A71C5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https://krasnogorsk-adm.ru/adm/deyatelnost/otsenkaregнliiuyuschego-vozdeystviya.html</w:t>
        </w:r>
      </w:hyperlink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D70B8D5" w14:textId="42A30EBA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поступившие предложения будут рассмотрены. Сводка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предложений будет размещена на официальном сайте https://krasnogorskadm.ru/deyatelnost/reg-voz/svod/ не позднее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25.10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.2024.</w:t>
      </w:r>
    </w:p>
    <w:p w14:paraId="786F9FD6" w14:textId="77777777" w:rsidR="00521332" w:rsidRPr="00521332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лиц, на которых будет распространено регулирование: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сновные группы субъектов предпринимательской и инвестиционной деятельности, физические лица, иные субъекты, включая органы местного самоуправления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 Московской области.</w:t>
      </w:r>
    </w:p>
    <w:p w14:paraId="6D53DA7D" w14:textId="77777777" w:rsidR="00521332" w:rsidRPr="002F4E23" w:rsidRDefault="00521332" w:rsidP="0052133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муниципальном нормативном правовом акте,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планируемом к разработке.</w:t>
      </w:r>
    </w:p>
    <w:p w14:paraId="44F1D017" w14:textId="539F7553" w:rsidR="00521332" w:rsidRPr="008B5126" w:rsidRDefault="007A71C5" w:rsidP="008B51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Описание проблемы, на решение которой направлено 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регулирование:</w:t>
      </w:r>
      <w:r w:rsidR="00EC3CA3" w:rsidRPr="00EC3CA3">
        <w:t xml:space="preserve"> </w:t>
      </w:r>
      <w:r w:rsidR="008B5126" w:rsidRPr="008B5126">
        <w:rPr>
          <w:rFonts w:ascii="Times New Roman" w:hAnsi="Times New Roman" w:cs="Times New Roman"/>
          <w:sz w:val="28"/>
          <w:szCs w:val="28"/>
        </w:rPr>
        <w:t>утверждени</w:t>
      </w:r>
      <w:r w:rsidR="008B5126">
        <w:rPr>
          <w:rFonts w:ascii="Times New Roman" w:hAnsi="Times New Roman" w:cs="Times New Roman"/>
          <w:sz w:val="28"/>
          <w:szCs w:val="28"/>
        </w:rPr>
        <w:t>е</w:t>
      </w:r>
      <w:r w:rsidR="008B5126" w:rsidRPr="008B5126">
        <w:rPr>
          <w:rFonts w:ascii="Times New Roman" w:hAnsi="Times New Roman" w:cs="Times New Roman"/>
          <w:sz w:val="28"/>
          <w:szCs w:val="28"/>
        </w:rPr>
        <w:t xml:space="preserve"> </w:t>
      </w:r>
      <w:r w:rsidR="008B5126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8B5126" w:rsidRPr="008B5126">
        <w:rPr>
          <w:rFonts w:ascii="Times New Roman" w:hAnsi="Times New Roman" w:cs="Times New Roman"/>
          <w:sz w:val="28"/>
          <w:szCs w:val="28"/>
        </w:rPr>
        <w:t>базовой ставки арендной платы за одно место на опорах наружного освещения, находящихся в собственности городского округа Красногорск Московской области</w:t>
      </w:r>
      <w:r w:rsidR="00521332"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BC8E4BD" w14:textId="228550F5" w:rsidR="00521332" w:rsidRPr="002F4E23" w:rsidRDefault="00521332" w:rsidP="008B512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Цели предлагаемого правов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регулирования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базовой ставки арендной платы за одно место на опорах наружного освещения, находящихся в собственности городского округа Красногорск Московской области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4FBED18" w14:textId="638B5097" w:rsidR="00521332" w:rsidRPr="002F4E23" w:rsidRDefault="00521332" w:rsidP="008B512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Ожидаемый результат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предлагаемого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регулирования: у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тверждени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базовой ставки арендной платы за одно место на опорах наружного освещения, находящихся в собственности городского округа </w:t>
      </w:r>
      <w:r w:rsidR="008B5126" w:rsidRP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Красногорск Московской области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 3 294 руб. (три тысячи двести девяносто четыре рубля 00 копеек)</w:t>
      </w:r>
      <w:r w:rsidR="00D34B0B" w:rsidRP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FC381AB" w14:textId="5384A02C" w:rsidR="00521332" w:rsidRPr="002F4E23" w:rsidRDefault="00521332" w:rsidP="00EC3C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Действующие нормативные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акты, поручения, решения,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вытекает необходимость разработки предлагаемого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</w:t>
      </w:r>
      <w:r w:rsidR="00EC3C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3F9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регулирования в данной области.</w:t>
      </w:r>
    </w:p>
    <w:p w14:paraId="4A524FB1" w14:textId="11929042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5.   Плани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руемый срок вступления в силу проекта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34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городского округа Красногорск: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512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ноябрь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C81995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 Сведения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необходимости или отсутствии необходимости установления</w:t>
      </w:r>
    </w:p>
    <w:p w14:paraId="618A52A0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переходного периода: </w:t>
      </w:r>
      <w:r w:rsidR="006D396D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установления переходного периода отсутствует.</w:t>
      </w:r>
    </w:p>
    <w:p w14:paraId="1290BABD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7. Сравнение возможных вариантов решения проблемы:</w:t>
      </w:r>
    </w:p>
    <w:p w14:paraId="5558ACBD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2977"/>
      </w:tblGrid>
      <w:tr w:rsidR="00D34B0B" w:rsidRPr="002F4E23" w14:paraId="6F85F2BE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4D2" w14:textId="77777777" w:rsidR="00D34B0B" w:rsidRPr="002F4E23" w:rsidRDefault="00D34B0B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749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Вариант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40B" w14:textId="77777777" w:rsidR="00D34B0B" w:rsidRPr="002F4E23" w:rsidRDefault="00D34B0B" w:rsidP="006D396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Вариант 2</w:t>
            </w:r>
          </w:p>
        </w:tc>
      </w:tr>
      <w:tr w:rsidR="00D34B0B" w:rsidRPr="002F4E23" w14:paraId="165C4A3C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0AF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7.1. Содержание варианта решения выявленной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E37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Принять проект нормативного 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700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Отказаться от принятия проекта нормативного акта</w:t>
            </w:r>
          </w:p>
        </w:tc>
      </w:tr>
      <w:tr w:rsidR="00D34B0B" w:rsidRPr="002F4E23" w14:paraId="52965B1E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8F7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C47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потенциальных адресатов предлагаемого правового регулирования увеличится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CAE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Не повлияет на динамику численности потенциальных адресатов предлагаемого правового регулирования в среднесрочном периоде</w:t>
            </w:r>
          </w:p>
        </w:tc>
      </w:tr>
      <w:tr w:rsidR="00D34B0B" w:rsidRPr="002F4E23" w14:paraId="1F5AB81E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8AB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7.3. Оценка дополнительных расходов (доходов) потенциальных адресатов предлагаемого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21B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Расходы незначительные, связанные с направлением заявления и пакета документов в уполномоченный орган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48F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Количество расходов и доходов не изменится</w:t>
            </w:r>
          </w:p>
        </w:tc>
      </w:tr>
      <w:tr w:rsidR="00D34B0B" w:rsidRPr="002F4E23" w14:paraId="17FD58C0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C63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7.4. Оценка расходов (доходов) бюджета городского округа Красногорск, связанных с принятием проекта муниципального нормативного правового акта городского округа Красногорск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C9B" w14:textId="31891A39" w:rsidR="00D34B0B" w:rsidRPr="0059637B" w:rsidRDefault="008B5126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расходов уменьшит</w:t>
            </w:r>
            <w:r w:rsidR="00453F92">
              <w:rPr>
                <w:rFonts w:ascii="Times New Roman" w:hAnsi="Times New Roman" w:cs="Times New Roman"/>
                <w:sz w:val="27"/>
                <w:szCs w:val="27"/>
              </w:rPr>
              <w:t>ся. Количество доходов увеличит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ся.</w:t>
            </w:r>
            <w:r w:rsidR="00D34B0B"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B88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расходов и доходов не изменится </w:t>
            </w:r>
          </w:p>
        </w:tc>
      </w:tr>
      <w:tr w:rsidR="00D34B0B" w:rsidRPr="002F4E23" w14:paraId="704C619F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725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7.5.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587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Цель будет достигнута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2D9" w14:textId="77777777" w:rsidR="00D34B0B" w:rsidRPr="0059637B" w:rsidRDefault="00D34B0B" w:rsidP="00D34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>Цель достигнута не будет</w:t>
            </w:r>
          </w:p>
        </w:tc>
      </w:tr>
      <w:tr w:rsidR="00D34B0B" w:rsidRPr="002F4E23" w14:paraId="18D766E3" w14:textId="77777777" w:rsidTr="00D34B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517" w14:textId="77777777" w:rsidR="00D34B0B" w:rsidRPr="002F4E23" w:rsidRDefault="00D34B0B" w:rsidP="00D34B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596" w14:textId="77777777" w:rsidR="00D34B0B" w:rsidRPr="0059637B" w:rsidRDefault="009C1D31" w:rsidP="00D34B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C1D3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Предоставление заявителем недостоверных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A5A" w14:textId="25DD9314" w:rsidR="00D34B0B" w:rsidRPr="0059637B" w:rsidRDefault="00D34B0B" w:rsidP="005F16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59637B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</w:t>
            </w:r>
            <w:r w:rsidR="00AC732B">
              <w:rPr>
                <w:rFonts w:ascii="Times New Roman" w:hAnsi="Times New Roman" w:cs="Times New Roman"/>
                <w:sz w:val="27"/>
                <w:szCs w:val="27"/>
              </w:rPr>
              <w:t>затрат на оценку рыночной стоимост</w:t>
            </w:r>
            <w:r w:rsidR="005F16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bookmarkStart w:id="0" w:name="_GoBack"/>
            <w:bookmarkEnd w:id="0"/>
            <w:r w:rsidR="00AC732B">
              <w:rPr>
                <w:rFonts w:ascii="Times New Roman" w:hAnsi="Times New Roman" w:cs="Times New Roman"/>
                <w:sz w:val="27"/>
                <w:szCs w:val="27"/>
              </w:rPr>
              <w:t xml:space="preserve"> 1-й опоры.</w:t>
            </w:r>
          </w:p>
        </w:tc>
      </w:tr>
    </w:tbl>
    <w:p w14:paraId="1A92E44A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4CABD9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 Иная </w:t>
      </w: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по решению разработчика, относящаяся к сведениям о</w:t>
      </w:r>
    </w:p>
    <w:p w14:paraId="686969D0" w14:textId="77777777" w:rsidR="00521332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идеи (концепции) предлагаемого правового регулирования:</w:t>
      </w:r>
      <w:r w:rsidR="00036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отсутствует.</w:t>
      </w:r>
    </w:p>
    <w:p w14:paraId="2F0D436E" w14:textId="77777777" w:rsidR="00036817" w:rsidRPr="002F4E23" w:rsidRDefault="00036817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E097E6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E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уведомлению прилагаются:</w:t>
      </w:r>
    </w:p>
    <w:p w14:paraId="05300A3B" w14:textId="77777777" w:rsidR="00521332" w:rsidRPr="002F4E23" w:rsidRDefault="00521332" w:rsidP="005213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7427"/>
        <w:gridCol w:w="1210"/>
      </w:tblGrid>
      <w:tr w:rsidR="00521332" w:rsidRPr="002F4E23" w14:paraId="2292C135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B57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B09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Перечень вопросов для участников публичных консультаций:</w:t>
            </w:r>
          </w:p>
          <w:p w14:paraId="061D251D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является ли принятие проекта муниципального нормативного правового акта городского округа Красногорск оптимальным способом решения проблемы?</w:t>
            </w:r>
          </w:p>
          <w:p w14:paraId="27258FE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670E0D2B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какие выводы и преимущества могут возникнуть в случае принятия проекта муниципального нормативного правового акта городского округа Красногорск?</w:t>
            </w:r>
          </w:p>
          <w:p w14:paraId="211C27AE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существуют ли альтернативные (менее затратные и (или) более эффективные) способы решения проблемы?</w:t>
            </w:r>
          </w:p>
          <w:p w14:paraId="502AF7C1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ваше общее мнение по проекту муниципального нормативного правового акта городского округа Красногорск?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423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1332" w:rsidRPr="00B553F7" w14:paraId="26646EF2" w14:textId="77777777" w:rsidTr="000745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475" w14:textId="77777777" w:rsidR="00521332" w:rsidRPr="002F4E23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447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4E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Иные материалы, которые, по мнению разработчика, позволяют оценить необходимость принятия проекта муниципального нормативного правового акта городского округа Красногорск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05C" w14:textId="77777777" w:rsidR="00521332" w:rsidRPr="00B553F7" w:rsidRDefault="00521332" w:rsidP="000745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6011327" w14:textId="77777777" w:rsidR="0095515B" w:rsidRPr="00521332" w:rsidRDefault="0095515B" w:rsidP="00453F92">
      <w:pPr>
        <w:rPr>
          <w:rFonts w:ascii="Times New Roman" w:hAnsi="Times New Roman" w:cs="Times New Roman"/>
          <w:sz w:val="28"/>
          <w:szCs w:val="28"/>
        </w:rPr>
      </w:pPr>
    </w:p>
    <w:sectPr w:rsidR="0095515B" w:rsidRPr="0052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3"/>
    <w:rsid w:val="00036817"/>
    <w:rsid w:val="0007452A"/>
    <w:rsid w:val="00091D7E"/>
    <w:rsid w:val="001C723F"/>
    <w:rsid w:val="003C16E9"/>
    <w:rsid w:val="00453F92"/>
    <w:rsid w:val="00460D90"/>
    <w:rsid w:val="004619B4"/>
    <w:rsid w:val="00496D63"/>
    <w:rsid w:val="00521332"/>
    <w:rsid w:val="005F16EE"/>
    <w:rsid w:val="006D396D"/>
    <w:rsid w:val="007A71C5"/>
    <w:rsid w:val="00847956"/>
    <w:rsid w:val="008B5126"/>
    <w:rsid w:val="0095515B"/>
    <w:rsid w:val="009C1D31"/>
    <w:rsid w:val="00AC732B"/>
    <w:rsid w:val="00D34B0B"/>
    <w:rsid w:val="00EC3CA3"/>
    <w:rsid w:val="00EF32B1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A47D"/>
  <w15:chartTrackingRefBased/>
  <w15:docId w15:val="{37CFF757-9B0C-400D-9F08-1A6A25C3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3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32"/>
    <w:rPr>
      <w:color w:val="0563C1" w:themeColor="hyperlink"/>
      <w:u w:val="single"/>
    </w:rPr>
  </w:style>
  <w:style w:type="paragraph" w:customStyle="1" w:styleId="ConsPlusNormal">
    <w:name w:val="ConsPlusNormal"/>
    <w:rsid w:val="00D3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adm/deyatelnost/otsenkareg&#1085;liiuyuschego-vozdey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Доренская</dc:creator>
  <cp:keywords/>
  <dc:description/>
  <cp:lastModifiedBy>Федоров Евгений Эдуардович</cp:lastModifiedBy>
  <cp:revision>5</cp:revision>
  <dcterms:created xsi:type="dcterms:W3CDTF">2024-07-02T09:20:00Z</dcterms:created>
  <dcterms:modified xsi:type="dcterms:W3CDTF">2024-11-26T06:21:00Z</dcterms:modified>
</cp:coreProperties>
</file>