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A1" w:rsidRPr="006018A1" w:rsidRDefault="006018A1" w:rsidP="006018A1">
      <w:pPr>
        <w:autoSpaceDE w:val="0"/>
        <w:autoSpaceDN w:val="0"/>
        <w:adjustRightInd w:val="0"/>
        <w:jc w:val="center"/>
        <w:rPr>
          <w:rFonts w:ascii="Times New Roman" w:eastAsia="Calibri" w:hAnsi="Times New Roman"/>
          <w:b/>
          <w:sz w:val="28"/>
          <w:szCs w:val="28"/>
          <w:lang w:eastAsia="en-US"/>
        </w:rPr>
      </w:pPr>
      <w:bookmarkStart w:id="0" w:name="_GoBack"/>
      <w:bookmarkEnd w:id="0"/>
      <w:r w:rsidRPr="006018A1">
        <w:rPr>
          <w:rFonts w:ascii="Times New Roman" w:eastAsia="Calibri" w:hAnsi="Times New Roman"/>
          <w:b/>
          <w:sz w:val="28"/>
          <w:szCs w:val="28"/>
          <w:lang w:eastAsia="en-US"/>
        </w:rPr>
        <w:t>Уведомление</w:t>
      </w:r>
    </w:p>
    <w:p w:rsidR="006018A1" w:rsidRPr="006018A1" w:rsidRDefault="006018A1" w:rsidP="006018A1">
      <w:pPr>
        <w:autoSpaceDE w:val="0"/>
        <w:autoSpaceDN w:val="0"/>
        <w:adjustRightInd w:val="0"/>
        <w:jc w:val="center"/>
        <w:rPr>
          <w:rFonts w:ascii="Times New Roman" w:eastAsia="Calibri" w:hAnsi="Times New Roman"/>
          <w:sz w:val="28"/>
          <w:szCs w:val="28"/>
          <w:lang w:eastAsia="en-US"/>
        </w:rPr>
      </w:pPr>
      <w:r w:rsidRPr="006018A1">
        <w:rPr>
          <w:rFonts w:ascii="Times New Roman" w:eastAsia="Calibri" w:hAnsi="Times New Roman"/>
          <w:sz w:val="28"/>
          <w:szCs w:val="28"/>
          <w:lang w:eastAsia="en-US"/>
        </w:rPr>
        <w:t>о подготовке проекта муниципального нормативного правового</w:t>
      </w:r>
    </w:p>
    <w:p w:rsidR="006018A1" w:rsidRPr="006018A1" w:rsidRDefault="006018A1" w:rsidP="006018A1">
      <w:pPr>
        <w:autoSpaceDE w:val="0"/>
        <w:autoSpaceDN w:val="0"/>
        <w:adjustRightInd w:val="0"/>
        <w:jc w:val="center"/>
        <w:rPr>
          <w:rFonts w:ascii="Times New Roman" w:eastAsia="Calibri" w:hAnsi="Times New Roman"/>
          <w:sz w:val="28"/>
          <w:szCs w:val="28"/>
          <w:lang w:eastAsia="en-US"/>
        </w:rPr>
      </w:pPr>
      <w:r w:rsidRPr="006018A1">
        <w:rPr>
          <w:rFonts w:ascii="Times New Roman" w:eastAsia="Calibri" w:hAnsi="Times New Roman"/>
          <w:sz w:val="28"/>
          <w:szCs w:val="28"/>
          <w:lang w:eastAsia="en-US"/>
        </w:rPr>
        <w:t>акта городского округа Красногорск в рамках проведения</w:t>
      </w:r>
    </w:p>
    <w:p w:rsidR="006018A1" w:rsidRPr="006018A1" w:rsidRDefault="006018A1" w:rsidP="006018A1">
      <w:pPr>
        <w:autoSpaceDE w:val="0"/>
        <w:autoSpaceDN w:val="0"/>
        <w:adjustRightInd w:val="0"/>
        <w:jc w:val="center"/>
        <w:rPr>
          <w:rFonts w:ascii="Times New Roman" w:eastAsia="Calibri" w:hAnsi="Times New Roman"/>
          <w:sz w:val="28"/>
          <w:szCs w:val="28"/>
          <w:lang w:eastAsia="en-US"/>
        </w:rPr>
      </w:pPr>
      <w:r w:rsidRPr="006018A1">
        <w:rPr>
          <w:rFonts w:ascii="Times New Roman" w:eastAsia="Calibri" w:hAnsi="Times New Roman"/>
          <w:sz w:val="28"/>
          <w:szCs w:val="28"/>
          <w:lang w:eastAsia="en-US"/>
        </w:rPr>
        <w:t>предварительной оценки регулирующего воздействия</w:t>
      </w:r>
    </w:p>
    <w:p w:rsidR="006018A1" w:rsidRPr="006018A1" w:rsidRDefault="006018A1" w:rsidP="006018A1">
      <w:pPr>
        <w:autoSpaceDE w:val="0"/>
        <w:autoSpaceDN w:val="0"/>
        <w:adjustRightInd w:val="0"/>
        <w:jc w:val="both"/>
        <w:rPr>
          <w:rFonts w:ascii="Times New Roman" w:eastAsia="Calibri" w:hAnsi="Times New Roman"/>
          <w:sz w:val="28"/>
          <w:szCs w:val="28"/>
          <w:lang w:eastAsia="en-US"/>
        </w:rPr>
      </w:pPr>
    </w:p>
    <w:p w:rsidR="006018A1" w:rsidRPr="006018A1" w:rsidRDefault="006018A1" w:rsidP="00825E9B">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Настоящим управление земельно-имущественных отношений администрации городского округа Красногорск Московской области извещает о начале обсуждения проекта муниципального нормативного правового акта городского округа Красногорск "</w:t>
      </w:r>
      <w:r w:rsidR="00825E9B" w:rsidRPr="00825E9B">
        <w:rPr>
          <w:rFonts w:ascii="Times New Roman" w:eastAsia="Calibri" w:hAnsi="Times New Roman"/>
          <w:sz w:val="28"/>
          <w:szCs w:val="28"/>
          <w:lang w:eastAsia="en-US"/>
        </w:rPr>
        <w:t>Об утверждении базовой ставки арендной платы за одно место на опорах наружного освещения, находящихся в собственности городского округа Красногорск Московской области</w:t>
      </w:r>
      <w:r w:rsidRPr="006018A1">
        <w:rPr>
          <w:rFonts w:ascii="Times New Roman" w:eastAsia="Calibri" w:hAnsi="Times New Roman"/>
          <w:sz w:val="28"/>
          <w:szCs w:val="28"/>
          <w:lang w:eastAsia="en-US"/>
        </w:rPr>
        <w:t>" и сборе предложений заинтересованных лиц.</w:t>
      </w:r>
    </w:p>
    <w:p w:rsidR="006018A1" w:rsidRPr="006018A1" w:rsidRDefault="006018A1" w:rsidP="006018A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Предложения принимаются по адресу: Московская область, </w:t>
      </w:r>
      <w:r w:rsidR="00D42124">
        <w:rPr>
          <w:rFonts w:ascii="Times New Roman" w:eastAsia="Calibri" w:hAnsi="Times New Roman"/>
          <w:sz w:val="28"/>
          <w:szCs w:val="28"/>
          <w:lang w:eastAsia="en-US"/>
        </w:rPr>
        <w:br/>
      </w:r>
      <w:r w:rsidRPr="006018A1">
        <w:rPr>
          <w:rFonts w:ascii="Times New Roman" w:eastAsia="Calibri" w:hAnsi="Times New Roman"/>
          <w:sz w:val="28"/>
          <w:szCs w:val="28"/>
          <w:lang w:eastAsia="en-US"/>
        </w:rPr>
        <w:t xml:space="preserve">г. Красногорск, ул. Ленина, д. 4, а также по адресу электронной почты: </w:t>
      </w:r>
      <w:hyperlink r:id="rId6" w:history="1">
        <w:r w:rsidR="00DB5502" w:rsidRPr="009B0E80">
          <w:rPr>
            <w:rStyle w:val="a3"/>
            <w:rFonts w:ascii="Times New Roman" w:eastAsia="Calibri" w:hAnsi="Times New Roman"/>
            <w:sz w:val="28"/>
            <w:szCs w:val="28"/>
            <w:lang w:val="en-US" w:eastAsia="en-US"/>
          </w:rPr>
          <w:t>tsuverkalov</w:t>
        </w:r>
        <w:r w:rsidR="00DB5502" w:rsidRPr="009B0E80">
          <w:rPr>
            <w:rStyle w:val="a3"/>
            <w:rFonts w:ascii="Times New Roman" w:eastAsia="Calibri" w:hAnsi="Times New Roman"/>
            <w:sz w:val="28"/>
            <w:szCs w:val="28"/>
            <w:lang w:eastAsia="en-US"/>
          </w:rPr>
          <w:t>@</w:t>
        </w:r>
        <w:r w:rsidR="00DB5502" w:rsidRPr="009B0E80">
          <w:rPr>
            <w:rStyle w:val="a3"/>
            <w:rFonts w:ascii="Times New Roman" w:eastAsia="Calibri" w:hAnsi="Times New Roman"/>
            <w:sz w:val="28"/>
            <w:szCs w:val="28"/>
            <w:lang w:val="en-US" w:eastAsia="en-US"/>
          </w:rPr>
          <w:t>kradm</w:t>
        </w:r>
        <w:r w:rsidR="00DB5502" w:rsidRPr="009B0E80">
          <w:rPr>
            <w:rStyle w:val="a3"/>
            <w:rFonts w:ascii="Times New Roman" w:eastAsia="Calibri" w:hAnsi="Times New Roman"/>
            <w:sz w:val="28"/>
            <w:szCs w:val="28"/>
            <w:lang w:eastAsia="en-US"/>
          </w:rPr>
          <w:t>.</w:t>
        </w:r>
        <w:r w:rsidR="00DB5502" w:rsidRPr="009B0E80">
          <w:rPr>
            <w:rStyle w:val="a3"/>
            <w:rFonts w:ascii="Times New Roman" w:eastAsia="Calibri" w:hAnsi="Times New Roman"/>
            <w:sz w:val="28"/>
            <w:szCs w:val="28"/>
            <w:lang w:val="en-US" w:eastAsia="en-US"/>
          </w:rPr>
          <w:t>ru</w:t>
        </w:r>
      </w:hyperlink>
      <w:r w:rsidRPr="006018A1">
        <w:rPr>
          <w:rFonts w:ascii="Times New Roman" w:eastAsia="Calibri" w:hAnsi="Times New Roman"/>
          <w:sz w:val="28"/>
          <w:szCs w:val="28"/>
          <w:lang w:eastAsia="en-US"/>
        </w:rPr>
        <w:t>.</w:t>
      </w:r>
    </w:p>
    <w:p w:rsidR="006018A1" w:rsidRPr="006018A1" w:rsidRDefault="006018A1" w:rsidP="006018A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Сроки приема предложений: с </w:t>
      </w:r>
      <w:r w:rsidR="00290201">
        <w:rPr>
          <w:rFonts w:ascii="Times New Roman" w:eastAsia="Calibri" w:hAnsi="Times New Roman"/>
          <w:sz w:val="28"/>
          <w:szCs w:val="28"/>
          <w:lang w:eastAsia="en-US"/>
        </w:rPr>
        <w:t>2</w:t>
      </w:r>
      <w:r w:rsidR="00825E9B">
        <w:rPr>
          <w:rFonts w:ascii="Times New Roman" w:eastAsia="Calibri" w:hAnsi="Times New Roman"/>
          <w:sz w:val="28"/>
          <w:szCs w:val="28"/>
          <w:lang w:eastAsia="en-US"/>
        </w:rPr>
        <w:t>8.10</w:t>
      </w:r>
      <w:r w:rsidR="00290201">
        <w:rPr>
          <w:rFonts w:ascii="Times New Roman" w:eastAsia="Calibri" w:hAnsi="Times New Roman"/>
          <w:sz w:val="28"/>
          <w:szCs w:val="28"/>
          <w:lang w:eastAsia="en-US"/>
        </w:rPr>
        <w:t>.</w:t>
      </w:r>
      <w:r w:rsidRPr="006018A1">
        <w:rPr>
          <w:rFonts w:ascii="Times New Roman" w:eastAsia="Calibri" w:hAnsi="Times New Roman"/>
          <w:sz w:val="28"/>
          <w:szCs w:val="28"/>
          <w:lang w:eastAsia="en-US"/>
        </w:rPr>
        <w:t>20</w:t>
      </w:r>
      <w:r w:rsidR="00DB5502">
        <w:rPr>
          <w:rFonts w:ascii="Times New Roman" w:eastAsia="Calibri" w:hAnsi="Times New Roman"/>
          <w:sz w:val="28"/>
          <w:szCs w:val="28"/>
          <w:lang w:eastAsia="en-US"/>
        </w:rPr>
        <w:t xml:space="preserve">24 </w:t>
      </w:r>
      <w:r w:rsidRPr="006018A1">
        <w:rPr>
          <w:rFonts w:ascii="Times New Roman" w:eastAsia="Calibri" w:hAnsi="Times New Roman"/>
          <w:sz w:val="28"/>
          <w:szCs w:val="28"/>
          <w:lang w:eastAsia="en-US"/>
        </w:rPr>
        <w:t xml:space="preserve">по </w:t>
      </w:r>
      <w:r w:rsidR="00825E9B">
        <w:rPr>
          <w:rFonts w:ascii="Times New Roman" w:eastAsia="Calibri" w:hAnsi="Times New Roman"/>
          <w:sz w:val="28"/>
          <w:szCs w:val="28"/>
          <w:lang w:eastAsia="en-US"/>
        </w:rPr>
        <w:t>0</w:t>
      </w:r>
      <w:r w:rsidR="00787FDA">
        <w:rPr>
          <w:rFonts w:ascii="Times New Roman" w:eastAsia="Calibri" w:hAnsi="Times New Roman"/>
          <w:sz w:val="28"/>
          <w:szCs w:val="28"/>
          <w:lang w:eastAsia="en-US"/>
        </w:rPr>
        <w:t>7</w:t>
      </w:r>
      <w:r w:rsidR="00290201">
        <w:rPr>
          <w:rFonts w:ascii="Times New Roman" w:eastAsia="Calibri" w:hAnsi="Times New Roman"/>
          <w:sz w:val="28"/>
          <w:szCs w:val="28"/>
          <w:lang w:eastAsia="en-US"/>
        </w:rPr>
        <w:t>.</w:t>
      </w:r>
      <w:r w:rsidR="00825E9B">
        <w:rPr>
          <w:rFonts w:ascii="Times New Roman" w:eastAsia="Calibri" w:hAnsi="Times New Roman"/>
          <w:sz w:val="28"/>
          <w:szCs w:val="28"/>
          <w:lang w:eastAsia="en-US"/>
        </w:rPr>
        <w:t>11</w:t>
      </w:r>
      <w:r w:rsidR="00290201">
        <w:rPr>
          <w:rFonts w:ascii="Times New Roman" w:eastAsia="Calibri" w:hAnsi="Times New Roman"/>
          <w:sz w:val="28"/>
          <w:szCs w:val="28"/>
          <w:lang w:eastAsia="en-US"/>
        </w:rPr>
        <w:t>.2024</w:t>
      </w:r>
      <w:r w:rsidRPr="006018A1">
        <w:rPr>
          <w:rFonts w:ascii="Times New Roman" w:eastAsia="Calibri" w:hAnsi="Times New Roman"/>
          <w:sz w:val="28"/>
          <w:szCs w:val="28"/>
          <w:lang w:eastAsia="en-US"/>
        </w:rPr>
        <w:t>.</w:t>
      </w:r>
    </w:p>
    <w:p w:rsidR="006018A1" w:rsidRPr="006018A1" w:rsidRDefault="006018A1" w:rsidP="0029020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Место размещения уведомления на официальном сайте администрации</w:t>
      </w:r>
    </w:p>
    <w:p w:rsidR="006018A1" w:rsidRPr="006018A1" w:rsidRDefault="006018A1" w:rsidP="00290201">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городского округа Красногорск в информационно-телекоммуникационной сети</w:t>
      </w:r>
      <w:r w:rsidR="00290201">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 xml:space="preserve">Интернет: </w:t>
      </w:r>
      <w:hyperlink r:id="rId7" w:history="1">
        <w:r w:rsidR="00290201" w:rsidRPr="009B0E80">
          <w:rPr>
            <w:rStyle w:val="a3"/>
            <w:rFonts w:ascii="Times New Roman" w:eastAsia="Calibri" w:hAnsi="Times New Roman"/>
            <w:sz w:val="28"/>
            <w:szCs w:val="28"/>
            <w:lang w:eastAsia="en-US"/>
          </w:rPr>
          <w:t>https://krasnogorsk-adm.ru/adm/dey</w:t>
        </w:r>
        <w:r w:rsidR="00290201" w:rsidRPr="009B0E80">
          <w:rPr>
            <w:rStyle w:val="a3"/>
            <w:rFonts w:ascii="Times New Roman" w:eastAsia="Calibri" w:hAnsi="Times New Roman"/>
            <w:sz w:val="28"/>
            <w:szCs w:val="28"/>
            <w:lang w:eastAsia="en-US"/>
          </w:rPr>
          <w:t>a</w:t>
        </w:r>
        <w:r w:rsidR="00290201" w:rsidRPr="009B0E80">
          <w:rPr>
            <w:rStyle w:val="a3"/>
            <w:rFonts w:ascii="Times New Roman" w:eastAsia="Calibri" w:hAnsi="Times New Roman"/>
            <w:sz w:val="28"/>
            <w:szCs w:val="28"/>
            <w:lang w:eastAsia="en-US"/>
          </w:rPr>
          <w:t>telnost/otsenka-reguliruyuschego-vozdeystviya.html</w:t>
        </w:r>
      </w:hyperlink>
      <w:r w:rsidR="00290201">
        <w:rPr>
          <w:rFonts w:ascii="Times New Roman" w:eastAsia="Calibri" w:hAnsi="Times New Roman"/>
          <w:sz w:val="28"/>
          <w:szCs w:val="28"/>
          <w:lang w:eastAsia="en-US"/>
        </w:rPr>
        <w:t>.</w:t>
      </w:r>
    </w:p>
    <w:p w:rsidR="006018A1" w:rsidRPr="006018A1" w:rsidRDefault="006018A1" w:rsidP="0029020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Все поступившие предложения будут рассмотрены. Сводка предложений будет</w:t>
      </w:r>
      <w:r w:rsidR="00290201">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 xml:space="preserve">размещена на официальном сайте </w:t>
      </w:r>
      <w:hyperlink r:id="rId8" w:history="1">
        <w:r w:rsidR="00290201" w:rsidRPr="009B0E80">
          <w:rPr>
            <w:rStyle w:val="a3"/>
            <w:rFonts w:ascii="Times New Roman" w:eastAsia="Calibri" w:hAnsi="Times New Roman"/>
            <w:sz w:val="28"/>
            <w:szCs w:val="28"/>
            <w:lang w:eastAsia="en-US"/>
          </w:rPr>
          <w:t>https://krasnogorsk-adm.ru/deyatelnost/reg-voz/svod/</w:t>
        </w:r>
      </w:hyperlink>
      <w:r w:rsidR="00290201">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 xml:space="preserve">не позднее </w:t>
      </w:r>
      <w:r w:rsidR="00825E9B">
        <w:rPr>
          <w:rFonts w:ascii="Times New Roman" w:eastAsia="Calibri" w:hAnsi="Times New Roman"/>
          <w:sz w:val="28"/>
          <w:szCs w:val="28"/>
          <w:lang w:eastAsia="en-US"/>
        </w:rPr>
        <w:t>28.10</w:t>
      </w:r>
      <w:r w:rsidR="00290201">
        <w:rPr>
          <w:rFonts w:ascii="Times New Roman" w:eastAsia="Calibri" w:hAnsi="Times New Roman"/>
          <w:sz w:val="28"/>
          <w:szCs w:val="28"/>
          <w:lang w:eastAsia="en-US"/>
        </w:rPr>
        <w:t>.2024.</w:t>
      </w:r>
    </w:p>
    <w:p w:rsidR="006018A1" w:rsidRPr="006018A1" w:rsidRDefault="006018A1" w:rsidP="0029020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Перечень лиц, на которых будет распространено регулирование:</w:t>
      </w:r>
      <w:r w:rsidR="00290201">
        <w:rPr>
          <w:rFonts w:ascii="Times New Roman" w:eastAsia="Calibri" w:hAnsi="Times New Roman"/>
          <w:sz w:val="28"/>
          <w:szCs w:val="28"/>
          <w:lang w:eastAsia="en-US"/>
        </w:rPr>
        <w:t xml:space="preserve"> </w:t>
      </w:r>
      <w:r w:rsidR="008A7413" w:rsidRPr="008A7413">
        <w:rPr>
          <w:rFonts w:ascii="Times New Roman" w:eastAsia="Calibri" w:hAnsi="Times New Roman"/>
          <w:sz w:val="28"/>
          <w:szCs w:val="28"/>
          <w:lang w:eastAsia="en-US"/>
        </w:rPr>
        <w:t>субъект</w:t>
      </w:r>
      <w:r w:rsidR="008A7413">
        <w:rPr>
          <w:rFonts w:ascii="Times New Roman" w:eastAsia="Calibri" w:hAnsi="Times New Roman"/>
          <w:sz w:val="28"/>
          <w:szCs w:val="28"/>
          <w:lang w:eastAsia="en-US"/>
        </w:rPr>
        <w:t>ы</w:t>
      </w:r>
      <w:r w:rsidR="008A7413" w:rsidRPr="008A7413">
        <w:rPr>
          <w:rFonts w:ascii="Times New Roman" w:eastAsia="Calibri" w:hAnsi="Times New Roman"/>
          <w:sz w:val="28"/>
          <w:szCs w:val="28"/>
          <w:lang w:eastAsia="en-US"/>
        </w:rPr>
        <w:t xml:space="preserve"> предпринимательской и инвестиционной деятельности</w:t>
      </w:r>
      <w:r w:rsidR="00290201">
        <w:rPr>
          <w:rFonts w:ascii="Times New Roman" w:eastAsia="Calibri" w:hAnsi="Times New Roman"/>
          <w:sz w:val="28"/>
          <w:szCs w:val="28"/>
          <w:lang w:eastAsia="en-US"/>
        </w:rPr>
        <w:t>.</w:t>
      </w:r>
    </w:p>
    <w:p w:rsidR="006018A1" w:rsidRPr="006018A1" w:rsidRDefault="00290201" w:rsidP="00290201">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Информация о муниципальном нормативном правовом</w:t>
      </w:r>
      <w:r w:rsidR="006018A1" w:rsidRPr="006018A1">
        <w:rPr>
          <w:rFonts w:ascii="Times New Roman" w:eastAsia="Calibri" w:hAnsi="Times New Roman"/>
          <w:sz w:val="28"/>
          <w:szCs w:val="28"/>
          <w:lang w:eastAsia="en-US"/>
        </w:rPr>
        <w:t xml:space="preserve"> акте, планируемом к</w:t>
      </w:r>
      <w:r>
        <w:rPr>
          <w:rFonts w:ascii="Times New Roman" w:eastAsia="Calibri" w:hAnsi="Times New Roman"/>
          <w:sz w:val="28"/>
          <w:szCs w:val="28"/>
          <w:lang w:eastAsia="en-US"/>
        </w:rPr>
        <w:t xml:space="preserve"> </w:t>
      </w:r>
      <w:r w:rsidR="006018A1" w:rsidRPr="006018A1">
        <w:rPr>
          <w:rFonts w:ascii="Times New Roman" w:eastAsia="Calibri" w:hAnsi="Times New Roman"/>
          <w:sz w:val="28"/>
          <w:szCs w:val="28"/>
          <w:lang w:eastAsia="en-US"/>
        </w:rPr>
        <w:t>разработке.</w:t>
      </w:r>
    </w:p>
    <w:p w:rsidR="006018A1" w:rsidRPr="006018A1" w:rsidRDefault="006018A1" w:rsidP="00D42124">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1.  </w:t>
      </w:r>
      <w:r w:rsidR="00D42124" w:rsidRPr="006018A1">
        <w:rPr>
          <w:rFonts w:ascii="Times New Roman" w:eastAsia="Calibri" w:hAnsi="Times New Roman"/>
          <w:sz w:val="28"/>
          <w:szCs w:val="28"/>
          <w:lang w:eastAsia="en-US"/>
        </w:rPr>
        <w:t>Описание проблемы, на решение которой направлено предлагаемое</w:t>
      </w:r>
      <w:r w:rsidR="00D42124">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 xml:space="preserve">правовое регулирование: </w:t>
      </w:r>
      <w:r w:rsidR="008A7413">
        <w:rPr>
          <w:rFonts w:ascii="Times New Roman" w:eastAsia="Calibri" w:hAnsi="Times New Roman"/>
          <w:sz w:val="28"/>
          <w:szCs w:val="28"/>
          <w:lang w:eastAsia="en-US"/>
        </w:rPr>
        <w:t xml:space="preserve">правовое регулирование вопроса пользования опор наружного освещения, </w:t>
      </w:r>
      <w:r w:rsidR="008A7413" w:rsidRPr="00825E9B">
        <w:rPr>
          <w:rFonts w:ascii="Times New Roman" w:eastAsia="Calibri" w:hAnsi="Times New Roman"/>
          <w:sz w:val="28"/>
          <w:szCs w:val="28"/>
          <w:lang w:eastAsia="en-US"/>
        </w:rPr>
        <w:t>находящихся в собственности городского округа Красногорск Московской области</w:t>
      </w:r>
      <w:r w:rsidR="008A7413">
        <w:rPr>
          <w:rFonts w:ascii="Times New Roman" w:eastAsia="Calibri" w:hAnsi="Times New Roman"/>
          <w:sz w:val="28"/>
          <w:szCs w:val="28"/>
          <w:lang w:eastAsia="en-US"/>
        </w:rPr>
        <w:t xml:space="preserve">, в целях размещения </w:t>
      </w:r>
      <w:r w:rsidR="008A7413" w:rsidRPr="00A643F8">
        <w:rPr>
          <w:rFonts w:ascii="Times New Roman" w:hAnsi="Times New Roman"/>
          <w:sz w:val="28"/>
          <w:szCs w:val="28"/>
        </w:rPr>
        <w:t>кабельных линий (линий электроснабжения, слаботочных линий, оптоволоконных кабельных линий) и (или) объектов связи</w:t>
      </w:r>
      <w:r w:rsidR="008A7413">
        <w:rPr>
          <w:rFonts w:ascii="Times New Roman" w:eastAsia="Calibri" w:hAnsi="Times New Roman"/>
          <w:sz w:val="28"/>
          <w:szCs w:val="28"/>
          <w:lang w:eastAsia="en-US"/>
        </w:rPr>
        <w:t>.</w:t>
      </w:r>
    </w:p>
    <w:p w:rsidR="00D42124" w:rsidRDefault="006018A1" w:rsidP="00D42124">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2. Цели предлагаемого правового регулирования</w:t>
      </w:r>
      <w:r w:rsidR="00D42124">
        <w:rPr>
          <w:rFonts w:ascii="Times New Roman" w:eastAsia="Calibri" w:hAnsi="Times New Roman"/>
          <w:sz w:val="28"/>
          <w:szCs w:val="28"/>
          <w:lang w:eastAsia="en-US"/>
        </w:rPr>
        <w:t>:</w:t>
      </w:r>
      <w:r w:rsidRPr="006018A1">
        <w:rPr>
          <w:rFonts w:ascii="Times New Roman" w:eastAsia="Calibri" w:hAnsi="Times New Roman"/>
          <w:sz w:val="28"/>
          <w:szCs w:val="28"/>
          <w:lang w:eastAsia="en-US"/>
        </w:rPr>
        <w:t xml:space="preserve"> </w:t>
      </w:r>
      <w:r w:rsidR="00D42124">
        <w:rPr>
          <w:rFonts w:ascii="Times New Roman" w:eastAsia="Calibri" w:hAnsi="Times New Roman"/>
          <w:sz w:val="28"/>
          <w:szCs w:val="28"/>
          <w:lang w:eastAsia="en-US"/>
        </w:rPr>
        <w:t>повышение доходной части бюджета городского округа Красногорск от распоряжения муниципальным имуществом.</w:t>
      </w:r>
    </w:p>
    <w:p w:rsidR="006018A1" w:rsidRPr="006018A1" w:rsidRDefault="006018A1" w:rsidP="00D42124">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3.   Ожидаемый результат (выраженный показателями) предлагаемого</w:t>
      </w:r>
      <w:r w:rsidR="00D42124">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правового регулирования:</w:t>
      </w:r>
      <w:r w:rsidR="00D42124">
        <w:rPr>
          <w:rFonts w:ascii="Times New Roman" w:eastAsia="Calibri" w:hAnsi="Times New Roman"/>
          <w:sz w:val="28"/>
          <w:szCs w:val="28"/>
          <w:lang w:eastAsia="en-US"/>
        </w:rPr>
        <w:t xml:space="preserve"> </w:t>
      </w:r>
      <w:r w:rsidR="00BE3E2F">
        <w:rPr>
          <w:rFonts w:ascii="Times New Roman" w:eastAsia="Calibri" w:hAnsi="Times New Roman"/>
          <w:sz w:val="28"/>
          <w:szCs w:val="28"/>
          <w:lang w:eastAsia="en-US"/>
        </w:rPr>
        <w:t xml:space="preserve">утверждение </w:t>
      </w:r>
      <w:r w:rsidR="00D42124">
        <w:rPr>
          <w:rFonts w:ascii="Times New Roman" w:eastAsia="Calibri" w:hAnsi="Times New Roman"/>
          <w:sz w:val="28"/>
          <w:szCs w:val="28"/>
          <w:lang w:eastAsia="en-US"/>
        </w:rPr>
        <w:t xml:space="preserve">базовой ставки </w:t>
      </w:r>
      <w:r w:rsidR="00BE3E2F" w:rsidRPr="00825E9B">
        <w:rPr>
          <w:rFonts w:ascii="Times New Roman" w:eastAsia="Calibri" w:hAnsi="Times New Roman"/>
          <w:sz w:val="28"/>
          <w:szCs w:val="28"/>
          <w:lang w:eastAsia="en-US"/>
        </w:rPr>
        <w:t>арендной платы за одно место на опорах наружного освещения</w:t>
      </w:r>
      <w:r w:rsidR="00BE3E2F">
        <w:rPr>
          <w:rFonts w:ascii="Times New Roman" w:eastAsia="Calibri" w:hAnsi="Times New Roman"/>
          <w:sz w:val="28"/>
          <w:szCs w:val="28"/>
          <w:lang w:eastAsia="en-US"/>
        </w:rPr>
        <w:t xml:space="preserve"> в размере </w:t>
      </w:r>
      <w:r w:rsidR="00BE3E2F" w:rsidRPr="00BE3E2F">
        <w:rPr>
          <w:rFonts w:ascii="Times New Roman" w:eastAsia="Calibri" w:hAnsi="Times New Roman"/>
          <w:sz w:val="28"/>
          <w:szCs w:val="28"/>
          <w:lang w:eastAsia="en-US"/>
        </w:rPr>
        <w:t>3 294 (три тысячи двести девяносто четыре) рубля в год</w:t>
      </w:r>
      <w:r w:rsidR="00BE3E2F">
        <w:rPr>
          <w:rFonts w:ascii="Times New Roman" w:eastAsia="Calibri" w:hAnsi="Times New Roman"/>
          <w:sz w:val="28"/>
          <w:szCs w:val="28"/>
          <w:lang w:eastAsia="en-US"/>
        </w:rPr>
        <w:t xml:space="preserve"> за одно </w:t>
      </w:r>
      <w:r w:rsidR="00BE3E2F" w:rsidRPr="00BE3E2F">
        <w:rPr>
          <w:rFonts w:ascii="Times New Roman" w:eastAsia="Calibri" w:hAnsi="Times New Roman"/>
          <w:sz w:val="28"/>
          <w:szCs w:val="28"/>
          <w:lang w:eastAsia="en-US"/>
        </w:rPr>
        <w:t>место на опорах наружного освещения</w:t>
      </w:r>
      <w:r w:rsidR="00D42124">
        <w:rPr>
          <w:rFonts w:ascii="Times New Roman" w:eastAsia="Calibri" w:hAnsi="Times New Roman"/>
          <w:sz w:val="28"/>
          <w:szCs w:val="28"/>
          <w:lang w:eastAsia="en-US"/>
        </w:rPr>
        <w:t>.</w:t>
      </w:r>
    </w:p>
    <w:p w:rsidR="006018A1" w:rsidRPr="006018A1" w:rsidRDefault="006018A1" w:rsidP="00D42124">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4.  Действующие нормативные правовые акты, поручения, решения, </w:t>
      </w:r>
      <w:r w:rsidR="00D42124">
        <w:rPr>
          <w:rFonts w:ascii="Times New Roman" w:eastAsia="Calibri" w:hAnsi="Times New Roman"/>
          <w:sz w:val="28"/>
          <w:szCs w:val="28"/>
          <w:lang w:eastAsia="en-US"/>
        </w:rPr>
        <w:br/>
      </w:r>
      <w:r w:rsidRPr="006018A1">
        <w:rPr>
          <w:rFonts w:ascii="Times New Roman" w:eastAsia="Calibri" w:hAnsi="Times New Roman"/>
          <w:sz w:val="28"/>
          <w:szCs w:val="28"/>
          <w:lang w:eastAsia="en-US"/>
        </w:rPr>
        <w:t>из</w:t>
      </w:r>
      <w:r w:rsidR="00D42124">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которых вытекает необходимость разработки предлагаемого правового</w:t>
      </w:r>
      <w:r w:rsidR="00D42124">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 xml:space="preserve">регулирования в данной области: </w:t>
      </w:r>
      <w:r w:rsidR="00396EB2">
        <w:rPr>
          <w:rFonts w:ascii="Times New Roman" w:eastAsia="Calibri" w:hAnsi="Times New Roman"/>
          <w:sz w:val="28"/>
          <w:szCs w:val="28"/>
          <w:lang w:eastAsia="en-US"/>
        </w:rPr>
        <w:t xml:space="preserve">вопрос </w:t>
      </w:r>
      <w:r w:rsidR="00C27450">
        <w:rPr>
          <w:rFonts w:ascii="Times New Roman" w:eastAsia="Calibri" w:hAnsi="Times New Roman"/>
          <w:sz w:val="28"/>
          <w:szCs w:val="28"/>
          <w:lang w:eastAsia="en-US"/>
        </w:rPr>
        <w:t>2</w:t>
      </w:r>
      <w:r w:rsidR="00396EB2">
        <w:rPr>
          <w:rFonts w:ascii="Times New Roman" w:eastAsia="Calibri" w:hAnsi="Times New Roman"/>
          <w:sz w:val="28"/>
          <w:szCs w:val="28"/>
          <w:lang w:eastAsia="en-US"/>
        </w:rPr>
        <w:t xml:space="preserve"> раздела </w:t>
      </w:r>
      <w:r w:rsidR="00C27450">
        <w:rPr>
          <w:rFonts w:ascii="Times New Roman" w:eastAsia="Calibri" w:hAnsi="Times New Roman"/>
          <w:sz w:val="28"/>
          <w:szCs w:val="28"/>
          <w:lang w:eastAsia="en-US"/>
        </w:rPr>
        <w:t>5</w:t>
      </w:r>
      <w:r w:rsidR="00396EB2">
        <w:rPr>
          <w:rFonts w:ascii="Times New Roman" w:eastAsia="Calibri" w:hAnsi="Times New Roman"/>
          <w:sz w:val="28"/>
          <w:szCs w:val="28"/>
          <w:lang w:eastAsia="en-US"/>
        </w:rPr>
        <w:t xml:space="preserve"> Протокола штаба </w:t>
      </w:r>
      <w:r w:rsidR="00396EB2">
        <w:rPr>
          <w:rFonts w:ascii="Times New Roman" w:eastAsia="Calibri" w:hAnsi="Times New Roman"/>
          <w:sz w:val="28"/>
          <w:szCs w:val="28"/>
          <w:lang w:eastAsia="en-US"/>
        </w:rPr>
        <w:br/>
        <w:t>по имуществу от 05.04.2024.</w:t>
      </w:r>
    </w:p>
    <w:p w:rsidR="006018A1" w:rsidRPr="006018A1" w:rsidRDefault="006018A1" w:rsidP="00396EB2">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lastRenderedPageBreak/>
        <w:t>5.   Планируемый срок вступления в силу проекта муниципального</w:t>
      </w:r>
      <w:r w:rsidR="00396EB2">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нормативного правового акта городского округа Красногорск:</w:t>
      </w:r>
      <w:r w:rsidR="00811B9A">
        <w:rPr>
          <w:rFonts w:ascii="Times New Roman" w:eastAsia="Calibri" w:hAnsi="Times New Roman"/>
          <w:sz w:val="28"/>
          <w:szCs w:val="28"/>
          <w:lang w:eastAsia="en-US"/>
        </w:rPr>
        <w:t xml:space="preserve"> 2</w:t>
      </w:r>
      <w:r w:rsidR="004A0837">
        <w:rPr>
          <w:rFonts w:ascii="Times New Roman" w:eastAsia="Calibri" w:hAnsi="Times New Roman"/>
          <w:sz w:val="28"/>
          <w:szCs w:val="28"/>
          <w:lang w:eastAsia="en-US"/>
        </w:rPr>
        <w:t>9</w:t>
      </w:r>
      <w:r w:rsidR="00811B9A">
        <w:rPr>
          <w:rFonts w:ascii="Times New Roman" w:eastAsia="Calibri" w:hAnsi="Times New Roman"/>
          <w:sz w:val="28"/>
          <w:szCs w:val="28"/>
          <w:lang w:eastAsia="en-US"/>
        </w:rPr>
        <w:t>.</w:t>
      </w:r>
      <w:r w:rsidR="004A0837">
        <w:rPr>
          <w:rFonts w:ascii="Times New Roman" w:eastAsia="Calibri" w:hAnsi="Times New Roman"/>
          <w:sz w:val="28"/>
          <w:szCs w:val="28"/>
          <w:lang w:eastAsia="en-US"/>
        </w:rPr>
        <w:t>11</w:t>
      </w:r>
      <w:r w:rsidR="00811B9A">
        <w:rPr>
          <w:rFonts w:ascii="Times New Roman" w:eastAsia="Calibri" w:hAnsi="Times New Roman"/>
          <w:sz w:val="28"/>
          <w:szCs w:val="28"/>
          <w:lang w:eastAsia="en-US"/>
        </w:rPr>
        <w:t>.2024.</w:t>
      </w:r>
    </w:p>
    <w:p w:rsidR="006018A1" w:rsidRPr="006018A1" w:rsidRDefault="006018A1" w:rsidP="00811B9A">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6. </w:t>
      </w:r>
      <w:r w:rsidR="00DB3260" w:rsidRPr="006018A1">
        <w:rPr>
          <w:rFonts w:ascii="Times New Roman" w:eastAsia="Calibri" w:hAnsi="Times New Roman"/>
          <w:sz w:val="28"/>
          <w:szCs w:val="28"/>
          <w:lang w:eastAsia="en-US"/>
        </w:rPr>
        <w:t>Сведения о необходимости или отсутствии необходимости установления</w:t>
      </w:r>
      <w:r w:rsidR="00DB3260">
        <w:rPr>
          <w:rFonts w:ascii="Times New Roman" w:eastAsia="Calibri" w:hAnsi="Times New Roman"/>
          <w:sz w:val="28"/>
          <w:szCs w:val="28"/>
          <w:lang w:eastAsia="en-US"/>
        </w:rPr>
        <w:t xml:space="preserve"> </w:t>
      </w:r>
      <w:r w:rsidR="00DB3260" w:rsidRPr="006018A1">
        <w:rPr>
          <w:rFonts w:ascii="Times New Roman" w:eastAsia="Calibri" w:hAnsi="Times New Roman"/>
          <w:sz w:val="28"/>
          <w:szCs w:val="28"/>
          <w:lang w:eastAsia="en-US"/>
        </w:rPr>
        <w:t>переходного периода: необходимост</w:t>
      </w:r>
      <w:r w:rsidR="00DB3260">
        <w:rPr>
          <w:rFonts w:ascii="Times New Roman" w:eastAsia="Calibri" w:hAnsi="Times New Roman"/>
          <w:sz w:val="28"/>
          <w:szCs w:val="28"/>
          <w:lang w:eastAsia="en-US"/>
        </w:rPr>
        <w:t xml:space="preserve">ь установления переходного периода </w:t>
      </w:r>
      <w:r w:rsidR="00DB3260" w:rsidRPr="006018A1">
        <w:rPr>
          <w:rFonts w:ascii="Times New Roman" w:eastAsia="Calibri" w:hAnsi="Times New Roman"/>
          <w:sz w:val="28"/>
          <w:szCs w:val="28"/>
          <w:lang w:eastAsia="en-US"/>
        </w:rPr>
        <w:t>отсутств</w:t>
      </w:r>
      <w:r w:rsidR="00DB3260">
        <w:rPr>
          <w:rFonts w:ascii="Times New Roman" w:eastAsia="Calibri" w:hAnsi="Times New Roman"/>
          <w:sz w:val="28"/>
          <w:szCs w:val="28"/>
          <w:lang w:eastAsia="en-US"/>
        </w:rPr>
        <w:t>ует.</w:t>
      </w:r>
    </w:p>
    <w:p w:rsidR="006018A1" w:rsidRPr="006018A1" w:rsidRDefault="006018A1" w:rsidP="00811B9A">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7. Сравнение возможных вариантов решения проблемы:</w:t>
      </w:r>
    </w:p>
    <w:p w:rsidR="006018A1" w:rsidRPr="006018A1" w:rsidRDefault="006018A1" w:rsidP="006018A1">
      <w:pPr>
        <w:autoSpaceDE w:val="0"/>
        <w:autoSpaceDN w:val="0"/>
        <w:adjustRightInd w:val="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15"/>
        <w:gridCol w:w="5103"/>
      </w:tblGrid>
      <w:tr w:rsidR="008762B0" w:rsidRPr="008762B0" w:rsidTr="008762B0">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BC70D4">
            <w:pPr>
              <w:autoSpaceDE w:val="0"/>
              <w:autoSpaceDN w:val="0"/>
              <w:adjustRightInd w:val="0"/>
              <w:rPr>
                <w:rFonts w:ascii="Times New Roman" w:eastAsia="Calibri" w:hAnsi="Times New Roman"/>
                <w:sz w:val="26"/>
                <w:szCs w:val="26"/>
                <w:lang w:eastAsia="en-US"/>
              </w:rPr>
            </w:pPr>
          </w:p>
        </w:tc>
        <w:tc>
          <w:tcPr>
            <w:tcW w:w="5103" w:type="dxa"/>
            <w:tcBorders>
              <w:top w:val="single" w:sz="4" w:space="0" w:color="auto"/>
              <w:left w:val="single" w:sz="4" w:space="0" w:color="auto"/>
              <w:bottom w:val="single" w:sz="4" w:space="0" w:color="auto"/>
              <w:right w:val="single" w:sz="4" w:space="0" w:color="auto"/>
            </w:tcBorders>
          </w:tcPr>
          <w:p w:rsidR="008762B0" w:rsidRPr="008762B0" w:rsidRDefault="008762B0" w:rsidP="00BC70D4">
            <w:pPr>
              <w:autoSpaceDE w:val="0"/>
              <w:autoSpaceDN w:val="0"/>
              <w:adjustRightInd w:val="0"/>
              <w:jc w:val="center"/>
              <w:rPr>
                <w:rFonts w:ascii="Times New Roman" w:eastAsia="Calibri" w:hAnsi="Times New Roman"/>
                <w:sz w:val="26"/>
                <w:szCs w:val="26"/>
                <w:lang w:eastAsia="en-US"/>
              </w:rPr>
            </w:pPr>
            <w:r w:rsidRPr="008762B0">
              <w:rPr>
                <w:rFonts w:ascii="Times New Roman" w:eastAsia="Calibri" w:hAnsi="Times New Roman"/>
                <w:sz w:val="26"/>
                <w:szCs w:val="26"/>
                <w:lang w:eastAsia="en-US"/>
              </w:rPr>
              <w:t>Вариант 1</w:t>
            </w:r>
          </w:p>
        </w:tc>
      </w:tr>
      <w:tr w:rsidR="008762B0" w:rsidRPr="008762B0" w:rsidTr="008762B0">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7.1. Содержание варианта решения выявленной проблемы</w:t>
            </w:r>
          </w:p>
        </w:tc>
        <w:tc>
          <w:tcPr>
            <w:tcW w:w="5103" w:type="dxa"/>
            <w:tcBorders>
              <w:top w:val="single" w:sz="4" w:space="0" w:color="auto"/>
              <w:left w:val="single" w:sz="4" w:space="0" w:color="auto"/>
              <w:bottom w:val="single" w:sz="4" w:space="0" w:color="auto"/>
              <w:right w:val="single" w:sz="4" w:space="0" w:color="auto"/>
            </w:tcBorders>
          </w:tcPr>
          <w:p w:rsidR="008762B0" w:rsidRPr="008762B0" w:rsidRDefault="008762B0" w:rsidP="008762B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 xml:space="preserve">Установление базовой ставки арендной платы за одно место на опорах наружного освещения, находящихся в собственности городского округа Красногорск Московской области </w:t>
            </w:r>
            <w:r>
              <w:rPr>
                <w:rFonts w:ascii="Times New Roman" w:eastAsia="Calibri" w:hAnsi="Times New Roman"/>
                <w:sz w:val="26"/>
                <w:szCs w:val="26"/>
                <w:lang w:eastAsia="en-US"/>
              </w:rPr>
              <w:t xml:space="preserve">в рамках утверждения </w:t>
            </w:r>
            <w:r w:rsidRPr="008762B0">
              <w:rPr>
                <w:rFonts w:ascii="Times New Roman" w:eastAsia="Calibri" w:hAnsi="Times New Roman"/>
                <w:sz w:val="26"/>
                <w:szCs w:val="26"/>
                <w:lang w:eastAsia="en-US"/>
              </w:rPr>
              <w:t>Порядка использования опор</w:t>
            </w:r>
            <w:r>
              <w:rPr>
                <w:rFonts w:ascii="Times New Roman" w:eastAsia="Calibri" w:hAnsi="Times New Roman"/>
                <w:sz w:val="26"/>
                <w:szCs w:val="26"/>
                <w:lang w:eastAsia="en-US"/>
              </w:rPr>
              <w:t xml:space="preserve"> </w:t>
            </w:r>
            <w:r w:rsidRPr="008762B0">
              <w:rPr>
                <w:rFonts w:ascii="Times New Roman" w:eastAsia="Calibri" w:hAnsi="Times New Roman"/>
                <w:sz w:val="26"/>
                <w:szCs w:val="26"/>
                <w:lang w:eastAsia="en-US"/>
              </w:rPr>
              <w:t>наружного освещения, находящихся в собственности</w:t>
            </w:r>
            <w:r>
              <w:rPr>
                <w:rFonts w:ascii="Times New Roman" w:eastAsia="Calibri" w:hAnsi="Times New Roman"/>
                <w:sz w:val="26"/>
                <w:szCs w:val="26"/>
                <w:lang w:eastAsia="en-US"/>
              </w:rPr>
              <w:t xml:space="preserve"> </w:t>
            </w:r>
            <w:r w:rsidRPr="008762B0">
              <w:rPr>
                <w:rFonts w:ascii="Times New Roman" w:eastAsia="Calibri" w:hAnsi="Times New Roman"/>
                <w:sz w:val="26"/>
                <w:szCs w:val="26"/>
                <w:lang w:eastAsia="en-US"/>
              </w:rPr>
              <w:t>городского округа Красногорск Московской области, для размещения кабельных линий связи, электроснабжения и иных объектов непрофильного назначения</w:t>
            </w:r>
            <w:r>
              <w:rPr>
                <w:rFonts w:ascii="Times New Roman" w:eastAsia="Calibri" w:hAnsi="Times New Roman"/>
                <w:sz w:val="26"/>
                <w:szCs w:val="26"/>
                <w:lang w:eastAsia="en-US"/>
              </w:rPr>
              <w:t xml:space="preserve"> </w:t>
            </w:r>
          </w:p>
        </w:tc>
      </w:tr>
      <w:tr w:rsidR="008762B0" w:rsidRPr="008762B0" w:rsidTr="008762B0">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5103" w:type="dxa"/>
            <w:tcBorders>
              <w:top w:val="single" w:sz="4" w:space="0" w:color="auto"/>
              <w:left w:val="single" w:sz="4" w:space="0" w:color="auto"/>
              <w:bottom w:val="single" w:sz="4" w:space="0" w:color="auto"/>
              <w:right w:val="single" w:sz="4" w:space="0" w:color="auto"/>
            </w:tcBorders>
            <w:vAlign w:val="center"/>
          </w:tcPr>
          <w:p w:rsidR="008762B0" w:rsidRPr="008762B0" w:rsidRDefault="008762B0" w:rsidP="008762B0">
            <w:pPr>
              <w:autoSpaceDE w:val="0"/>
              <w:autoSpaceDN w:val="0"/>
              <w:adjustRightInd w:val="0"/>
              <w:jc w:val="center"/>
              <w:rPr>
                <w:rFonts w:ascii="Times New Roman" w:eastAsia="Calibri" w:hAnsi="Times New Roman"/>
                <w:sz w:val="26"/>
                <w:szCs w:val="26"/>
                <w:lang w:eastAsia="en-US"/>
              </w:rPr>
            </w:pPr>
            <w:r>
              <w:rPr>
                <w:rFonts w:ascii="Times New Roman" w:eastAsia="Calibri" w:hAnsi="Times New Roman"/>
                <w:sz w:val="26"/>
                <w:szCs w:val="26"/>
                <w:lang w:eastAsia="en-US"/>
              </w:rPr>
              <w:t>2</w:t>
            </w:r>
          </w:p>
        </w:tc>
      </w:tr>
      <w:tr w:rsidR="008762B0" w:rsidRPr="008762B0" w:rsidTr="008762B0">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7.3. Оценка дополнительных расходов (доходов) потенциальных адресатов предлагаемого проекта муниципального нормативного правового акта городского округа Красногорск</w:t>
            </w:r>
          </w:p>
        </w:tc>
        <w:tc>
          <w:tcPr>
            <w:tcW w:w="5103" w:type="dxa"/>
            <w:tcBorders>
              <w:top w:val="single" w:sz="4" w:space="0" w:color="auto"/>
              <w:left w:val="single" w:sz="4" w:space="0" w:color="auto"/>
              <w:bottom w:val="single" w:sz="4" w:space="0" w:color="auto"/>
              <w:right w:val="single" w:sz="4" w:space="0" w:color="auto"/>
            </w:tcBorders>
            <w:vAlign w:val="center"/>
          </w:tcPr>
          <w:p w:rsidR="008762B0" w:rsidRPr="008762B0" w:rsidRDefault="008762B0" w:rsidP="008762B0">
            <w:pPr>
              <w:autoSpaceDE w:val="0"/>
              <w:autoSpaceDN w:val="0"/>
              <w:adjustRightInd w:val="0"/>
              <w:jc w:val="center"/>
              <w:rPr>
                <w:rFonts w:ascii="Times New Roman" w:eastAsia="Calibri" w:hAnsi="Times New Roman"/>
                <w:sz w:val="26"/>
                <w:szCs w:val="26"/>
                <w:lang w:eastAsia="en-US"/>
              </w:rPr>
            </w:pPr>
            <w:r>
              <w:rPr>
                <w:rFonts w:ascii="Times New Roman" w:eastAsia="Calibri" w:hAnsi="Times New Roman"/>
                <w:sz w:val="26"/>
                <w:szCs w:val="26"/>
                <w:lang w:eastAsia="en-US"/>
              </w:rPr>
              <w:t xml:space="preserve">Затраты субъектов регулирования на соблюдение обязательных требований за 6 лет с предполагаемой даты вступления в силу проекта акта составляет </w:t>
            </w:r>
            <w:r w:rsidR="0015562F">
              <w:rPr>
                <w:rFonts w:ascii="Times New Roman" w:eastAsia="Calibri" w:hAnsi="Times New Roman"/>
                <w:sz w:val="26"/>
                <w:szCs w:val="26"/>
                <w:lang w:eastAsia="en-US"/>
              </w:rPr>
              <w:t>более 600 млн рублей</w:t>
            </w:r>
          </w:p>
        </w:tc>
      </w:tr>
      <w:tr w:rsidR="008762B0" w:rsidRPr="008762B0" w:rsidTr="0015562F">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7.4. Оценка расходов (доходов) бюджета городского округа Красногорск, связанных с принятием проекта муниципального нормативного правового акта городского округа Красногорск</w:t>
            </w:r>
          </w:p>
        </w:tc>
        <w:tc>
          <w:tcPr>
            <w:tcW w:w="5103" w:type="dxa"/>
            <w:tcBorders>
              <w:top w:val="single" w:sz="4" w:space="0" w:color="auto"/>
              <w:left w:val="single" w:sz="4" w:space="0" w:color="auto"/>
              <w:bottom w:val="single" w:sz="4" w:space="0" w:color="auto"/>
              <w:right w:val="single" w:sz="4" w:space="0" w:color="auto"/>
            </w:tcBorders>
            <w:vAlign w:val="center"/>
          </w:tcPr>
          <w:p w:rsidR="008762B0" w:rsidRPr="008762B0" w:rsidRDefault="0015562F" w:rsidP="0015562F">
            <w:pPr>
              <w:autoSpaceDE w:val="0"/>
              <w:autoSpaceDN w:val="0"/>
              <w:adjustRightInd w:val="0"/>
              <w:jc w:val="center"/>
              <w:rPr>
                <w:rFonts w:ascii="Times New Roman" w:eastAsia="Calibri" w:hAnsi="Times New Roman"/>
                <w:sz w:val="26"/>
                <w:szCs w:val="26"/>
                <w:lang w:eastAsia="en-US"/>
              </w:rPr>
            </w:pPr>
            <w:r>
              <w:rPr>
                <w:rFonts w:ascii="Times New Roman" w:eastAsia="Calibri" w:hAnsi="Times New Roman"/>
                <w:sz w:val="26"/>
                <w:szCs w:val="26"/>
                <w:lang w:eastAsia="en-US"/>
              </w:rPr>
              <w:t>Доход в бюджет округа равен затратам субъектов регулирования</w:t>
            </w:r>
          </w:p>
        </w:tc>
      </w:tr>
      <w:tr w:rsidR="008762B0" w:rsidRPr="008762B0" w:rsidTr="0015562F">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 xml:space="preserve">7.5. Оценка возможности достижения заявленных целей принятия проекта муниципального нормативного правового акта городского округа Красногорск посредством применения рассматриваемых </w:t>
            </w:r>
            <w:r w:rsidRPr="008762B0">
              <w:rPr>
                <w:rFonts w:ascii="Times New Roman" w:eastAsia="Calibri" w:hAnsi="Times New Roman"/>
                <w:sz w:val="26"/>
                <w:szCs w:val="26"/>
                <w:lang w:eastAsia="en-US"/>
              </w:rPr>
              <w:lastRenderedPageBreak/>
              <w:t>вариантов предлагаемого правового регулирования</w:t>
            </w:r>
          </w:p>
        </w:tc>
        <w:tc>
          <w:tcPr>
            <w:tcW w:w="5103" w:type="dxa"/>
            <w:tcBorders>
              <w:top w:val="single" w:sz="4" w:space="0" w:color="auto"/>
              <w:left w:val="single" w:sz="4" w:space="0" w:color="auto"/>
              <w:bottom w:val="single" w:sz="4" w:space="0" w:color="auto"/>
              <w:right w:val="single" w:sz="4" w:space="0" w:color="auto"/>
            </w:tcBorders>
            <w:vAlign w:val="center"/>
          </w:tcPr>
          <w:p w:rsidR="008762B0" w:rsidRPr="008762B0" w:rsidRDefault="0015562F" w:rsidP="0015562F">
            <w:pPr>
              <w:autoSpaceDE w:val="0"/>
              <w:autoSpaceDN w:val="0"/>
              <w:adjustRightInd w:val="0"/>
              <w:jc w:val="center"/>
              <w:rPr>
                <w:rFonts w:ascii="Times New Roman" w:eastAsia="Calibri" w:hAnsi="Times New Roman"/>
                <w:sz w:val="26"/>
                <w:szCs w:val="26"/>
                <w:lang w:eastAsia="en-US"/>
              </w:rPr>
            </w:pPr>
            <w:r>
              <w:rPr>
                <w:rFonts w:ascii="Times New Roman" w:eastAsia="Calibri" w:hAnsi="Times New Roman"/>
                <w:sz w:val="26"/>
                <w:szCs w:val="26"/>
                <w:lang w:eastAsia="en-US"/>
              </w:rPr>
              <w:lastRenderedPageBreak/>
              <w:t xml:space="preserve">Оценка положительная </w:t>
            </w:r>
          </w:p>
        </w:tc>
      </w:tr>
      <w:tr w:rsidR="008762B0" w:rsidRPr="008762B0" w:rsidTr="0015562F">
        <w:tc>
          <w:tcPr>
            <w:tcW w:w="4315" w:type="dxa"/>
            <w:tcBorders>
              <w:top w:val="single" w:sz="4" w:space="0" w:color="auto"/>
              <w:left w:val="single" w:sz="4" w:space="0" w:color="auto"/>
              <w:bottom w:val="single" w:sz="4" w:space="0" w:color="auto"/>
              <w:right w:val="single" w:sz="4" w:space="0" w:color="auto"/>
            </w:tcBorders>
          </w:tcPr>
          <w:p w:rsidR="008762B0" w:rsidRPr="008762B0" w:rsidRDefault="008762B0" w:rsidP="00DB3260">
            <w:pPr>
              <w:autoSpaceDE w:val="0"/>
              <w:autoSpaceDN w:val="0"/>
              <w:adjustRightInd w:val="0"/>
              <w:jc w:val="both"/>
              <w:rPr>
                <w:rFonts w:ascii="Times New Roman" w:eastAsia="Calibri" w:hAnsi="Times New Roman"/>
                <w:sz w:val="26"/>
                <w:szCs w:val="26"/>
                <w:lang w:eastAsia="en-US"/>
              </w:rPr>
            </w:pPr>
            <w:r w:rsidRPr="008762B0">
              <w:rPr>
                <w:rFonts w:ascii="Times New Roman" w:eastAsia="Calibri" w:hAnsi="Times New Roman"/>
                <w:sz w:val="26"/>
                <w:szCs w:val="26"/>
                <w:lang w:eastAsia="en-US"/>
              </w:rPr>
              <w:t>7.6. Оценка рисков неблагоприятных последствий</w:t>
            </w:r>
          </w:p>
        </w:tc>
        <w:tc>
          <w:tcPr>
            <w:tcW w:w="5103" w:type="dxa"/>
            <w:tcBorders>
              <w:top w:val="single" w:sz="4" w:space="0" w:color="auto"/>
              <w:left w:val="single" w:sz="4" w:space="0" w:color="auto"/>
              <w:bottom w:val="single" w:sz="4" w:space="0" w:color="auto"/>
              <w:right w:val="single" w:sz="4" w:space="0" w:color="auto"/>
            </w:tcBorders>
            <w:vAlign w:val="center"/>
          </w:tcPr>
          <w:p w:rsidR="008762B0" w:rsidRPr="008762B0" w:rsidRDefault="0015562F" w:rsidP="0015562F">
            <w:pPr>
              <w:autoSpaceDE w:val="0"/>
              <w:autoSpaceDN w:val="0"/>
              <w:adjustRightInd w:val="0"/>
              <w:jc w:val="center"/>
              <w:rPr>
                <w:rFonts w:ascii="Times New Roman" w:eastAsia="Calibri" w:hAnsi="Times New Roman"/>
                <w:sz w:val="26"/>
                <w:szCs w:val="26"/>
                <w:lang w:eastAsia="en-US"/>
              </w:rPr>
            </w:pPr>
            <w:r>
              <w:rPr>
                <w:rFonts w:ascii="Times New Roman" w:eastAsia="Calibri" w:hAnsi="Times New Roman"/>
                <w:sz w:val="26"/>
                <w:szCs w:val="26"/>
                <w:lang w:eastAsia="en-US"/>
              </w:rPr>
              <w:t>Риски отсутствуют</w:t>
            </w:r>
          </w:p>
        </w:tc>
      </w:tr>
    </w:tbl>
    <w:p w:rsidR="006018A1" w:rsidRPr="006018A1" w:rsidRDefault="006018A1" w:rsidP="006018A1">
      <w:pPr>
        <w:autoSpaceDE w:val="0"/>
        <w:autoSpaceDN w:val="0"/>
        <w:adjustRightInd w:val="0"/>
        <w:jc w:val="both"/>
        <w:rPr>
          <w:rFonts w:ascii="Times New Roman" w:eastAsia="Calibri" w:hAnsi="Times New Roman"/>
          <w:sz w:val="28"/>
          <w:szCs w:val="28"/>
          <w:lang w:eastAsia="en-US"/>
        </w:rPr>
      </w:pPr>
    </w:p>
    <w:p w:rsidR="006018A1" w:rsidRPr="006018A1" w:rsidRDefault="006018A1" w:rsidP="00DB3260">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xml:space="preserve">8.  Иная информация по решению разработчика, относящаяся </w:t>
      </w:r>
      <w:r w:rsidR="00DB3260">
        <w:rPr>
          <w:rFonts w:ascii="Times New Roman" w:eastAsia="Calibri" w:hAnsi="Times New Roman"/>
          <w:sz w:val="28"/>
          <w:szCs w:val="28"/>
          <w:lang w:eastAsia="en-US"/>
        </w:rPr>
        <w:br/>
      </w:r>
      <w:r w:rsidRPr="006018A1">
        <w:rPr>
          <w:rFonts w:ascii="Times New Roman" w:eastAsia="Calibri" w:hAnsi="Times New Roman"/>
          <w:sz w:val="28"/>
          <w:szCs w:val="28"/>
          <w:lang w:eastAsia="en-US"/>
        </w:rPr>
        <w:t>к сведениям о</w:t>
      </w:r>
      <w:r w:rsidR="00DB3260">
        <w:rPr>
          <w:rFonts w:ascii="Times New Roman" w:eastAsia="Calibri" w:hAnsi="Times New Roman"/>
          <w:sz w:val="28"/>
          <w:szCs w:val="28"/>
          <w:lang w:eastAsia="en-US"/>
        </w:rPr>
        <w:t xml:space="preserve"> </w:t>
      </w:r>
      <w:r w:rsidRPr="006018A1">
        <w:rPr>
          <w:rFonts w:ascii="Times New Roman" w:eastAsia="Calibri" w:hAnsi="Times New Roman"/>
          <w:sz w:val="28"/>
          <w:szCs w:val="28"/>
          <w:lang w:eastAsia="en-US"/>
        </w:rPr>
        <w:t>подготовке идеи (концепции) предлагаемого правового регулирования:</w:t>
      </w:r>
      <w:r w:rsidR="00DB3260">
        <w:rPr>
          <w:rFonts w:ascii="Times New Roman" w:eastAsia="Calibri" w:hAnsi="Times New Roman"/>
          <w:sz w:val="28"/>
          <w:szCs w:val="28"/>
          <w:lang w:eastAsia="en-US"/>
        </w:rPr>
        <w:t xml:space="preserve"> отсутствует.</w:t>
      </w:r>
    </w:p>
    <w:p w:rsidR="006018A1" w:rsidRPr="006018A1" w:rsidRDefault="006018A1" w:rsidP="00DB3260">
      <w:pPr>
        <w:autoSpaceDE w:val="0"/>
        <w:autoSpaceDN w:val="0"/>
        <w:adjustRightInd w:val="0"/>
        <w:ind w:firstLine="708"/>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К уведомлению прилагаются:</w:t>
      </w:r>
    </w:p>
    <w:p w:rsidR="006018A1" w:rsidRPr="006018A1" w:rsidRDefault="006018A1" w:rsidP="006018A1">
      <w:pPr>
        <w:autoSpaceDE w:val="0"/>
        <w:autoSpaceDN w:val="0"/>
        <w:adjustRightInd w:val="0"/>
        <w:jc w:val="both"/>
        <w:rPr>
          <w:rFonts w:ascii="Times New Roman" w:eastAsia="Calibr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
        <w:gridCol w:w="7427"/>
        <w:gridCol w:w="1564"/>
      </w:tblGrid>
      <w:tr w:rsidR="006018A1" w:rsidRPr="006018A1" w:rsidTr="00DB3260">
        <w:tc>
          <w:tcPr>
            <w:tcW w:w="427" w:type="dxa"/>
            <w:tcBorders>
              <w:top w:val="single" w:sz="4" w:space="0" w:color="auto"/>
              <w:left w:val="single" w:sz="4" w:space="0" w:color="auto"/>
              <w:bottom w:val="single" w:sz="4" w:space="0" w:color="auto"/>
              <w:right w:val="single" w:sz="4" w:space="0" w:color="auto"/>
            </w:tcBorders>
          </w:tcPr>
          <w:p w:rsidR="006018A1" w:rsidRPr="006018A1" w:rsidRDefault="006018A1" w:rsidP="00BC70D4">
            <w:pPr>
              <w:autoSpaceDE w:val="0"/>
              <w:autoSpaceDN w:val="0"/>
              <w:adjustRightInd w:val="0"/>
              <w:rPr>
                <w:rFonts w:ascii="Times New Roman" w:eastAsia="Calibri" w:hAnsi="Times New Roman"/>
                <w:sz w:val="28"/>
                <w:szCs w:val="28"/>
                <w:lang w:eastAsia="en-US"/>
              </w:rPr>
            </w:pPr>
            <w:r w:rsidRPr="006018A1">
              <w:rPr>
                <w:rFonts w:ascii="Times New Roman" w:eastAsia="Calibri" w:hAnsi="Times New Roman"/>
                <w:sz w:val="28"/>
                <w:szCs w:val="28"/>
                <w:lang w:eastAsia="en-US"/>
              </w:rPr>
              <w:t>1</w:t>
            </w:r>
          </w:p>
        </w:tc>
        <w:tc>
          <w:tcPr>
            <w:tcW w:w="7427" w:type="dxa"/>
            <w:tcBorders>
              <w:top w:val="single" w:sz="4" w:space="0" w:color="auto"/>
              <w:left w:val="single" w:sz="4" w:space="0" w:color="auto"/>
              <w:bottom w:val="single" w:sz="4" w:space="0" w:color="auto"/>
              <w:right w:val="single" w:sz="4" w:space="0" w:color="auto"/>
            </w:tcBorders>
          </w:tcPr>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Перечень вопросов для участников публичных консультаций:</w:t>
            </w:r>
          </w:p>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является ли принятие проекта муниципального нормативного правового акта городского округа Красногорск оптимальным способом решения проблемы?</w:t>
            </w:r>
          </w:p>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какие риски и негативные последствия могут возникнуть в случае принятия проекта муниципального нормативного правового акта городского округа Красногорск?</w:t>
            </w:r>
          </w:p>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какие выводы и преимущества могут возникнуть в случае принятия проекта муниципального нормативного правового акта городского округа Красногорск?</w:t>
            </w:r>
          </w:p>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существуют ли альтернативные (менее затратные и (или) более эффективные) способы решения проблемы?</w:t>
            </w:r>
          </w:p>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 ваше общее мнение по проекту муниципального нормативного правового акта городского округа Красногорск?</w:t>
            </w:r>
          </w:p>
        </w:tc>
        <w:tc>
          <w:tcPr>
            <w:tcW w:w="1564" w:type="dxa"/>
            <w:tcBorders>
              <w:top w:val="single" w:sz="4" w:space="0" w:color="auto"/>
              <w:left w:val="single" w:sz="4" w:space="0" w:color="auto"/>
              <w:bottom w:val="single" w:sz="4" w:space="0" w:color="auto"/>
              <w:right w:val="single" w:sz="4" w:space="0" w:color="auto"/>
            </w:tcBorders>
          </w:tcPr>
          <w:p w:rsidR="006018A1" w:rsidRPr="006018A1" w:rsidRDefault="006018A1" w:rsidP="00BC70D4">
            <w:pPr>
              <w:autoSpaceDE w:val="0"/>
              <w:autoSpaceDN w:val="0"/>
              <w:adjustRightInd w:val="0"/>
              <w:rPr>
                <w:rFonts w:ascii="Times New Roman" w:eastAsia="Calibri" w:hAnsi="Times New Roman"/>
                <w:sz w:val="28"/>
                <w:szCs w:val="28"/>
                <w:lang w:eastAsia="en-US"/>
              </w:rPr>
            </w:pPr>
          </w:p>
        </w:tc>
      </w:tr>
      <w:tr w:rsidR="006018A1" w:rsidRPr="006018A1" w:rsidTr="00DB3260">
        <w:tc>
          <w:tcPr>
            <w:tcW w:w="427" w:type="dxa"/>
            <w:tcBorders>
              <w:top w:val="single" w:sz="4" w:space="0" w:color="auto"/>
              <w:left w:val="single" w:sz="4" w:space="0" w:color="auto"/>
              <w:bottom w:val="single" w:sz="4" w:space="0" w:color="auto"/>
              <w:right w:val="single" w:sz="4" w:space="0" w:color="auto"/>
            </w:tcBorders>
          </w:tcPr>
          <w:p w:rsidR="006018A1" w:rsidRPr="006018A1" w:rsidRDefault="006018A1" w:rsidP="00BC70D4">
            <w:pPr>
              <w:autoSpaceDE w:val="0"/>
              <w:autoSpaceDN w:val="0"/>
              <w:adjustRightInd w:val="0"/>
              <w:rPr>
                <w:rFonts w:ascii="Times New Roman" w:eastAsia="Calibri" w:hAnsi="Times New Roman"/>
                <w:sz w:val="28"/>
                <w:szCs w:val="28"/>
                <w:lang w:eastAsia="en-US"/>
              </w:rPr>
            </w:pPr>
            <w:r w:rsidRPr="006018A1">
              <w:rPr>
                <w:rFonts w:ascii="Times New Roman" w:eastAsia="Calibri" w:hAnsi="Times New Roman"/>
                <w:sz w:val="28"/>
                <w:szCs w:val="28"/>
                <w:lang w:eastAsia="en-US"/>
              </w:rPr>
              <w:t>2</w:t>
            </w:r>
          </w:p>
        </w:tc>
        <w:tc>
          <w:tcPr>
            <w:tcW w:w="7427" w:type="dxa"/>
            <w:tcBorders>
              <w:top w:val="single" w:sz="4" w:space="0" w:color="auto"/>
              <w:left w:val="single" w:sz="4" w:space="0" w:color="auto"/>
              <w:bottom w:val="single" w:sz="4" w:space="0" w:color="auto"/>
              <w:right w:val="single" w:sz="4" w:space="0" w:color="auto"/>
            </w:tcBorders>
          </w:tcPr>
          <w:p w:rsidR="006018A1" w:rsidRPr="006018A1" w:rsidRDefault="006018A1" w:rsidP="00DB3260">
            <w:pPr>
              <w:autoSpaceDE w:val="0"/>
              <w:autoSpaceDN w:val="0"/>
              <w:adjustRightInd w:val="0"/>
              <w:jc w:val="both"/>
              <w:rPr>
                <w:rFonts w:ascii="Times New Roman" w:eastAsia="Calibri" w:hAnsi="Times New Roman"/>
                <w:sz w:val="28"/>
                <w:szCs w:val="28"/>
                <w:lang w:eastAsia="en-US"/>
              </w:rPr>
            </w:pPr>
            <w:r w:rsidRPr="006018A1">
              <w:rPr>
                <w:rFonts w:ascii="Times New Roman" w:eastAsia="Calibri" w:hAnsi="Times New Roman"/>
                <w:sz w:val="28"/>
                <w:szCs w:val="28"/>
                <w:lang w:eastAsia="en-US"/>
              </w:rPr>
              <w:t>Иные материалы, которые, по мнению разработчика, позволяют оценить необходимость принятия проекта муниципального нормативного правового акта городского округа Красногорск</w:t>
            </w:r>
          </w:p>
        </w:tc>
        <w:tc>
          <w:tcPr>
            <w:tcW w:w="1564" w:type="dxa"/>
            <w:tcBorders>
              <w:top w:val="single" w:sz="4" w:space="0" w:color="auto"/>
              <w:left w:val="single" w:sz="4" w:space="0" w:color="auto"/>
              <w:bottom w:val="single" w:sz="4" w:space="0" w:color="auto"/>
              <w:right w:val="single" w:sz="4" w:space="0" w:color="auto"/>
            </w:tcBorders>
          </w:tcPr>
          <w:p w:rsidR="006018A1" w:rsidRPr="006018A1" w:rsidRDefault="006018A1" w:rsidP="00BC70D4">
            <w:pPr>
              <w:autoSpaceDE w:val="0"/>
              <w:autoSpaceDN w:val="0"/>
              <w:adjustRightInd w:val="0"/>
              <w:rPr>
                <w:rFonts w:ascii="Times New Roman" w:eastAsia="Calibri" w:hAnsi="Times New Roman"/>
                <w:sz w:val="28"/>
                <w:szCs w:val="28"/>
                <w:lang w:eastAsia="en-US"/>
              </w:rPr>
            </w:pPr>
          </w:p>
        </w:tc>
      </w:tr>
    </w:tbl>
    <w:p w:rsidR="00844358" w:rsidRDefault="00844358"/>
    <w:p w:rsidR="001658D8" w:rsidRPr="001658D8" w:rsidRDefault="00844358" w:rsidP="001658D8">
      <w:pPr>
        <w:spacing w:after="120"/>
        <w:jc w:val="center"/>
        <w:rPr>
          <w:rFonts w:ascii="Times New Roman" w:hAnsi="Times New Roman"/>
          <w:sz w:val="40"/>
          <w:szCs w:val="40"/>
        </w:rPr>
      </w:pPr>
      <w:r>
        <w:br w:type="page"/>
      </w:r>
      <w:r w:rsidR="00333B0C" w:rsidRPr="001658D8">
        <w:rPr>
          <w:rFonts w:ascii="Times New Roman" w:hAnsi="Times New Roman"/>
          <w:noProof/>
          <w:sz w:val="36"/>
          <w:szCs w:val="36"/>
        </w:rPr>
        <w:lastRenderedPageBreak/>
        <w:drawing>
          <wp:inline distT="0" distB="0" distL="0" distR="0">
            <wp:extent cx="50482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1658D8" w:rsidRPr="001658D8" w:rsidRDefault="001658D8" w:rsidP="001658D8">
      <w:pPr>
        <w:spacing w:after="120"/>
        <w:jc w:val="center"/>
        <w:rPr>
          <w:rFonts w:ascii="Times New Roman" w:hAnsi="Times New Roman"/>
          <w:sz w:val="36"/>
          <w:szCs w:val="36"/>
        </w:rPr>
      </w:pPr>
      <w:r w:rsidRPr="001658D8">
        <w:rPr>
          <w:rFonts w:ascii="Times New Roman" w:hAnsi="Times New Roman"/>
          <w:sz w:val="40"/>
          <w:szCs w:val="40"/>
        </w:rPr>
        <w:t>СОВЕТ ДЕПУТАТОВ</w:t>
      </w:r>
    </w:p>
    <w:p w:rsidR="001658D8" w:rsidRPr="001658D8" w:rsidRDefault="001658D8" w:rsidP="001658D8">
      <w:pPr>
        <w:spacing w:after="120"/>
        <w:jc w:val="center"/>
        <w:rPr>
          <w:rFonts w:ascii="Times New Roman" w:hAnsi="Times New Roman"/>
          <w:b/>
          <w:sz w:val="30"/>
          <w:szCs w:val="30"/>
        </w:rPr>
      </w:pPr>
      <w:r w:rsidRPr="001658D8">
        <w:rPr>
          <w:rFonts w:ascii="Times New Roman" w:hAnsi="Times New Roman"/>
          <w:b/>
          <w:sz w:val="30"/>
          <w:szCs w:val="30"/>
        </w:rPr>
        <w:t>ГОРОДСКОГО ОКРУГА КРАСНОГОРСК</w:t>
      </w:r>
    </w:p>
    <w:p w:rsidR="001658D8" w:rsidRPr="001658D8" w:rsidRDefault="001658D8" w:rsidP="001658D8">
      <w:pPr>
        <w:spacing w:after="120"/>
        <w:jc w:val="center"/>
        <w:rPr>
          <w:rFonts w:ascii="Times New Roman" w:hAnsi="Times New Roman"/>
          <w:b/>
          <w:sz w:val="34"/>
          <w:szCs w:val="34"/>
        </w:rPr>
      </w:pPr>
      <w:r w:rsidRPr="001658D8">
        <w:rPr>
          <w:rFonts w:ascii="Times New Roman" w:hAnsi="Times New Roman"/>
          <w:b/>
          <w:sz w:val="30"/>
          <w:szCs w:val="30"/>
        </w:rPr>
        <w:t>МОСКОВСКОЙ ОБЛАСТИ</w:t>
      </w:r>
    </w:p>
    <w:p w:rsidR="001658D8" w:rsidRPr="001658D8" w:rsidRDefault="001658D8" w:rsidP="001658D8">
      <w:pPr>
        <w:spacing w:after="120"/>
        <w:jc w:val="center"/>
        <w:rPr>
          <w:rFonts w:ascii="Times New Roman" w:hAnsi="Times New Roman"/>
          <w:b/>
          <w:sz w:val="40"/>
          <w:szCs w:val="40"/>
        </w:rPr>
      </w:pPr>
      <w:r w:rsidRPr="001658D8">
        <w:rPr>
          <w:rFonts w:ascii="Times New Roman" w:hAnsi="Times New Roman"/>
          <w:b/>
          <w:sz w:val="40"/>
          <w:szCs w:val="40"/>
        </w:rPr>
        <w:t>Р Е Ш Е Н И Е</w:t>
      </w:r>
    </w:p>
    <w:p w:rsidR="001658D8" w:rsidRPr="001658D8" w:rsidRDefault="001658D8" w:rsidP="001658D8">
      <w:pPr>
        <w:spacing w:after="120" w:line="259" w:lineRule="auto"/>
        <w:jc w:val="center"/>
        <w:rPr>
          <w:rFonts w:ascii="Times New Roman" w:hAnsi="Times New Roman"/>
          <w:sz w:val="30"/>
          <w:szCs w:val="30"/>
        </w:rPr>
      </w:pPr>
      <w:r w:rsidRPr="001658D8">
        <w:rPr>
          <w:rFonts w:ascii="Times New Roman" w:hAnsi="Times New Roman"/>
          <w:sz w:val="30"/>
          <w:szCs w:val="30"/>
        </w:rPr>
        <w:t>от ___ № ___</w:t>
      </w:r>
    </w:p>
    <w:p w:rsidR="001658D8" w:rsidRPr="001658D8" w:rsidRDefault="001658D8" w:rsidP="001658D8">
      <w:pPr>
        <w:jc w:val="center"/>
        <w:rPr>
          <w:rFonts w:ascii="Times New Roman" w:hAnsi="Times New Roman"/>
          <w:sz w:val="28"/>
          <w:szCs w:val="28"/>
        </w:rPr>
      </w:pPr>
    </w:p>
    <w:p w:rsidR="00F07149" w:rsidRPr="00F07149" w:rsidRDefault="00F07149" w:rsidP="00F07149">
      <w:pPr>
        <w:shd w:val="clear" w:color="auto" w:fill="FFFFFF"/>
        <w:contextualSpacing/>
        <w:jc w:val="center"/>
        <w:rPr>
          <w:rFonts w:ascii="Times New Roman" w:hAnsi="Times New Roman"/>
          <w:b/>
          <w:bCs/>
          <w:i/>
          <w:iCs/>
          <w:sz w:val="28"/>
          <w:szCs w:val="28"/>
        </w:rPr>
      </w:pPr>
      <w:r w:rsidRPr="00F07149">
        <w:rPr>
          <w:rFonts w:ascii="Times New Roman" w:hAnsi="Times New Roman"/>
          <w:b/>
          <w:bCs/>
          <w:i/>
          <w:iCs/>
          <w:sz w:val="28"/>
          <w:szCs w:val="28"/>
        </w:rPr>
        <w:t xml:space="preserve">Об утверждении базовой ставки арендной платы </w:t>
      </w:r>
    </w:p>
    <w:p w:rsidR="001658D8" w:rsidRPr="001658D8" w:rsidRDefault="00F07149" w:rsidP="00F07149">
      <w:pPr>
        <w:shd w:val="clear" w:color="auto" w:fill="FFFFFF"/>
        <w:contextualSpacing/>
        <w:jc w:val="center"/>
        <w:rPr>
          <w:rFonts w:ascii="Times New Roman" w:eastAsia="Calibri" w:hAnsi="Times New Roman"/>
          <w:b/>
          <w:i/>
          <w:sz w:val="28"/>
          <w:szCs w:val="28"/>
          <w:lang w:eastAsia="en-US" w:bidi="en-US"/>
        </w:rPr>
      </w:pPr>
      <w:r w:rsidRPr="00F07149">
        <w:rPr>
          <w:rFonts w:ascii="Times New Roman" w:hAnsi="Times New Roman"/>
          <w:b/>
          <w:bCs/>
          <w:i/>
          <w:iCs/>
          <w:sz w:val="28"/>
          <w:szCs w:val="28"/>
        </w:rPr>
        <w:t>за одно место на опорах наружного освещения, находящихся в собственности городского округа Красногорск Московской области</w:t>
      </w:r>
    </w:p>
    <w:p w:rsidR="001658D8" w:rsidRPr="001658D8" w:rsidRDefault="001658D8" w:rsidP="001658D8">
      <w:pPr>
        <w:jc w:val="center"/>
        <w:rPr>
          <w:rFonts w:ascii="Times New Roman" w:hAnsi="Times New Roman"/>
          <w:sz w:val="28"/>
          <w:szCs w:val="28"/>
        </w:rPr>
      </w:pPr>
    </w:p>
    <w:p w:rsidR="00F07149" w:rsidRPr="00F07149" w:rsidRDefault="00F07149" w:rsidP="00F07149">
      <w:pPr>
        <w:tabs>
          <w:tab w:val="left" w:pos="0"/>
        </w:tabs>
        <w:ind w:firstLine="567"/>
        <w:jc w:val="both"/>
        <w:rPr>
          <w:rFonts w:ascii="Times New Roman" w:hAnsi="Times New Roman"/>
          <w:color w:val="000000"/>
          <w:sz w:val="28"/>
          <w:szCs w:val="28"/>
        </w:rPr>
      </w:pPr>
      <w:r w:rsidRPr="00F07149">
        <w:rPr>
          <w:rFonts w:ascii="Times New Roman" w:hAnsi="Times New Roman"/>
          <w:color w:val="000000"/>
          <w:sz w:val="28"/>
          <w:szCs w:val="28"/>
        </w:rPr>
        <w:t>В соответствии с решением Совета депутатов городского округа Красногорск Московской области от ___ № ___ "Об утверждении Порядка использования опор наружного освещения, находящихся в собственности городского округа Красногорск Московской области, для размещения кабельных линий связи, электроснабжения и иных объектов непрофильного назначения", Совет депутатов РЕШИЛ:</w:t>
      </w:r>
    </w:p>
    <w:p w:rsidR="00F07149" w:rsidRPr="00F07149" w:rsidRDefault="00F07149" w:rsidP="00F07149">
      <w:pPr>
        <w:tabs>
          <w:tab w:val="left" w:pos="0"/>
        </w:tabs>
        <w:ind w:firstLine="567"/>
        <w:jc w:val="both"/>
        <w:rPr>
          <w:rFonts w:ascii="Times New Roman" w:hAnsi="Times New Roman"/>
          <w:color w:val="000000"/>
          <w:sz w:val="28"/>
          <w:szCs w:val="28"/>
        </w:rPr>
      </w:pPr>
      <w:r w:rsidRPr="00F07149">
        <w:rPr>
          <w:rFonts w:ascii="Times New Roman" w:hAnsi="Times New Roman"/>
          <w:color w:val="000000"/>
          <w:sz w:val="28"/>
          <w:szCs w:val="28"/>
        </w:rPr>
        <w:t xml:space="preserve">1. Установить базовую ставку арендной платы за одно место на опорах наружного освещения, находящихся в муниципальной собственности, </w:t>
      </w:r>
    </w:p>
    <w:p w:rsidR="00F07149" w:rsidRPr="00F07149" w:rsidRDefault="00F07149" w:rsidP="00F07149">
      <w:pPr>
        <w:tabs>
          <w:tab w:val="left" w:pos="0"/>
        </w:tabs>
        <w:ind w:firstLine="567"/>
        <w:jc w:val="both"/>
        <w:rPr>
          <w:rFonts w:ascii="Times New Roman" w:hAnsi="Times New Roman"/>
          <w:color w:val="000000"/>
          <w:sz w:val="28"/>
          <w:szCs w:val="28"/>
        </w:rPr>
      </w:pPr>
      <w:r w:rsidRPr="00F07149">
        <w:rPr>
          <w:rFonts w:ascii="Times New Roman" w:hAnsi="Times New Roman"/>
          <w:color w:val="000000"/>
          <w:sz w:val="28"/>
          <w:szCs w:val="28"/>
        </w:rPr>
        <w:t>в размере 3 294 (три тысячи двести девяносто четыре) рубля в год.</w:t>
      </w:r>
    </w:p>
    <w:p w:rsidR="00F07149" w:rsidRPr="00F07149" w:rsidRDefault="00F07149" w:rsidP="00F07149">
      <w:pPr>
        <w:tabs>
          <w:tab w:val="left" w:pos="0"/>
        </w:tabs>
        <w:ind w:firstLine="567"/>
        <w:jc w:val="both"/>
        <w:rPr>
          <w:rFonts w:ascii="Times New Roman" w:hAnsi="Times New Roman"/>
          <w:color w:val="000000"/>
          <w:sz w:val="28"/>
          <w:szCs w:val="28"/>
        </w:rPr>
      </w:pPr>
      <w:r w:rsidRPr="00F07149">
        <w:rPr>
          <w:rFonts w:ascii="Times New Roman" w:hAnsi="Times New Roman"/>
          <w:color w:val="000000"/>
          <w:sz w:val="28"/>
          <w:szCs w:val="28"/>
        </w:rPr>
        <w:t xml:space="preserve">2. Настоящее решение вступает в силу после официального опубликования. </w:t>
      </w:r>
    </w:p>
    <w:p w:rsidR="001658D8" w:rsidRPr="001658D8" w:rsidRDefault="00F07149" w:rsidP="00F07149">
      <w:pPr>
        <w:tabs>
          <w:tab w:val="left" w:pos="0"/>
        </w:tabs>
        <w:ind w:firstLine="567"/>
        <w:jc w:val="both"/>
        <w:rPr>
          <w:rFonts w:ascii="Times New Roman" w:eastAsia="Calibri" w:hAnsi="Times New Roman"/>
          <w:sz w:val="28"/>
          <w:szCs w:val="28"/>
        </w:rPr>
      </w:pPr>
      <w:r w:rsidRPr="00F07149">
        <w:rPr>
          <w:rFonts w:ascii="Times New Roman" w:hAnsi="Times New Roman"/>
          <w:color w:val="000000"/>
          <w:sz w:val="28"/>
          <w:szCs w:val="28"/>
        </w:rPr>
        <w:t>3. Разместить настоящее решение в сетевом издании "Интернет-портал городского округа Красногорск Московской области" по адресу: https://krasnogorsk-adm.ru/.</w:t>
      </w:r>
    </w:p>
    <w:p w:rsidR="001658D8" w:rsidRPr="001658D8" w:rsidRDefault="001658D8" w:rsidP="001658D8">
      <w:pPr>
        <w:tabs>
          <w:tab w:val="left" w:pos="0"/>
        </w:tabs>
        <w:ind w:firstLine="567"/>
        <w:jc w:val="both"/>
        <w:rPr>
          <w:rFonts w:ascii="Times New Roman" w:eastAsia="Calibri" w:hAnsi="Times New Roman"/>
          <w:sz w:val="28"/>
          <w:szCs w:val="28"/>
        </w:rPr>
      </w:pPr>
    </w:p>
    <w:p w:rsidR="001658D8" w:rsidRPr="001658D8" w:rsidRDefault="001658D8" w:rsidP="001658D8">
      <w:pPr>
        <w:tabs>
          <w:tab w:val="left" w:pos="0"/>
        </w:tabs>
        <w:ind w:firstLine="567"/>
        <w:jc w:val="both"/>
        <w:rPr>
          <w:rFonts w:ascii="Times New Roman" w:eastAsia="Calibri" w:hAnsi="Times New Roman"/>
          <w:sz w:val="28"/>
          <w:szCs w:val="28"/>
        </w:rPr>
      </w:pPr>
    </w:p>
    <w:p w:rsidR="001658D8" w:rsidRPr="001658D8" w:rsidRDefault="001658D8" w:rsidP="001658D8">
      <w:pPr>
        <w:tabs>
          <w:tab w:val="left" w:pos="0"/>
        </w:tabs>
        <w:ind w:firstLine="567"/>
        <w:jc w:val="both"/>
        <w:rPr>
          <w:rFonts w:ascii="Times New Roman" w:eastAsia="Calibri" w:hAnsi="Times New Roman"/>
          <w:sz w:val="28"/>
          <w:szCs w:val="28"/>
        </w:rPr>
      </w:pPr>
    </w:p>
    <w:tbl>
      <w:tblPr>
        <w:tblW w:w="0" w:type="auto"/>
        <w:tblLook w:val="04A0" w:firstRow="1" w:lastRow="0" w:firstColumn="1" w:lastColumn="0" w:noHBand="0" w:noVBand="1"/>
      </w:tblPr>
      <w:tblGrid>
        <w:gridCol w:w="4677"/>
        <w:gridCol w:w="4678"/>
      </w:tblGrid>
      <w:tr w:rsidR="001658D8" w:rsidRPr="001658D8" w:rsidTr="00BC70D4">
        <w:tc>
          <w:tcPr>
            <w:tcW w:w="5210" w:type="dxa"/>
          </w:tcPr>
          <w:p w:rsidR="001658D8" w:rsidRPr="001658D8" w:rsidRDefault="001658D8" w:rsidP="001658D8">
            <w:pPr>
              <w:suppressAutoHyphens/>
              <w:rPr>
                <w:rFonts w:ascii="Times New Roman" w:hAnsi="Times New Roman"/>
                <w:sz w:val="28"/>
                <w:szCs w:val="28"/>
              </w:rPr>
            </w:pPr>
            <w:r w:rsidRPr="001658D8">
              <w:rPr>
                <w:rFonts w:ascii="Times New Roman" w:hAnsi="Times New Roman"/>
                <w:sz w:val="28"/>
                <w:szCs w:val="28"/>
              </w:rPr>
              <w:t xml:space="preserve">Глава               </w:t>
            </w:r>
          </w:p>
          <w:p w:rsidR="001658D8" w:rsidRPr="001658D8" w:rsidRDefault="001658D8" w:rsidP="001658D8">
            <w:pPr>
              <w:suppressAutoHyphens/>
              <w:jc w:val="both"/>
              <w:rPr>
                <w:rFonts w:ascii="Times New Roman" w:hAnsi="Times New Roman"/>
                <w:sz w:val="28"/>
                <w:szCs w:val="28"/>
              </w:rPr>
            </w:pPr>
            <w:r w:rsidRPr="001658D8">
              <w:rPr>
                <w:rFonts w:ascii="Times New Roman" w:hAnsi="Times New Roman"/>
                <w:sz w:val="28"/>
                <w:szCs w:val="28"/>
              </w:rPr>
              <w:t xml:space="preserve">городского округа Красногорск              </w:t>
            </w:r>
          </w:p>
        </w:tc>
        <w:tc>
          <w:tcPr>
            <w:tcW w:w="5211" w:type="dxa"/>
          </w:tcPr>
          <w:p w:rsidR="001658D8" w:rsidRPr="001658D8" w:rsidRDefault="001658D8" w:rsidP="001658D8">
            <w:pPr>
              <w:tabs>
                <w:tab w:val="left" w:pos="3810"/>
              </w:tabs>
              <w:suppressAutoHyphens/>
              <w:jc w:val="both"/>
              <w:rPr>
                <w:rFonts w:ascii="Times New Roman" w:hAnsi="Times New Roman"/>
                <w:sz w:val="28"/>
                <w:szCs w:val="28"/>
              </w:rPr>
            </w:pPr>
            <w:r w:rsidRPr="001658D8">
              <w:rPr>
                <w:rFonts w:ascii="Times New Roman" w:hAnsi="Times New Roman"/>
                <w:sz w:val="28"/>
                <w:szCs w:val="28"/>
              </w:rPr>
              <w:t>Председатель</w:t>
            </w:r>
          </w:p>
          <w:p w:rsidR="001658D8" w:rsidRPr="001658D8" w:rsidRDefault="001658D8" w:rsidP="001658D8">
            <w:pPr>
              <w:tabs>
                <w:tab w:val="left" w:pos="3810"/>
              </w:tabs>
              <w:suppressAutoHyphens/>
              <w:jc w:val="both"/>
              <w:rPr>
                <w:rFonts w:ascii="Times New Roman" w:hAnsi="Times New Roman"/>
                <w:sz w:val="28"/>
                <w:szCs w:val="28"/>
              </w:rPr>
            </w:pPr>
            <w:r w:rsidRPr="001658D8">
              <w:rPr>
                <w:rFonts w:ascii="Times New Roman" w:hAnsi="Times New Roman"/>
                <w:sz w:val="28"/>
                <w:szCs w:val="28"/>
              </w:rPr>
              <w:t>Совета депутатов</w:t>
            </w:r>
          </w:p>
        </w:tc>
      </w:tr>
      <w:tr w:rsidR="001658D8" w:rsidRPr="001658D8" w:rsidTr="00BC70D4">
        <w:tc>
          <w:tcPr>
            <w:tcW w:w="5210" w:type="dxa"/>
          </w:tcPr>
          <w:p w:rsidR="001658D8" w:rsidRPr="001658D8" w:rsidRDefault="001658D8" w:rsidP="001658D8">
            <w:pPr>
              <w:tabs>
                <w:tab w:val="left" w:pos="3810"/>
              </w:tabs>
              <w:suppressAutoHyphens/>
              <w:jc w:val="both"/>
              <w:rPr>
                <w:rFonts w:ascii="Times New Roman" w:hAnsi="Times New Roman"/>
                <w:sz w:val="28"/>
                <w:szCs w:val="28"/>
              </w:rPr>
            </w:pPr>
          </w:p>
          <w:p w:rsidR="001658D8" w:rsidRPr="001658D8" w:rsidRDefault="001658D8" w:rsidP="001658D8">
            <w:pPr>
              <w:tabs>
                <w:tab w:val="left" w:pos="3810"/>
              </w:tabs>
              <w:suppressAutoHyphens/>
              <w:jc w:val="both"/>
              <w:rPr>
                <w:rFonts w:ascii="Times New Roman" w:hAnsi="Times New Roman"/>
                <w:sz w:val="28"/>
                <w:szCs w:val="28"/>
              </w:rPr>
            </w:pPr>
            <w:r w:rsidRPr="001658D8">
              <w:rPr>
                <w:rFonts w:ascii="Times New Roman" w:hAnsi="Times New Roman"/>
                <w:sz w:val="28"/>
                <w:szCs w:val="28"/>
              </w:rPr>
              <w:t>Д.В. Волков ___________________</w:t>
            </w:r>
          </w:p>
        </w:tc>
        <w:tc>
          <w:tcPr>
            <w:tcW w:w="5211" w:type="dxa"/>
          </w:tcPr>
          <w:p w:rsidR="001658D8" w:rsidRPr="001658D8" w:rsidRDefault="001658D8" w:rsidP="001658D8">
            <w:pPr>
              <w:tabs>
                <w:tab w:val="left" w:pos="3810"/>
              </w:tabs>
              <w:suppressAutoHyphens/>
              <w:jc w:val="both"/>
              <w:rPr>
                <w:rFonts w:ascii="Times New Roman" w:hAnsi="Times New Roman"/>
                <w:sz w:val="28"/>
                <w:szCs w:val="28"/>
              </w:rPr>
            </w:pPr>
          </w:p>
          <w:p w:rsidR="001658D8" w:rsidRPr="001658D8" w:rsidRDefault="001658D8" w:rsidP="001658D8">
            <w:pPr>
              <w:tabs>
                <w:tab w:val="left" w:pos="3810"/>
              </w:tabs>
              <w:suppressAutoHyphens/>
              <w:jc w:val="both"/>
              <w:rPr>
                <w:rFonts w:ascii="Times New Roman" w:hAnsi="Times New Roman"/>
                <w:sz w:val="28"/>
                <w:szCs w:val="28"/>
              </w:rPr>
            </w:pPr>
            <w:r w:rsidRPr="001658D8">
              <w:rPr>
                <w:rFonts w:ascii="Times New Roman" w:hAnsi="Times New Roman"/>
                <w:sz w:val="28"/>
                <w:szCs w:val="28"/>
              </w:rPr>
              <w:t>С.В.Трифонов ___________________</w:t>
            </w:r>
          </w:p>
          <w:p w:rsidR="001658D8" w:rsidRPr="001658D8" w:rsidRDefault="001658D8" w:rsidP="001658D8">
            <w:pPr>
              <w:tabs>
                <w:tab w:val="left" w:pos="3810"/>
              </w:tabs>
              <w:suppressAutoHyphens/>
              <w:jc w:val="both"/>
              <w:rPr>
                <w:rFonts w:ascii="Times New Roman" w:hAnsi="Times New Roman"/>
                <w:sz w:val="28"/>
                <w:szCs w:val="28"/>
              </w:rPr>
            </w:pPr>
          </w:p>
          <w:p w:rsidR="001658D8" w:rsidRPr="001658D8" w:rsidRDefault="001658D8" w:rsidP="001658D8">
            <w:pPr>
              <w:tabs>
                <w:tab w:val="left" w:pos="3810"/>
              </w:tabs>
              <w:suppressAutoHyphens/>
              <w:jc w:val="both"/>
              <w:rPr>
                <w:rFonts w:ascii="Times New Roman" w:hAnsi="Times New Roman"/>
                <w:sz w:val="28"/>
                <w:szCs w:val="28"/>
              </w:rPr>
            </w:pPr>
          </w:p>
        </w:tc>
      </w:tr>
    </w:tbl>
    <w:p w:rsidR="001658D8" w:rsidRPr="001658D8" w:rsidRDefault="001658D8" w:rsidP="001658D8">
      <w:pPr>
        <w:tabs>
          <w:tab w:val="left" w:pos="0"/>
        </w:tabs>
        <w:ind w:firstLine="567"/>
        <w:jc w:val="both"/>
        <w:rPr>
          <w:rFonts w:ascii="Times New Roman" w:eastAsia="Calibri" w:hAnsi="Times New Roman"/>
          <w:sz w:val="28"/>
          <w:szCs w:val="28"/>
        </w:rPr>
      </w:pPr>
      <w:r w:rsidRPr="001658D8">
        <w:rPr>
          <w:rFonts w:ascii="Times New Roman" w:eastAsia="Calibri" w:hAnsi="Times New Roman"/>
          <w:sz w:val="28"/>
          <w:szCs w:val="28"/>
        </w:rPr>
        <w:t>Разослать: в дело, СД, главе, УЗИО, прокуратуру, редакцию газеты «Красногорские вести».</w:t>
      </w:r>
    </w:p>
    <w:p w:rsidR="00DB5502" w:rsidRPr="000E6B32" w:rsidRDefault="001658D8" w:rsidP="00AA17DE">
      <w:pPr>
        <w:spacing w:after="240"/>
        <w:jc w:val="center"/>
        <w:rPr>
          <w:rFonts w:ascii="Times New Roman" w:hAnsi="Times New Roman"/>
          <w:sz w:val="28"/>
          <w:szCs w:val="28"/>
        </w:rPr>
      </w:pPr>
      <w:r>
        <w:br w:type="page"/>
      </w:r>
      <w:r w:rsidR="007A3084">
        <w:rPr>
          <w:rFonts w:ascii="Times New Roman" w:hAnsi="Times New Roman"/>
          <w:sz w:val="28"/>
          <w:szCs w:val="28"/>
        </w:rPr>
        <w:lastRenderedPageBreak/>
        <w:t xml:space="preserve">Опросный лист </w:t>
      </w:r>
    </w:p>
    <w:p w:rsidR="00DB5502" w:rsidRPr="000E6B32" w:rsidRDefault="00DB5502" w:rsidP="00DB5502">
      <w:pPr>
        <w:pStyle w:val="ConsPlusNonformat"/>
        <w:jc w:val="center"/>
        <w:rPr>
          <w:rFonts w:ascii="Times New Roman" w:hAnsi="Times New Roman" w:cs="Times New Roman"/>
          <w:sz w:val="28"/>
          <w:szCs w:val="28"/>
        </w:rPr>
      </w:pPr>
      <w:r w:rsidRPr="000E6B32">
        <w:rPr>
          <w:rFonts w:ascii="Times New Roman" w:hAnsi="Times New Roman" w:cs="Times New Roman"/>
          <w:sz w:val="28"/>
          <w:szCs w:val="28"/>
        </w:rPr>
        <w:t>при проведении публичных консультаций по проекту</w:t>
      </w:r>
      <w:r w:rsidR="007A3084">
        <w:rPr>
          <w:rFonts w:ascii="Times New Roman" w:hAnsi="Times New Roman" w:cs="Times New Roman"/>
          <w:sz w:val="28"/>
          <w:szCs w:val="28"/>
        </w:rPr>
        <w:t xml:space="preserve"> решения Совета депутатов городского округа Красногорск Московской области</w:t>
      </w:r>
    </w:p>
    <w:p w:rsidR="00DB5502" w:rsidRPr="000E6B32" w:rsidRDefault="00DB5502" w:rsidP="00DB5502">
      <w:pPr>
        <w:pStyle w:val="ConsPlusNonformat"/>
        <w:jc w:val="center"/>
        <w:rPr>
          <w:rFonts w:ascii="Times New Roman" w:hAnsi="Times New Roman" w:cs="Times New Roman"/>
          <w:sz w:val="28"/>
          <w:szCs w:val="28"/>
        </w:rPr>
      </w:pPr>
      <w:r w:rsidRPr="006018A1">
        <w:rPr>
          <w:rFonts w:ascii="Times New Roman" w:eastAsia="Calibri" w:hAnsi="Times New Roman" w:cs="Times New Roman"/>
          <w:sz w:val="28"/>
          <w:szCs w:val="28"/>
          <w:lang w:eastAsia="en-US"/>
        </w:rPr>
        <w:t>"</w:t>
      </w:r>
      <w:r w:rsidR="007A3084" w:rsidRPr="00825E9B">
        <w:rPr>
          <w:rFonts w:ascii="Times New Roman" w:eastAsia="Calibri" w:hAnsi="Times New Roman"/>
          <w:sz w:val="28"/>
          <w:szCs w:val="28"/>
          <w:lang w:eastAsia="en-US"/>
        </w:rPr>
        <w:t>Об утверждении базовой ставки арендной платы за одно место на опорах наружного освещения, находящихся в собственности городского округа Красногорск Московской области</w:t>
      </w:r>
      <w:r w:rsidRPr="006018A1">
        <w:rPr>
          <w:rFonts w:ascii="Times New Roman" w:eastAsia="Calibri" w:hAnsi="Times New Roman" w:cs="Times New Roman"/>
          <w:sz w:val="28"/>
          <w:szCs w:val="28"/>
          <w:lang w:eastAsia="en-US"/>
        </w:rPr>
        <w:t>"</w:t>
      </w:r>
    </w:p>
    <w:p w:rsidR="00DB5502" w:rsidRDefault="00DB5502" w:rsidP="00DB5502">
      <w:pPr>
        <w:pStyle w:val="ConsPlusNonformat"/>
        <w:jc w:val="both"/>
        <w:rPr>
          <w:rFonts w:ascii="Times New Roman" w:hAnsi="Times New Roman" w:cs="Times New Roman"/>
          <w:sz w:val="28"/>
          <w:szCs w:val="28"/>
        </w:rPr>
      </w:pPr>
    </w:p>
    <w:p w:rsidR="00DB5502" w:rsidRPr="000E6B32" w:rsidRDefault="00DB5502" w:rsidP="00BF1C86">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Пожалуйста, заполните и направьте данную </w:t>
      </w:r>
      <w:r w:rsidRPr="000E6B32">
        <w:rPr>
          <w:rFonts w:ascii="Times New Roman" w:hAnsi="Times New Roman" w:cs="Times New Roman"/>
          <w:sz w:val="28"/>
          <w:szCs w:val="28"/>
        </w:rPr>
        <w:t>форму по электронной почте на</w:t>
      </w:r>
      <w:r w:rsidR="00BF1C86" w:rsidRPr="00BF1C86">
        <w:rPr>
          <w:rFonts w:ascii="Times New Roman" w:hAnsi="Times New Roman" w:cs="Times New Roman"/>
          <w:sz w:val="28"/>
          <w:szCs w:val="28"/>
        </w:rPr>
        <w:t xml:space="preserve"> </w:t>
      </w:r>
      <w:r w:rsidRPr="000E6B32">
        <w:rPr>
          <w:rFonts w:ascii="Times New Roman" w:hAnsi="Times New Roman" w:cs="Times New Roman"/>
          <w:sz w:val="28"/>
          <w:szCs w:val="28"/>
        </w:rPr>
        <w:t>адрес:</w:t>
      </w:r>
      <w:r>
        <w:rPr>
          <w:rFonts w:ascii="Times New Roman" w:hAnsi="Times New Roman" w:cs="Times New Roman"/>
          <w:sz w:val="28"/>
          <w:szCs w:val="28"/>
        </w:rPr>
        <w:t xml:space="preserve"> </w:t>
      </w:r>
      <w:hyperlink r:id="rId10" w:history="1">
        <w:r w:rsidRPr="009B0E80">
          <w:rPr>
            <w:rStyle w:val="a3"/>
            <w:rFonts w:ascii="Times New Roman" w:eastAsia="Calibri" w:hAnsi="Times New Roman"/>
            <w:sz w:val="28"/>
            <w:szCs w:val="28"/>
            <w:lang w:val="en-US" w:eastAsia="en-US"/>
          </w:rPr>
          <w:t>tsuverkalov</w:t>
        </w:r>
        <w:r w:rsidRPr="009B0E80">
          <w:rPr>
            <w:rStyle w:val="a3"/>
            <w:rFonts w:ascii="Times New Roman" w:eastAsia="Calibri" w:hAnsi="Times New Roman"/>
            <w:sz w:val="28"/>
            <w:szCs w:val="28"/>
            <w:lang w:eastAsia="en-US"/>
          </w:rPr>
          <w:t>@</w:t>
        </w:r>
        <w:r w:rsidRPr="009B0E80">
          <w:rPr>
            <w:rStyle w:val="a3"/>
            <w:rFonts w:ascii="Times New Roman" w:eastAsia="Calibri" w:hAnsi="Times New Roman"/>
            <w:sz w:val="28"/>
            <w:szCs w:val="28"/>
            <w:lang w:val="en-US" w:eastAsia="en-US"/>
          </w:rPr>
          <w:t>kradm</w:t>
        </w:r>
        <w:r w:rsidRPr="009B0E80">
          <w:rPr>
            <w:rStyle w:val="a3"/>
            <w:rFonts w:ascii="Times New Roman" w:eastAsia="Calibri" w:hAnsi="Times New Roman"/>
            <w:sz w:val="28"/>
            <w:szCs w:val="28"/>
            <w:lang w:eastAsia="en-US"/>
          </w:rPr>
          <w:t>.</w:t>
        </w:r>
        <w:r w:rsidRPr="009B0E80">
          <w:rPr>
            <w:rStyle w:val="a3"/>
            <w:rFonts w:ascii="Times New Roman" w:eastAsia="Calibri" w:hAnsi="Times New Roman"/>
            <w:sz w:val="28"/>
            <w:szCs w:val="28"/>
            <w:lang w:val="en-US" w:eastAsia="en-US"/>
          </w:rPr>
          <w:t>ru</w:t>
        </w:r>
      </w:hyperlink>
      <w:r w:rsidRPr="000E6B32">
        <w:rPr>
          <w:rFonts w:ascii="Times New Roman" w:hAnsi="Times New Roman" w:cs="Times New Roman"/>
          <w:sz w:val="28"/>
          <w:szCs w:val="28"/>
        </w:rPr>
        <w:t xml:space="preserve"> не </w:t>
      </w:r>
      <w:r>
        <w:rPr>
          <w:rFonts w:ascii="Times New Roman" w:hAnsi="Times New Roman" w:cs="Times New Roman"/>
          <w:sz w:val="28"/>
          <w:szCs w:val="28"/>
        </w:rPr>
        <w:t xml:space="preserve">позднее </w:t>
      </w:r>
      <w:r w:rsidR="007A3084">
        <w:rPr>
          <w:rFonts w:ascii="Times New Roman" w:eastAsia="Calibri" w:hAnsi="Times New Roman"/>
          <w:sz w:val="28"/>
          <w:szCs w:val="28"/>
          <w:lang w:eastAsia="en-US"/>
        </w:rPr>
        <w:t>0</w:t>
      </w:r>
      <w:r w:rsidR="00787FDA">
        <w:rPr>
          <w:rFonts w:ascii="Times New Roman" w:eastAsia="Calibri" w:hAnsi="Times New Roman"/>
          <w:sz w:val="28"/>
          <w:szCs w:val="28"/>
          <w:lang w:eastAsia="en-US"/>
        </w:rPr>
        <w:t>7</w:t>
      </w:r>
      <w:r>
        <w:rPr>
          <w:rFonts w:ascii="Times New Roman" w:eastAsia="Calibri" w:hAnsi="Times New Roman"/>
          <w:sz w:val="28"/>
          <w:szCs w:val="28"/>
          <w:lang w:eastAsia="en-US"/>
        </w:rPr>
        <w:t>.</w:t>
      </w:r>
      <w:r w:rsidR="007A3084">
        <w:rPr>
          <w:rFonts w:ascii="Times New Roman" w:eastAsia="Calibri" w:hAnsi="Times New Roman"/>
          <w:sz w:val="28"/>
          <w:szCs w:val="28"/>
          <w:lang w:eastAsia="en-US"/>
        </w:rPr>
        <w:t>11</w:t>
      </w:r>
      <w:r>
        <w:rPr>
          <w:rFonts w:ascii="Times New Roman" w:eastAsia="Calibri" w:hAnsi="Times New Roman"/>
          <w:sz w:val="28"/>
          <w:szCs w:val="28"/>
          <w:lang w:eastAsia="en-US"/>
        </w:rPr>
        <w:t>.2024</w:t>
      </w:r>
      <w:r w:rsidRPr="000E6B32">
        <w:rPr>
          <w:rFonts w:ascii="Times New Roman" w:hAnsi="Times New Roman" w:cs="Times New Roman"/>
          <w:sz w:val="28"/>
          <w:szCs w:val="28"/>
        </w:rPr>
        <w:t>.</w:t>
      </w:r>
    </w:p>
    <w:p w:rsidR="00DB5502" w:rsidRPr="000E6B32" w:rsidRDefault="00DB5502" w:rsidP="00DB5502">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Эксперты </w:t>
      </w:r>
      <w:r w:rsidRPr="000E6B32">
        <w:rPr>
          <w:rFonts w:ascii="Times New Roman" w:hAnsi="Times New Roman" w:cs="Times New Roman"/>
          <w:sz w:val="28"/>
          <w:szCs w:val="28"/>
        </w:rPr>
        <w:t>не будут иметь возможность проанализировать позиции, направленные</w:t>
      </w:r>
      <w:r>
        <w:rPr>
          <w:rFonts w:ascii="Times New Roman" w:hAnsi="Times New Roman" w:cs="Times New Roman"/>
          <w:sz w:val="28"/>
          <w:szCs w:val="28"/>
        </w:rPr>
        <w:t xml:space="preserve"> </w:t>
      </w:r>
      <w:r w:rsidRPr="000E6B32">
        <w:rPr>
          <w:rFonts w:ascii="Times New Roman" w:hAnsi="Times New Roman" w:cs="Times New Roman"/>
          <w:sz w:val="28"/>
          <w:szCs w:val="28"/>
        </w:rPr>
        <w:t>после указанного срока.</w:t>
      </w:r>
    </w:p>
    <w:p w:rsidR="00DB5502" w:rsidRPr="000E6B32" w:rsidRDefault="00DB5502" w:rsidP="00DB5502">
      <w:pPr>
        <w:pStyle w:val="ConsPlusNormal"/>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55"/>
        <w:gridCol w:w="5705"/>
      </w:tblGrid>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Контактная информация:</w:t>
            </w:r>
          </w:p>
        </w:tc>
      </w:tr>
      <w:tr w:rsidR="00DB5502" w:rsidRPr="000E6B32" w:rsidTr="00DB5502">
        <w:tc>
          <w:tcPr>
            <w:tcW w:w="3855" w:type="dxa"/>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По Вашему желанию укажите:</w:t>
            </w:r>
          </w:p>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Наименование организации</w:t>
            </w:r>
          </w:p>
        </w:tc>
        <w:tc>
          <w:tcPr>
            <w:tcW w:w="5705" w:type="dxa"/>
            <w:tcBorders>
              <w:top w:val="single" w:sz="4" w:space="0" w:color="auto"/>
              <w:left w:val="single" w:sz="4" w:space="0" w:color="auto"/>
              <w:bottom w:val="single" w:sz="4" w:space="0" w:color="auto"/>
              <w:right w:val="single" w:sz="4" w:space="0" w:color="auto"/>
            </w:tcBorders>
          </w:tcPr>
          <w:p w:rsidR="00DB5502" w:rsidRPr="000E6B32" w:rsidRDefault="00DB5502" w:rsidP="00BC70D4">
            <w:pPr>
              <w:pStyle w:val="ConsPlusNormal"/>
              <w:rPr>
                <w:rFonts w:ascii="Times New Roman" w:hAnsi="Times New Roman" w:cs="Times New Roman"/>
                <w:sz w:val="28"/>
                <w:szCs w:val="28"/>
              </w:rPr>
            </w:pPr>
          </w:p>
        </w:tc>
      </w:tr>
      <w:tr w:rsidR="00DB5502" w:rsidRPr="000E6B32" w:rsidTr="00DB5502">
        <w:tc>
          <w:tcPr>
            <w:tcW w:w="3855" w:type="dxa"/>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Сфера деятельности организации</w:t>
            </w:r>
          </w:p>
        </w:tc>
        <w:tc>
          <w:tcPr>
            <w:tcW w:w="5705" w:type="dxa"/>
            <w:tcBorders>
              <w:top w:val="single" w:sz="4" w:space="0" w:color="auto"/>
              <w:left w:val="single" w:sz="4" w:space="0" w:color="auto"/>
              <w:bottom w:val="single" w:sz="4" w:space="0" w:color="auto"/>
              <w:right w:val="single" w:sz="4" w:space="0" w:color="auto"/>
            </w:tcBorders>
          </w:tcPr>
          <w:p w:rsidR="00DB5502" w:rsidRPr="000E6B32" w:rsidRDefault="00DB5502" w:rsidP="00BC70D4">
            <w:pPr>
              <w:pStyle w:val="ConsPlusNormal"/>
              <w:rPr>
                <w:rFonts w:ascii="Times New Roman" w:hAnsi="Times New Roman" w:cs="Times New Roman"/>
                <w:sz w:val="28"/>
                <w:szCs w:val="28"/>
              </w:rPr>
            </w:pPr>
          </w:p>
        </w:tc>
      </w:tr>
      <w:tr w:rsidR="00DB5502" w:rsidRPr="000E6B32" w:rsidTr="00DB5502">
        <w:tc>
          <w:tcPr>
            <w:tcW w:w="3855" w:type="dxa"/>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Ф.И.О. контактного лица</w:t>
            </w:r>
          </w:p>
        </w:tc>
        <w:tc>
          <w:tcPr>
            <w:tcW w:w="5705" w:type="dxa"/>
            <w:tcBorders>
              <w:top w:val="single" w:sz="4" w:space="0" w:color="auto"/>
              <w:left w:val="single" w:sz="4" w:space="0" w:color="auto"/>
              <w:bottom w:val="single" w:sz="4" w:space="0" w:color="auto"/>
              <w:right w:val="single" w:sz="4" w:space="0" w:color="auto"/>
            </w:tcBorders>
          </w:tcPr>
          <w:p w:rsidR="00DB5502" w:rsidRPr="000E6B32" w:rsidRDefault="00DB5502" w:rsidP="00BC70D4">
            <w:pPr>
              <w:pStyle w:val="ConsPlusNormal"/>
              <w:rPr>
                <w:rFonts w:ascii="Times New Roman" w:hAnsi="Times New Roman" w:cs="Times New Roman"/>
                <w:sz w:val="28"/>
                <w:szCs w:val="28"/>
              </w:rPr>
            </w:pPr>
          </w:p>
        </w:tc>
      </w:tr>
      <w:tr w:rsidR="00DB5502" w:rsidRPr="000E6B32" w:rsidTr="00DB5502">
        <w:tc>
          <w:tcPr>
            <w:tcW w:w="3855" w:type="dxa"/>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Номер контактного телефона</w:t>
            </w:r>
          </w:p>
        </w:tc>
        <w:tc>
          <w:tcPr>
            <w:tcW w:w="5705" w:type="dxa"/>
            <w:tcBorders>
              <w:top w:val="single" w:sz="4" w:space="0" w:color="auto"/>
              <w:left w:val="single" w:sz="4" w:space="0" w:color="auto"/>
              <w:bottom w:val="single" w:sz="4" w:space="0" w:color="auto"/>
              <w:right w:val="single" w:sz="4" w:space="0" w:color="auto"/>
            </w:tcBorders>
          </w:tcPr>
          <w:p w:rsidR="00DB5502" w:rsidRPr="000E6B32" w:rsidRDefault="00DB5502" w:rsidP="00BC70D4">
            <w:pPr>
              <w:pStyle w:val="ConsPlusNormal"/>
              <w:rPr>
                <w:rFonts w:ascii="Times New Roman" w:hAnsi="Times New Roman" w:cs="Times New Roman"/>
                <w:sz w:val="28"/>
                <w:szCs w:val="28"/>
              </w:rPr>
            </w:pPr>
          </w:p>
        </w:tc>
      </w:tr>
      <w:tr w:rsidR="00DB5502" w:rsidRPr="000E6B32" w:rsidTr="00DB5502">
        <w:tc>
          <w:tcPr>
            <w:tcW w:w="3855" w:type="dxa"/>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Адрес электронной почты</w:t>
            </w:r>
          </w:p>
        </w:tc>
        <w:tc>
          <w:tcPr>
            <w:tcW w:w="5705" w:type="dxa"/>
            <w:tcBorders>
              <w:top w:val="single" w:sz="4" w:space="0" w:color="auto"/>
              <w:left w:val="single" w:sz="4" w:space="0" w:color="auto"/>
              <w:bottom w:val="single" w:sz="4" w:space="0" w:color="auto"/>
              <w:right w:val="single" w:sz="4" w:space="0" w:color="auto"/>
            </w:tcBorders>
          </w:tcPr>
          <w:p w:rsidR="00DB5502" w:rsidRPr="000E6B32" w:rsidRDefault="00DB5502" w:rsidP="00BC70D4">
            <w:pPr>
              <w:pStyle w:val="ConsPlusNormal"/>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BC70D4">
            <w:pPr>
              <w:pStyle w:val="ConsPlusNormal"/>
              <w:rPr>
                <w:rFonts w:ascii="Times New Roman" w:hAnsi="Times New Roman" w:cs="Times New Roman"/>
                <w:sz w:val="28"/>
                <w:szCs w:val="28"/>
              </w:rPr>
            </w:pPr>
            <w:r w:rsidRPr="000E6B32">
              <w:rPr>
                <w:rFonts w:ascii="Times New Roman" w:hAnsi="Times New Roman" w:cs="Times New Roman"/>
                <w:sz w:val="28"/>
                <w:szCs w:val="28"/>
              </w:rPr>
              <w:t>Вопросы по проекту муниципального нормативного правового акта</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1. На решение какой проблемы, на Ваш взгляд, направлено предлагаемое регулирование? Актуальна ли данная проблема сегодня?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из них, которые, по Вашему мнению, были бы менее затратны и</w:t>
            </w:r>
            <w:r w:rsidR="001658D8">
              <w:rPr>
                <w:rFonts w:ascii="Times New Roman" w:hAnsi="Times New Roman" w:cs="Times New Roman"/>
                <w:sz w:val="28"/>
                <w:szCs w:val="28"/>
              </w:rPr>
              <w:t xml:space="preserve"> </w:t>
            </w:r>
            <w:r w:rsidRPr="000E6B32">
              <w:rPr>
                <w:rFonts w:ascii="Times New Roman" w:hAnsi="Times New Roman" w:cs="Times New Roman"/>
                <w:sz w:val="28"/>
                <w:szCs w:val="28"/>
              </w:rPr>
              <w:t>(или) более результативны?</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3. Какие эффекты (полезные/негативные) для города, населения, субъектов предпринимательской и иной экономической деятельности и т.п. ожидаются в случае принятия проекта муниципального нормативного правового акта?</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lastRenderedPageBreak/>
              <w:t>4. Какие, по Вашей оценке, субъекты предпринимательской и иной экономической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5. Приведет ли предлагаемое регулирование к росту/снижению издержек субъектов предпринимательской и иной экономической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6. 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приводит ли исполнение положений регулирования к избыточным действиям или наоборот ограничивает действия субъектов предпринимательской и иной экономической деятельности;</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приводит ли исполнение положения к возникновению избыточных обязанностей субъектов предпринимательской и иной экономической деятельности, к необоснованному существенному росту отдельных видов затрат или появлению новых затрат;</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создает ли существенные риски ведения предпринимательской и иной экономической деятельности;</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способствует ли необоснованному изменению расстановки сил в какой-либо отрасли, ограничению конкуренции;</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не соответствует обычаям деловой практики, сложившейся в отрасли, либо не соответствует существующим международным практикам;</w:t>
            </w:r>
          </w:p>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не соответствует нормам действующего законодательства и иное</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7. Требуется ли переходный период для вступления в силу проекта муниципального нормативного правового акта? Если да, то какова, по Вашему мнению, должны быть его продолжительность?</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 xml:space="preserve">8. Обеспечен ли недискриминационный режим в рамках предлагаемого </w:t>
            </w:r>
            <w:r w:rsidRPr="000E6B32">
              <w:rPr>
                <w:rFonts w:ascii="Times New Roman" w:hAnsi="Times New Roman" w:cs="Times New Roman"/>
                <w:sz w:val="28"/>
                <w:szCs w:val="28"/>
              </w:rPr>
              <w:lastRenderedPageBreak/>
              <w:t>регулирования?</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9. Содержит ли проект муниципального нормативного правового акта нормы, на практике невыполнимые? Приведите примеры таких норм</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10.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hideMark/>
          </w:tcPr>
          <w:p w:rsidR="00DB5502" w:rsidRPr="000E6B32" w:rsidRDefault="00DB5502" w:rsidP="00523B1A">
            <w:pPr>
              <w:pStyle w:val="ConsPlusNormal"/>
              <w:jc w:val="both"/>
              <w:rPr>
                <w:rFonts w:ascii="Times New Roman" w:hAnsi="Times New Roman" w:cs="Times New Roman"/>
                <w:sz w:val="28"/>
                <w:szCs w:val="28"/>
              </w:rPr>
            </w:pPr>
            <w:r w:rsidRPr="000E6B32">
              <w:rPr>
                <w:rFonts w:ascii="Times New Roman" w:hAnsi="Times New Roman" w:cs="Times New Roman"/>
                <w:sz w:val="28"/>
                <w:szCs w:val="28"/>
              </w:rPr>
              <w:t>11. Иные предложения и замечания по проекту муниципального нормативного правового акта</w:t>
            </w:r>
          </w:p>
        </w:tc>
      </w:tr>
      <w:tr w:rsidR="00DB5502" w:rsidRPr="000E6B32" w:rsidTr="00DB5502">
        <w:tc>
          <w:tcPr>
            <w:tcW w:w="9560" w:type="dxa"/>
            <w:gridSpan w:val="2"/>
            <w:tcBorders>
              <w:top w:val="single" w:sz="4" w:space="0" w:color="auto"/>
              <w:left w:val="single" w:sz="4" w:space="0" w:color="auto"/>
              <w:bottom w:val="single" w:sz="4" w:space="0" w:color="auto"/>
              <w:right w:val="single" w:sz="4" w:space="0" w:color="auto"/>
            </w:tcBorders>
          </w:tcPr>
          <w:p w:rsidR="00DB5502" w:rsidRPr="000E6B32" w:rsidRDefault="00DB5502" w:rsidP="00523B1A">
            <w:pPr>
              <w:pStyle w:val="ConsPlusNormal"/>
              <w:jc w:val="both"/>
              <w:rPr>
                <w:rFonts w:ascii="Times New Roman" w:hAnsi="Times New Roman" w:cs="Times New Roman"/>
                <w:sz w:val="28"/>
                <w:szCs w:val="28"/>
              </w:rPr>
            </w:pPr>
          </w:p>
        </w:tc>
      </w:tr>
    </w:tbl>
    <w:p w:rsidR="00CC199C" w:rsidRDefault="00CC199C" w:rsidP="00523B1A">
      <w:pPr>
        <w:jc w:val="both"/>
      </w:pPr>
    </w:p>
    <w:sectPr w:rsidR="00CC19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F04" w:rsidRDefault="00150F04" w:rsidP="00DB5502">
      <w:r>
        <w:separator/>
      </w:r>
    </w:p>
  </w:endnote>
  <w:endnote w:type="continuationSeparator" w:id="0">
    <w:p w:rsidR="00150F04" w:rsidRDefault="00150F04" w:rsidP="00DB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F04" w:rsidRDefault="00150F04" w:rsidP="00DB5502">
      <w:r>
        <w:separator/>
      </w:r>
    </w:p>
  </w:footnote>
  <w:footnote w:type="continuationSeparator" w:id="0">
    <w:p w:rsidR="00150F04" w:rsidRDefault="00150F04" w:rsidP="00DB5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8A1"/>
    <w:rsid w:val="00150F04"/>
    <w:rsid w:val="0015562F"/>
    <w:rsid w:val="001658D8"/>
    <w:rsid w:val="00290201"/>
    <w:rsid w:val="00333B0C"/>
    <w:rsid w:val="00396EB2"/>
    <w:rsid w:val="004A0837"/>
    <w:rsid w:val="00504A9D"/>
    <w:rsid w:val="00523B1A"/>
    <w:rsid w:val="006018A1"/>
    <w:rsid w:val="00787FDA"/>
    <w:rsid w:val="007A3084"/>
    <w:rsid w:val="00811B9A"/>
    <w:rsid w:val="008240BF"/>
    <w:rsid w:val="00825E9B"/>
    <w:rsid w:val="00844358"/>
    <w:rsid w:val="008762B0"/>
    <w:rsid w:val="008A7413"/>
    <w:rsid w:val="00A80970"/>
    <w:rsid w:val="00AA17DE"/>
    <w:rsid w:val="00BC70D4"/>
    <w:rsid w:val="00BE3E2F"/>
    <w:rsid w:val="00BF1C86"/>
    <w:rsid w:val="00C27450"/>
    <w:rsid w:val="00C50F9E"/>
    <w:rsid w:val="00CC199C"/>
    <w:rsid w:val="00D42124"/>
    <w:rsid w:val="00DB3260"/>
    <w:rsid w:val="00DB5502"/>
    <w:rsid w:val="00F0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10B7D-8E8F-4CE2-AB8D-D39A3A5F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8A1"/>
    <w:rPr>
      <w:rFonts w:ascii="Calibri" w:eastAsia="Times New Roman"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18A1"/>
    <w:rPr>
      <w:color w:val="0563C1"/>
      <w:u w:val="single"/>
    </w:rPr>
  </w:style>
  <w:style w:type="paragraph" w:customStyle="1" w:styleId="ConsPlusNormal">
    <w:name w:val="ConsPlusNormal"/>
    <w:rsid w:val="00DB5502"/>
    <w:pPr>
      <w:widowControl w:val="0"/>
      <w:autoSpaceDE w:val="0"/>
      <w:autoSpaceDN w:val="0"/>
    </w:pPr>
    <w:rPr>
      <w:rFonts w:ascii="Arial" w:eastAsia="Times New Roman" w:hAnsi="Arial" w:cs="Arial"/>
      <w:szCs w:val="22"/>
    </w:rPr>
  </w:style>
  <w:style w:type="paragraph" w:customStyle="1" w:styleId="ConsPlusNonformat">
    <w:name w:val="ConsPlusNonformat"/>
    <w:rsid w:val="00DB5502"/>
    <w:pPr>
      <w:widowControl w:val="0"/>
      <w:autoSpaceDE w:val="0"/>
      <w:autoSpaceDN w:val="0"/>
    </w:pPr>
    <w:rPr>
      <w:rFonts w:ascii="Courier New" w:eastAsia="Times New Roman" w:hAnsi="Courier New" w:cs="Courier New"/>
      <w:szCs w:val="22"/>
    </w:rPr>
  </w:style>
  <w:style w:type="paragraph" w:styleId="a4">
    <w:name w:val="header"/>
    <w:basedOn w:val="a"/>
    <w:link w:val="a5"/>
    <w:uiPriority w:val="99"/>
    <w:unhideWhenUsed/>
    <w:rsid w:val="00DB5502"/>
    <w:pPr>
      <w:tabs>
        <w:tab w:val="center" w:pos="4677"/>
        <w:tab w:val="right" w:pos="9355"/>
      </w:tabs>
    </w:pPr>
  </w:style>
  <w:style w:type="character" w:customStyle="1" w:styleId="a5">
    <w:name w:val="Верхний колонтитул Знак"/>
    <w:link w:val="a4"/>
    <w:uiPriority w:val="99"/>
    <w:rsid w:val="00DB5502"/>
    <w:rPr>
      <w:rFonts w:ascii="Calibri" w:eastAsia="Times New Roman" w:hAnsi="Calibri"/>
      <w:sz w:val="22"/>
      <w:szCs w:val="22"/>
    </w:rPr>
  </w:style>
  <w:style w:type="paragraph" w:styleId="a6">
    <w:name w:val="footer"/>
    <w:basedOn w:val="a"/>
    <w:link w:val="a7"/>
    <w:uiPriority w:val="99"/>
    <w:unhideWhenUsed/>
    <w:rsid w:val="00DB5502"/>
    <w:pPr>
      <w:tabs>
        <w:tab w:val="center" w:pos="4677"/>
        <w:tab w:val="right" w:pos="9355"/>
      </w:tabs>
    </w:pPr>
  </w:style>
  <w:style w:type="character" w:customStyle="1" w:styleId="a7">
    <w:name w:val="Нижний колонтитул Знак"/>
    <w:link w:val="a6"/>
    <w:uiPriority w:val="99"/>
    <w:rsid w:val="00DB5502"/>
    <w:rPr>
      <w:rFonts w:ascii="Calibri" w:eastAsia="Times New Roman" w:hAnsi="Calibri"/>
      <w:sz w:val="22"/>
      <w:szCs w:val="22"/>
    </w:rPr>
  </w:style>
  <w:style w:type="character" w:styleId="a8">
    <w:name w:val="FollowedHyperlink"/>
    <w:uiPriority w:val="99"/>
    <w:semiHidden/>
    <w:unhideWhenUsed/>
    <w:rsid w:val="00825E9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gorsk-adm.ru/deyatelnost/reg-voz/svod/" TargetMode="External"/><Relationship Id="rId3" Type="http://schemas.openxmlformats.org/officeDocument/2006/relationships/webSettings" Target="webSettings.xml"/><Relationship Id="rId7" Type="http://schemas.openxmlformats.org/officeDocument/2006/relationships/hyperlink" Target="https://krasnogorsk-adm.ru/adm/deyatelnost/otsenka-reguliruyuschego-vozdeystviya.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uverkalov@kradm.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tsuverkalov@kradm.ru" TargetMode="External"/><Relationship Id="rId4" Type="http://schemas.openxmlformats.org/officeDocument/2006/relationships/footnotes" Target="footnot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1648</Words>
  <Characters>9398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11024</CharactersWithSpaces>
  <SharedDoc>false</SharedDoc>
  <HLinks>
    <vt:vector size="24" baseType="variant">
      <vt:variant>
        <vt:i4>6422603</vt:i4>
      </vt:variant>
      <vt:variant>
        <vt:i4>9</vt:i4>
      </vt:variant>
      <vt:variant>
        <vt:i4>0</vt:i4>
      </vt:variant>
      <vt:variant>
        <vt:i4>5</vt:i4>
      </vt:variant>
      <vt:variant>
        <vt:lpwstr>mailto:tsuverkalov@kradm.ru</vt:lpwstr>
      </vt:variant>
      <vt:variant>
        <vt:lpwstr/>
      </vt:variant>
      <vt:variant>
        <vt:i4>4522050</vt:i4>
      </vt:variant>
      <vt:variant>
        <vt:i4>6</vt:i4>
      </vt:variant>
      <vt:variant>
        <vt:i4>0</vt:i4>
      </vt:variant>
      <vt:variant>
        <vt:i4>5</vt:i4>
      </vt:variant>
      <vt:variant>
        <vt:lpwstr>https://krasnogorsk-adm.ru/deyatelnost/reg-voz/svod/</vt:lpwstr>
      </vt:variant>
      <vt:variant>
        <vt:lpwstr/>
      </vt:variant>
      <vt:variant>
        <vt:i4>5767195</vt:i4>
      </vt:variant>
      <vt:variant>
        <vt:i4>3</vt:i4>
      </vt:variant>
      <vt:variant>
        <vt:i4>0</vt:i4>
      </vt:variant>
      <vt:variant>
        <vt:i4>5</vt:i4>
      </vt:variant>
      <vt:variant>
        <vt:lpwstr>https://krasnogorsk-adm.ru/adm/deyatelnost/otsenka-reguliruyuschego-vozdeystviya.html</vt:lpwstr>
      </vt:variant>
      <vt:variant>
        <vt:lpwstr/>
      </vt:variant>
      <vt:variant>
        <vt:i4>6422603</vt:i4>
      </vt:variant>
      <vt:variant>
        <vt:i4>0</vt:i4>
      </vt:variant>
      <vt:variant>
        <vt:i4>0</vt:i4>
      </vt:variant>
      <vt:variant>
        <vt:i4>5</vt:i4>
      </vt:variant>
      <vt:variant>
        <vt:lpwstr>mailto:tsuverkalov@kradm.ru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Леонидович Цуверкалов</dc:creator>
  <cp:keywords/>
  <dc:description/>
  <cp:lastModifiedBy>RePack by Diakov</cp:lastModifiedBy>
  <cp:revision>2</cp:revision>
  <dcterms:created xsi:type="dcterms:W3CDTF">2024-11-21T08:24:00Z</dcterms:created>
  <dcterms:modified xsi:type="dcterms:W3CDTF">2024-11-21T08:24:00Z</dcterms:modified>
</cp:coreProperties>
</file>