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8A1" w:rsidRPr="006018A1" w:rsidRDefault="006018A1" w:rsidP="006018A1">
      <w:pPr>
        <w:autoSpaceDE w:val="0"/>
        <w:autoSpaceDN w:val="0"/>
        <w:adjustRightInd w:val="0"/>
        <w:jc w:val="center"/>
        <w:rPr>
          <w:rFonts w:ascii="Times New Roman" w:eastAsia="Calibri" w:hAnsi="Times New Roman"/>
          <w:b/>
          <w:sz w:val="28"/>
          <w:szCs w:val="28"/>
          <w:lang w:eastAsia="en-US"/>
        </w:rPr>
      </w:pPr>
      <w:r w:rsidRPr="006018A1">
        <w:rPr>
          <w:rFonts w:ascii="Times New Roman" w:eastAsia="Calibri" w:hAnsi="Times New Roman"/>
          <w:b/>
          <w:sz w:val="28"/>
          <w:szCs w:val="28"/>
          <w:lang w:eastAsia="en-US"/>
        </w:rPr>
        <w:t>Уведомление</w:t>
      </w:r>
    </w:p>
    <w:p w:rsidR="006018A1" w:rsidRPr="006018A1" w:rsidRDefault="006018A1" w:rsidP="006018A1">
      <w:pPr>
        <w:autoSpaceDE w:val="0"/>
        <w:autoSpaceDN w:val="0"/>
        <w:adjustRightInd w:val="0"/>
        <w:jc w:val="center"/>
        <w:rPr>
          <w:rFonts w:ascii="Times New Roman" w:eastAsia="Calibri" w:hAnsi="Times New Roman"/>
          <w:sz w:val="28"/>
          <w:szCs w:val="28"/>
          <w:lang w:eastAsia="en-US"/>
        </w:rPr>
      </w:pPr>
      <w:r w:rsidRPr="006018A1">
        <w:rPr>
          <w:rFonts w:ascii="Times New Roman" w:eastAsia="Calibri" w:hAnsi="Times New Roman"/>
          <w:sz w:val="28"/>
          <w:szCs w:val="28"/>
          <w:lang w:eastAsia="en-US"/>
        </w:rPr>
        <w:t>о подготовке проекта муниципального нормативного правового</w:t>
      </w:r>
    </w:p>
    <w:p w:rsidR="006018A1" w:rsidRPr="006018A1" w:rsidRDefault="006018A1" w:rsidP="006018A1">
      <w:pPr>
        <w:autoSpaceDE w:val="0"/>
        <w:autoSpaceDN w:val="0"/>
        <w:adjustRightInd w:val="0"/>
        <w:jc w:val="center"/>
        <w:rPr>
          <w:rFonts w:ascii="Times New Roman" w:eastAsia="Calibri" w:hAnsi="Times New Roman"/>
          <w:sz w:val="28"/>
          <w:szCs w:val="28"/>
          <w:lang w:eastAsia="en-US"/>
        </w:rPr>
      </w:pPr>
      <w:r w:rsidRPr="006018A1">
        <w:rPr>
          <w:rFonts w:ascii="Times New Roman" w:eastAsia="Calibri" w:hAnsi="Times New Roman"/>
          <w:sz w:val="28"/>
          <w:szCs w:val="28"/>
          <w:lang w:eastAsia="en-US"/>
        </w:rPr>
        <w:t>акта городского округа Красногорск в рамках проведения</w:t>
      </w:r>
    </w:p>
    <w:p w:rsidR="006018A1" w:rsidRPr="006018A1" w:rsidRDefault="006018A1" w:rsidP="006018A1">
      <w:pPr>
        <w:autoSpaceDE w:val="0"/>
        <w:autoSpaceDN w:val="0"/>
        <w:adjustRightInd w:val="0"/>
        <w:jc w:val="center"/>
        <w:rPr>
          <w:rFonts w:ascii="Times New Roman" w:eastAsia="Calibri" w:hAnsi="Times New Roman"/>
          <w:sz w:val="28"/>
          <w:szCs w:val="28"/>
          <w:lang w:eastAsia="en-US"/>
        </w:rPr>
      </w:pPr>
      <w:r w:rsidRPr="006018A1">
        <w:rPr>
          <w:rFonts w:ascii="Times New Roman" w:eastAsia="Calibri" w:hAnsi="Times New Roman"/>
          <w:sz w:val="28"/>
          <w:szCs w:val="28"/>
          <w:lang w:eastAsia="en-US"/>
        </w:rPr>
        <w:t>предварительной оценки регулирующего воздействия</w:t>
      </w:r>
    </w:p>
    <w:p w:rsidR="006018A1" w:rsidRPr="006018A1" w:rsidRDefault="006018A1" w:rsidP="006018A1">
      <w:pPr>
        <w:autoSpaceDE w:val="0"/>
        <w:autoSpaceDN w:val="0"/>
        <w:adjustRightInd w:val="0"/>
        <w:jc w:val="both"/>
        <w:rPr>
          <w:rFonts w:ascii="Times New Roman" w:eastAsia="Calibri" w:hAnsi="Times New Roman"/>
          <w:sz w:val="28"/>
          <w:szCs w:val="28"/>
          <w:lang w:eastAsia="en-US"/>
        </w:rPr>
      </w:pPr>
      <w:bookmarkStart w:id="0" w:name="_GoBack"/>
      <w:bookmarkEnd w:id="0"/>
    </w:p>
    <w:p w:rsidR="006018A1" w:rsidRPr="006018A1" w:rsidRDefault="006018A1" w:rsidP="006018A1">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Настоящим управление земельно-имущественных отношений администрации городского округа Красногорск Московской области извещает о начале обсуждения проекта муниципального нормативного правового акта городского округа Красногорск "Об утверждении базовой ставки арендной платы за использование муниципальных нежилых помещений, находящихся в собственности городского округа Красногорск Московской области" и сборе предложений заинтересованных лиц.</w:t>
      </w:r>
    </w:p>
    <w:p w:rsidR="006018A1" w:rsidRPr="006018A1" w:rsidRDefault="006018A1" w:rsidP="006018A1">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 xml:space="preserve">Предложения принимаются по адресу: Московская область, </w:t>
      </w:r>
      <w:r w:rsidR="00D42124">
        <w:rPr>
          <w:rFonts w:ascii="Times New Roman" w:eastAsia="Calibri" w:hAnsi="Times New Roman"/>
          <w:sz w:val="28"/>
          <w:szCs w:val="28"/>
          <w:lang w:eastAsia="en-US"/>
        </w:rPr>
        <w:br/>
      </w:r>
      <w:r w:rsidRPr="006018A1">
        <w:rPr>
          <w:rFonts w:ascii="Times New Roman" w:eastAsia="Calibri" w:hAnsi="Times New Roman"/>
          <w:sz w:val="28"/>
          <w:szCs w:val="28"/>
          <w:lang w:eastAsia="en-US"/>
        </w:rPr>
        <w:t xml:space="preserve">г. Красногорск, ул. Ленина, д. 4, а также по адресу электронной почты: </w:t>
      </w:r>
      <w:hyperlink r:id="rId6" w:history="1">
        <w:r w:rsidR="00DB5502" w:rsidRPr="009B0E80">
          <w:rPr>
            <w:rStyle w:val="a3"/>
            <w:rFonts w:ascii="Times New Roman" w:eastAsia="Calibri" w:hAnsi="Times New Roman"/>
            <w:sz w:val="28"/>
            <w:szCs w:val="28"/>
            <w:lang w:val="en-US" w:eastAsia="en-US"/>
          </w:rPr>
          <w:t>tsuverkalov</w:t>
        </w:r>
        <w:r w:rsidR="00DB5502" w:rsidRPr="009B0E80">
          <w:rPr>
            <w:rStyle w:val="a3"/>
            <w:rFonts w:ascii="Times New Roman" w:eastAsia="Calibri" w:hAnsi="Times New Roman"/>
            <w:sz w:val="28"/>
            <w:szCs w:val="28"/>
            <w:lang w:eastAsia="en-US"/>
          </w:rPr>
          <w:t>@</w:t>
        </w:r>
        <w:r w:rsidR="00DB5502" w:rsidRPr="009B0E80">
          <w:rPr>
            <w:rStyle w:val="a3"/>
            <w:rFonts w:ascii="Times New Roman" w:eastAsia="Calibri" w:hAnsi="Times New Roman"/>
            <w:sz w:val="28"/>
            <w:szCs w:val="28"/>
            <w:lang w:val="en-US" w:eastAsia="en-US"/>
          </w:rPr>
          <w:t>kradm</w:t>
        </w:r>
        <w:r w:rsidR="00DB5502" w:rsidRPr="009B0E80">
          <w:rPr>
            <w:rStyle w:val="a3"/>
            <w:rFonts w:ascii="Times New Roman" w:eastAsia="Calibri" w:hAnsi="Times New Roman"/>
            <w:sz w:val="28"/>
            <w:szCs w:val="28"/>
            <w:lang w:eastAsia="en-US"/>
          </w:rPr>
          <w:t>.</w:t>
        </w:r>
        <w:r w:rsidR="00DB5502" w:rsidRPr="009B0E80">
          <w:rPr>
            <w:rStyle w:val="a3"/>
            <w:rFonts w:ascii="Times New Roman" w:eastAsia="Calibri" w:hAnsi="Times New Roman"/>
            <w:sz w:val="28"/>
            <w:szCs w:val="28"/>
            <w:lang w:val="en-US" w:eastAsia="en-US"/>
          </w:rPr>
          <w:t>ru</w:t>
        </w:r>
      </w:hyperlink>
      <w:r w:rsidRPr="006018A1">
        <w:rPr>
          <w:rFonts w:ascii="Times New Roman" w:eastAsia="Calibri" w:hAnsi="Times New Roman"/>
          <w:sz w:val="28"/>
          <w:szCs w:val="28"/>
          <w:lang w:eastAsia="en-US"/>
        </w:rPr>
        <w:t>.</w:t>
      </w:r>
    </w:p>
    <w:p w:rsidR="006018A1" w:rsidRPr="006018A1" w:rsidRDefault="006018A1" w:rsidP="006018A1">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 xml:space="preserve">Сроки приема предложений: с </w:t>
      </w:r>
      <w:r w:rsidR="00290201">
        <w:rPr>
          <w:rFonts w:ascii="Times New Roman" w:eastAsia="Calibri" w:hAnsi="Times New Roman"/>
          <w:sz w:val="28"/>
          <w:szCs w:val="28"/>
          <w:lang w:eastAsia="en-US"/>
        </w:rPr>
        <w:t>2</w:t>
      </w:r>
      <w:r w:rsidR="00787FDA">
        <w:rPr>
          <w:rFonts w:ascii="Times New Roman" w:eastAsia="Calibri" w:hAnsi="Times New Roman"/>
          <w:sz w:val="28"/>
          <w:szCs w:val="28"/>
          <w:lang w:eastAsia="en-US"/>
        </w:rPr>
        <w:t>3</w:t>
      </w:r>
      <w:r w:rsidR="00290201">
        <w:rPr>
          <w:rFonts w:ascii="Times New Roman" w:eastAsia="Calibri" w:hAnsi="Times New Roman"/>
          <w:sz w:val="28"/>
          <w:szCs w:val="28"/>
          <w:lang w:eastAsia="en-US"/>
        </w:rPr>
        <w:t>.04.</w:t>
      </w:r>
      <w:r w:rsidRPr="006018A1">
        <w:rPr>
          <w:rFonts w:ascii="Times New Roman" w:eastAsia="Calibri" w:hAnsi="Times New Roman"/>
          <w:sz w:val="28"/>
          <w:szCs w:val="28"/>
          <w:lang w:eastAsia="en-US"/>
        </w:rPr>
        <w:t>20</w:t>
      </w:r>
      <w:r w:rsidR="00DB5502">
        <w:rPr>
          <w:rFonts w:ascii="Times New Roman" w:eastAsia="Calibri" w:hAnsi="Times New Roman"/>
          <w:sz w:val="28"/>
          <w:szCs w:val="28"/>
          <w:lang w:eastAsia="en-US"/>
        </w:rPr>
        <w:t xml:space="preserve">24 </w:t>
      </w:r>
      <w:r w:rsidRPr="006018A1">
        <w:rPr>
          <w:rFonts w:ascii="Times New Roman" w:eastAsia="Calibri" w:hAnsi="Times New Roman"/>
          <w:sz w:val="28"/>
          <w:szCs w:val="28"/>
          <w:lang w:eastAsia="en-US"/>
        </w:rPr>
        <w:t xml:space="preserve">по </w:t>
      </w:r>
      <w:r w:rsidR="00787FDA">
        <w:rPr>
          <w:rFonts w:ascii="Times New Roman" w:eastAsia="Calibri" w:hAnsi="Times New Roman"/>
          <w:sz w:val="28"/>
          <w:szCs w:val="28"/>
          <w:lang w:eastAsia="en-US"/>
        </w:rPr>
        <w:t>27</w:t>
      </w:r>
      <w:r w:rsidR="00290201">
        <w:rPr>
          <w:rFonts w:ascii="Times New Roman" w:eastAsia="Calibri" w:hAnsi="Times New Roman"/>
          <w:sz w:val="28"/>
          <w:szCs w:val="28"/>
          <w:lang w:eastAsia="en-US"/>
        </w:rPr>
        <w:t>.05.2024</w:t>
      </w:r>
      <w:r w:rsidRPr="006018A1">
        <w:rPr>
          <w:rFonts w:ascii="Times New Roman" w:eastAsia="Calibri" w:hAnsi="Times New Roman"/>
          <w:sz w:val="28"/>
          <w:szCs w:val="28"/>
          <w:lang w:eastAsia="en-US"/>
        </w:rPr>
        <w:t>.</w:t>
      </w:r>
    </w:p>
    <w:p w:rsidR="006018A1" w:rsidRPr="006018A1" w:rsidRDefault="006018A1" w:rsidP="00290201">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Место размещения уведомления на официальном сайте администрации</w:t>
      </w:r>
    </w:p>
    <w:p w:rsidR="006018A1" w:rsidRPr="006018A1" w:rsidRDefault="006018A1" w:rsidP="00290201">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городского округа Красногорск в информационно-телекоммуникационной сети</w:t>
      </w:r>
      <w:r w:rsidR="00290201">
        <w:rPr>
          <w:rFonts w:ascii="Times New Roman" w:eastAsia="Calibri" w:hAnsi="Times New Roman"/>
          <w:sz w:val="28"/>
          <w:szCs w:val="28"/>
          <w:lang w:eastAsia="en-US"/>
        </w:rPr>
        <w:t xml:space="preserve"> </w:t>
      </w:r>
      <w:r w:rsidRPr="006018A1">
        <w:rPr>
          <w:rFonts w:ascii="Times New Roman" w:eastAsia="Calibri" w:hAnsi="Times New Roman"/>
          <w:sz w:val="28"/>
          <w:szCs w:val="28"/>
          <w:lang w:eastAsia="en-US"/>
        </w:rPr>
        <w:t xml:space="preserve">Интернет: </w:t>
      </w:r>
      <w:hyperlink r:id="rId7" w:history="1">
        <w:r w:rsidR="00290201" w:rsidRPr="009B0E80">
          <w:rPr>
            <w:rStyle w:val="a3"/>
            <w:rFonts w:ascii="Times New Roman" w:eastAsia="Calibri" w:hAnsi="Times New Roman"/>
            <w:sz w:val="28"/>
            <w:szCs w:val="28"/>
            <w:lang w:eastAsia="en-US"/>
          </w:rPr>
          <w:t>https://krasnogorsk-adm.ru/adm/deyatelnost/otsenka-reguliruyuschego-vozdeystviya.html</w:t>
        </w:r>
      </w:hyperlink>
      <w:r w:rsidR="00290201">
        <w:rPr>
          <w:rFonts w:ascii="Times New Roman" w:eastAsia="Calibri" w:hAnsi="Times New Roman"/>
          <w:sz w:val="28"/>
          <w:szCs w:val="28"/>
          <w:lang w:eastAsia="en-US"/>
        </w:rPr>
        <w:t>.</w:t>
      </w:r>
    </w:p>
    <w:p w:rsidR="006018A1" w:rsidRPr="006018A1" w:rsidRDefault="006018A1" w:rsidP="00290201">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Все поступившие предложения будут рассмотрены. Сводка предложений будет</w:t>
      </w:r>
      <w:r w:rsidR="00290201">
        <w:rPr>
          <w:rFonts w:ascii="Times New Roman" w:eastAsia="Calibri" w:hAnsi="Times New Roman"/>
          <w:sz w:val="28"/>
          <w:szCs w:val="28"/>
          <w:lang w:eastAsia="en-US"/>
        </w:rPr>
        <w:t xml:space="preserve"> </w:t>
      </w:r>
      <w:r w:rsidRPr="006018A1">
        <w:rPr>
          <w:rFonts w:ascii="Times New Roman" w:eastAsia="Calibri" w:hAnsi="Times New Roman"/>
          <w:sz w:val="28"/>
          <w:szCs w:val="28"/>
          <w:lang w:eastAsia="en-US"/>
        </w:rPr>
        <w:t xml:space="preserve">размещена на официальном сайте </w:t>
      </w:r>
      <w:hyperlink r:id="rId8" w:history="1">
        <w:r w:rsidR="00290201" w:rsidRPr="009B0E80">
          <w:rPr>
            <w:rStyle w:val="a3"/>
            <w:rFonts w:ascii="Times New Roman" w:eastAsia="Calibri" w:hAnsi="Times New Roman"/>
            <w:sz w:val="28"/>
            <w:szCs w:val="28"/>
            <w:lang w:eastAsia="en-US"/>
          </w:rPr>
          <w:t>https://krasnogorsk-adm.ru/deyatelnost/reg-voz/svod/</w:t>
        </w:r>
      </w:hyperlink>
      <w:r w:rsidR="00290201">
        <w:rPr>
          <w:rFonts w:ascii="Times New Roman" w:eastAsia="Calibri" w:hAnsi="Times New Roman"/>
          <w:sz w:val="28"/>
          <w:szCs w:val="28"/>
          <w:lang w:eastAsia="en-US"/>
        </w:rPr>
        <w:t xml:space="preserve"> </w:t>
      </w:r>
      <w:r w:rsidRPr="006018A1">
        <w:rPr>
          <w:rFonts w:ascii="Times New Roman" w:eastAsia="Calibri" w:hAnsi="Times New Roman"/>
          <w:sz w:val="28"/>
          <w:szCs w:val="28"/>
          <w:lang w:eastAsia="en-US"/>
        </w:rPr>
        <w:t xml:space="preserve">не позднее </w:t>
      </w:r>
      <w:r w:rsidR="00787FDA">
        <w:rPr>
          <w:rFonts w:ascii="Times New Roman" w:eastAsia="Calibri" w:hAnsi="Times New Roman"/>
          <w:sz w:val="28"/>
          <w:szCs w:val="28"/>
          <w:lang w:eastAsia="en-US"/>
        </w:rPr>
        <w:t>06</w:t>
      </w:r>
      <w:r w:rsidR="00290201">
        <w:rPr>
          <w:rFonts w:ascii="Times New Roman" w:eastAsia="Calibri" w:hAnsi="Times New Roman"/>
          <w:sz w:val="28"/>
          <w:szCs w:val="28"/>
          <w:lang w:eastAsia="en-US"/>
        </w:rPr>
        <w:t>.05.2024.</w:t>
      </w:r>
    </w:p>
    <w:p w:rsidR="006018A1" w:rsidRPr="006018A1" w:rsidRDefault="006018A1" w:rsidP="00290201">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Перечень лиц, на которых будет распространено регулирование:</w:t>
      </w:r>
      <w:r w:rsidR="00290201">
        <w:rPr>
          <w:rFonts w:ascii="Times New Roman" w:eastAsia="Calibri" w:hAnsi="Times New Roman"/>
          <w:sz w:val="28"/>
          <w:szCs w:val="28"/>
          <w:lang w:eastAsia="en-US"/>
        </w:rPr>
        <w:t xml:space="preserve"> субъекты малого и среднего предпринимательства.</w:t>
      </w:r>
    </w:p>
    <w:p w:rsidR="006018A1" w:rsidRPr="006018A1" w:rsidRDefault="00290201" w:rsidP="00290201">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Информация о муниципальном нормативном правовом</w:t>
      </w:r>
      <w:r w:rsidR="006018A1" w:rsidRPr="006018A1">
        <w:rPr>
          <w:rFonts w:ascii="Times New Roman" w:eastAsia="Calibri" w:hAnsi="Times New Roman"/>
          <w:sz w:val="28"/>
          <w:szCs w:val="28"/>
          <w:lang w:eastAsia="en-US"/>
        </w:rPr>
        <w:t xml:space="preserve"> акте, планируемом к</w:t>
      </w:r>
      <w:r>
        <w:rPr>
          <w:rFonts w:ascii="Times New Roman" w:eastAsia="Calibri" w:hAnsi="Times New Roman"/>
          <w:sz w:val="28"/>
          <w:szCs w:val="28"/>
          <w:lang w:eastAsia="en-US"/>
        </w:rPr>
        <w:t xml:space="preserve"> </w:t>
      </w:r>
      <w:r w:rsidR="006018A1" w:rsidRPr="006018A1">
        <w:rPr>
          <w:rFonts w:ascii="Times New Roman" w:eastAsia="Calibri" w:hAnsi="Times New Roman"/>
          <w:sz w:val="28"/>
          <w:szCs w:val="28"/>
          <w:lang w:eastAsia="en-US"/>
        </w:rPr>
        <w:t>разработке.</w:t>
      </w:r>
    </w:p>
    <w:p w:rsidR="006018A1" w:rsidRPr="006018A1" w:rsidRDefault="006018A1" w:rsidP="00D42124">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 xml:space="preserve">1.  </w:t>
      </w:r>
      <w:r w:rsidR="00D42124" w:rsidRPr="006018A1">
        <w:rPr>
          <w:rFonts w:ascii="Times New Roman" w:eastAsia="Calibri" w:hAnsi="Times New Roman"/>
          <w:sz w:val="28"/>
          <w:szCs w:val="28"/>
          <w:lang w:eastAsia="en-US"/>
        </w:rPr>
        <w:t>Описание проблемы, на решение которой направлено предлагаемое</w:t>
      </w:r>
      <w:r w:rsidR="00D42124">
        <w:rPr>
          <w:rFonts w:ascii="Times New Roman" w:eastAsia="Calibri" w:hAnsi="Times New Roman"/>
          <w:sz w:val="28"/>
          <w:szCs w:val="28"/>
          <w:lang w:eastAsia="en-US"/>
        </w:rPr>
        <w:t xml:space="preserve"> </w:t>
      </w:r>
      <w:r w:rsidRPr="006018A1">
        <w:rPr>
          <w:rFonts w:ascii="Times New Roman" w:eastAsia="Calibri" w:hAnsi="Times New Roman"/>
          <w:sz w:val="28"/>
          <w:szCs w:val="28"/>
          <w:lang w:eastAsia="en-US"/>
        </w:rPr>
        <w:t xml:space="preserve">правовое регулирование: </w:t>
      </w:r>
      <w:r w:rsidR="00D42124">
        <w:rPr>
          <w:rFonts w:ascii="Times New Roman" w:eastAsia="Calibri" w:hAnsi="Times New Roman"/>
          <w:sz w:val="28"/>
          <w:szCs w:val="28"/>
          <w:lang w:eastAsia="en-US"/>
        </w:rPr>
        <w:t>-</w:t>
      </w:r>
    </w:p>
    <w:p w:rsidR="00D42124" w:rsidRDefault="006018A1" w:rsidP="00D42124">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2. Цели предлагаемого правового регулирования</w:t>
      </w:r>
      <w:r w:rsidR="00D42124">
        <w:rPr>
          <w:rFonts w:ascii="Times New Roman" w:eastAsia="Calibri" w:hAnsi="Times New Roman"/>
          <w:sz w:val="28"/>
          <w:szCs w:val="28"/>
          <w:lang w:eastAsia="en-US"/>
        </w:rPr>
        <w:t>:</w:t>
      </w:r>
      <w:r w:rsidRPr="006018A1">
        <w:rPr>
          <w:rFonts w:ascii="Times New Roman" w:eastAsia="Calibri" w:hAnsi="Times New Roman"/>
          <w:sz w:val="28"/>
          <w:szCs w:val="28"/>
          <w:lang w:eastAsia="en-US"/>
        </w:rPr>
        <w:t xml:space="preserve"> </w:t>
      </w:r>
      <w:r w:rsidR="00D42124">
        <w:rPr>
          <w:rFonts w:ascii="Times New Roman" w:eastAsia="Calibri" w:hAnsi="Times New Roman"/>
          <w:sz w:val="28"/>
          <w:szCs w:val="28"/>
          <w:lang w:eastAsia="en-US"/>
        </w:rPr>
        <w:t>повышение доходной части бюджета городского округа Красногорск от распоряжения муниципальным имуществом.</w:t>
      </w:r>
    </w:p>
    <w:p w:rsidR="006018A1" w:rsidRPr="006018A1" w:rsidRDefault="006018A1" w:rsidP="00D42124">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3.   Ожидаемый результат (выраженный показателями) предлагаемого</w:t>
      </w:r>
      <w:r w:rsidR="00D42124">
        <w:rPr>
          <w:rFonts w:ascii="Times New Roman" w:eastAsia="Calibri" w:hAnsi="Times New Roman"/>
          <w:sz w:val="28"/>
          <w:szCs w:val="28"/>
          <w:lang w:eastAsia="en-US"/>
        </w:rPr>
        <w:t xml:space="preserve"> </w:t>
      </w:r>
      <w:r w:rsidRPr="006018A1">
        <w:rPr>
          <w:rFonts w:ascii="Times New Roman" w:eastAsia="Calibri" w:hAnsi="Times New Roman"/>
          <w:sz w:val="28"/>
          <w:szCs w:val="28"/>
          <w:lang w:eastAsia="en-US"/>
        </w:rPr>
        <w:t>правового регулирования:</w:t>
      </w:r>
      <w:r w:rsidR="00D42124">
        <w:rPr>
          <w:rFonts w:ascii="Times New Roman" w:eastAsia="Calibri" w:hAnsi="Times New Roman"/>
          <w:sz w:val="28"/>
          <w:szCs w:val="28"/>
          <w:lang w:eastAsia="en-US"/>
        </w:rPr>
        <w:t xml:space="preserve"> увеличение базовой ставки арендной платы </w:t>
      </w:r>
      <w:r w:rsidR="00D42124">
        <w:rPr>
          <w:rFonts w:ascii="Times New Roman" w:eastAsia="Calibri" w:hAnsi="Times New Roman"/>
          <w:sz w:val="28"/>
          <w:szCs w:val="28"/>
          <w:lang w:eastAsia="en-US"/>
        </w:rPr>
        <w:br/>
      </w:r>
      <w:r w:rsidR="00D42124" w:rsidRPr="006018A1">
        <w:rPr>
          <w:rFonts w:ascii="Times New Roman" w:eastAsia="Calibri" w:hAnsi="Times New Roman"/>
          <w:sz w:val="28"/>
          <w:szCs w:val="28"/>
          <w:lang w:eastAsia="en-US"/>
        </w:rPr>
        <w:t>за использование муниципальных нежилых помещений</w:t>
      </w:r>
      <w:r w:rsidR="00D42124">
        <w:rPr>
          <w:rFonts w:ascii="Times New Roman" w:eastAsia="Calibri" w:hAnsi="Times New Roman"/>
          <w:sz w:val="28"/>
          <w:szCs w:val="28"/>
          <w:lang w:eastAsia="en-US"/>
        </w:rPr>
        <w:t xml:space="preserve"> на 100 %.</w:t>
      </w:r>
    </w:p>
    <w:p w:rsidR="006018A1" w:rsidRPr="006018A1" w:rsidRDefault="006018A1" w:rsidP="00D42124">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 xml:space="preserve">4.  Действующие нормативные правовые акты, поручения, решения, </w:t>
      </w:r>
      <w:r w:rsidR="00D42124">
        <w:rPr>
          <w:rFonts w:ascii="Times New Roman" w:eastAsia="Calibri" w:hAnsi="Times New Roman"/>
          <w:sz w:val="28"/>
          <w:szCs w:val="28"/>
          <w:lang w:eastAsia="en-US"/>
        </w:rPr>
        <w:br/>
      </w:r>
      <w:r w:rsidRPr="006018A1">
        <w:rPr>
          <w:rFonts w:ascii="Times New Roman" w:eastAsia="Calibri" w:hAnsi="Times New Roman"/>
          <w:sz w:val="28"/>
          <w:szCs w:val="28"/>
          <w:lang w:eastAsia="en-US"/>
        </w:rPr>
        <w:t>из</w:t>
      </w:r>
      <w:r w:rsidR="00D42124">
        <w:rPr>
          <w:rFonts w:ascii="Times New Roman" w:eastAsia="Calibri" w:hAnsi="Times New Roman"/>
          <w:sz w:val="28"/>
          <w:szCs w:val="28"/>
          <w:lang w:eastAsia="en-US"/>
        </w:rPr>
        <w:t xml:space="preserve"> </w:t>
      </w:r>
      <w:r w:rsidRPr="006018A1">
        <w:rPr>
          <w:rFonts w:ascii="Times New Roman" w:eastAsia="Calibri" w:hAnsi="Times New Roman"/>
          <w:sz w:val="28"/>
          <w:szCs w:val="28"/>
          <w:lang w:eastAsia="en-US"/>
        </w:rPr>
        <w:t>которых вытекает необходимость разработки предлагаемого правового</w:t>
      </w:r>
      <w:r w:rsidR="00D42124">
        <w:rPr>
          <w:rFonts w:ascii="Times New Roman" w:eastAsia="Calibri" w:hAnsi="Times New Roman"/>
          <w:sz w:val="28"/>
          <w:szCs w:val="28"/>
          <w:lang w:eastAsia="en-US"/>
        </w:rPr>
        <w:t xml:space="preserve"> </w:t>
      </w:r>
      <w:r w:rsidRPr="006018A1">
        <w:rPr>
          <w:rFonts w:ascii="Times New Roman" w:eastAsia="Calibri" w:hAnsi="Times New Roman"/>
          <w:sz w:val="28"/>
          <w:szCs w:val="28"/>
          <w:lang w:eastAsia="en-US"/>
        </w:rPr>
        <w:t xml:space="preserve">регулирования в данной области: </w:t>
      </w:r>
      <w:r w:rsidR="00396EB2">
        <w:rPr>
          <w:rFonts w:ascii="Times New Roman" w:eastAsia="Calibri" w:hAnsi="Times New Roman"/>
          <w:sz w:val="28"/>
          <w:szCs w:val="28"/>
          <w:lang w:eastAsia="en-US"/>
        </w:rPr>
        <w:t xml:space="preserve">вопрос 3 раздела 3 Протокола штаба </w:t>
      </w:r>
      <w:r w:rsidR="00396EB2">
        <w:rPr>
          <w:rFonts w:ascii="Times New Roman" w:eastAsia="Calibri" w:hAnsi="Times New Roman"/>
          <w:sz w:val="28"/>
          <w:szCs w:val="28"/>
          <w:lang w:eastAsia="en-US"/>
        </w:rPr>
        <w:br/>
        <w:t>по имуществу от 05.04.2024.</w:t>
      </w:r>
    </w:p>
    <w:p w:rsidR="006018A1" w:rsidRPr="006018A1" w:rsidRDefault="006018A1" w:rsidP="00396EB2">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5.   Планируемый срок вступления в силу проекта муниципального</w:t>
      </w:r>
      <w:r w:rsidR="00396EB2">
        <w:rPr>
          <w:rFonts w:ascii="Times New Roman" w:eastAsia="Calibri" w:hAnsi="Times New Roman"/>
          <w:sz w:val="28"/>
          <w:szCs w:val="28"/>
          <w:lang w:eastAsia="en-US"/>
        </w:rPr>
        <w:t xml:space="preserve"> </w:t>
      </w:r>
      <w:r w:rsidRPr="006018A1">
        <w:rPr>
          <w:rFonts w:ascii="Times New Roman" w:eastAsia="Calibri" w:hAnsi="Times New Roman"/>
          <w:sz w:val="28"/>
          <w:szCs w:val="28"/>
          <w:lang w:eastAsia="en-US"/>
        </w:rPr>
        <w:t>нормативного правового акта городского округа Красногорск:</w:t>
      </w:r>
      <w:r w:rsidR="00811B9A">
        <w:rPr>
          <w:rFonts w:ascii="Times New Roman" w:eastAsia="Calibri" w:hAnsi="Times New Roman"/>
          <w:sz w:val="28"/>
          <w:szCs w:val="28"/>
          <w:lang w:eastAsia="en-US"/>
        </w:rPr>
        <w:t xml:space="preserve"> 24.05.2024.</w:t>
      </w:r>
    </w:p>
    <w:p w:rsidR="006018A1" w:rsidRPr="006018A1" w:rsidRDefault="006018A1" w:rsidP="00811B9A">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 xml:space="preserve">6. </w:t>
      </w:r>
      <w:r w:rsidR="00DB3260" w:rsidRPr="006018A1">
        <w:rPr>
          <w:rFonts w:ascii="Times New Roman" w:eastAsia="Calibri" w:hAnsi="Times New Roman"/>
          <w:sz w:val="28"/>
          <w:szCs w:val="28"/>
          <w:lang w:eastAsia="en-US"/>
        </w:rPr>
        <w:t>Сведения о необходимости или отсутствии необходимости установления</w:t>
      </w:r>
      <w:r w:rsidR="00DB3260">
        <w:rPr>
          <w:rFonts w:ascii="Times New Roman" w:eastAsia="Calibri" w:hAnsi="Times New Roman"/>
          <w:sz w:val="28"/>
          <w:szCs w:val="28"/>
          <w:lang w:eastAsia="en-US"/>
        </w:rPr>
        <w:t xml:space="preserve"> </w:t>
      </w:r>
      <w:r w:rsidR="00DB3260" w:rsidRPr="006018A1">
        <w:rPr>
          <w:rFonts w:ascii="Times New Roman" w:eastAsia="Calibri" w:hAnsi="Times New Roman"/>
          <w:sz w:val="28"/>
          <w:szCs w:val="28"/>
          <w:lang w:eastAsia="en-US"/>
        </w:rPr>
        <w:t>переходного периода: необходимост</w:t>
      </w:r>
      <w:r w:rsidR="00DB3260">
        <w:rPr>
          <w:rFonts w:ascii="Times New Roman" w:eastAsia="Calibri" w:hAnsi="Times New Roman"/>
          <w:sz w:val="28"/>
          <w:szCs w:val="28"/>
          <w:lang w:eastAsia="en-US"/>
        </w:rPr>
        <w:t xml:space="preserve">ь установления переходного периода </w:t>
      </w:r>
      <w:r w:rsidR="00DB3260" w:rsidRPr="006018A1">
        <w:rPr>
          <w:rFonts w:ascii="Times New Roman" w:eastAsia="Calibri" w:hAnsi="Times New Roman"/>
          <w:sz w:val="28"/>
          <w:szCs w:val="28"/>
          <w:lang w:eastAsia="en-US"/>
        </w:rPr>
        <w:t>отсутств</w:t>
      </w:r>
      <w:r w:rsidR="00DB3260">
        <w:rPr>
          <w:rFonts w:ascii="Times New Roman" w:eastAsia="Calibri" w:hAnsi="Times New Roman"/>
          <w:sz w:val="28"/>
          <w:szCs w:val="28"/>
          <w:lang w:eastAsia="en-US"/>
        </w:rPr>
        <w:t>ует.</w:t>
      </w:r>
    </w:p>
    <w:p w:rsidR="006018A1" w:rsidRPr="006018A1" w:rsidRDefault="006018A1" w:rsidP="00811B9A">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7. Сравнение возможных вариантов решения проблемы:</w:t>
      </w:r>
    </w:p>
    <w:p w:rsidR="006018A1" w:rsidRPr="006018A1" w:rsidRDefault="006018A1" w:rsidP="006018A1">
      <w:pPr>
        <w:autoSpaceDE w:val="0"/>
        <w:autoSpaceDN w:val="0"/>
        <w:adjustRightInd w:val="0"/>
        <w:jc w:val="both"/>
        <w:rPr>
          <w:rFonts w:ascii="Times New Roman" w:eastAsia="Calibr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6"/>
        <w:gridCol w:w="1367"/>
        <w:gridCol w:w="1417"/>
        <w:gridCol w:w="1418"/>
      </w:tblGrid>
      <w:tr w:rsidR="006018A1" w:rsidRPr="006018A1" w:rsidTr="00DB3260">
        <w:tc>
          <w:tcPr>
            <w:tcW w:w="5216"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36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jc w:val="center"/>
              <w:rPr>
                <w:rFonts w:ascii="Times New Roman" w:eastAsia="Calibri" w:hAnsi="Times New Roman"/>
                <w:sz w:val="28"/>
                <w:szCs w:val="28"/>
                <w:lang w:eastAsia="en-US"/>
              </w:rPr>
            </w:pPr>
            <w:r w:rsidRPr="006018A1">
              <w:rPr>
                <w:rFonts w:ascii="Times New Roman" w:eastAsia="Calibri" w:hAnsi="Times New Roman"/>
                <w:sz w:val="28"/>
                <w:szCs w:val="28"/>
                <w:lang w:eastAsia="en-US"/>
              </w:rPr>
              <w:t>Вариант 1</w:t>
            </w:r>
          </w:p>
        </w:tc>
        <w:tc>
          <w:tcPr>
            <w:tcW w:w="141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jc w:val="center"/>
              <w:rPr>
                <w:rFonts w:ascii="Times New Roman" w:eastAsia="Calibri" w:hAnsi="Times New Roman"/>
                <w:sz w:val="28"/>
                <w:szCs w:val="28"/>
                <w:lang w:eastAsia="en-US"/>
              </w:rPr>
            </w:pPr>
            <w:r w:rsidRPr="006018A1">
              <w:rPr>
                <w:rFonts w:ascii="Times New Roman" w:eastAsia="Calibri" w:hAnsi="Times New Roman"/>
                <w:sz w:val="28"/>
                <w:szCs w:val="28"/>
                <w:lang w:eastAsia="en-US"/>
              </w:rPr>
              <w:t>Вариант 2</w:t>
            </w:r>
          </w:p>
        </w:tc>
        <w:tc>
          <w:tcPr>
            <w:tcW w:w="1418"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jc w:val="center"/>
              <w:rPr>
                <w:rFonts w:ascii="Times New Roman" w:eastAsia="Calibri" w:hAnsi="Times New Roman"/>
                <w:sz w:val="28"/>
                <w:szCs w:val="28"/>
                <w:lang w:eastAsia="en-US"/>
              </w:rPr>
            </w:pPr>
            <w:r w:rsidRPr="006018A1">
              <w:rPr>
                <w:rFonts w:ascii="Times New Roman" w:eastAsia="Calibri" w:hAnsi="Times New Roman"/>
                <w:sz w:val="28"/>
                <w:szCs w:val="28"/>
                <w:lang w:eastAsia="en-US"/>
              </w:rPr>
              <w:t>Вариант 3</w:t>
            </w:r>
          </w:p>
        </w:tc>
      </w:tr>
      <w:tr w:rsidR="006018A1" w:rsidRPr="006018A1" w:rsidTr="00DB3260">
        <w:tc>
          <w:tcPr>
            <w:tcW w:w="5216" w:type="dxa"/>
            <w:tcBorders>
              <w:top w:val="single" w:sz="4" w:space="0" w:color="auto"/>
              <w:left w:val="single" w:sz="4" w:space="0" w:color="auto"/>
              <w:bottom w:val="single" w:sz="4" w:space="0" w:color="auto"/>
              <w:right w:val="single" w:sz="4" w:space="0" w:color="auto"/>
            </w:tcBorders>
          </w:tcPr>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7.1. Содержание варианта решения выявленной проблемы</w:t>
            </w:r>
          </w:p>
        </w:tc>
        <w:tc>
          <w:tcPr>
            <w:tcW w:w="136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r>
      <w:tr w:rsidR="006018A1" w:rsidRPr="006018A1" w:rsidTr="00DB3260">
        <w:tc>
          <w:tcPr>
            <w:tcW w:w="5216" w:type="dxa"/>
            <w:tcBorders>
              <w:top w:val="single" w:sz="4" w:space="0" w:color="auto"/>
              <w:left w:val="single" w:sz="4" w:space="0" w:color="auto"/>
              <w:bottom w:val="single" w:sz="4" w:space="0" w:color="auto"/>
              <w:right w:val="single" w:sz="4" w:space="0" w:color="auto"/>
            </w:tcBorders>
          </w:tcPr>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7.2. Качественная характеристика и оценка численности потенциальных адресатов предлагаемого правового регулирования в среднесрочном периоде</w:t>
            </w:r>
          </w:p>
        </w:tc>
        <w:tc>
          <w:tcPr>
            <w:tcW w:w="136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r>
      <w:tr w:rsidR="006018A1" w:rsidRPr="006018A1" w:rsidTr="00DB3260">
        <w:tc>
          <w:tcPr>
            <w:tcW w:w="5216" w:type="dxa"/>
            <w:tcBorders>
              <w:top w:val="single" w:sz="4" w:space="0" w:color="auto"/>
              <w:left w:val="single" w:sz="4" w:space="0" w:color="auto"/>
              <w:bottom w:val="single" w:sz="4" w:space="0" w:color="auto"/>
              <w:right w:val="single" w:sz="4" w:space="0" w:color="auto"/>
            </w:tcBorders>
          </w:tcPr>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7.3. Оценка дополнительных расходов (доходов) потенциальных адресатов предлагаемого проекта муниципального нормативного правового акта городского округа Красногорск</w:t>
            </w:r>
          </w:p>
        </w:tc>
        <w:tc>
          <w:tcPr>
            <w:tcW w:w="136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r>
      <w:tr w:rsidR="006018A1" w:rsidRPr="006018A1" w:rsidTr="00DB3260">
        <w:tc>
          <w:tcPr>
            <w:tcW w:w="5216" w:type="dxa"/>
            <w:tcBorders>
              <w:top w:val="single" w:sz="4" w:space="0" w:color="auto"/>
              <w:left w:val="single" w:sz="4" w:space="0" w:color="auto"/>
              <w:bottom w:val="single" w:sz="4" w:space="0" w:color="auto"/>
              <w:right w:val="single" w:sz="4" w:space="0" w:color="auto"/>
            </w:tcBorders>
          </w:tcPr>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7.4. Оценка расходов (доходов) бюджета городского округа Красногорск, связанных с принятием проекта муниципального нормативного правового акта городского округа Красногорск</w:t>
            </w:r>
          </w:p>
        </w:tc>
        <w:tc>
          <w:tcPr>
            <w:tcW w:w="136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r>
      <w:tr w:rsidR="006018A1" w:rsidRPr="006018A1" w:rsidTr="00DB3260">
        <w:tc>
          <w:tcPr>
            <w:tcW w:w="5216" w:type="dxa"/>
            <w:tcBorders>
              <w:top w:val="single" w:sz="4" w:space="0" w:color="auto"/>
              <w:left w:val="single" w:sz="4" w:space="0" w:color="auto"/>
              <w:bottom w:val="single" w:sz="4" w:space="0" w:color="auto"/>
              <w:right w:val="single" w:sz="4" w:space="0" w:color="auto"/>
            </w:tcBorders>
          </w:tcPr>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7.5. Оценка возможности достижения заявленных целей принятия проекта муниципального нормативного правового акта городского округа Красногорск посредством применения рассматриваемых вариантов предлагаемого правового регулирования</w:t>
            </w:r>
          </w:p>
        </w:tc>
        <w:tc>
          <w:tcPr>
            <w:tcW w:w="136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r>
      <w:tr w:rsidR="006018A1" w:rsidRPr="006018A1" w:rsidTr="00DB3260">
        <w:tc>
          <w:tcPr>
            <w:tcW w:w="5216" w:type="dxa"/>
            <w:tcBorders>
              <w:top w:val="single" w:sz="4" w:space="0" w:color="auto"/>
              <w:left w:val="single" w:sz="4" w:space="0" w:color="auto"/>
              <w:bottom w:val="single" w:sz="4" w:space="0" w:color="auto"/>
              <w:right w:val="single" w:sz="4" w:space="0" w:color="auto"/>
            </w:tcBorders>
          </w:tcPr>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7.6. Оценка рисков неблагоприятных последствий</w:t>
            </w:r>
          </w:p>
        </w:tc>
        <w:tc>
          <w:tcPr>
            <w:tcW w:w="136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r>
    </w:tbl>
    <w:p w:rsidR="006018A1" w:rsidRPr="006018A1" w:rsidRDefault="006018A1" w:rsidP="006018A1">
      <w:pPr>
        <w:autoSpaceDE w:val="0"/>
        <w:autoSpaceDN w:val="0"/>
        <w:adjustRightInd w:val="0"/>
        <w:jc w:val="both"/>
        <w:rPr>
          <w:rFonts w:ascii="Times New Roman" w:eastAsia="Calibri" w:hAnsi="Times New Roman"/>
          <w:sz w:val="28"/>
          <w:szCs w:val="28"/>
          <w:lang w:eastAsia="en-US"/>
        </w:rPr>
      </w:pPr>
    </w:p>
    <w:p w:rsidR="006018A1" w:rsidRPr="006018A1" w:rsidRDefault="006018A1" w:rsidP="00DB3260">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 xml:space="preserve">8.  Иная информация по решению разработчика, относящаяся </w:t>
      </w:r>
      <w:r w:rsidR="00DB3260">
        <w:rPr>
          <w:rFonts w:ascii="Times New Roman" w:eastAsia="Calibri" w:hAnsi="Times New Roman"/>
          <w:sz w:val="28"/>
          <w:szCs w:val="28"/>
          <w:lang w:eastAsia="en-US"/>
        </w:rPr>
        <w:br/>
      </w:r>
      <w:r w:rsidRPr="006018A1">
        <w:rPr>
          <w:rFonts w:ascii="Times New Roman" w:eastAsia="Calibri" w:hAnsi="Times New Roman"/>
          <w:sz w:val="28"/>
          <w:szCs w:val="28"/>
          <w:lang w:eastAsia="en-US"/>
        </w:rPr>
        <w:t>к сведениям о</w:t>
      </w:r>
      <w:r w:rsidR="00DB3260">
        <w:rPr>
          <w:rFonts w:ascii="Times New Roman" w:eastAsia="Calibri" w:hAnsi="Times New Roman"/>
          <w:sz w:val="28"/>
          <w:szCs w:val="28"/>
          <w:lang w:eastAsia="en-US"/>
        </w:rPr>
        <w:t xml:space="preserve"> </w:t>
      </w:r>
      <w:r w:rsidRPr="006018A1">
        <w:rPr>
          <w:rFonts w:ascii="Times New Roman" w:eastAsia="Calibri" w:hAnsi="Times New Roman"/>
          <w:sz w:val="28"/>
          <w:szCs w:val="28"/>
          <w:lang w:eastAsia="en-US"/>
        </w:rPr>
        <w:t>подготовке идеи (концепции) предлагаемого правового регулирования:</w:t>
      </w:r>
      <w:r w:rsidR="00DB3260">
        <w:rPr>
          <w:rFonts w:ascii="Times New Roman" w:eastAsia="Calibri" w:hAnsi="Times New Roman"/>
          <w:sz w:val="28"/>
          <w:szCs w:val="28"/>
          <w:lang w:eastAsia="en-US"/>
        </w:rPr>
        <w:t xml:space="preserve"> отсутствует.</w:t>
      </w:r>
    </w:p>
    <w:p w:rsidR="006018A1" w:rsidRPr="006018A1" w:rsidRDefault="006018A1" w:rsidP="00DB3260">
      <w:pPr>
        <w:autoSpaceDE w:val="0"/>
        <w:autoSpaceDN w:val="0"/>
        <w:adjustRightInd w:val="0"/>
        <w:ind w:firstLine="708"/>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К уведомлению прилагаются:</w:t>
      </w:r>
    </w:p>
    <w:p w:rsidR="006018A1" w:rsidRPr="006018A1" w:rsidRDefault="006018A1" w:rsidP="006018A1">
      <w:pPr>
        <w:autoSpaceDE w:val="0"/>
        <w:autoSpaceDN w:val="0"/>
        <w:adjustRightInd w:val="0"/>
        <w:jc w:val="both"/>
        <w:rPr>
          <w:rFonts w:ascii="Times New Roman" w:eastAsia="Calibr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7"/>
        <w:gridCol w:w="7427"/>
        <w:gridCol w:w="1564"/>
      </w:tblGrid>
      <w:tr w:rsidR="006018A1" w:rsidRPr="006018A1" w:rsidTr="00DB3260">
        <w:tc>
          <w:tcPr>
            <w:tcW w:w="42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r w:rsidRPr="006018A1">
              <w:rPr>
                <w:rFonts w:ascii="Times New Roman" w:eastAsia="Calibri" w:hAnsi="Times New Roman"/>
                <w:sz w:val="28"/>
                <w:szCs w:val="28"/>
                <w:lang w:eastAsia="en-US"/>
              </w:rPr>
              <w:t>1</w:t>
            </w:r>
          </w:p>
        </w:tc>
        <w:tc>
          <w:tcPr>
            <w:tcW w:w="7427" w:type="dxa"/>
            <w:tcBorders>
              <w:top w:val="single" w:sz="4" w:space="0" w:color="auto"/>
              <w:left w:val="single" w:sz="4" w:space="0" w:color="auto"/>
              <w:bottom w:val="single" w:sz="4" w:space="0" w:color="auto"/>
              <w:right w:val="single" w:sz="4" w:space="0" w:color="auto"/>
            </w:tcBorders>
          </w:tcPr>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Перечень вопросов для участников публичных консультаций:</w:t>
            </w:r>
          </w:p>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 является ли принятие проекта муниципального нормативного правового акта городского округа Красногорск оптимальным способом решения проблемы?</w:t>
            </w:r>
          </w:p>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 xml:space="preserve">- какие риски и негативные последствия могут возникнуть в </w:t>
            </w:r>
            <w:r w:rsidRPr="006018A1">
              <w:rPr>
                <w:rFonts w:ascii="Times New Roman" w:eastAsia="Calibri" w:hAnsi="Times New Roman"/>
                <w:sz w:val="28"/>
                <w:szCs w:val="28"/>
                <w:lang w:eastAsia="en-US"/>
              </w:rPr>
              <w:lastRenderedPageBreak/>
              <w:t>случае принятия проекта муниципального нормативного правового акта городского округа Красногорск?</w:t>
            </w:r>
          </w:p>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 какие выводы и преимущества могут возникнуть в случае принятия проекта муниципального нормативного правового акта городского округа Красногорск?</w:t>
            </w:r>
          </w:p>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 существуют ли альтернативные (менее затратные и (или) более эффективные) способы решения проблемы?</w:t>
            </w:r>
          </w:p>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 ваше общее мнение по проекту муниципального нормативного правового акта городского округа Красногорск?</w:t>
            </w:r>
          </w:p>
        </w:tc>
        <w:tc>
          <w:tcPr>
            <w:tcW w:w="1564"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r>
      <w:tr w:rsidR="006018A1" w:rsidRPr="006018A1" w:rsidTr="00DB3260">
        <w:tc>
          <w:tcPr>
            <w:tcW w:w="427"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r w:rsidRPr="006018A1">
              <w:rPr>
                <w:rFonts w:ascii="Times New Roman" w:eastAsia="Calibri" w:hAnsi="Times New Roman"/>
                <w:sz w:val="28"/>
                <w:szCs w:val="28"/>
                <w:lang w:eastAsia="en-US"/>
              </w:rPr>
              <w:lastRenderedPageBreak/>
              <w:t>2</w:t>
            </w:r>
          </w:p>
        </w:tc>
        <w:tc>
          <w:tcPr>
            <w:tcW w:w="7427" w:type="dxa"/>
            <w:tcBorders>
              <w:top w:val="single" w:sz="4" w:space="0" w:color="auto"/>
              <w:left w:val="single" w:sz="4" w:space="0" w:color="auto"/>
              <w:bottom w:val="single" w:sz="4" w:space="0" w:color="auto"/>
              <w:right w:val="single" w:sz="4" w:space="0" w:color="auto"/>
            </w:tcBorders>
          </w:tcPr>
          <w:p w:rsidR="006018A1" w:rsidRPr="006018A1" w:rsidRDefault="006018A1" w:rsidP="00DB3260">
            <w:pPr>
              <w:autoSpaceDE w:val="0"/>
              <w:autoSpaceDN w:val="0"/>
              <w:adjustRightInd w:val="0"/>
              <w:jc w:val="both"/>
              <w:rPr>
                <w:rFonts w:ascii="Times New Roman" w:eastAsia="Calibri" w:hAnsi="Times New Roman"/>
                <w:sz w:val="28"/>
                <w:szCs w:val="28"/>
                <w:lang w:eastAsia="en-US"/>
              </w:rPr>
            </w:pPr>
            <w:r w:rsidRPr="006018A1">
              <w:rPr>
                <w:rFonts w:ascii="Times New Roman" w:eastAsia="Calibri" w:hAnsi="Times New Roman"/>
                <w:sz w:val="28"/>
                <w:szCs w:val="28"/>
                <w:lang w:eastAsia="en-US"/>
              </w:rPr>
              <w:t>Иные материалы, которые, по мнению разработчика, позволяют оценить необходимость принятия проекта муниципального нормативного правового акта городского округа Красногорск</w:t>
            </w:r>
          </w:p>
        </w:tc>
        <w:tc>
          <w:tcPr>
            <w:tcW w:w="1564" w:type="dxa"/>
            <w:tcBorders>
              <w:top w:val="single" w:sz="4" w:space="0" w:color="auto"/>
              <w:left w:val="single" w:sz="4" w:space="0" w:color="auto"/>
              <w:bottom w:val="single" w:sz="4" w:space="0" w:color="auto"/>
              <w:right w:val="single" w:sz="4" w:space="0" w:color="auto"/>
            </w:tcBorders>
          </w:tcPr>
          <w:p w:rsidR="006018A1" w:rsidRPr="006018A1" w:rsidRDefault="006018A1" w:rsidP="00BC70D4">
            <w:pPr>
              <w:autoSpaceDE w:val="0"/>
              <w:autoSpaceDN w:val="0"/>
              <w:adjustRightInd w:val="0"/>
              <w:rPr>
                <w:rFonts w:ascii="Times New Roman" w:eastAsia="Calibri" w:hAnsi="Times New Roman"/>
                <w:sz w:val="28"/>
                <w:szCs w:val="28"/>
                <w:lang w:eastAsia="en-US"/>
              </w:rPr>
            </w:pPr>
          </w:p>
        </w:tc>
      </w:tr>
    </w:tbl>
    <w:p w:rsidR="00844358" w:rsidRDefault="00844358"/>
    <w:p w:rsidR="001658D8" w:rsidRPr="001658D8" w:rsidRDefault="00844358" w:rsidP="001658D8">
      <w:pPr>
        <w:spacing w:after="120"/>
        <w:jc w:val="center"/>
        <w:rPr>
          <w:rFonts w:ascii="Times New Roman" w:hAnsi="Times New Roman"/>
          <w:sz w:val="40"/>
          <w:szCs w:val="40"/>
        </w:rPr>
      </w:pPr>
      <w:r>
        <w:br w:type="page"/>
      </w:r>
      <w:r w:rsidR="00CC6D6A" w:rsidRPr="001658D8">
        <w:rPr>
          <w:rFonts w:ascii="Times New Roman" w:hAnsi="Times New Roman"/>
          <w:noProof/>
          <w:sz w:val="36"/>
          <w:szCs w:val="36"/>
        </w:rPr>
        <w:lastRenderedPageBreak/>
        <w:drawing>
          <wp:inline distT="0" distB="0" distL="0" distR="0">
            <wp:extent cx="508000" cy="622300"/>
            <wp:effectExtent l="0" t="0" r="635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622300"/>
                    </a:xfrm>
                    <a:prstGeom prst="rect">
                      <a:avLst/>
                    </a:prstGeom>
                    <a:noFill/>
                    <a:ln>
                      <a:noFill/>
                    </a:ln>
                  </pic:spPr>
                </pic:pic>
              </a:graphicData>
            </a:graphic>
          </wp:inline>
        </w:drawing>
      </w:r>
    </w:p>
    <w:p w:rsidR="001658D8" w:rsidRPr="001658D8" w:rsidRDefault="001658D8" w:rsidP="001658D8">
      <w:pPr>
        <w:spacing w:after="120"/>
        <w:jc w:val="center"/>
        <w:rPr>
          <w:rFonts w:ascii="Times New Roman" w:hAnsi="Times New Roman"/>
          <w:sz w:val="36"/>
          <w:szCs w:val="36"/>
        </w:rPr>
      </w:pPr>
      <w:r w:rsidRPr="001658D8">
        <w:rPr>
          <w:rFonts w:ascii="Times New Roman" w:hAnsi="Times New Roman"/>
          <w:sz w:val="40"/>
          <w:szCs w:val="40"/>
        </w:rPr>
        <w:t>СОВЕТ ДЕПУТАТОВ</w:t>
      </w:r>
    </w:p>
    <w:p w:rsidR="001658D8" w:rsidRPr="001658D8" w:rsidRDefault="001658D8" w:rsidP="001658D8">
      <w:pPr>
        <w:spacing w:after="120"/>
        <w:jc w:val="center"/>
        <w:rPr>
          <w:rFonts w:ascii="Times New Roman" w:hAnsi="Times New Roman"/>
          <w:b/>
          <w:sz w:val="30"/>
          <w:szCs w:val="30"/>
        </w:rPr>
      </w:pPr>
      <w:r w:rsidRPr="001658D8">
        <w:rPr>
          <w:rFonts w:ascii="Times New Roman" w:hAnsi="Times New Roman"/>
          <w:b/>
          <w:sz w:val="30"/>
          <w:szCs w:val="30"/>
        </w:rPr>
        <w:t>ГОРОДСКОГО ОКРУГА КРАСНОГОРСК</w:t>
      </w:r>
    </w:p>
    <w:p w:rsidR="001658D8" w:rsidRPr="001658D8" w:rsidRDefault="001658D8" w:rsidP="001658D8">
      <w:pPr>
        <w:spacing w:after="120"/>
        <w:jc w:val="center"/>
        <w:rPr>
          <w:rFonts w:ascii="Times New Roman" w:hAnsi="Times New Roman"/>
          <w:b/>
          <w:sz w:val="34"/>
          <w:szCs w:val="34"/>
        </w:rPr>
      </w:pPr>
      <w:r w:rsidRPr="001658D8">
        <w:rPr>
          <w:rFonts w:ascii="Times New Roman" w:hAnsi="Times New Roman"/>
          <w:b/>
          <w:sz w:val="30"/>
          <w:szCs w:val="30"/>
        </w:rPr>
        <w:t>МОСКОВСКОЙ ОБЛАСТИ</w:t>
      </w:r>
    </w:p>
    <w:p w:rsidR="001658D8" w:rsidRPr="001658D8" w:rsidRDefault="001658D8" w:rsidP="001658D8">
      <w:pPr>
        <w:spacing w:after="120"/>
        <w:jc w:val="center"/>
        <w:rPr>
          <w:rFonts w:ascii="Times New Roman" w:hAnsi="Times New Roman"/>
          <w:b/>
          <w:sz w:val="40"/>
          <w:szCs w:val="40"/>
        </w:rPr>
      </w:pPr>
      <w:r w:rsidRPr="001658D8">
        <w:rPr>
          <w:rFonts w:ascii="Times New Roman" w:hAnsi="Times New Roman"/>
          <w:b/>
          <w:sz w:val="40"/>
          <w:szCs w:val="40"/>
        </w:rPr>
        <w:t>Р Е Ш Е Н И Е</w:t>
      </w:r>
    </w:p>
    <w:p w:rsidR="001658D8" w:rsidRPr="001658D8" w:rsidRDefault="001658D8" w:rsidP="001658D8">
      <w:pPr>
        <w:spacing w:after="120" w:line="259" w:lineRule="auto"/>
        <w:jc w:val="center"/>
        <w:rPr>
          <w:rFonts w:ascii="Times New Roman" w:hAnsi="Times New Roman"/>
          <w:sz w:val="30"/>
          <w:szCs w:val="30"/>
        </w:rPr>
      </w:pPr>
      <w:r w:rsidRPr="001658D8">
        <w:rPr>
          <w:rFonts w:ascii="Times New Roman" w:hAnsi="Times New Roman"/>
          <w:sz w:val="30"/>
          <w:szCs w:val="30"/>
        </w:rPr>
        <w:t>от ___ № ___</w:t>
      </w:r>
    </w:p>
    <w:p w:rsidR="001658D8" w:rsidRPr="001658D8" w:rsidRDefault="001658D8" w:rsidP="001658D8">
      <w:pPr>
        <w:jc w:val="center"/>
        <w:rPr>
          <w:rFonts w:ascii="Times New Roman" w:hAnsi="Times New Roman"/>
          <w:sz w:val="28"/>
          <w:szCs w:val="28"/>
        </w:rPr>
      </w:pPr>
    </w:p>
    <w:p w:rsidR="001658D8" w:rsidRPr="001658D8" w:rsidRDefault="001658D8" w:rsidP="001658D8">
      <w:pPr>
        <w:keepLines/>
        <w:autoSpaceDE w:val="0"/>
        <w:autoSpaceDN w:val="0"/>
        <w:adjustRightInd w:val="0"/>
        <w:jc w:val="center"/>
        <w:rPr>
          <w:rFonts w:ascii="Times New Roman" w:hAnsi="Times New Roman"/>
          <w:sz w:val="28"/>
          <w:szCs w:val="28"/>
        </w:rPr>
      </w:pPr>
      <w:r w:rsidRPr="001658D8">
        <w:rPr>
          <w:rFonts w:ascii="Times New Roman" w:hAnsi="Times New Roman"/>
          <w:b/>
          <w:bCs/>
          <w:i/>
          <w:iCs/>
          <w:sz w:val="28"/>
          <w:szCs w:val="28"/>
        </w:rPr>
        <w:t xml:space="preserve">Об утверждении базовой ставки арендной платы </w:t>
      </w:r>
    </w:p>
    <w:p w:rsidR="001658D8" w:rsidRPr="001658D8" w:rsidRDefault="001658D8" w:rsidP="001658D8">
      <w:pPr>
        <w:shd w:val="clear" w:color="auto" w:fill="FFFFFF"/>
        <w:contextualSpacing/>
        <w:jc w:val="center"/>
        <w:rPr>
          <w:rFonts w:ascii="Times New Roman" w:eastAsia="Calibri" w:hAnsi="Times New Roman"/>
          <w:b/>
          <w:i/>
          <w:sz w:val="28"/>
          <w:szCs w:val="28"/>
          <w:lang w:eastAsia="en-US" w:bidi="en-US"/>
        </w:rPr>
      </w:pPr>
      <w:r w:rsidRPr="001658D8">
        <w:rPr>
          <w:rFonts w:ascii="Cambria" w:eastAsia="Calibri" w:hAnsi="Cambria"/>
          <w:b/>
          <w:bCs/>
          <w:i/>
          <w:iCs/>
          <w:sz w:val="28"/>
          <w:szCs w:val="28"/>
          <w:lang w:bidi="en-US"/>
        </w:rPr>
        <w:t>за использование муниципальных нежилых помещений, находящихся в собственности городского округа Красногорск Московской области</w:t>
      </w:r>
    </w:p>
    <w:p w:rsidR="001658D8" w:rsidRPr="001658D8" w:rsidRDefault="001658D8" w:rsidP="001658D8">
      <w:pPr>
        <w:jc w:val="center"/>
        <w:rPr>
          <w:rFonts w:ascii="Times New Roman" w:hAnsi="Times New Roman"/>
          <w:sz w:val="28"/>
          <w:szCs w:val="28"/>
        </w:rPr>
      </w:pPr>
    </w:p>
    <w:p w:rsidR="001658D8" w:rsidRPr="001658D8" w:rsidRDefault="001658D8" w:rsidP="001658D8">
      <w:pPr>
        <w:autoSpaceDE w:val="0"/>
        <w:autoSpaceDN w:val="0"/>
        <w:adjustRightInd w:val="0"/>
        <w:ind w:firstLine="567"/>
        <w:jc w:val="both"/>
        <w:rPr>
          <w:rFonts w:ascii="Times New Roman" w:hAnsi="Times New Roman"/>
          <w:color w:val="000000"/>
          <w:sz w:val="28"/>
          <w:szCs w:val="28"/>
        </w:rPr>
      </w:pPr>
      <w:r w:rsidRPr="001658D8">
        <w:rPr>
          <w:rFonts w:ascii="Times New Roman" w:hAnsi="Times New Roman"/>
          <w:color w:val="000000"/>
          <w:sz w:val="28"/>
          <w:szCs w:val="28"/>
        </w:rPr>
        <w:t xml:space="preserve">Рассмотрев обращение главы городского округа Красногорск </w:t>
      </w:r>
      <w:r w:rsidRPr="001658D8">
        <w:rPr>
          <w:rFonts w:ascii="Times New Roman" w:hAnsi="Times New Roman"/>
          <w:color w:val="000000"/>
          <w:sz w:val="28"/>
          <w:szCs w:val="28"/>
        </w:rPr>
        <w:br/>
        <w:t>об установлении базовой ставки арендной платы за 1 кв.м нежилых помещений, находящихся в собственности городского округа Красногорск, Совет депутатов РЕШИЛ:</w:t>
      </w:r>
    </w:p>
    <w:p w:rsidR="001658D8" w:rsidRPr="001658D8" w:rsidRDefault="001658D8" w:rsidP="001658D8">
      <w:pPr>
        <w:autoSpaceDE w:val="0"/>
        <w:autoSpaceDN w:val="0"/>
        <w:adjustRightInd w:val="0"/>
        <w:ind w:firstLine="567"/>
        <w:jc w:val="both"/>
        <w:rPr>
          <w:rFonts w:ascii="Times New Roman" w:hAnsi="Times New Roman"/>
          <w:color w:val="000000"/>
          <w:sz w:val="28"/>
          <w:szCs w:val="28"/>
        </w:rPr>
      </w:pPr>
      <w:r w:rsidRPr="001658D8">
        <w:rPr>
          <w:rFonts w:ascii="Times New Roman" w:hAnsi="Times New Roman"/>
          <w:color w:val="000000"/>
          <w:sz w:val="28"/>
          <w:szCs w:val="28"/>
        </w:rPr>
        <w:t xml:space="preserve">1. Установить с 1 июля 2024 года базовую ставку арендной платы </w:t>
      </w:r>
      <w:r w:rsidRPr="001658D8">
        <w:rPr>
          <w:rFonts w:ascii="Times New Roman" w:hAnsi="Times New Roman"/>
          <w:color w:val="000000"/>
          <w:sz w:val="28"/>
          <w:szCs w:val="28"/>
        </w:rPr>
        <w:br/>
        <w:t xml:space="preserve">за 1 (один) квадратный метр нежилых помещений, находящихся </w:t>
      </w:r>
      <w:r w:rsidRPr="001658D8">
        <w:rPr>
          <w:rFonts w:ascii="Times New Roman" w:hAnsi="Times New Roman"/>
          <w:color w:val="000000"/>
          <w:sz w:val="28"/>
          <w:szCs w:val="28"/>
        </w:rPr>
        <w:br/>
        <w:t xml:space="preserve">в муниципальной собственности, в размере 4 000 (четыре тысячи) рублей </w:t>
      </w:r>
      <w:r w:rsidRPr="001658D8">
        <w:rPr>
          <w:rFonts w:ascii="Times New Roman" w:hAnsi="Times New Roman"/>
          <w:color w:val="000000"/>
          <w:sz w:val="28"/>
          <w:szCs w:val="28"/>
        </w:rPr>
        <w:br/>
        <w:t>в год.</w:t>
      </w:r>
    </w:p>
    <w:p w:rsidR="001658D8" w:rsidRPr="001658D8" w:rsidRDefault="001658D8" w:rsidP="001658D8">
      <w:pPr>
        <w:autoSpaceDE w:val="0"/>
        <w:autoSpaceDN w:val="0"/>
        <w:adjustRightInd w:val="0"/>
        <w:ind w:firstLine="567"/>
        <w:jc w:val="both"/>
        <w:rPr>
          <w:rFonts w:ascii="Times New Roman" w:hAnsi="Times New Roman"/>
          <w:color w:val="000000"/>
          <w:sz w:val="28"/>
          <w:szCs w:val="28"/>
        </w:rPr>
      </w:pPr>
      <w:r w:rsidRPr="001658D8">
        <w:rPr>
          <w:rFonts w:ascii="Times New Roman" w:hAnsi="Times New Roman"/>
          <w:color w:val="000000"/>
          <w:sz w:val="28"/>
          <w:szCs w:val="28"/>
        </w:rPr>
        <w:t xml:space="preserve">2. Считать утратившим решение Совета депутатов от 30.11.2017 </w:t>
      </w:r>
      <w:r w:rsidRPr="001658D8">
        <w:rPr>
          <w:rFonts w:ascii="Times New Roman" w:hAnsi="Times New Roman"/>
          <w:color w:val="000000"/>
          <w:sz w:val="28"/>
          <w:szCs w:val="28"/>
        </w:rPr>
        <w:br/>
        <w:t>№ 319/20 «Об утверждении базовой ставки арендной платы за использование муниципальных нежилых помещений, находящихся в собственности городского округа Красногорск Московской области».</w:t>
      </w:r>
    </w:p>
    <w:p w:rsidR="001658D8" w:rsidRPr="001658D8" w:rsidRDefault="001658D8" w:rsidP="001658D8">
      <w:pPr>
        <w:tabs>
          <w:tab w:val="left" w:pos="0"/>
        </w:tabs>
        <w:ind w:firstLine="567"/>
        <w:jc w:val="both"/>
        <w:rPr>
          <w:rFonts w:ascii="Times New Roman" w:eastAsia="Calibri" w:hAnsi="Times New Roman"/>
          <w:sz w:val="28"/>
          <w:szCs w:val="28"/>
        </w:rPr>
      </w:pPr>
      <w:r w:rsidRPr="001658D8">
        <w:rPr>
          <w:rFonts w:ascii="Times New Roman" w:hAnsi="Times New Roman"/>
          <w:color w:val="000000"/>
          <w:sz w:val="28"/>
          <w:szCs w:val="28"/>
        </w:rPr>
        <w:t xml:space="preserve">3. Опубликовать настоящее решение в газете «Красногорские вести» </w:t>
      </w:r>
      <w:r>
        <w:rPr>
          <w:rFonts w:ascii="Times New Roman" w:hAnsi="Times New Roman"/>
          <w:color w:val="000000"/>
          <w:sz w:val="28"/>
          <w:szCs w:val="28"/>
        </w:rPr>
        <w:br/>
      </w:r>
      <w:r w:rsidRPr="001658D8">
        <w:rPr>
          <w:rFonts w:ascii="Times New Roman" w:hAnsi="Times New Roman"/>
          <w:color w:val="000000"/>
          <w:sz w:val="28"/>
          <w:szCs w:val="28"/>
        </w:rPr>
        <w:t>и разместить на официальном сайте Совета депутатов.</w:t>
      </w:r>
    </w:p>
    <w:p w:rsidR="001658D8" w:rsidRPr="001658D8" w:rsidRDefault="001658D8" w:rsidP="001658D8">
      <w:pPr>
        <w:tabs>
          <w:tab w:val="left" w:pos="0"/>
        </w:tabs>
        <w:ind w:firstLine="567"/>
        <w:jc w:val="both"/>
        <w:rPr>
          <w:rFonts w:ascii="Times New Roman" w:eastAsia="Calibri" w:hAnsi="Times New Roman"/>
          <w:sz w:val="28"/>
          <w:szCs w:val="28"/>
        </w:rPr>
      </w:pPr>
    </w:p>
    <w:p w:rsidR="001658D8" w:rsidRPr="001658D8" w:rsidRDefault="001658D8" w:rsidP="001658D8">
      <w:pPr>
        <w:tabs>
          <w:tab w:val="left" w:pos="0"/>
        </w:tabs>
        <w:ind w:firstLine="567"/>
        <w:jc w:val="both"/>
        <w:rPr>
          <w:rFonts w:ascii="Times New Roman" w:eastAsia="Calibri" w:hAnsi="Times New Roman"/>
          <w:sz w:val="28"/>
          <w:szCs w:val="28"/>
        </w:rPr>
      </w:pPr>
    </w:p>
    <w:p w:rsidR="001658D8" w:rsidRPr="001658D8" w:rsidRDefault="001658D8" w:rsidP="001658D8">
      <w:pPr>
        <w:tabs>
          <w:tab w:val="left" w:pos="0"/>
        </w:tabs>
        <w:ind w:firstLine="567"/>
        <w:jc w:val="both"/>
        <w:rPr>
          <w:rFonts w:ascii="Times New Roman" w:eastAsia="Calibri" w:hAnsi="Times New Roman"/>
          <w:sz w:val="28"/>
          <w:szCs w:val="28"/>
        </w:rPr>
      </w:pPr>
    </w:p>
    <w:tbl>
      <w:tblPr>
        <w:tblW w:w="0" w:type="auto"/>
        <w:tblLook w:val="04A0" w:firstRow="1" w:lastRow="0" w:firstColumn="1" w:lastColumn="0" w:noHBand="0" w:noVBand="1"/>
      </w:tblPr>
      <w:tblGrid>
        <w:gridCol w:w="4785"/>
        <w:gridCol w:w="4786"/>
      </w:tblGrid>
      <w:tr w:rsidR="001658D8" w:rsidRPr="001658D8" w:rsidTr="00BC70D4">
        <w:tc>
          <w:tcPr>
            <w:tcW w:w="5210" w:type="dxa"/>
          </w:tcPr>
          <w:p w:rsidR="001658D8" w:rsidRPr="001658D8" w:rsidRDefault="001658D8" w:rsidP="001658D8">
            <w:pPr>
              <w:suppressAutoHyphens/>
              <w:rPr>
                <w:rFonts w:ascii="Times New Roman" w:hAnsi="Times New Roman"/>
                <w:sz w:val="28"/>
                <w:szCs w:val="28"/>
              </w:rPr>
            </w:pPr>
            <w:r w:rsidRPr="001658D8">
              <w:rPr>
                <w:rFonts w:ascii="Times New Roman" w:hAnsi="Times New Roman"/>
                <w:sz w:val="28"/>
                <w:szCs w:val="28"/>
              </w:rPr>
              <w:t xml:space="preserve">Глава               </w:t>
            </w:r>
          </w:p>
          <w:p w:rsidR="001658D8" w:rsidRPr="001658D8" w:rsidRDefault="001658D8" w:rsidP="001658D8">
            <w:pPr>
              <w:suppressAutoHyphens/>
              <w:jc w:val="both"/>
              <w:rPr>
                <w:rFonts w:ascii="Times New Roman" w:hAnsi="Times New Roman"/>
                <w:sz w:val="28"/>
                <w:szCs w:val="28"/>
              </w:rPr>
            </w:pPr>
            <w:r w:rsidRPr="001658D8">
              <w:rPr>
                <w:rFonts w:ascii="Times New Roman" w:hAnsi="Times New Roman"/>
                <w:sz w:val="28"/>
                <w:szCs w:val="28"/>
              </w:rPr>
              <w:t xml:space="preserve">городского округа Красногорск              </w:t>
            </w:r>
          </w:p>
        </w:tc>
        <w:tc>
          <w:tcPr>
            <w:tcW w:w="5211" w:type="dxa"/>
          </w:tcPr>
          <w:p w:rsidR="001658D8" w:rsidRPr="001658D8" w:rsidRDefault="001658D8" w:rsidP="001658D8">
            <w:pPr>
              <w:tabs>
                <w:tab w:val="left" w:pos="3810"/>
              </w:tabs>
              <w:suppressAutoHyphens/>
              <w:jc w:val="both"/>
              <w:rPr>
                <w:rFonts w:ascii="Times New Roman" w:hAnsi="Times New Roman"/>
                <w:sz w:val="28"/>
                <w:szCs w:val="28"/>
              </w:rPr>
            </w:pPr>
            <w:r w:rsidRPr="001658D8">
              <w:rPr>
                <w:rFonts w:ascii="Times New Roman" w:hAnsi="Times New Roman"/>
                <w:sz w:val="28"/>
                <w:szCs w:val="28"/>
              </w:rPr>
              <w:t>Председатель</w:t>
            </w:r>
          </w:p>
          <w:p w:rsidR="001658D8" w:rsidRPr="001658D8" w:rsidRDefault="001658D8" w:rsidP="001658D8">
            <w:pPr>
              <w:tabs>
                <w:tab w:val="left" w:pos="3810"/>
              </w:tabs>
              <w:suppressAutoHyphens/>
              <w:jc w:val="both"/>
              <w:rPr>
                <w:rFonts w:ascii="Times New Roman" w:hAnsi="Times New Roman"/>
                <w:sz w:val="28"/>
                <w:szCs w:val="28"/>
              </w:rPr>
            </w:pPr>
            <w:r w:rsidRPr="001658D8">
              <w:rPr>
                <w:rFonts w:ascii="Times New Roman" w:hAnsi="Times New Roman"/>
                <w:sz w:val="28"/>
                <w:szCs w:val="28"/>
              </w:rPr>
              <w:t>Совета депутатов</w:t>
            </w:r>
          </w:p>
        </w:tc>
      </w:tr>
      <w:tr w:rsidR="001658D8" w:rsidRPr="001658D8" w:rsidTr="00BC70D4">
        <w:tc>
          <w:tcPr>
            <w:tcW w:w="5210" w:type="dxa"/>
          </w:tcPr>
          <w:p w:rsidR="001658D8" w:rsidRPr="001658D8" w:rsidRDefault="001658D8" w:rsidP="001658D8">
            <w:pPr>
              <w:tabs>
                <w:tab w:val="left" w:pos="3810"/>
              </w:tabs>
              <w:suppressAutoHyphens/>
              <w:jc w:val="both"/>
              <w:rPr>
                <w:rFonts w:ascii="Times New Roman" w:hAnsi="Times New Roman"/>
                <w:sz w:val="28"/>
                <w:szCs w:val="28"/>
              </w:rPr>
            </w:pPr>
          </w:p>
          <w:p w:rsidR="001658D8" w:rsidRPr="001658D8" w:rsidRDefault="001658D8" w:rsidP="001658D8">
            <w:pPr>
              <w:tabs>
                <w:tab w:val="left" w:pos="3810"/>
              </w:tabs>
              <w:suppressAutoHyphens/>
              <w:jc w:val="both"/>
              <w:rPr>
                <w:rFonts w:ascii="Times New Roman" w:hAnsi="Times New Roman"/>
                <w:sz w:val="28"/>
                <w:szCs w:val="28"/>
              </w:rPr>
            </w:pPr>
            <w:r w:rsidRPr="001658D8">
              <w:rPr>
                <w:rFonts w:ascii="Times New Roman" w:hAnsi="Times New Roman"/>
                <w:sz w:val="28"/>
                <w:szCs w:val="28"/>
              </w:rPr>
              <w:t>Д.В. Волков ___________________</w:t>
            </w:r>
          </w:p>
        </w:tc>
        <w:tc>
          <w:tcPr>
            <w:tcW w:w="5211" w:type="dxa"/>
          </w:tcPr>
          <w:p w:rsidR="001658D8" w:rsidRPr="001658D8" w:rsidRDefault="001658D8" w:rsidP="001658D8">
            <w:pPr>
              <w:tabs>
                <w:tab w:val="left" w:pos="3810"/>
              </w:tabs>
              <w:suppressAutoHyphens/>
              <w:jc w:val="both"/>
              <w:rPr>
                <w:rFonts w:ascii="Times New Roman" w:hAnsi="Times New Roman"/>
                <w:sz w:val="28"/>
                <w:szCs w:val="28"/>
              </w:rPr>
            </w:pPr>
          </w:p>
          <w:p w:rsidR="001658D8" w:rsidRPr="001658D8" w:rsidRDefault="001658D8" w:rsidP="001658D8">
            <w:pPr>
              <w:tabs>
                <w:tab w:val="left" w:pos="3810"/>
              </w:tabs>
              <w:suppressAutoHyphens/>
              <w:jc w:val="both"/>
              <w:rPr>
                <w:rFonts w:ascii="Times New Roman" w:hAnsi="Times New Roman"/>
                <w:sz w:val="28"/>
                <w:szCs w:val="28"/>
              </w:rPr>
            </w:pPr>
            <w:r w:rsidRPr="001658D8">
              <w:rPr>
                <w:rFonts w:ascii="Times New Roman" w:hAnsi="Times New Roman"/>
                <w:sz w:val="28"/>
                <w:szCs w:val="28"/>
              </w:rPr>
              <w:t>С.В.Трифонов ___________________</w:t>
            </w:r>
          </w:p>
          <w:p w:rsidR="001658D8" w:rsidRPr="001658D8" w:rsidRDefault="001658D8" w:rsidP="001658D8">
            <w:pPr>
              <w:tabs>
                <w:tab w:val="left" w:pos="3810"/>
              </w:tabs>
              <w:suppressAutoHyphens/>
              <w:jc w:val="both"/>
              <w:rPr>
                <w:rFonts w:ascii="Times New Roman" w:hAnsi="Times New Roman"/>
                <w:sz w:val="28"/>
                <w:szCs w:val="28"/>
              </w:rPr>
            </w:pPr>
          </w:p>
          <w:p w:rsidR="001658D8" w:rsidRPr="001658D8" w:rsidRDefault="001658D8" w:rsidP="001658D8">
            <w:pPr>
              <w:tabs>
                <w:tab w:val="left" w:pos="3810"/>
              </w:tabs>
              <w:suppressAutoHyphens/>
              <w:jc w:val="both"/>
              <w:rPr>
                <w:rFonts w:ascii="Times New Roman" w:hAnsi="Times New Roman"/>
                <w:sz w:val="28"/>
                <w:szCs w:val="28"/>
              </w:rPr>
            </w:pPr>
          </w:p>
        </w:tc>
      </w:tr>
    </w:tbl>
    <w:p w:rsidR="001658D8" w:rsidRPr="001658D8" w:rsidRDefault="001658D8" w:rsidP="001658D8">
      <w:pPr>
        <w:tabs>
          <w:tab w:val="left" w:pos="0"/>
        </w:tabs>
        <w:ind w:firstLine="567"/>
        <w:jc w:val="both"/>
        <w:rPr>
          <w:rFonts w:ascii="Times New Roman" w:eastAsia="Calibri" w:hAnsi="Times New Roman"/>
          <w:sz w:val="28"/>
          <w:szCs w:val="28"/>
        </w:rPr>
      </w:pPr>
      <w:r w:rsidRPr="001658D8">
        <w:rPr>
          <w:rFonts w:ascii="Times New Roman" w:eastAsia="Calibri" w:hAnsi="Times New Roman"/>
          <w:sz w:val="28"/>
          <w:szCs w:val="28"/>
        </w:rPr>
        <w:t>Разослать: в дело, СД, главе, УЗИО, прокуратуру, редакцию газеты «Красногорские вести».</w:t>
      </w:r>
    </w:p>
    <w:p w:rsidR="00844358" w:rsidRPr="002F4E23" w:rsidRDefault="001658D8" w:rsidP="00844358">
      <w:pPr>
        <w:spacing w:after="240"/>
        <w:jc w:val="center"/>
        <w:rPr>
          <w:rFonts w:ascii="Times New Roman" w:hAnsi="Times New Roman"/>
          <w:bCs/>
          <w:sz w:val="28"/>
          <w:szCs w:val="28"/>
        </w:rPr>
      </w:pPr>
      <w:r>
        <w:br w:type="page"/>
      </w:r>
      <w:r w:rsidR="00844358" w:rsidRPr="002F4E23">
        <w:rPr>
          <w:rFonts w:ascii="Times New Roman" w:hAnsi="Times New Roman"/>
          <w:bCs/>
          <w:sz w:val="28"/>
          <w:szCs w:val="28"/>
        </w:rPr>
        <w:lastRenderedPageBreak/>
        <w:t>СВОДКА</w:t>
      </w:r>
      <w:r w:rsidR="00844358" w:rsidRPr="002F4E23">
        <w:rPr>
          <w:rFonts w:ascii="Times New Roman" w:hAnsi="Times New Roman"/>
          <w:bCs/>
          <w:sz w:val="28"/>
          <w:szCs w:val="28"/>
        </w:rPr>
        <w:br/>
        <w:t>предложений</w:t>
      </w:r>
    </w:p>
    <w:p w:rsidR="00844358" w:rsidRPr="002F4E23" w:rsidRDefault="00844358" w:rsidP="00844358">
      <w:pPr>
        <w:rPr>
          <w:rFonts w:ascii="Times New Roman" w:hAnsi="Times New Roman"/>
          <w:sz w:val="28"/>
          <w:szCs w:val="28"/>
        </w:rPr>
      </w:pPr>
      <w:r w:rsidRPr="002F4E23">
        <w:rPr>
          <w:rFonts w:ascii="Times New Roman" w:hAnsi="Times New Roman"/>
          <w:sz w:val="28"/>
          <w:szCs w:val="28"/>
        </w:rPr>
        <w:t xml:space="preserve">Ссылка на проект: </w:t>
      </w:r>
    </w:p>
    <w:p w:rsidR="00844358" w:rsidRPr="002F4E23" w:rsidRDefault="00844358" w:rsidP="00844358">
      <w:pPr>
        <w:pBdr>
          <w:top w:val="single" w:sz="4" w:space="1" w:color="auto"/>
        </w:pBdr>
        <w:ind w:left="1985"/>
        <w:rPr>
          <w:rFonts w:ascii="Times New Roman" w:hAnsi="Times New Roman"/>
          <w:sz w:val="28"/>
          <w:szCs w:val="28"/>
        </w:rPr>
      </w:pPr>
    </w:p>
    <w:p w:rsidR="00844358" w:rsidRPr="002F4E23" w:rsidRDefault="00844358" w:rsidP="00844358">
      <w:pPr>
        <w:rPr>
          <w:rFonts w:ascii="Times New Roman" w:hAnsi="Times New Roman"/>
          <w:sz w:val="28"/>
          <w:szCs w:val="28"/>
        </w:rPr>
      </w:pPr>
      <w:r w:rsidRPr="002F4E23">
        <w:rPr>
          <w:rFonts w:ascii="Times New Roman" w:hAnsi="Times New Roman"/>
          <w:sz w:val="28"/>
          <w:szCs w:val="28"/>
        </w:rPr>
        <w:t xml:space="preserve">Дата проведения публичного обсуждения:  </w:t>
      </w:r>
    </w:p>
    <w:p w:rsidR="00844358" w:rsidRPr="002F4E23" w:rsidRDefault="00844358" w:rsidP="00844358">
      <w:pPr>
        <w:pBdr>
          <w:top w:val="single" w:sz="4" w:space="1" w:color="auto"/>
        </w:pBdr>
        <w:ind w:left="4459"/>
        <w:rPr>
          <w:rFonts w:ascii="Times New Roman" w:hAnsi="Times New Roman"/>
          <w:sz w:val="28"/>
          <w:szCs w:val="28"/>
        </w:rPr>
      </w:pPr>
    </w:p>
    <w:p w:rsidR="00844358" w:rsidRPr="002F4E23" w:rsidRDefault="00844358" w:rsidP="00844358">
      <w:pPr>
        <w:rPr>
          <w:rFonts w:ascii="Times New Roman" w:hAnsi="Times New Roman"/>
          <w:sz w:val="28"/>
          <w:szCs w:val="28"/>
        </w:rPr>
      </w:pPr>
      <w:r w:rsidRPr="002F4E23">
        <w:rPr>
          <w:rFonts w:ascii="Times New Roman" w:hAnsi="Times New Roman"/>
          <w:sz w:val="28"/>
          <w:szCs w:val="28"/>
        </w:rPr>
        <w:t xml:space="preserve">Количество экспертов, участвовавших в обсуждении:  </w:t>
      </w:r>
    </w:p>
    <w:p w:rsidR="00844358" w:rsidRPr="002F4E23" w:rsidRDefault="00844358" w:rsidP="00844358">
      <w:pPr>
        <w:pBdr>
          <w:top w:val="single" w:sz="4" w:space="1" w:color="auto"/>
        </w:pBdr>
        <w:ind w:left="5613"/>
        <w:rPr>
          <w:rFonts w:ascii="Times New Roman" w:hAnsi="Times New Roman"/>
          <w:sz w:val="28"/>
          <w:szCs w:val="28"/>
        </w:rPr>
      </w:pPr>
    </w:p>
    <w:p w:rsidR="00844358" w:rsidRPr="002F4E23" w:rsidRDefault="00844358" w:rsidP="00844358">
      <w:pPr>
        <w:rPr>
          <w:rFonts w:ascii="Times New Roman" w:hAnsi="Times New Roman"/>
          <w:sz w:val="28"/>
          <w:szCs w:val="28"/>
        </w:rPr>
      </w:pPr>
      <w:r w:rsidRPr="002F4E23">
        <w:rPr>
          <w:rFonts w:ascii="Times New Roman" w:hAnsi="Times New Roman"/>
          <w:sz w:val="28"/>
          <w:szCs w:val="28"/>
        </w:rPr>
        <w:t xml:space="preserve">Отчет сгенерирован:  </w:t>
      </w:r>
    </w:p>
    <w:p w:rsidR="00844358" w:rsidRPr="002F4E23" w:rsidRDefault="00844358" w:rsidP="00844358">
      <w:pPr>
        <w:pBdr>
          <w:top w:val="single" w:sz="4" w:space="1" w:color="auto"/>
        </w:pBdr>
        <w:spacing w:after="48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38"/>
        <w:gridCol w:w="3686"/>
        <w:gridCol w:w="2636"/>
      </w:tblGrid>
      <w:tr w:rsidR="00844358" w:rsidRPr="002F4E23" w:rsidTr="00844358">
        <w:tc>
          <w:tcPr>
            <w:tcW w:w="624" w:type="dxa"/>
          </w:tcPr>
          <w:p w:rsidR="00844358" w:rsidRPr="002F4E23" w:rsidRDefault="00844358" w:rsidP="00BC70D4">
            <w:pPr>
              <w:jc w:val="center"/>
              <w:rPr>
                <w:rFonts w:ascii="Times New Roman" w:hAnsi="Times New Roman"/>
                <w:b/>
                <w:bCs/>
                <w:sz w:val="28"/>
                <w:szCs w:val="28"/>
              </w:rPr>
            </w:pPr>
            <w:r w:rsidRPr="002F4E23">
              <w:rPr>
                <w:rFonts w:ascii="Times New Roman" w:hAnsi="Times New Roman"/>
                <w:b/>
                <w:bCs/>
                <w:sz w:val="28"/>
                <w:szCs w:val="28"/>
              </w:rPr>
              <w:t>№</w:t>
            </w:r>
          </w:p>
        </w:tc>
        <w:tc>
          <w:tcPr>
            <w:tcW w:w="2438" w:type="dxa"/>
          </w:tcPr>
          <w:p w:rsidR="00844358" w:rsidRPr="002F4E23" w:rsidRDefault="00844358" w:rsidP="00BC70D4">
            <w:pPr>
              <w:jc w:val="center"/>
              <w:rPr>
                <w:rFonts w:ascii="Times New Roman" w:hAnsi="Times New Roman"/>
                <w:bCs/>
                <w:sz w:val="28"/>
                <w:szCs w:val="28"/>
              </w:rPr>
            </w:pPr>
            <w:r w:rsidRPr="002F4E23">
              <w:rPr>
                <w:rFonts w:ascii="Times New Roman" w:hAnsi="Times New Roman"/>
                <w:bCs/>
                <w:sz w:val="28"/>
                <w:szCs w:val="28"/>
              </w:rPr>
              <w:t>Участник обсуждения</w:t>
            </w:r>
          </w:p>
        </w:tc>
        <w:tc>
          <w:tcPr>
            <w:tcW w:w="3686" w:type="dxa"/>
          </w:tcPr>
          <w:p w:rsidR="00844358" w:rsidRPr="002F4E23" w:rsidRDefault="00844358" w:rsidP="00BC70D4">
            <w:pPr>
              <w:jc w:val="center"/>
              <w:rPr>
                <w:rFonts w:ascii="Times New Roman" w:hAnsi="Times New Roman"/>
                <w:bCs/>
                <w:sz w:val="28"/>
                <w:szCs w:val="28"/>
              </w:rPr>
            </w:pPr>
            <w:r w:rsidRPr="002F4E23">
              <w:rPr>
                <w:rFonts w:ascii="Times New Roman" w:hAnsi="Times New Roman"/>
                <w:bCs/>
                <w:sz w:val="28"/>
                <w:szCs w:val="28"/>
              </w:rPr>
              <w:t>Позиция участника обсуждения</w:t>
            </w:r>
          </w:p>
        </w:tc>
        <w:tc>
          <w:tcPr>
            <w:tcW w:w="2636" w:type="dxa"/>
          </w:tcPr>
          <w:p w:rsidR="00844358" w:rsidRPr="002F4E23" w:rsidRDefault="00844358" w:rsidP="00BC70D4">
            <w:pPr>
              <w:jc w:val="center"/>
              <w:rPr>
                <w:rFonts w:ascii="Times New Roman" w:hAnsi="Times New Roman"/>
                <w:bCs/>
                <w:sz w:val="28"/>
                <w:szCs w:val="28"/>
              </w:rPr>
            </w:pPr>
            <w:r w:rsidRPr="002F4E23">
              <w:rPr>
                <w:rFonts w:ascii="Times New Roman" w:hAnsi="Times New Roman"/>
                <w:bCs/>
                <w:sz w:val="28"/>
                <w:szCs w:val="28"/>
              </w:rPr>
              <w:t>Комментарии разработчика</w:t>
            </w:r>
          </w:p>
        </w:tc>
      </w:tr>
      <w:tr w:rsidR="00844358" w:rsidRPr="002F4E23" w:rsidTr="00844358">
        <w:tc>
          <w:tcPr>
            <w:tcW w:w="624" w:type="dxa"/>
          </w:tcPr>
          <w:p w:rsidR="00844358" w:rsidRPr="002F4E23" w:rsidRDefault="00844358" w:rsidP="00BC70D4">
            <w:pPr>
              <w:jc w:val="center"/>
              <w:rPr>
                <w:rFonts w:ascii="Times New Roman" w:hAnsi="Times New Roman"/>
                <w:sz w:val="28"/>
                <w:szCs w:val="28"/>
              </w:rPr>
            </w:pPr>
          </w:p>
        </w:tc>
        <w:tc>
          <w:tcPr>
            <w:tcW w:w="2438" w:type="dxa"/>
          </w:tcPr>
          <w:p w:rsidR="00844358" w:rsidRPr="002F4E23" w:rsidRDefault="00844358" w:rsidP="00BC70D4">
            <w:pPr>
              <w:rPr>
                <w:rFonts w:ascii="Times New Roman" w:hAnsi="Times New Roman"/>
                <w:sz w:val="28"/>
                <w:szCs w:val="28"/>
              </w:rPr>
            </w:pPr>
          </w:p>
        </w:tc>
        <w:tc>
          <w:tcPr>
            <w:tcW w:w="3686" w:type="dxa"/>
          </w:tcPr>
          <w:p w:rsidR="00844358" w:rsidRPr="002F4E23" w:rsidRDefault="00844358" w:rsidP="00BC70D4">
            <w:pPr>
              <w:rPr>
                <w:rFonts w:ascii="Times New Roman" w:hAnsi="Times New Roman"/>
                <w:sz w:val="28"/>
                <w:szCs w:val="28"/>
              </w:rPr>
            </w:pPr>
          </w:p>
        </w:tc>
        <w:tc>
          <w:tcPr>
            <w:tcW w:w="2636" w:type="dxa"/>
          </w:tcPr>
          <w:p w:rsidR="00844358" w:rsidRPr="002F4E23" w:rsidRDefault="00844358" w:rsidP="00BC70D4">
            <w:pPr>
              <w:rPr>
                <w:rFonts w:ascii="Times New Roman" w:hAnsi="Times New Roman"/>
                <w:sz w:val="28"/>
                <w:szCs w:val="28"/>
              </w:rPr>
            </w:pPr>
          </w:p>
        </w:tc>
      </w:tr>
    </w:tbl>
    <w:p w:rsidR="00844358" w:rsidRPr="002F4E23" w:rsidRDefault="00844358" w:rsidP="00844358">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845"/>
        <w:gridCol w:w="539"/>
      </w:tblGrid>
      <w:tr w:rsidR="00844358" w:rsidRPr="002F4E23" w:rsidTr="00844358">
        <w:trPr>
          <w:trHeight w:val="320"/>
        </w:trPr>
        <w:tc>
          <w:tcPr>
            <w:tcW w:w="8845" w:type="dxa"/>
          </w:tcPr>
          <w:p w:rsidR="00844358" w:rsidRPr="002F4E23" w:rsidRDefault="00844358" w:rsidP="00BC70D4">
            <w:pPr>
              <w:rPr>
                <w:rFonts w:ascii="Times New Roman" w:hAnsi="Times New Roman"/>
                <w:sz w:val="28"/>
                <w:szCs w:val="28"/>
              </w:rPr>
            </w:pPr>
            <w:r w:rsidRPr="002F4E23">
              <w:rPr>
                <w:rFonts w:ascii="Times New Roman" w:hAnsi="Times New Roman"/>
                <w:sz w:val="28"/>
                <w:szCs w:val="28"/>
              </w:rPr>
              <w:t>Общее количество поступивших предложений</w:t>
            </w:r>
          </w:p>
        </w:tc>
        <w:tc>
          <w:tcPr>
            <w:tcW w:w="539" w:type="dxa"/>
          </w:tcPr>
          <w:p w:rsidR="00844358" w:rsidRPr="002F4E23" w:rsidRDefault="00844358" w:rsidP="00BC70D4">
            <w:pPr>
              <w:jc w:val="center"/>
              <w:rPr>
                <w:rFonts w:ascii="Times New Roman" w:hAnsi="Times New Roman"/>
                <w:sz w:val="28"/>
                <w:szCs w:val="28"/>
              </w:rPr>
            </w:pPr>
          </w:p>
        </w:tc>
      </w:tr>
      <w:tr w:rsidR="00844358" w:rsidRPr="002F4E23" w:rsidTr="00844358">
        <w:trPr>
          <w:trHeight w:val="320"/>
        </w:trPr>
        <w:tc>
          <w:tcPr>
            <w:tcW w:w="8845" w:type="dxa"/>
          </w:tcPr>
          <w:p w:rsidR="00844358" w:rsidRPr="002F4E23" w:rsidRDefault="00844358" w:rsidP="00BC70D4">
            <w:pPr>
              <w:rPr>
                <w:rFonts w:ascii="Times New Roman" w:hAnsi="Times New Roman"/>
                <w:sz w:val="28"/>
                <w:szCs w:val="28"/>
              </w:rPr>
            </w:pPr>
            <w:r w:rsidRPr="002F4E23">
              <w:rPr>
                <w:rFonts w:ascii="Times New Roman" w:hAnsi="Times New Roman"/>
                <w:sz w:val="28"/>
                <w:szCs w:val="28"/>
              </w:rPr>
              <w:t>Общее количество учтенных предложений</w:t>
            </w:r>
          </w:p>
        </w:tc>
        <w:tc>
          <w:tcPr>
            <w:tcW w:w="539" w:type="dxa"/>
          </w:tcPr>
          <w:p w:rsidR="00844358" w:rsidRPr="002F4E23" w:rsidRDefault="00844358" w:rsidP="00BC70D4">
            <w:pPr>
              <w:jc w:val="center"/>
              <w:rPr>
                <w:rFonts w:ascii="Times New Roman" w:hAnsi="Times New Roman"/>
                <w:sz w:val="28"/>
                <w:szCs w:val="28"/>
              </w:rPr>
            </w:pPr>
          </w:p>
        </w:tc>
      </w:tr>
      <w:tr w:rsidR="00844358" w:rsidRPr="002F4E23" w:rsidTr="00844358">
        <w:trPr>
          <w:trHeight w:val="320"/>
        </w:trPr>
        <w:tc>
          <w:tcPr>
            <w:tcW w:w="8845" w:type="dxa"/>
          </w:tcPr>
          <w:p w:rsidR="00844358" w:rsidRPr="002F4E23" w:rsidRDefault="00844358" w:rsidP="00BC70D4">
            <w:pPr>
              <w:rPr>
                <w:rFonts w:ascii="Times New Roman" w:hAnsi="Times New Roman"/>
                <w:sz w:val="28"/>
                <w:szCs w:val="28"/>
              </w:rPr>
            </w:pPr>
            <w:r w:rsidRPr="002F4E23">
              <w:rPr>
                <w:rFonts w:ascii="Times New Roman" w:hAnsi="Times New Roman"/>
                <w:sz w:val="28"/>
                <w:szCs w:val="28"/>
              </w:rPr>
              <w:t>Общее количество частично учтенных предложений</w:t>
            </w:r>
          </w:p>
        </w:tc>
        <w:tc>
          <w:tcPr>
            <w:tcW w:w="539" w:type="dxa"/>
          </w:tcPr>
          <w:p w:rsidR="00844358" w:rsidRPr="002F4E23" w:rsidRDefault="00844358" w:rsidP="00BC70D4">
            <w:pPr>
              <w:jc w:val="center"/>
              <w:rPr>
                <w:rFonts w:ascii="Times New Roman" w:hAnsi="Times New Roman"/>
                <w:sz w:val="28"/>
                <w:szCs w:val="28"/>
              </w:rPr>
            </w:pPr>
          </w:p>
        </w:tc>
      </w:tr>
      <w:tr w:rsidR="00844358" w:rsidRPr="002F4E23" w:rsidTr="00844358">
        <w:trPr>
          <w:trHeight w:val="320"/>
        </w:trPr>
        <w:tc>
          <w:tcPr>
            <w:tcW w:w="8845" w:type="dxa"/>
          </w:tcPr>
          <w:p w:rsidR="00844358" w:rsidRPr="002F4E23" w:rsidRDefault="00844358" w:rsidP="00BC70D4">
            <w:pPr>
              <w:rPr>
                <w:rFonts w:ascii="Times New Roman" w:hAnsi="Times New Roman"/>
                <w:sz w:val="28"/>
                <w:szCs w:val="28"/>
              </w:rPr>
            </w:pPr>
            <w:r w:rsidRPr="002F4E23">
              <w:rPr>
                <w:rFonts w:ascii="Times New Roman" w:hAnsi="Times New Roman"/>
                <w:sz w:val="28"/>
                <w:szCs w:val="28"/>
              </w:rPr>
              <w:t>Общее количество неучтенных предложений</w:t>
            </w:r>
          </w:p>
        </w:tc>
        <w:tc>
          <w:tcPr>
            <w:tcW w:w="539" w:type="dxa"/>
          </w:tcPr>
          <w:p w:rsidR="00844358" w:rsidRPr="002F4E23" w:rsidRDefault="00844358" w:rsidP="00BC70D4">
            <w:pPr>
              <w:jc w:val="center"/>
              <w:rPr>
                <w:rFonts w:ascii="Times New Roman" w:hAnsi="Times New Roman"/>
                <w:sz w:val="28"/>
                <w:szCs w:val="28"/>
              </w:rPr>
            </w:pPr>
          </w:p>
        </w:tc>
      </w:tr>
    </w:tbl>
    <w:p w:rsidR="00844358" w:rsidRPr="002F4E23" w:rsidRDefault="00844358" w:rsidP="00844358">
      <w:pPr>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3374"/>
        <w:gridCol w:w="454"/>
        <w:gridCol w:w="198"/>
        <w:gridCol w:w="454"/>
        <w:gridCol w:w="255"/>
        <w:gridCol w:w="1701"/>
        <w:gridCol w:w="794"/>
        <w:gridCol w:w="355"/>
        <w:gridCol w:w="454"/>
        <w:gridCol w:w="1345"/>
      </w:tblGrid>
      <w:tr w:rsidR="00844358" w:rsidRPr="002F4E23" w:rsidTr="00844358">
        <w:trPr>
          <w:cantSplit/>
        </w:trPr>
        <w:tc>
          <w:tcPr>
            <w:tcW w:w="3374" w:type="dxa"/>
            <w:tcBorders>
              <w:top w:val="nil"/>
              <w:left w:val="nil"/>
              <w:bottom w:val="single" w:sz="4" w:space="0" w:color="auto"/>
              <w:right w:val="nil"/>
            </w:tcBorders>
            <w:vAlign w:val="bottom"/>
          </w:tcPr>
          <w:p w:rsidR="00844358" w:rsidRPr="002F4E23" w:rsidRDefault="00844358" w:rsidP="00BC70D4">
            <w:pPr>
              <w:jc w:val="center"/>
              <w:rPr>
                <w:rFonts w:ascii="Times New Roman" w:hAnsi="Times New Roman"/>
                <w:sz w:val="28"/>
                <w:szCs w:val="28"/>
              </w:rPr>
            </w:pPr>
          </w:p>
        </w:tc>
        <w:tc>
          <w:tcPr>
            <w:tcW w:w="454" w:type="dxa"/>
            <w:tcBorders>
              <w:top w:val="nil"/>
              <w:left w:val="nil"/>
              <w:bottom w:val="nil"/>
              <w:right w:val="nil"/>
            </w:tcBorders>
            <w:vAlign w:val="bottom"/>
          </w:tcPr>
          <w:p w:rsidR="00844358" w:rsidRPr="002F4E23" w:rsidRDefault="00844358" w:rsidP="00BC70D4">
            <w:pPr>
              <w:jc w:val="center"/>
              <w:rPr>
                <w:rFonts w:ascii="Times New Roman" w:hAnsi="Times New Roman"/>
                <w:sz w:val="28"/>
                <w:szCs w:val="28"/>
              </w:rPr>
            </w:pPr>
          </w:p>
        </w:tc>
        <w:tc>
          <w:tcPr>
            <w:tcW w:w="198" w:type="dxa"/>
            <w:tcBorders>
              <w:top w:val="nil"/>
              <w:left w:val="nil"/>
              <w:bottom w:val="single" w:sz="4" w:space="0" w:color="auto"/>
              <w:right w:val="nil"/>
            </w:tcBorders>
            <w:vAlign w:val="bottom"/>
          </w:tcPr>
          <w:p w:rsidR="00844358" w:rsidRPr="002F4E23" w:rsidRDefault="00844358" w:rsidP="00BC70D4">
            <w:pPr>
              <w:jc w:val="right"/>
              <w:rPr>
                <w:rFonts w:ascii="Times New Roman" w:hAnsi="Times New Roman"/>
                <w:sz w:val="28"/>
                <w:szCs w:val="28"/>
              </w:rPr>
            </w:pPr>
            <w:r w:rsidRPr="002F4E23">
              <w:rPr>
                <w:rFonts w:ascii="Times New Roman" w:hAnsi="Times New Roman"/>
                <w:sz w:val="28"/>
                <w:szCs w:val="28"/>
              </w:rPr>
              <w:t>“</w:t>
            </w:r>
          </w:p>
        </w:tc>
        <w:tc>
          <w:tcPr>
            <w:tcW w:w="454" w:type="dxa"/>
            <w:tcBorders>
              <w:top w:val="nil"/>
              <w:left w:val="nil"/>
              <w:bottom w:val="single" w:sz="4" w:space="0" w:color="auto"/>
              <w:right w:val="nil"/>
            </w:tcBorders>
            <w:vAlign w:val="bottom"/>
          </w:tcPr>
          <w:p w:rsidR="00844358" w:rsidRPr="002F4E23" w:rsidRDefault="00844358" w:rsidP="00BC70D4">
            <w:pPr>
              <w:jc w:val="center"/>
              <w:rPr>
                <w:rFonts w:ascii="Times New Roman" w:hAnsi="Times New Roman"/>
                <w:sz w:val="28"/>
                <w:szCs w:val="28"/>
              </w:rPr>
            </w:pPr>
          </w:p>
        </w:tc>
        <w:tc>
          <w:tcPr>
            <w:tcW w:w="255" w:type="dxa"/>
            <w:tcBorders>
              <w:top w:val="nil"/>
              <w:left w:val="nil"/>
              <w:bottom w:val="single" w:sz="4" w:space="0" w:color="auto"/>
              <w:right w:val="nil"/>
            </w:tcBorders>
            <w:vAlign w:val="bottom"/>
          </w:tcPr>
          <w:p w:rsidR="00844358" w:rsidRPr="002F4E23" w:rsidRDefault="00844358" w:rsidP="00BC70D4">
            <w:pPr>
              <w:rPr>
                <w:rFonts w:ascii="Times New Roman" w:hAnsi="Times New Roman"/>
                <w:sz w:val="28"/>
                <w:szCs w:val="28"/>
              </w:rPr>
            </w:pPr>
            <w:r w:rsidRPr="002F4E23">
              <w:rPr>
                <w:rFonts w:ascii="Times New Roman" w:hAnsi="Times New Roman"/>
                <w:sz w:val="28"/>
                <w:szCs w:val="28"/>
              </w:rPr>
              <w:t>”</w:t>
            </w:r>
          </w:p>
        </w:tc>
        <w:tc>
          <w:tcPr>
            <w:tcW w:w="1701" w:type="dxa"/>
            <w:tcBorders>
              <w:top w:val="nil"/>
              <w:left w:val="nil"/>
              <w:bottom w:val="single" w:sz="4" w:space="0" w:color="auto"/>
              <w:right w:val="nil"/>
            </w:tcBorders>
            <w:vAlign w:val="bottom"/>
          </w:tcPr>
          <w:p w:rsidR="00844358" w:rsidRPr="002F4E23" w:rsidRDefault="00844358" w:rsidP="00BC70D4">
            <w:pPr>
              <w:jc w:val="center"/>
              <w:rPr>
                <w:rFonts w:ascii="Times New Roman" w:hAnsi="Times New Roman"/>
                <w:sz w:val="28"/>
                <w:szCs w:val="28"/>
              </w:rPr>
            </w:pPr>
          </w:p>
        </w:tc>
        <w:tc>
          <w:tcPr>
            <w:tcW w:w="794" w:type="dxa"/>
            <w:tcBorders>
              <w:top w:val="nil"/>
              <w:left w:val="nil"/>
              <w:bottom w:val="single" w:sz="4" w:space="0" w:color="auto"/>
              <w:right w:val="nil"/>
            </w:tcBorders>
            <w:vAlign w:val="bottom"/>
          </w:tcPr>
          <w:p w:rsidR="00844358" w:rsidRPr="002F4E23" w:rsidRDefault="00844358" w:rsidP="00BC70D4">
            <w:pPr>
              <w:jc w:val="center"/>
              <w:rPr>
                <w:rFonts w:ascii="Times New Roman" w:hAnsi="Times New Roman"/>
                <w:sz w:val="28"/>
                <w:szCs w:val="28"/>
              </w:rPr>
            </w:pPr>
          </w:p>
        </w:tc>
        <w:tc>
          <w:tcPr>
            <w:tcW w:w="355" w:type="dxa"/>
            <w:tcBorders>
              <w:top w:val="nil"/>
              <w:left w:val="nil"/>
              <w:bottom w:val="single" w:sz="4" w:space="0" w:color="auto"/>
              <w:right w:val="nil"/>
            </w:tcBorders>
            <w:vAlign w:val="bottom"/>
          </w:tcPr>
          <w:p w:rsidR="00844358" w:rsidRPr="002F4E23" w:rsidRDefault="00844358" w:rsidP="00BC70D4">
            <w:pPr>
              <w:ind w:left="57"/>
              <w:rPr>
                <w:rFonts w:ascii="Times New Roman" w:hAnsi="Times New Roman"/>
                <w:sz w:val="28"/>
                <w:szCs w:val="28"/>
              </w:rPr>
            </w:pPr>
            <w:r w:rsidRPr="002F4E23">
              <w:rPr>
                <w:rFonts w:ascii="Times New Roman" w:hAnsi="Times New Roman"/>
                <w:sz w:val="28"/>
                <w:szCs w:val="28"/>
              </w:rPr>
              <w:t>г.</w:t>
            </w:r>
          </w:p>
        </w:tc>
        <w:tc>
          <w:tcPr>
            <w:tcW w:w="454" w:type="dxa"/>
            <w:tcBorders>
              <w:top w:val="nil"/>
              <w:left w:val="nil"/>
              <w:bottom w:val="nil"/>
              <w:right w:val="nil"/>
            </w:tcBorders>
            <w:vAlign w:val="bottom"/>
          </w:tcPr>
          <w:p w:rsidR="00844358" w:rsidRPr="002F4E23" w:rsidRDefault="00844358" w:rsidP="00BC70D4">
            <w:pPr>
              <w:jc w:val="center"/>
              <w:rPr>
                <w:rFonts w:ascii="Times New Roman" w:hAnsi="Times New Roman"/>
                <w:sz w:val="28"/>
                <w:szCs w:val="28"/>
              </w:rPr>
            </w:pPr>
          </w:p>
        </w:tc>
        <w:tc>
          <w:tcPr>
            <w:tcW w:w="1345" w:type="dxa"/>
            <w:tcBorders>
              <w:top w:val="nil"/>
              <w:left w:val="nil"/>
              <w:bottom w:val="single" w:sz="4" w:space="0" w:color="auto"/>
              <w:right w:val="nil"/>
            </w:tcBorders>
            <w:vAlign w:val="bottom"/>
          </w:tcPr>
          <w:p w:rsidR="00844358" w:rsidRPr="002F4E23" w:rsidRDefault="00844358" w:rsidP="00BC70D4">
            <w:pPr>
              <w:jc w:val="center"/>
              <w:rPr>
                <w:rFonts w:ascii="Times New Roman" w:hAnsi="Times New Roman"/>
                <w:sz w:val="28"/>
                <w:szCs w:val="28"/>
              </w:rPr>
            </w:pPr>
          </w:p>
        </w:tc>
      </w:tr>
      <w:tr w:rsidR="00844358" w:rsidRPr="00B46167" w:rsidTr="00844358">
        <w:trPr>
          <w:cantSplit/>
        </w:trPr>
        <w:tc>
          <w:tcPr>
            <w:tcW w:w="3374" w:type="dxa"/>
            <w:tcBorders>
              <w:top w:val="nil"/>
              <w:left w:val="nil"/>
              <w:bottom w:val="nil"/>
              <w:right w:val="nil"/>
            </w:tcBorders>
          </w:tcPr>
          <w:p w:rsidR="00844358" w:rsidRPr="002F4E23" w:rsidRDefault="00844358" w:rsidP="00BC70D4">
            <w:pPr>
              <w:jc w:val="center"/>
              <w:rPr>
                <w:rFonts w:ascii="Times New Roman" w:hAnsi="Times New Roman"/>
                <w:sz w:val="28"/>
                <w:szCs w:val="28"/>
              </w:rPr>
            </w:pPr>
            <w:r w:rsidRPr="002F4E23">
              <w:rPr>
                <w:rFonts w:ascii="Times New Roman" w:hAnsi="Times New Roman"/>
                <w:sz w:val="28"/>
                <w:szCs w:val="28"/>
              </w:rPr>
              <w:t>Ф.И.О. руководителя</w:t>
            </w:r>
          </w:p>
        </w:tc>
        <w:tc>
          <w:tcPr>
            <w:tcW w:w="454" w:type="dxa"/>
            <w:tcBorders>
              <w:top w:val="nil"/>
              <w:left w:val="nil"/>
              <w:bottom w:val="nil"/>
              <w:right w:val="nil"/>
            </w:tcBorders>
          </w:tcPr>
          <w:p w:rsidR="00844358" w:rsidRPr="002F4E23" w:rsidRDefault="00844358" w:rsidP="00BC70D4">
            <w:pPr>
              <w:jc w:val="center"/>
              <w:rPr>
                <w:rFonts w:ascii="Times New Roman" w:hAnsi="Times New Roman"/>
                <w:sz w:val="28"/>
                <w:szCs w:val="28"/>
              </w:rPr>
            </w:pPr>
          </w:p>
        </w:tc>
        <w:tc>
          <w:tcPr>
            <w:tcW w:w="198" w:type="dxa"/>
            <w:tcBorders>
              <w:top w:val="nil"/>
              <w:left w:val="nil"/>
              <w:bottom w:val="nil"/>
              <w:right w:val="nil"/>
            </w:tcBorders>
          </w:tcPr>
          <w:p w:rsidR="00844358" w:rsidRPr="002F4E23" w:rsidRDefault="00844358" w:rsidP="00BC70D4">
            <w:pPr>
              <w:jc w:val="right"/>
              <w:rPr>
                <w:rFonts w:ascii="Times New Roman" w:hAnsi="Times New Roman"/>
                <w:sz w:val="28"/>
                <w:szCs w:val="28"/>
              </w:rPr>
            </w:pPr>
          </w:p>
        </w:tc>
        <w:tc>
          <w:tcPr>
            <w:tcW w:w="454" w:type="dxa"/>
            <w:tcBorders>
              <w:top w:val="nil"/>
              <w:left w:val="nil"/>
              <w:bottom w:val="nil"/>
              <w:right w:val="nil"/>
            </w:tcBorders>
          </w:tcPr>
          <w:p w:rsidR="00844358" w:rsidRPr="002F4E23" w:rsidRDefault="00844358" w:rsidP="00BC70D4">
            <w:pPr>
              <w:jc w:val="center"/>
              <w:rPr>
                <w:rFonts w:ascii="Times New Roman" w:hAnsi="Times New Roman"/>
                <w:sz w:val="28"/>
                <w:szCs w:val="28"/>
              </w:rPr>
            </w:pPr>
          </w:p>
        </w:tc>
        <w:tc>
          <w:tcPr>
            <w:tcW w:w="255" w:type="dxa"/>
            <w:tcBorders>
              <w:top w:val="nil"/>
              <w:left w:val="nil"/>
              <w:bottom w:val="nil"/>
              <w:right w:val="nil"/>
            </w:tcBorders>
          </w:tcPr>
          <w:p w:rsidR="00844358" w:rsidRPr="002F4E23" w:rsidRDefault="00844358" w:rsidP="00BC70D4">
            <w:pPr>
              <w:rPr>
                <w:rFonts w:ascii="Times New Roman" w:hAnsi="Times New Roman"/>
                <w:sz w:val="28"/>
                <w:szCs w:val="28"/>
              </w:rPr>
            </w:pPr>
          </w:p>
        </w:tc>
        <w:tc>
          <w:tcPr>
            <w:tcW w:w="1701" w:type="dxa"/>
            <w:tcBorders>
              <w:top w:val="nil"/>
              <w:left w:val="nil"/>
              <w:bottom w:val="nil"/>
              <w:right w:val="nil"/>
            </w:tcBorders>
          </w:tcPr>
          <w:p w:rsidR="00844358" w:rsidRPr="002F4E23" w:rsidRDefault="00844358" w:rsidP="00BC70D4">
            <w:pPr>
              <w:jc w:val="center"/>
              <w:rPr>
                <w:rFonts w:ascii="Times New Roman" w:hAnsi="Times New Roman"/>
                <w:sz w:val="28"/>
                <w:szCs w:val="28"/>
              </w:rPr>
            </w:pPr>
            <w:r w:rsidRPr="002F4E23">
              <w:rPr>
                <w:rFonts w:ascii="Times New Roman" w:hAnsi="Times New Roman"/>
                <w:sz w:val="28"/>
                <w:szCs w:val="28"/>
              </w:rPr>
              <w:t>Дата</w:t>
            </w:r>
          </w:p>
        </w:tc>
        <w:tc>
          <w:tcPr>
            <w:tcW w:w="794" w:type="dxa"/>
            <w:tcBorders>
              <w:top w:val="nil"/>
              <w:left w:val="nil"/>
              <w:bottom w:val="nil"/>
              <w:right w:val="nil"/>
            </w:tcBorders>
          </w:tcPr>
          <w:p w:rsidR="00844358" w:rsidRPr="002F4E23" w:rsidRDefault="00844358" w:rsidP="00BC70D4">
            <w:pPr>
              <w:jc w:val="center"/>
              <w:rPr>
                <w:rFonts w:ascii="Times New Roman" w:hAnsi="Times New Roman"/>
                <w:sz w:val="28"/>
                <w:szCs w:val="28"/>
              </w:rPr>
            </w:pPr>
          </w:p>
        </w:tc>
        <w:tc>
          <w:tcPr>
            <w:tcW w:w="355" w:type="dxa"/>
            <w:tcBorders>
              <w:top w:val="nil"/>
              <w:left w:val="nil"/>
              <w:bottom w:val="nil"/>
              <w:right w:val="nil"/>
            </w:tcBorders>
          </w:tcPr>
          <w:p w:rsidR="00844358" w:rsidRPr="002F4E23" w:rsidRDefault="00844358" w:rsidP="00BC70D4">
            <w:pPr>
              <w:ind w:left="57"/>
              <w:rPr>
                <w:rFonts w:ascii="Times New Roman" w:hAnsi="Times New Roman"/>
                <w:sz w:val="28"/>
                <w:szCs w:val="28"/>
              </w:rPr>
            </w:pPr>
          </w:p>
        </w:tc>
        <w:tc>
          <w:tcPr>
            <w:tcW w:w="454" w:type="dxa"/>
            <w:tcBorders>
              <w:top w:val="nil"/>
              <w:left w:val="nil"/>
              <w:bottom w:val="nil"/>
              <w:right w:val="nil"/>
            </w:tcBorders>
          </w:tcPr>
          <w:p w:rsidR="00844358" w:rsidRPr="002F4E23" w:rsidRDefault="00844358" w:rsidP="00BC70D4">
            <w:pPr>
              <w:jc w:val="center"/>
              <w:rPr>
                <w:rFonts w:ascii="Times New Roman" w:hAnsi="Times New Roman"/>
                <w:sz w:val="28"/>
                <w:szCs w:val="28"/>
              </w:rPr>
            </w:pPr>
          </w:p>
        </w:tc>
        <w:tc>
          <w:tcPr>
            <w:tcW w:w="1345" w:type="dxa"/>
            <w:tcBorders>
              <w:top w:val="nil"/>
              <w:left w:val="nil"/>
              <w:bottom w:val="nil"/>
              <w:right w:val="nil"/>
            </w:tcBorders>
          </w:tcPr>
          <w:p w:rsidR="00844358" w:rsidRPr="00B46167" w:rsidRDefault="00844358" w:rsidP="00BC70D4">
            <w:pPr>
              <w:jc w:val="center"/>
              <w:rPr>
                <w:rFonts w:ascii="Times New Roman" w:hAnsi="Times New Roman"/>
                <w:sz w:val="28"/>
                <w:szCs w:val="28"/>
              </w:rPr>
            </w:pPr>
            <w:r w:rsidRPr="002F4E23">
              <w:rPr>
                <w:rFonts w:ascii="Times New Roman" w:hAnsi="Times New Roman"/>
                <w:sz w:val="28"/>
                <w:szCs w:val="28"/>
              </w:rPr>
              <w:t>Подпись</w:t>
            </w:r>
          </w:p>
        </w:tc>
      </w:tr>
    </w:tbl>
    <w:p w:rsidR="00DB5502" w:rsidRDefault="00DB5502"/>
    <w:p w:rsidR="00DB5502" w:rsidRPr="000E6B32" w:rsidRDefault="00DB5502" w:rsidP="00DB5502">
      <w:pPr>
        <w:pStyle w:val="ConsPlusNonformat"/>
        <w:jc w:val="center"/>
        <w:rPr>
          <w:rFonts w:ascii="Times New Roman" w:hAnsi="Times New Roman" w:cs="Times New Roman"/>
          <w:sz w:val="28"/>
          <w:szCs w:val="28"/>
        </w:rPr>
      </w:pPr>
      <w:r>
        <w:br w:type="page"/>
      </w:r>
      <w:r w:rsidRPr="000E6B32">
        <w:rPr>
          <w:rFonts w:ascii="Times New Roman" w:hAnsi="Times New Roman" w:cs="Times New Roman"/>
          <w:sz w:val="28"/>
          <w:szCs w:val="28"/>
        </w:rPr>
        <w:lastRenderedPageBreak/>
        <w:t>ТИПОВАЯ ФОРМА ОПРОСНОГО ЛИСТА</w:t>
      </w:r>
    </w:p>
    <w:p w:rsidR="00DB5502" w:rsidRDefault="00DB5502" w:rsidP="00DB5502">
      <w:pPr>
        <w:pStyle w:val="ConsPlusNonformat"/>
        <w:jc w:val="center"/>
        <w:rPr>
          <w:rFonts w:ascii="Times New Roman" w:hAnsi="Times New Roman" w:cs="Times New Roman"/>
          <w:sz w:val="28"/>
          <w:szCs w:val="28"/>
        </w:rPr>
      </w:pPr>
      <w:r w:rsidRPr="000E6B32">
        <w:rPr>
          <w:rFonts w:ascii="Times New Roman" w:hAnsi="Times New Roman" w:cs="Times New Roman"/>
          <w:sz w:val="28"/>
          <w:szCs w:val="28"/>
        </w:rPr>
        <w:t>при проведении публичных консультаций по проекту</w:t>
      </w:r>
    </w:p>
    <w:p w:rsidR="00DB5502" w:rsidRPr="000E6B32" w:rsidRDefault="00DB5502" w:rsidP="00DB5502">
      <w:pPr>
        <w:pStyle w:val="ConsPlusNonformat"/>
        <w:jc w:val="center"/>
        <w:rPr>
          <w:rFonts w:ascii="Times New Roman" w:hAnsi="Times New Roman" w:cs="Times New Roman"/>
          <w:sz w:val="28"/>
          <w:szCs w:val="28"/>
        </w:rPr>
      </w:pPr>
    </w:p>
    <w:p w:rsidR="00DB5502" w:rsidRPr="000E6B32" w:rsidRDefault="00DB5502" w:rsidP="00DB5502">
      <w:pPr>
        <w:pStyle w:val="ConsPlusNonformat"/>
        <w:jc w:val="center"/>
        <w:rPr>
          <w:rFonts w:ascii="Times New Roman" w:hAnsi="Times New Roman" w:cs="Times New Roman"/>
          <w:sz w:val="28"/>
          <w:szCs w:val="28"/>
        </w:rPr>
      </w:pPr>
      <w:r w:rsidRPr="006018A1">
        <w:rPr>
          <w:rFonts w:ascii="Times New Roman" w:eastAsia="Calibri" w:hAnsi="Times New Roman" w:cs="Times New Roman"/>
          <w:sz w:val="28"/>
          <w:szCs w:val="28"/>
          <w:lang w:eastAsia="en-US"/>
        </w:rPr>
        <w:t>"Об утверждении базовой ставки арендной платы за использование муниципальных нежилых помещений, находящихся в собственности городского округа Красногорск Московской области"</w:t>
      </w:r>
    </w:p>
    <w:p w:rsidR="00DB5502" w:rsidRDefault="00DB5502" w:rsidP="00DB5502">
      <w:pPr>
        <w:pStyle w:val="ConsPlusNonformat"/>
        <w:jc w:val="both"/>
        <w:rPr>
          <w:rFonts w:ascii="Times New Roman" w:hAnsi="Times New Roman" w:cs="Times New Roman"/>
          <w:sz w:val="28"/>
          <w:szCs w:val="28"/>
        </w:rPr>
      </w:pPr>
    </w:p>
    <w:p w:rsidR="00DB5502" w:rsidRPr="000E6B32" w:rsidRDefault="00DB5502" w:rsidP="00BF1C86">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Пожалуйста, заполните и направьте данную </w:t>
      </w:r>
      <w:r w:rsidRPr="000E6B32">
        <w:rPr>
          <w:rFonts w:ascii="Times New Roman" w:hAnsi="Times New Roman" w:cs="Times New Roman"/>
          <w:sz w:val="28"/>
          <w:szCs w:val="28"/>
        </w:rPr>
        <w:t>форму по электронной почте на</w:t>
      </w:r>
      <w:r w:rsidR="00BF1C86" w:rsidRPr="00BF1C86">
        <w:rPr>
          <w:rFonts w:ascii="Times New Roman" w:hAnsi="Times New Roman" w:cs="Times New Roman"/>
          <w:sz w:val="28"/>
          <w:szCs w:val="28"/>
        </w:rPr>
        <w:t xml:space="preserve"> </w:t>
      </w:r>
      <w:r w:rsidRPr="000E6B32">
        <w:rPr>
          <w:rFonts w:ascii="Times New Roman" w:hAnsi="Times New Roman" w:cs="Times New Roman"/>
          <w:sz w:val="28"/>
          <w:szCs w:val="28"/>
        </w:rPr>
        <w:t>адрес:</w:t>
      </w:r>
      <w:r>
        <w:rPr>
          <w:rFonts w:ascii="Times New Roman" w:hAnsi="Times New Roman" w:cs="Times New Roman"/>
          <w:sz w:val="28"/>
          <w:szCs w:val="28"/>
        </w:rPr>
        <w:t xml:space="preserve"> </w:t>
      </w:r>
      <w:hyperlink r:id="rId10" w:history="1">
        <w:r w:rsidRPr="009B0E80">
          <w:rPr>
            <w:rStyle w:val="a3"/>
            <w:rFonts w:ascii="Times New Roman" w:eastAsia="Calibri" w:hAnsi="Times New Roman"/>
            <w:sz w:val="28"/>
            <w:szCs w:val="28"/>
            <w:lang w:val="en-US" w:eastAsia="en-US"/>
          </w:rPr>
          <w:t>tsuverkalov</w:t>
        </w:r>
        <w:r w:rsidRPr="009B0E80">
          <w:rPr>
            <w:rStyle w:val="a3"/>
            <w:rFonts w:ascii="Times New Roman" w:eastAsia="Calibri" w:hAnsi="Times New Roman"/>
            <w:sz w:val="28"/>
            <w:szCs w:val="28"/>
            <w:lang w:eastAsia="en-US"/>
          </w:rPr>
          <w:t>@</w:t>
        </w:r>
        <w:r w:rsidRPr="009B0E80">
          <w:rPr>
            <w:rStyle w:val="a3"/>
            <w:rFonts w:ascii="Times New Roman" w:eastAsia="Calibri" w:hAnsi="Times New Roman"/>
            <w:sz w:val="28"/>
            <w:szCs w:val="28"/>
            <w:lang w:val="en-US" w:eastAsia="en-US"/>
          </w:rPr>
          <w:t>kradm</w:t>
        </w:r>
        <w:r w:rsidRPr="009B0E80">
          <w:rPr>
            <w:rStyle w:val="a3"/>
            <w:rFonts w:ascii="Times New Roman" w:eastAsia="Calibri" w:hAnsi="Times New Roman"/>
            <w:sz w:val="28"/>
            <w:szCs w:val="28"/>
            <w:lang w:eastAsia="en-US"/>
          </w:rPr>
          <w:t>.</w:t>
        </w:r>
        <w:r w:rsidRPr="009B0E80">
          <w:rPr>
            <w:rStyle w:val="a3"/>
            <w:rFonts w:ascii="Times New Roman" w:eastAsia="Calibri" w:hAnsi="Times New Roman"/>
            <w:sz w:val="28"/>
            <w:szCs w:val="28"/>
            <w:lang w:val="en-US" w:eastAsia="en-US"/>
          </w:rPr>
          <w:t>ru</w:t>
        </w:r>
      </w:hyperlink>
      <w:r w:rsidRPr="000E6B32">
        <w:rPr>
          <w:rFonts w:ascii="Times New Roman" w:hAnsi="Times New Roman" w:cs="Times New Roman"/>
          <w:sz w:val="28"/>
          <w:szCs w:val="28"/>
        </w:rPr>
        <w:t xml:space="preserve"> не </w:t>
      </w:r>
      <w:r>
        <w:rPr>
          <w:rFonts w:ascii="Times New Roman" w:hAnsi="Times New Roman" w:cs="Times New Roman"/>
          <w:sz w:val="28"/>
          <w:szCs w:val="28"/>
        </w:rPr>
        <w:t xml:space="preserve">позднее </w:t>
      </w:r>
      <w:r w:rsidR="00787FDA">
        <w:rPr>
          <w:rFonts w:ascii="Times New Roman" w:eastAsia="Calibri" w:hAnsi="Times New Roman"/>
          <w:sz w:val="28"/>
          <w:szCs w:val="28"/>
          <w:lang w:eastAsia="en-US"/>
        </w:rPr>
        <w:t>27</w:t>
      </w:r>
      <w:r>
        <w:rPr>
          <w:rFonts w:ascii="Times New Roman" w:eastAsia="Calibri" w:hAnsi="Times New Roman"/>
          <w:sz w:val="28"/>
          <w:szCs w:val="28"/>
          <w:lang w:eastAsia="en-US"/>
        </w:rPr>
        <w:t>.0</w:t>
      </w:r>
      <w:r w:rsidR="00787FDA">
        <w:rPr>
          <w:rFonts w:ascii="Times New Roman" w:eastAsia="Calibri" w:hAnsi="Times New Roman"/>
          <w:sz w:val="28"/>
          <w:szCs w:val="28"/>
          <w:lang w:eastAsia="en-US"/>
        </w:rPr>
        <w:t>4</w:t>
      </w:r>
      <w:r>
        <w:rPr>
          <w:rFonts w:ascii="Times New Roman" w:eastAsia="Calibri" w:hAnsi="Times New Roman"/>
          <w:sz w:val="28"/>
          <w:szCs w:val="28"/>
          <w:lang w:eastAsia="en-US"/>
        </w:rPr>
        <w:t>.2024</w:t>
      </w:r>
      <w:r w:rsidRPr="000E6B32">
        <w:rPr>
          <w:rFonts w:ascii="Times New Roman" w:hAnsi="Times New Roman" w:cs="Times New Roman"/>
          <w:sz w:val="28"/>
          <w:szCs w:val="28"/>
        </w:rPr>
        <w:t>.</w:t>
      </w:r>
    </w:p>
    <w:p w:rsidR="00DB5502" w:rsidRPr="000E6B32" w:rsidRDefault="00DB5502" w:rsidP="00DB550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Pr="000E6B32">
        <w:rPr>
          <w:rFonts w:ascii="Times New Roman" w:hAnsi="Times New Roman" w:cs="Times New Roman"/>
          <w:sz w:val="28"/>
          <w:szCs w:val="28"/>
        </w:rPr>
        <w:t>не будут иметь возможность проанализировать позиции, направленные</w:t>
      </w:r>
      <w:r>
        <w:rPr>
          <w:rFonts w:ascii="Times New Roman" w:hAnsi="Times New Roman" w:cs="Times New Roman"/>
          <w:sz w:val="28"/>
          <w:szCs w:val="28"/>
        </w:rPr>
        <w:t xml:space="preserve"> </w:t>
      </w:r>
      <w:r w:rsidRPr="000E6B32">
        <w:rPr>
          <w:rFonts w:ascii="Times New Roman" w:hAnsi="Times New Roman" w:cs="Times New Roman"/>
          <w:sz w:val="28"/>
          <w:szCs w:val="28"/>
        </w:rPr>
        <w:t>после указанного срока.</w:t>
      </w:r>
    </w:p>
    <w:p w:rsidR="00DB5502" w:rsidRPr="000E6B32" w:rsidRDefault="00DB5502" w:rsidP="00DB5502">
      <w:pPr>
        <w:pStyle w:val="ConsPlusNormal"/>
        <w:jc w:val="both"/>
        <w:rPr>
          <w:rFonts w:ascii="Times New Roman" w:hAnsi="Times New Roman" w:cs="Times New Roman"/>
          <w:sz w:val="28"/>
          <w:szCs w:val="28"/>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855"/>
        <w:gridCol w:w="5705"/>
      </w:tblGrid>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BC70D4">
            <w:pPr>
              <w:pStyle w:val="ConsPlusNormal"/>
              <w:rPr>
                <w:rFonts w:ascii="Times New Roman" w:hAnsi="Times New Roman" w:cs="Times New Roman"/>
                <w:sz w:val="28"/>
                <w:szCs w:val="28"/>
              </w:rPr>
            </w:pPr>
            <w:r w:rsidRPr="000E6B32">
              <w:rPr>
                <w:rFonts w:ascii="Times New Roman" w:hAnsi="Times New Roman" w:cs="Times New Roman"/>
                <w:sz w:val="28"/>
                <w:szCs w:val="28"/>
              </w:rPr>
              <w:t>Контактная информация:</w:t>
            </w:r>
          </w:p>
        </w:tc>
      </w:tr>
      <w:tr w:rsidR="00DB5502" w:rsidRPr="000E6B32" w:rsidTr="00DB5502">
        <w:tc>
          <w:tcPr>
            <w:tcW w:w="3855" w:type="dxa"/>
            <w:tcBorders>
              <w:top w:val="single" w:sz="4" w:space="0" w:color="auto"/>
              <w:left w:val="single" w:sz="4" w:space="0" w:color="auto"/>
              <w:bottom w:val="single" w:sz="4" w:space="0" w:color="auto"/>
              <w:right w:val="single" w:sz="4" w:space="0" w:color="auto"/>
            </w:tcBorders>
            <w:hideMark/>
          </w:tcPr>
          <w:p w:rsidR="00DB5502" w:rsidRPr="000E6B32" w:rsidRDefault="00DB5502" w:rsidP="00BC70D4">
            <w:pPr>
              <w:pStyle w:val="ConsPlusNormal"/>
              <w:rPr>
                <w:rFonts w:ascii="Times New Roman" w:hAnsi="Times New Roman" w:cs="Times New Roman"/>
                <w:sz w:val="28"/>
                <w:szCs w:val="28"/>
              </w:rPr>
            </w:pPr>
            <w:r w:rsidRPr="000E6B32">
              <w:rPr>
                <w:rFonts w:ascii="Times New Roman" w:hAnsi="Times New Roman" w:cs="Times New Roman"/>
                <w:sz w:val="28"/>
                <w:szCs w:val="28"/>
              </w:rPr>
              <w:t>По Вашему желанию укажите:</w:t>
            </w:r>
          </w:p>
          <w:p w:rsidR="00DB5502" w:rsidRPr="000E6B32" w:rsidRDefault="00DB5502" w:rsidP="00BC70D4">
            <w:pPr>
              <w:pStyle w:val="ConsPlusNormal"/>
              <w:rPr>
                <w:rFonts w:ascii="Times New Roman" w:hAnsi="Times New Roman" w:cs="Times New Roman"/>
                <w:sz w:val="28"/>
                <w:szCs w:val="28"/>
              </w:rPr>
            </w:pPr>
            <w:r w:rsidRPr="000E6B32">
              <w:rPr>
                <w:rFonts w:ascii="Times New Roman" w:hAnsi="Times New Roman" w:cs="Times New Roman"/>
                <w:sz w:val="28"/>
                <w:szCs w:val="28"/>
              </w:rPr>
              <w:t>Наименование организации</w:t>
            </w:r>
          </w:p>
        </w:tc>
        <w:tc>
          <w:tcPr>
            <w:tcW w:w="5705" w:type="dxa"/>
            <w:tcBorders>
              <w:top w:val="single" w:sz="4" w:space="0" w:color="auto"/>
              <w:left w:val="single" w:sz="4" w:space="0" w:color="auto"/>
              <w:bottom w:val="single" w:sz="4" w:space="0" w:color="auto"/>
              <w:right w:val="single" w:sz="4" w:space="0" w:color="auto"/>
            </w:tcBorders>
          </w:tcPr>
          <w:p w:rsidR="00DB5502" w:rsidRPr="000E6B32" w:rsidRDefault="00DB5502" w:rsidP="00BC70D4">
            <w:pPr>
              <w:pStyle w:val="ConsPlusNormal"/>
              <w:rPr>
                <w:rFonts w:ascii="Times New Roman" w:hAnsi="Times New Roman" w:cs="Times New Roman"/>
                <w:sz w:val="28"/>
                <w:szCs w:val="28"/>
              </w:rPr>
            </w:pPr>
          </w:p>
        </w:tc>
      </w:tr>
      <w:tr w:rsidR="00DB5502" w:rsidRPr="000E6B32" w:rsidTr="00DB5502">
        <w:tc>
          <w:tcPr>
            <w:tcW w:w="3855" w:type="dxa"/>
            <w:tcBorders>
              <w:top w:val="single" w:sz="4" w:space="0" w:color="auto"/>
              <w:left w:val="single" w:sz="4" w:space="0" w:color="auto"/>
              <w:bottom w:val="single" w:sz="4" w:space="0" w:color="auto"/>
              <w:right w:val="single" w:sz="4" w:space="0" w:color="auto"/>
            </w:tcBorders>
            <w:hideMark/>
          </w:tcPr>
          <w:p w:rsidR="00DB5502" w:rsidRPr="000E6B32" w:rsidRDefault="00DB5502" w:rsidP="00BC70D4">
            <w:pPr>
              <w:pStyle w:val="ConsPlusNormal"/>
              <w:rPr>
                <w:rFonts w:ascii="Times New Roman" w:hAnsi="Times New Roman" w:cs="Times New Roman"/>
                <w:sz w:val="28"/>
                <w:szCs w:val="28"/>
              </w:rPr>
            </w:pPr>
            <w:r w:rsidRPr="000E6B32">
              <w:rPr>
                <w:rFonts w:ascii="Times New Roman" w:hAnsi="Times New Roman" w:cs="Times New Roman"/>
                <w:sz w:val="28"/>
                <w:szCs w:val="28"/>
              </w:rPr>
              <w:t>Сфера деятельности организации</w:t>
            </w:r>
          </w:p>
        </w:tc>
        <w:tc>
          <w:tcPr>
            <w:tcW w:w="5705" w:type="dxa"/>
            <w:tcBorders>
              <w:top w:val="single" w:sz="4" w:space="0" w:color="auto"/>
              <w:left w:val="single" w:sz="4" w:space="0" w:color="auto"/>
              <w:bottom w:val="single" w:sz="4" w:space="0" w:color="auto"/>
              <w:right w:val="single" w:sz="4" w:space="0" w:color="auto"/>
            </w:tcBorders>
          </w:tcPr>
          <w:p w:rsidR="00DB5502" w:rsidRPr="000E6B32" w:rsidRDefault="00DB5502" w:rsidP="00BC70D4">
            <w:pPr>
              <w:pStyle w:val="ConsPlusNormal"/>
              <w:rPr>
                <w:rFonts w:ascii="Times New Roman" w:hAnsi="Times New Roman" w:cs="Times New Roman"/>
                <w:sz w:val="28"/>
                <w:szCs w:val="28"/>
              </w:rPr>
            </w:pPr>
          </w:p>
        </w:tc>
      </w:tr>
      <w:tr w:rsidR="00DB5502" w:rsidRPr="000E6B32" w:rsidTr="00DB5502">
        <w:tc>
          <w:tcPr>
            <w:tcW w:w="3855" w:type="dxa"/>
            <w:tcBorders>
              <w:top w:val="single" w:sz="4" w:space="0" w:color="auto"/>
              <w:left w:val="single" w:sz="4" w:space="0" w:color="auto"/>
              <w:bottom w:val="single" w:sz="4" w:space="0" w:color="auto"/>
              <w:right w:val="single" w:sz="4" w:space="0" w:color="auto"/>
            </w:tcBorders>
            <w:hideMark/>
          </w:tcPr>
          <w:p w:rsidR="00DB5502" w:rsidRPr="000E6B32" w:rsidRDefault="00DB5502" w:rsidP="00BC70D4">
            <w:pPr>
              <w:pStyle w:val="ConsPlusNormal"/>
              <w:rPr>
                <w:rFonts w:ascii="Times New Roman" w:hAnsi="Times New Roman" w:cs="Times New Roman"/>
                <w:sz w:val="28"/>
                <w:szCs w:val="28"/>
              </w:rPr>
            </w:pPr>
            <w:r w:rsidRPr="000E6B32">
              <w:rPr>
                <w:rFonts w:ascii="Times New Roman" w:hAnsi="Times New Roman" w:cs="Times New Roman"/>
                <w:sz w:val="28"/>
                <w:szCs w:val="28"/>
              </w:rPr>
              <w:t>Ф.И.О. контактного лица</w:t>
            </w:r>
          </w:p>
        </w:tc>
        <w:tc>
          <w:tcPr>
            <w:tcW w:w="5705" w:type="dxa"/>
            <w:tcBorders>
              <w:top w:val="single" w:sz="4" w:space="0" w:color="auto"/>
              <w:left w:val="single" w:sz="4" w:space="0" w:color="auto"/>
              <w:bottom w:val="single" w:sz="4" w:space="0" w:color="auto"/>
              <w:right w:val="single" w:sz="4" w:space="0" w:color="auto"/>
            </w:tcBorders>
          </w:tcPr>
          <w:p w:rsidR="00DB5502" w:rsidRPr="000E6B32" w:rsidRDefault="00DB5502" w:rsidP="00BC70D4">
            <w:pPr>
              <w:pStyle w:val="ConsPlusNormal"/>
              <w:rPr>
                <w:rFonts w:ascii="Times New Roman" w:hAnsi="Times New Roman" w:cs="Times New Roman"/>
                <w:sz w:val="28"/>
                <w:szCs w:val="28"/>
              </w:rPr>
            </w:pPr>
          </w:p>
        </w:tc>
      </w:tr>
      <w:tr w:rsidR="00DB5502" w:rsidRPr="000E6B32" w:rsidTr="00DB5502">
        <w:tc>
          <w:tcPr>
            <w:tcW w:w="3855" w:type="dxa"/>
            <w:tcBorders>
              <w:top w:val="single" w:sz="4" w:space="0" w:color="auto"/>
              <w:left w:val="single" w:sz="4" w:space="0" w:color="auto"/>
              <w:bottom w:val="single" w:sz="4" w:space="0" w:color="auto"/>
              <w:right w:val="single" w:sz="4" w:space="0" w:color="auto"/>
            </w:tcBorders>
            <w:hideMark/>
          </w:tcPr>
          <w:p w:rsidR="00DB5502" w:rsidRPr="000E6B32" w:rsidRDefault="00DB5502" w:rsidP="00BC70D4">
            <w:pPr>
              <w:pStyle w:val="ConsPlusNormal"/>
              <w:rPr>
                <w:rFonts w:ascii="Times New Roman" w:hAnsi="Times New Roman" w:cs="Times New Roman"/>
                <w:sz w:val="28"/>
                <w:szCs w:val="28"/>
              </w:rPr>
            </w:pPr>
            <w:r w:rsidRPr="000E6B32">
              <w:rPr>
                <w:rFonts w:ascii="Times New Roman" w:hAnsi="Times New Roman" w:cs="Times New Roman"/>
                <w:sz w:val="28"/>
                <w:szCs w:val="28"/>
              </w:rPr>
              <w:t>Номер контактного телефона</w:t>
            </w:r>
          </w:p>
        </w:tc>
        <w:tc>
          <w:tcPr>
            <w:tcW w:w="5705" w:type="dxa"/>
            <w:tcBorders>
              <w:top w:val="single" w:sz="4" w:space="0" w:color="auto"/>
              <w:left w:val="single" w:sz="4" w:space="0" w:color="auto"/>
              <w:bottom w:val="single" w:sz="4" w:space="0" w:color="auto"/>
              <w:right w:val="single" w:sz="4" w:space="0" w:color="auto"/>
            </w:tcBorders>
          </w:tcPr>
          <w:p w:rsidR="00DB5502" w:rsidRPr="000E6B32" w:rsidRDefault="00DB5502" w:rsidP="00BC70D4">
            <w:pPr>
              <w:pStyle w:val="ConsPlusNormal"/>
              <w:rPr>
                <w:rFonts w:ascii="Times New Roman" w:hAnsi="Times New Roman" w:cs="Times New Roman"/>
                <w:sz w:val="28"/>
                <w:szCs w:val="28"/>
              </w:rPr>
            </w:pPr>
          </w:p>
        </w:tc>
      </w:tr>
      <w:tr w:rsidR="00DB5502" w:rsidRPr="000E6B32" w:rsidTr="00DB5502">
        <w:tc>
          <w:tcPr>
            <w:tcW w:w="3855" w:type="dxa"/>
            <w:tcBorders>
              <w:top w:val="single" w:sz="4" w:space="0" w:color="auto"/>
              <w:left w:val="single" w:sz="4" w:space="0" w:color="auto"/>
              <w:bottom w:val="single" w:sz="4" w:space="0" w:color="auto"/>
              <w:right w:val="single" w:sz="4" w:space="0" w:color="auto"/>
            </w:tcBorders>
            <w:hideMark/>
          </w:tcPr>
          <w:p w:rsidR="00DB5502" w:rsidRPr="000E6B32" w:rsidRDefault="00DB5502" w:rsidP="00BC70D4">
            <w:pPr>
              <w:pStyle w:val="ConsPlusNormal"/>
              <w:rPr>
                <w:rFonts w:ascii="Times New Roman" w:hAnsi="Times New Roman" w:cs="Times New Roman"/>
                <w:sz w:val="28"/>
                <w:szCs w:val="28"/>
              </w:rPr>
            </w:pPr>
            <w:r w:rsidRPr="000E6B32">
              <w:rPr>
                <w:rFonts w:ascii="Times New Roman" w:hAnsi="Times New Roman" w:cs="Times New Roman"/>
                <w:sz w:val="28"/>
                <w:szCs w:val="28"/>
              </w:rPr>
              <w:t>Адрес электронной почты</w:t>
            </w:r>
          </w:p>
        </w:tc>
        <w:tc>
          <w:tcPr>
            <w:tcW w:w="5705" w:type="dxa"/>
            <w:tcBorders>
              <w:top w:val="single" w:sz="4" w:space="0" w:color="auto"/>
              <w:left w:val="single" w:sz="4" w:space="0" w:color="auto"/>
              <w:bottom w:val="single" w:sz="4" w:space="0" w:color="auto"/>
              <w:right w:val="single" w:sz="4" w:space="0" w:color="auto"/>
            </w:tcBorders>
          </w:tcPr>
          <w:p w:rsidR="00DB5502" w:rsidRPr="000E6B32" w:rsidRDefault="00DB5502" w:rsidP="00BC70D4">
            <w:pPr>
              <w:pStyle w:val="ConsPlusNormal"/>
              <w:rPr>
                <w:rFonts w:ascii="Times New Roman" w:hAnsi="Times New Roman" w:cs="Times New Roman"/>
                <w:sz w:val="28"/>
                <w:szCs w:val="28"/>
              </w:rPr>
            </w:pP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BC70D4">
            <w:pPr>
              <w:pStyle w:val="ConsPlusNormal"/>
              <w:rPr>
                <w:rFonts w:ascii="Times New Roman" w:hAnsi="Times New Roman" w:cs="Times New Roman"/>
                <w:sz w:val="28"/>
                <w:szCs w:val="28"/>
              </w:rPr>
            </w:pPr>
            <w:r w:rsidRPr="000E6B32">
              <w:rPr>
                <w:rFonts w:ascii="Times New Roman" w:hAnsi="Times New Roman" w:cs="Times New Roman"/>
                <w:sz w:val="28"/>
                <w:szCs w:val="28"/>
              </w:rPr>
              <w:t>Вопросы по проекту муниципального нормативного правового акта</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1. На решение какой проблемы, на Ваш взгляд, направлено предлагаемое регулирование? Актуальна ли данная проблема сегодня? Насколько корректно разработчик обосновал необходимость правового регулирования? Насколько цель предлагаемого регулирования соотносится с проблемой?</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tcPr>
          <w:p w:rsidR="00DB5502" w:rsidRPr="000E6B32" w:rsidRDefault="00DB5502" w:rsidP="00523B1A">
            <w:pPr>
              <w:pStyle w:val="ConsPlusNormal"/>
              <w:jc w:val="both"/>
              <w:rPr>
                <w:rFonts w:ascii="Times New Roman" w:hAnsi="Times New Roman" w:cs="Times New Roman"/>
                <w:sz w:val="28"/>
                <w:szCs w:val="28"/>
              </w:rPr>
            </w:pP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2. Позволит ли принятие муниципального нормативного правового акта решить поставленную проблему? Существуют ли иные реалистичные способы решения указанной проблемы? Если да, укажите те из них, которые, по Вашему мнению, были бы менее затратны и</w:t>
            </w:r>
            <w:r w:rsidR="001658D8">
              <w:rPr>
                <w:rFonts w:ascii="Times New Roman" w:hAnsi="Times New Roman" w:cs="Times New Roman"/>
                <w:sz w:val="28"/>
                <w:szCs w:val="28"/>
              </w:rPr>
              <w:t xml:space="preserve"> </w:t>
            </w:r>
            <w:r w:rsidRPr="000E6B32">
              <w:rPr>
                <w:rFonts w:ascii="Times New Roman" w:hAnsi="Times New Roman" w:cs="Times New Roman"/>
                <w:sz w:val="28"/>
                <w:szCs w:val="28"/>
              </w:rPr>
              <w:t>(или) более результативны?</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tcPr>
          <w:p w:rsidR="00DB5502" w:rsidRPr="000E6B32" w:rsidRDefault="00DB5502" w:rsidP="00523B1A">
            <w:pPr>
              <w:pStyle w:val="ConsPlusNormal"/>
              <w:jc w:val="both"/>
              <w:rPr>
                <w:rFonts w:ascii="Times New Roman" w:hAnsi="Times New Roman" w:cs="Times New Roman"/>
                <w:sz w:val="28"/>
                <w:szCs w:val="28"/>
              </w:rPr>
            </w:pP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3. Какие эффекты (полезные/негативные) для города, населения, субъектов предпринимательской и иной экономической деятельности и т.п. ожидаются в случае принятия проекта муниципального нормативного правового акта?</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tcPr>
          <w:p w:rsidR="00DB5502" w:rsidRPr="000E6B32" w:rsidRDefault="00DB5502" w:rsidP="00523B1A">
            <w:pPr>
              <w:pStyle w:val="ConsPlusNormal"/>
              <w:jc w:val="both"/>
              <w:rPr>
                <w:rFonts w:ascii="Times New Roman" w:hAnsi="Times New Roman" w:cs="Times New Roman"/>
                <w:sz w:val="28"/>
                <w:szCs w:val="28"/>
              </w:rPr>
            </w:pP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lastRenderedPageBreak/>
              <w:t>4. Какие, по Вашей оценке, субъекты предпринимательской и иной экономической деятельности будут затронуты предлагаемым регулированием? По возможности оцените количественный и качественный состав адресатов предлагаемого регулирования</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tcPr>
          <w:p w:rsidR="00DB5502" w:rsidRPr="000E6B32" w:rsidRDefault="00DB5502" w:rsidP="00523B1A">
            <w:pPr>
              <w:pStyle w:val="ConsPlusNormal"/>
              <w:jc w:val="both"/>
              <w:rPr>
                <w:rFonts w:ascii="Times New Roman" w:hAnsi="Times New Roman" w:cs="Times New Roman"/>
                <w:sz w:val="28"/>
                <w:szCs w:val="28"/>
              </w:rPr>
            </w:pP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5. Приведет ли предлагаемое регулирование к росту/снижению издержек субъектов предпринимательской и иной экономической деятельности (временные/материальные)? Если да, то по возможности оцените изменения таких издержек количественно (в денежных средствах или часах, потраченных на выполнение требований и т.д.)</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tcPr>
          <w:p w:rsidR="00DB5502" w:rsidRPr="000E6B32" w:rsidRDefault="00DB5502" w:rsidP="00523B1A">
            <w:pPr>
              <w:pStyle w:val="ConsPlusNormal"/>
              <w:jc w:val="both"/>
              <w:rPr>
                <w:rFonts w:ascii="Times New Roman" w:hAnsi="Times New Roman" w:cs="Times New Roman"/>
                <w:sz w:val="28"/>
                <w:szCs w:val="28"/>
              </w:rPr>
            </w:pP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6. Существуют ли в предлагаемом проекте правового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 приводит ли исполнение положений регулирования к избыточным действиям или наоборот ограничивает действия субъектов предпринимательской и иной экономической деятельности;</w:t>
            </w:r>
          </w:p>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 приводит ли исполнение положения к возникновению избыточных обязанностей субъектов предпринимательской и иной экономической деятельности, к необоснованному существенному росту отдельных видов затрат или появлению новых затрат;</w:t>
            </w:r>
          </w:p>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 создает ли существенные риски ведения предпринимательской и иной экономической деятельности;</w:t>
            </w:r>
          </w:p>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 приводит ли к невозможности совершения законных действий предпринимателей или инвесторов (например, в связи с отсутствием инфраструктуры, организационных или технических условий, технологий) либо устанавливает проведение операций не самым оптимальным способом;</w:t>
            </w:r>
          </w:p>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способствует ли необоснованному изменению расстановки сил в какой-либо отрасли, ограничению конкуренции;</w:t>
            </w:r>
          </w:p>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 не соответствует обычаям деловой практики, сложившейся в отрасли, либо не соответствует существующим международным практикам;</w:t>
            </w:r>
          </w:p>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не соответствует нормам действующего законодательства и иное</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tcPr>
          <w:p w:rsidR="00DB5502" w:rsidRPr="000E6B32" w:rsidRDefault="00DB5502" w:rsidP="00523B1A">
            <w:pPr>
              <w:pStyle w:val="ConsPlusNormal"/>
              <w:jc w:val="both"/>
              <w:rPr>
                <w:rFonts w:ascii="Times New Roman" w:hAnsi="Times New Roman" w:cs="Times New Roman"/>
                <w:sz w:val="28"/>
                <w:szCs w:val="28"/>
              </w:rPr>
            </w:pP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7. Требуется ли переходный период для вступления в силу проекта муниципального нормативного правового акта? Если да, то какова, по Вашему мнению, должны быть его продолжительность?</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tcPr>
          <w:p w:rsidR="00DB5502" w:rsidRPr="000E6B32" w:rsidRDefault="00DB5502" w:rsidP="00523B1A">
            <w:pPr>
              <w:pStyle w:val="ConsPlusNormal"/>
              <w:jc w:val="both"/>
              <w:rPr>
                <w:rFonts w:ascii="Times New Roman" w:hAnsi="Times New Roman" w:cs="Times New Roman"/>
                <w:sz w:val="28"/>
                <w:szCs w:val="28"/>
              </w:rPr>
            </w:pP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 xml:space="preserve">8. Обеспечен ли недискриминационный режим в рамках предлагаемого </w:t>
            </w:r>
            <w:r w:rsidRPr="000E6B32">
              <w:rPr>
                <w:rFonts w:ascii="Times New Roman" w:hAnsi="Times New Roman" w:cs="Times New Roman"/>
                <w:sz w:val="28"/>
                <w:szCs w:val="28"/>
              </w:rPr>
              <w:lastRenderedPageBreak/>
              <w:t>регулирования?</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tcPr>
          <w:p w:rsidR="00DB5502" w:rsidRPr="000E6B32" w:rsidRDefault="00DB5502" w:rsidP="00523B1A">
            <w:pPr>
              <w:pStyle w:val="ConsPlusNormal"/>
              <w:jc w:val="both"/>
              <w:rPr>
                <w:rFonts w:ascii="Times New Roman" w:hAnsi="Times New Roman" w:cs="Times New Roman"/>
                <w:sz w:val="28"/>
                <w:szCs w:val="28"/>
              </w:rPr>
            </w:pP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9. Содержит ли проект муниципального нормативного правового акта нормы, на практике невыполнимые? Приведите примеры таких норм</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tcPr>
          <w:p w:rsidR="00DB5502" w:rsidRPr="000E6B32" w:rsidRDefault="00DB5502" w:rsidP="00523B1A">
            <w:pPr>
              <w:pStyle w:val="ConsPlusNormal"/>
              <w:jc w:val="both"/>
              <w:rPr>
                <w:rFonts w:ascii="Times New Roman" w:hAnsi="Times New Roman" w:cs="Times New Roman"/>
                <w:sz w:val="28"/>
                <w:szCs w:val="28"/>
              </w:rPr>
            </w:pP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10. Существуют ли альтернативные способы достижения целей, заявленных в рамках проекта муниципального нормативного правового акта? По возможности укажите такие способы и аргументируйте свою позицию</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tcPr>
          <w:p w:rsidR="00DB5502" w:rsidRPr="000E6B32" w:rsidRDefault="00DB5502" w:rsidP="00523B1A">
            <w:pPr>
              <w:pStyle w:val="ConsPlusNormal"/>
              <w:jc w:val="both"/>
              <w:rPr>
                <w:rFonts w:ascii="Times New Roman" w:hAnsi="Times New Roman" w:cs="Times New Roman"/>
                <w:sz w:val="28"/>
                <w:szCs w:val="28"/>
              </w:rPr>
            </w:pP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hideMark/>
          </w:tcPr>
          <w:p w:rsidR="00DB5502" w:rsidRPr="000E6B32" w:rsidRDefault="00DB5502" w:rsidP="00523B1A">
            <w:pPr>
              <w:pStyle w:val="ConsPlusNormal"/>
              <w:jc w:val="both"/>
              <w:rPr>
                <w:rFonts w:ascii="Times New Roman" w:hAnsi="Times New Roman" w:cs="Times New Roman"/>
                <w:sz w:val="28"/>
                <w:szCs w:val="28"/>
              </w:rPr>
            </w:pPr>
            <w:r w:rsidRPr="000E6B32">
              <w:rPr>
                <w:rFonts w:ascii="Times New Roman" w:hAnsi="Times New Roman" w:cs="Times New Roman"/>
                <w:sz w:val="28"/>
                <w:szCs w:val="28"/>
              </w:rPr>
              <w:t>11. Иные предложения и замечания по проекту муниципального нормативного правового акта</w:t>
            </w:r>
          </w:p>
        </w:tc>
      </w:tr>
      <w:tr w:rsidR="00DB5502" w:rsidRPr="000E6B32" w:rsidTr="00DB5502">
        <w:tc>
          <w:tcPr>
            <w:tcW w:w="9560" w:type="dxa"/>
            <w:gridSpan w:val="2"/>
            <w:tcBorders>
              <w:top w:val="single" w:sz="4" w:space="0" w:color="auto"/>
              <w:left w:val="single" w:sz="4" w:space="0" w:color="auto"/>
              <w:bottom w:val="single" w:sz="4" w:space="0" w:color="auto"/>
              <w:right w:val="single" w:sz="4" w:space="0" w:color="auto"/>
            </w:tcBorders>
          </w:tcPr>
          <w:p w:rsidR="00DB5502" w:rsidRPr="000E6B32" w:rsidRDefault="00DB5502" w:rsidP="00523B1A">
            <w:pPr>
              <w:pStyle w:val="ConsPlusNormal"/>
              <w:jc w:val="both"/>
              <w:rPr>
                <w:rFonts w:ascii="Times New Roman" w:hAnsi="Times New Roman" w:cs="Times New Roman"/>
                <w:sz w:val="28"/>
                <w:szCs w:val="28"/>
              </w:rPr>
            </w:pPr>
          </w:p>
        </w:tc>
      </w:tr>
    </w:tbl>
    <w:p w:rsidR="00CC199C" w:rsidRDefault="00CC199C" w:rsidP="00523B1A">
      <w:pPr>
        <w:jc w:val="both"/>
      </w:pPr>
    </w:p>
    <w:sectPr w:rsidR="00CC19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80C" w:rsidRDefault="0044280C" w:rsidP="00DB5502">
      <w:r>
        <w:separator/>
      </w:r>
    </w:p>
  </w:endnote>
  <w:endnote w:type="continuationSeparator" w:id="0">
    <w:p w:rsidR="0044280C" w:rsidRDefault="0044280C" w:rsidP="00DB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80C" w:rsidRDefault="0044280C" w:rsidP="00DB5502">
      <w:r>
        <w:separator/>
      </w:r>
    </w:p>
  </w:footnote>
  <w:footnote w:type="continuationSeparator" w:id="0">
    <w:p w:rsidR="0044280C" w:rsidRDefault="0044280C" w:rsidP="00DB5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8A1"/>
    <w:rsid w:val="001658D8"/>
    <w:rsid w:val="00290201"/>
    <w:rsid w:val="00396EB2"/>
    <w:rsid w:val="0044280C"/>
    <w:rsid w:val="00523B1A"/>
    <w:rsid w:val="006018A1"/>
    <w:rsid w:val="00787FDA"/>
    <w:rsid w:val="00811B9A"/>
    <w:rsid w:val="00844358"/>
    <w:rsid w:val="00BC70D4"/>
    <w:rsid w:val="00BF1C86"/>
    <w:rsid w:val="00CC199C"/>
    <w:rsid w:val="00CC6D6A"/>
    <w:rsid w:val="00D42124"/>
    <w:rsid w:val="00DB3260"/>
    <w:rsid w:val="00DB5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5B900-9B07-47D3-9307-E8C7262F2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8A1"/>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018A1"/>
    <w:rPr>
      <w:color w:val="0563C1"/>
      <w:u w:val="single"/>
    </w:rPr>
  </w:style>
  <w:style w:type="paragraph" w:customStyle="1" w:styleId="ConsPlusNormal">
    <w:name w:val="ConsPlusNormal"/>
    <w:rsid w:val="00DB5502"/>
    <w:pPr>
      <w:widowControl w:val="0"/>
      <w:autoSpaceDE w:val="0"/>
      <w:autoSpaceDN w:val="0"/>
    </w:pPr>
    <w:rPr>
      <w:rFonts w:ascii="Arial" w:eastAsia="Times New Roman" w:hAnsi="Arial" w:cs="Arial"/>
      <w:szCs w:val="22"/>
    </w:rPr>
  </w:style>
  <w:style w:type="paragraph" w:customStyle="1" w:styleId="ConsPlusNonformat">
    <w:name w:val="ConsPlusNonformat"/>
    <w:rsid w:val="00DB5502"/>
    <w:pPr>
      <w:widowControl w:val="0"/>
      <w:autoSpaceDE w:val="0"/>
      <w:autoSpaceDN w:val="0"/>
    </w:pPr>
    <w:rPr>
      <w:rFonts w:ascii="Courier New" w:eastAsia="Times New Roman" w:hAnsi="Courier New" w:cs="Courier New"/>
      <w:szCs w:val="22"/>
    </w:rPr>
  </w:style>
  <w:style w:type="paragraph" w:styleId="a4">
    <w:name w:val="header"/>
    <w:basedOn w:val="a"/>
    <w:link w:val="a5"/>
    <w:uiPriority w:val="99"/>
    <w:unhideWhenUsed/>
    <w:rsid w:val="00DB5502"/>
    <w:pPr>
      <w:tabs>
        <w:tab w:val="center" w:pos="4677"/>
        <w:tab w:val="right" w:pos="9355"/>
      </w:tabs>
    </w:pPr>
  </w:style>
  <w:style w:type="character" w:customStyle="1" w:styleId="a5">
    <w:name w:val="Верхний колонтитул Знак"/>
    <w:link w:val="a4"/>
    <w:uiPriority w:val="99"/>
    <w:rsid w:val="00DB5502"/>
    <w:rPr>
      <w:rFonts w:ascii="Calibri" w:eastAsia="Times New Roman" w:hAnsi="Calibri"/>
      <w:sz w:val="22"/>
      <w:szCs w:val="22"/>
    </w:rPr>
  </w:style>
  <w:style w:type="paragraph" w:styleId="a6">
    <w:name w:val="footer"/>
    <w:basedOn w:val="a"/>
    <w:link w:val="a7"/>
    <w:uiPriority w:val="99"/>
    <w:unhideWhenUsed/>
    <w:rsid w:val="00DB5502"/>
    <w:pPr>
      <w:tabs>
        <w:tab w:val="center" w:pos="4677"/>
        <w:tab w:val="right" w:pos="9355"/>
      </w:tabs>
    </w:pPr>
  </w:style>
  <w:style w:type="character" w:customStyle="1" w:styleId="a7">
    <w:name w:val="Нижний колонтитул Знак"/>
    <w:link w:val="a6"/>
    <w:uiPriority w:val="99"/>
    <w:rsid w:val="00DB5502"/>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asnogorsk-adm.ru/deyatelnost/reg-voz/svod/" TargetMode="External"/><Relationship Id="rId3" Type="http://schemas.openxmlformats.org/officeDocument/2006/relationships/webSettings" Target="webSettings.xml"/><Relationship Id="rId7" Type="http://schemas.openxmlformats.org/officeDocument/2006/relationships/hyperlink" Target="https://krasnogorsk-adm.ru/adm/deyatelnost/otsenka-reguliruyuschego-vozdeystviya.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uverkalov@kradm.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tsuverkalov@kradm.ru" TargetMode="External"/><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1557</Words>
  <Characters>8879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10416</CharactersWithSpaces>
  <SharedDoc>false</SharedDoc>
  <HLinks>
    <vt:vector size="24" baseType="variant">
      <vt:variant>
        <vt:i4>6422603</vt:i4>
      </vt:variant>
      <vt:variant>
        <vt:i4>9</vt:i4>
      </vt:variant>
      <vt:variant>
        <vt:i4>0</vt:i4>
      </vt:variant>
      <vt:variant>
        <vt:i4>5</vt:i4>
      </vt:variant>
      <vt:variant>
        <vt:lpwstr>mailto:tsuverkalov@kradm.ru</vt:lpwstr>
      </vt:variant>
      <vt:variant>
        <vt:lpwstr/>
      </vt:variant>
      <vt:variant>
        <vt:i4>4522050</vt:i4>
      </vt:variant>
      <vt:variant>
        <vt:i4>6</vt:i4>
      </vt:variant>
      <vt:variant>
        <vt:i4>0</vt:i4>
      </vt:variant>
      <vt:variant>
        <vt:i4>5</vt:i4>
      </vt:variant>
      <vt:variant>
        <vt:lpwstr>https://krasnogorsk-adm.ru/deyatelnost/reg-voz/svod/</vt:lpwstr>
      </vt:variant>
      <vt:variant>
        <vt:lpwstr/>
      </vt:variant>
      <vt:variant>
        <vt:i4>5767195</vt:i4>
      </vt:variant>
      <vt:variant>
        <vt:i4>3</vt:i4>
      </vt:variant>
      <vt:variant>
        <vt:i4>0</vt:i4>
      </vt:variant>
      <vt:variant>
        <vt:i4>5</vt:i4>
      </vt:variant>
      <vt:variant>
        <vt:lpwstr>https://krasnogorsk-adm.ru/adm/deyatelnost/otsenka-reguliruyuschego-vozdeystviya.html</vt:lpwstr>
      </vt:variant>
      <vt:variant>
        <vt:lpwstr/>
      </vt:variant>
      <vt:variant>
        <vt:i4>6422603</vt:i4>
      </vt:variant>
      <vt:variant>
        <vt:i4>0</vt:i4>
      </vt:variant>
      <vt:variant>
        <vt:i4>0</vt:i4>
      </vt:variant>
      <vt:variant>
        <vt:i4>5</vt:i4>
      </vt:variant>
      <vt:variant>
        <vt:lpwstr>mailto:tsuverkalov@kradm.ru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Леонидович Цуверкалов</dc:creator>
  <cp:keywords/>
  <dc:description/>
  <cp:lastModifiedBy>Игорь Викторович Новиков</cp:lastModifiedBy>
  <cp:revision>2</cp:revision>
  <dcterms:created xsi:type="dcterms:W3CDTF">2024-04-24T13:30:00Z</dcterms:created>
  <dcterms:modified xsi:type="dcterms:W3CDTF">2024-04-24T13:30:00Z</dcterms:modified>
</cp:coreProperties>
</file>