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69" w:rsidRDefault="00401769" w:rsidP="00401769">
      <w:pPr>
        <w:ind w:left="561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01769" w:rsidRDefault="00401769" w:rsidP="00401769">
      <w:pPr>
        <w:ind w:left="5613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  <w:r w:rsidRPr="0096080D">
        <w:rPr>
          <w:sz w:val="28"/>
          <w:szCs w:val="28"/>
        </w:rPr>
        <w:t xml:space="preserve"> </w:t>
      </w:r>
    </w:p>
    <w:p w:rsidR="00401769" w:rsidRDefault="00401769" w:rsidP="00401769">
      <w:pPr>
        <w:ind w:left="5613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Красногорск</w:t>
      </w:r>
    </w:p>
    <w:p w:rsidR="00401769" w:rsidRPr="0096080D" w:rsidRDefault="00401769" w:rsidP="00401769">
      <w:pPr>
        <w:ind w:left="5613"/>
        <w:rPr>
          <w:sz w:val="28"/>
          <w:szCs w:val="28"/>
        </w:rPr>
      </w:pPr>
      <w:r w:rsidRPr="0096080D">
        <w:rPr>
          <w:sz w:val="28"/>
          <w:szCs w:val="28"/>
        </w:rPr>
        <w:t>Московской области</w:t>
      </w:r>
    </w:p>
    <w:p w:rsidR="00AA055D" w:rsidRPr="008862AF" w:rsidRDefault="00401769" w:rsidP="008862A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proofErr w:type="gramStart"/>
      <w:r w:rsidRPr="00AD58FB">
        <w:rPr>
          <w:bCs/>
          <w:sz w:val="28"/>
          <w:szCs w:val="28"/>
        </w:rPr>
        <w:t>от</w:t>
      </w:r>
      <w:proofErr w:type="gramEnd"/>
      <w:r w:rsidRPr="00AD58FB">
        <w:rPr>
          <w:bCs/>
          <w:sz w:val="28"/>
          <w:szCs w:val="28"/>
        </w:rPr>
        <w:t xml:space="preserve"> </w:t>
      </w:r>
      <w:r w:rsidR="00257DE8">
        <w:rPr>
          <w:bCs/>
          <w:sz w:val="28"/>
          <w:szCs w:val="28"/>
        </w:rPr>
        <w:t>___</w:t>
      </w:r>
      <w:bookmarkStart w:id="0" w:name="_GoBack"/>
      <w:bookmarkEnd w:id="0"/>
      <w:r w:rsidR="008862AF">
        <w:rPr>
          <w:bCs/>
          <w:sz w:val="28"/>
          <w:szCs w:val="28"/>
        </w:rPr>
        <w:t xml:space="preserve"> № </w:t>
      </w:r>
      <w:r w:rsidR="00257DE8">
        <w:rPr>
          <w:bCs/>
          <w:sz w:val="28"/>
          <w:szCs w:val="28"/>
        </w:rPr>
        <w:t>____</w:t>
      </w:r>
    </w:p>
    <w:p w:rsidR="00401769" w:rsidRDefault="00401769" w:rsidP="00BA2A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769" w:rsidRDefault="00401769" w:rsidP="00BA2A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862AF" w:rsidRDefault="008862AF" w:rsidP="00BA2A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769" w:rsidRDefault="00401769" w:rsidP="00BA2A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769" w:rsidRPr="00702EB1" w:rsidRDefault="00401769" w:rsidP="00BA2A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2EC1" w:rsidRPr="00702EB1" w:rsidRDefault="00352EC1" w:rsidP="00352EC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2EB1">
        <w:rPr>
          <w:rFonts w:eastAsia="Calibri"/>
          <w:b/>
          <w:sz w:val="28"/>
          <w:szCs w:val="28"/>
          <w:lang w:eastAsia="en-US"/>
        </w:rPr>
        <w:t>П</w:t>
      </w:r>
      <w:r w:rsidR="00AD58FB" w:rsidRPr="00702EB1">
        <w:rPr>
          <w:rFonts w:eastAsia="Calibri"/>
          <w:b/>
          <w:sz w:val="28"/>
          <w:szCs w:val="28"/>
          <w:lang w:eastAsia="en-US"/>
        </w:rPr>
        <w:t>ОЛОЖЕНИЕ</w:t>
      </w:r>
    </w:p>
    <w:p w:rsidR="00352EC1" w:rsidRPr="00B81DDD" w:rsidRDefault="00BF1935" w:rsidP="00352EC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«О</w:t>
      </w:r>
      <w:r w:rsidR="00352EC1" w:rsidRPr="00B81DDD">
        <w:rPr>
          <w:rFonts w:eastAsia="Calibri"/>
          <w:b/>
          <w:sz w:val="28"/>
          <w:szCs w:val="28"/>
          <w:lang w:eastAsia="en-US"/>
        </w:rPr>
        <w:t xml:space="preserve"> </w:t>
      </w:r>
      <w:r w:rsidR="00791A7D">
        <w:rPr>
          <w:rFonts w:eastAsia="Calibri"/>
          <w:b/>
          <w:sz w:val="28"/>
          <w:szCs w:val="28"/>
          <w:lang w:eastAsia="en-US"/>
        </w:rPr>
        <w:t>порядке установки и эксплуатации средств</w:t>
      </w:r>
      <w:r w:rsidR="00352EC1" w:rsidRPr="00B81DDD">
        <w:rPr>
          <w:rFonts w:eastAsia="Calibri"/>
          <w:b/>
          <w:sz w:val="28"/>
          <w:szCs w:val="28"/>
          <w:lang w:eastAsia="en-US"/>
        </w:rPr>
        <w:t xml:space="preserve"> размещения информации</w:t>
      </w:r>
    </w:p>
    <w:p w:rsidR="00352EC1" w:rsidRPr="00B81DDD" w:rsidRDefault="00791A7D" w:rsidP="00352EC1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на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территории городского округа Красногорск</w:t>
      </w:r>
      <w:r w:rsidR="00D65583">
        <w:rPr>
          <w:rFonts w:eastAsia="Calibri"/>
          <w:b/>
          <w:sz w:val="28"/>
          <w:szCs w:val="28"/>
          <w:lang w:eastAsia="en-US"/>
        </w:rPr>
        <w:t xml:space="preserve"> Московской области</w:t>
      </w:r>
      <w:r w:rsidR="00BF1935">
        <w:rPr>
          <w:rFonts w:eastAsia="Calibri"/>
          <w:b/>
          <w:sz w:val="28"/>
          <w:szCs w:val="28"/>
          <w:lang w:eastAsia="en-US"/>
        </w:rPr>
        <w:t>»</w:t>
      </w:r>
    </w:p>
    <w:p w:rsidR="00AA055D" w:rsidRDefault="00AA055D" w:rsidP="00352EC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0194E" w:rsidRPr="00676C15" w:rsidRDefault="0020194E" w:rsidP="00352EC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A055D" w:rsidRPr="004D693B" w:rsidRDefault="00AA055D" w:rsidP="00BA2AC5">
      <w:pPr>
        <w:jc w:val="center"/>
        <w:outlineLvl w:val="5"/>
        <w:rPr>
          <w:b/>
          <w:sz w:val="28"/>
          <w:szCs w:val="28"/>
          <w:shd w:val="clear" w:color="auto" w:fill="FFFFFF"/>
          <w:lang w:eastAsia="en-US"/>
        </w:rPr>
      </w:pPr>
      <w:r w:rsidRPr="004D693B">
        <w:rPr>
          <w:b/>
          <w:sz w:val="28"/>
          <w:szCs w:val="28"/>
          <w:shd w:val="clear" w:color="auto" w:fill="FFFFFF"/>
          <w:lang w:eastAsia="en-US"/>
        </w:rPr>
        <w:t>1. О</w:t>
      </w:r>
      <w:r w:rsidR="00676C15" w:rsidRPr="004D693B">
        <w:rPr>
          <w:b/>
          <w:sz w:val="28"/>
          <w:szCs w:val="28"/>
          <w:shd w:val="clear" w:color="auto" w:fill="FFFFFF"/>
          <w:lang w:eastAsia="en-US"/>
        </w:rPr>
        <w:t>бщие положения</w:t>
      </w:r>
    </w:p>
    <w:p w:rsidR="00AA055D" w:rsidRPr="008A30AC" w:rsidRDefault="00AA055D" w:rsidP="00BA2AC5">
      <w:pPr>
        <w:jc w:val="center"/>
        <w:outlineLvl w:val="5"/>
        <w:rPr>
          <w:b/>
          <w:sz w:val="28"/>
          <w:szCs w:val="28"/>
          <w:shd w:val="clear" w:color="auto" w:fill="FFFFFF"/>
          <w:lang w:eastAsia="en-US"/>
        </w:rPr>
      </w:pPr>
    </w:p>
    <w:p w:rsidR="00AA055D" w:rsidRPr="008A30AC" w:rsidRDefault="00AA055D" w:rsidP="00BA2AC5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8A30AC">
        <w:rPr>
          <w:sz w:val="28"/>
          <w:szCs w:val="28"/>
          <w:shd w:val="clear" w:color="auto" w:fill="FFFFFF"/>
          <w:lang w:eastAsia="en-US"/>
        </w:rPr>
        <w:t xml:space="preserve">1.1. Положение о </w:t>
      </w:r>
      <w:r w:rsidR="00791A7D">
        <w:rPr>
          <w:sz w:val="28"/>
          <w:szCs w:val="28"/>
          <w:shd w:val="clear" w:color="auto" w:fill="FFFFFF"/>
          <w:lang w:eastAsia="en-US"/>
        </w:rPr>
        <w:t>порядке установки и эксплуатации средств</w:t>
      </w:r>
      <w:r w:rsidRPr="008A30AC">
        <w:rPr>
          <w:sz w:val="28"/>
          <w:szCs w:val="28"/>
          <w:shd w:val="clear" w:color="auto" w:fill="FFFFFF"/>
          <w:lang w:eastAsia="en-US"/>
        </w:rPr>
        <w:t xml:space="preserve"> размещения информации на территории </w:t>
      </w:r>
      <w:r w:rsidR="00791A7D"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 w:rsidR="00C01524" w:rsidRPr="008A30AC">
        <w:rPr>
          <w:sz w:val="28"/>
          <w:szCs w:val="28"/>
          <w:shd w:val="clear" w:color="auto" w:fill="FFFFFF"/>
          <w:lang w:eastAsia="en-US"/>
        </w:rPr>
        <w:t>Московской област</w:t>
      </w:r>
      <w:r w:rsidR="00791A7D">
        <w:rPr>
          <w:sz w:val="28"/>
          <w:szCs w:val="28"/>
          <w:shd w:val="clear" w:color="auto" w:fill="FFFFFF"/>
          <w:lang w:eastAsia="en-US"/>
        </w:rPr>
        <w:t>и</w:t>
      </w:r>
      <w:r w:rsidRPr="008A30AC">
        <w:rPr>
          <w:sz w:val="28"/>
          <w:szCs w:val="28"/>
          <w:shd w:val="clear" w:color="auto" w:fill="FFFFFF"/>
          <w:lang w:eastAsia="en-US"/>
        </w:rPr>
        <w:t xml:space="preserve"> разработано с целью реализации полномочий </w:t>
      </w:r>
      <w:r w:rsidR="00791A7D">
        <w:rPr>
          <w:sz w:val="28"/>
          <w:szCs w:val="28"/>
          <w:shd w:val="clear" w:color="auto" w:fill="FFFFFF"/>
          <w:lang w:eastAsia="en-US"/>
        </w:rPr>
        <w:t>на территории городского округа Красногорск</w:t>
      </w:r>
      <w:r w:rsidR="004F4A2F" w:rsidRPr="008A30AC">
        <w:rPr>
          <w:sz w:val="28"/>
          <w:szCs w:val="28"/>
          <w:shd w:val="clear" w:color="auto" w:fill="FFFFFF"/>
          <w:lang w:eastAsia="en-US"/>
        </w:rPr>
        <w:t xml:space="preserve"> Московской области </w:t>
      </w:r>
      <w:r w:rsidR="00791A7D">
        <w:rPr>
          <w:sz w:val="28"/>
          <w:szCs w:val="28"/>
          <w:shd w:val="clear" w:color="auto" w:fill="FFFFFF"/>
          <w:lang w:eastAsia="en-US"/>
        </w:rPr>
        <w:t xml:space="preserve">(далее – городской округ Красногорск) и </w:t>
      </w:r>
      <w:r w:rsidR="00804071" w:rsidRPr="00804071">
        <w:rPr>
          <w:sz w:val="28"/>
          <w:szCs w:val="28"/>
          <w:shd w:val="clear" w:color="auto" w:fill="FFFFFF"/>
          <w:lang w:eastAsia="en-US"/>
        </w:rPr>
        <w:t>устанавливает требования к</w:t>
      </w:r>
      <w:r w:rsidR="00791A7D">
        <w:rPr>
          <w:sz w:val="28"/>
          <w:szCs w:val="28"/>
          <w:shd w:val="clear" w:color="auto" w:fill="FFFFFF"/>
          <w:lang w:eastAsia="en-US"/>
        </w:rPr>
        <w:t xml:space="preserve"> их территориальному размещению и эксплуатации</w:t>
      </w:r>
      <w:r w:rsidR="00804071" w:rsidRPr="00804071">
        <w:rPr>
          <w:sz w:val="28"/>
          <w:szCs w:val="28"/>
          <w:shd w:val="clear" w:color="auto" w:fill="FFFFFF"/>
          <w:lang w:eastAsia="en-US"/>
        </w:rPr>
        <w:t>.</w:t>
      </w:r>
    </w:p>
    <w:p w:rsidR="00AA055D" w:rsidRDefault="00AA055D" w:rsidP="00BA2AC5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8A30AC">
        <w:rPr>
          <w:sz w:val="28"/>
          <w:szCs w:val="28"/>
          <w:shd w:val="clear" w:color="auto" w:fill="FFFFFF"/>
          <w:lang w:eastAsia="en-US"/>
        </w:rPr>
        <w:t xml:space="preserve">1.2. Положение </w:t>
      </w:r>
      <w:r w:rsidR="00791A7D" w:rsidRPr="008A30AC">
        <w:rPr>
          <w:sz w:val="28"/>
          <w:szCs w:val="28"/>
          <w:shd w:val="clear" w:color="auto" w:fill="FFFFFF"/>
          <w:lang w:eastAsia="en-US"/>
        </w:rPr>
        <w:t xml:space="preserve">о </w:t>
      </w:r>
      <w:r w:rsidR="00791A7D">
        <w:rPr>
          <w:sz w:val="28"/>
          <w:szCs w:val="28"/>
          <w:shd w:val="clear" w:color="auto" w:fill="FFFFFF"/>
          <w:lang w:eastAsia="en-US"/>
        </w:rPr>
        <w:t>порядке установки и эксплуатации средств</w:t>
      </w:r>
      <w:r w:rsidR="00791A7D" w:rsidRPr="008A30AC">
        <w:rPr>
          <w:sz w:val="28"/>
          <w:szCs w:val="28"/>
          <w:shd w:val="clear" w:color="auto" w:fill="FFFFFF"/>
          <w:lang w:eastAsia="en-US"/>
        </w:rPr>
        <w:t xml:space="preserve"> размещения информации на территории </w:t>
      </w:r>
      <w:r w:rsidR="00791A7D"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="00791A7D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 w:rsidR="00791A7D">
        <w:rPr>
          <w:sz w:val="28"/>
          <w:szCs w:val="28"/>
          <w:shd w:val="clear" w:color="auto" w:fill="FFFFFF"/>
          <w:lang w:eastAsia="en-US"/>
        </w:rPr>
        <w:t>(далее –</w:t>
      </w:r>
      <w:r w:rsidR="008B7A20">
        <w:rPr>
          <w:sz w:val="28"/>
          <w:szCs w:val="28"/>
          <w:shd w:val="clear" w:color="auto" w:fill="FFFFFF"/>
          <w:lang w:eastAsia="en-US"/>
        </w:rPr>
        <w:t xml:space="preserve"> Положе</w:t>
      </w:r>
      <w:r w:rsidR="00791A7D">
        <w:rPr>
          <w:sz w:val="28"/>
          <w:szCs w:val="28"/>
          <w:shd w:val="clear" w:color="auto" w:fill="FFFFFF"/>
          <w:lang w:eastAsia="en-US"/>
        </w:rPr>
        <w:t>ние)</w:t>
      </w:r>
      <w:r w:rsidR="00791A7D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 w:rsidR="00791A7D">
        <w:rPr>
          <w:sz w:val="28"/>
          <w:szCs w:val="28"/>
          <w:shd w:val="clear" w:color="auto" w:fill="FFFFFF"/>
          <w:lang w:eastAsia="en-US"/>
        </w:rPr>
        <w:t>принято в целях усиления контроля за процессом формирован</w:t>
      </w:r>
      <w:r w:rsidR="008B7A20">
        <w:rPr>
          <w:sz w:val="28"/>
          <w:szCs w:val="28"/>
          <w:shd w:val="clear" w:color="auto" w:fill="FFFFFF"/>
          <w:lang w:eastAsia="en-US"/>
        </w:rPr>
        <w:t xml:space="preserve">ия благоприятной архитектурной </w:t>
      </w:r>
      <w:r w:rsidR="00791A7D">
        <w:rPr>
          <w:sz w:val="28"/>
          <w:szCs w:val="28"/>
          <w:shd w:val="clear" w:color="auto" w:fill="FFFFFF"/>
          <w:lang w:eastAsia="en-US"/>
        </w:rPr>
        <w:t xml:space="preserve">и информационной среды, </w:t>
      </w:r>
      <w:r w:rsidRPr="008A30AC">
        <w:rPr>
          <w:sz w:val="28"/>
          <w:szCs w:val="28"/>
          <w:shd w:val="clear" w:color="auto" w:fill="FFFFFF"/>
          <w:lang w:eastAsia="en-US"/>
        </w:rPr>
        <w:t>устанавливает требования к территориальной установке и эксплуатации средств размещения информации</w:t>
      </w:r>
      <w:r w:rsidR="008B7A20">
        <w:rPr>
          <w:sz w:val="28"/>
          <w:szCs w:val="28"/>
          <w:shd w:val="clear" w:color="auto" w:fill="FFFFFF"/>
          <w:lang w:eastAsia="en-US"/>
        </w:rPr>
        <w:t xml:space="preserve"> на территории городского округа Красногорск</w:t>
      </w:r>
      <w:r w:rsidRPr="008A30AC">
        <w:rPr>
          <w:sz w:val="28"/>
          <w:szCs w:val="28"/>
          <w:shd w:val="clear" w:color="auto" w:fill="FFFFFF"/>
          <w:lang w:eastAsia="en-US"/>
        </w:rPr>
        <w:t>.</w:t>
      </w:r>
    </w:p>
    <w:p w:rsidR="00AA055D" w:rsidRPr="00BF1935" w:rsidRDefault="008B7A20" w:rsidP="00BA2AC5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1.3</w:t>
      </w:r>
      <w:r w:rsidR="00040335">
        <w:rPr>
          <w:rFonts w:ascii="Times New Roman" w:hAnsi="Times New Roman"/>
          <w:b w:val="0"/>
          <w:sz w:val="28"/>
          <w:szCs w:val="28"/>
        </w:rPr>
        <w:t xml:space="preserve">. </w:t>
      </w:r>
      <w:r w:rsidR="00A53E52" w:rsidRPr="008A30AC">
        <w:rPr>
          <w:rFonts w:ascii="Times New Roman" w:hAnsi="Times New Roman"/>
          <w:b w:val="0"/>
          <w:sz w:val="28"/>
          <w:szCs w:val="28"/>
        </w:rPr>
        <w:t xml:space="preserve">Положение разработано на основании </w:t>
      </w:r>
      <w:r w:rsidR="00BF1935" w:rsidRPr="00BF1935">
        <w:rPr>
          <w:rFonts w:ascii="Times New Roman" w:hAnsi="Times New Roman"/>
          <w:b w:val="0"/>
          <w:sz w:val="28"/>
        </w:rPr>
        <w:t>Федеральн</w:t>
      </w:r>
      <w:r w:rsidR="00BF1935">
        <w:rPr>
          <w:rFonts w:ascii="Times New Roman" w:hAnsi="Times New Roman"/>
          <w:b w:val="0"/>
          <w:sz w:val="28"/>
        </w:rPr>
        <w:t>ого</w:t>
      </w:r>
      <w:r w:rsidR="00BF1935" w:rsidRPr="00BF1935">
        <w:rPr>
          <w:rFonts w:ascii="Times New Roman" w:hAnsi="Times New Roman"/>
          <w:b w:val="0"/>
          <w:sz w:val="28"/>
        </w:rPr>
        <w:t xml:space="preserve"> закон</w:t>
      </w:r>
      <w:r w:rsidR="00BF1935">
        <w:rPr>
          <w:rFonts w:ascii="Times New Roman" w:hAnsi="Times New Roman"/>
          <w:b w:val="0"/>
          <w:sz w:val="28"/>
        </w:rPr>
        <w:t>а</w:t>
      </w:r>
      <w:r w:rsidR="00BF1935" w:rsidRPr="00BF1935">
        <w:rPr>
          <w:rFonts w:ascii="Times New Roman" w:hAnsi="Times New Roman"/>
          <w:b w:val="0"/>
          <w:sz w:val="28"/>
        </w:rPr>
        <w:t xml:space="preserve"> от 20.03.2025 №33-ФЗ «Об общих принципах организации местного самоуправления в единой системе публичной власти», Федеральн</w:t>
      </w:r>
      <w:r w:rsidR="00BF1935">
        <w:rPr>
          <w:rFonts w:ascii="Times New Roman" w:hAnsi="Times New Roman"/>
          <w:b w:val="0"/>
          <w:sz w:val="28"/>
        </w:rPr>
        <w:t>ого</w:t>
      </w:r>
      <w:r w:rsidR="00BF1935" w:rsidRPr="00BF1935">
        <w:rPr>
          <w:rFonts w:ascii="Times New Roman" w:hAnsi="Times New Roman"/>
          <w:b w:val="0"/>
          <w:sz w:val="28"/>
        </w:rPr>
        <w:t xml:space="preserve"> закон</w:t>
      </w:r>
      <w:r w:rsidR="00BF1935">
        <w:rPr>
          <w:rFonts w:ascii="Times New Roman" w:hAnsi="Times New Roman"/>
          <w:b w:val="0"/>
          <w:sz w:val="28"/>
        </w:rPr>
        <w:t>а</w:t>
      </w:r>
      <w:r w:rsidR="00BF1935" w:rsidRPr="00BF1935">
        <w:rPr>
          <w:rFonts w:ascii="Times New Roman" w:hAnsi="Times New Roman"/>
          <w:b w:val="0"/>
          <w:sz w:val="28"/>
        </w:rPr>
        <w:t xml:space="preserve"> от 01.06.2005 №53-ФЗ «О государственном языке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Постановлени</w:t>
      </w:r>
      <w:r w:rsidR="00BF1935">
        <w:rPr>
          <w:rFonts w:ascii="Times New Roman" w:hAnsi="Times New Roman"/>
          <w:b w:val="0"/>
          <w:sz w:val="28"/>
        </w:rPr>
        <w:t>я</w:t>
      </w:r>
      <w:r w:rsidR="00BF1935" w:rsidRPr="00BF1935">
        <w:rPr>
          <w:rFonts w:ascii="Times New Roman" w:hAnsi="Times New Roman"/>
          <w:b w:val="0"/>
          <w:sz w:val="28"/>
        </w:rPr>
        <w:t xml:space="preserve"> администрации городского округа Красногорск Московской области от 03.09.2025 № 2343/9 Об утверждении административного регламента предоставления муниципальной услуги «Согласование установки средства размещения информации на территории городского округа Красногорск Московской области», Устав</w:t>
      </w:r>
      <w:r w:rsidR="00BF1935">
        <w:rPr>
          <w:rFonts w:ascii="Times New Roman" w:hAnsi="Times New Roman"/>
          <w:b w:val="0"/>
          <w:sz w:val="28"/>
        </w:rPr>
        <w:t xml:space="preserve">а </w:t>
      </w:r>
      <w:r w:rsidR="00BF1935" w:rsidRPr="00BF1935">
        <w:rPr>
          <w:rFonts w:ascii="Times New Roman" w:hAnsi="Times New Roman"/>
          <w:b w:val="0"/>
          <w:sz w:val="28"/>
        </w:rPr>
        <w:t>городского округа Красногорск Московской области</w:t>
      </w:r>
      <w:r w:rsidR="00A53E52" w:rsidRPr="00BF1935">
        <w:rPr>
          <w:rFonts w:ascii="Times New Roman" w:hAnsi="Times New Roman"/>
          <w:b w:val="0"/>
          <w:sz w:val="28"/>
          <w:szCs w:val="28"/>
        </w:rPr>
        <w:t>.</w:t>
      </w:r>
    </w:p>
    <w:p w:rsidR="00AA055D" w:rsidRPr="008A30AC" w:rsidRDefault="00880CF6" w:rsidP="00880CF6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1.4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>. Соблюдение настоящего Положения обязательно для всех физических лиц и юридических лиц независимо от формы собственности и ведомственной принадлежности, а также для индивидуальных предпринимателей</w:t>
      </w:r>
      <w:r>
        <w:rPr>
          <w:sz w:val="28"/>
          <w:szCs w:val="28"/>
          <w:shd w:val="clear" w:color="auto" w:fill="FFFFFF"/>
          <w:lang w:eastAsia="en-US"/>
        </w:rPr>
        <w:t>, являющихся владельцами средств размещения информации,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 xml:space="preserve">собственниками или иными владельцами недвижимого имущества, на котором установлены средства </w:t>
      </w:r>
      <w:r>
        <w:rPr>
          <w:sz w:val="28"/>
          <w:szCs w:val="28"/>
          <w:shd w:val="clear" w:color="auto" w:fill="FFFFFF"/>
          <w:lang w:eastAsia="en-US"/>
        </w:rPr>
        <w:lastRenderedPageBreak/>
        <w:t>размещения информации</w:t>
      </w:r>
      <w:r w:rsidR="00D60418">
        <w:rPr>
          <w:sz w:val="28"/>
          <w:szCs w:val="28"/>
          <w:shd w:val="clear" w:color="auto" w:fill="FFFFFF"/>
          <w:lang w:eastAsia="en-US"/>
        </w:rPr>
        <w:t>, независимо от их организационно-правовой формы,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при осуществлении деятельности по </w:t>
      </w:r>
      <w:r>
        <w:rPr>
          <w:sz w:val="28"/>
          <w:szCs w:val="28"/>
          <w:shd w:val="clear" w:color="auto" w:fill="FFFFFF"/>
          <w:lang w:eastAsia="en-US"/>
        </w:rPr>
        <w:t xml:space="preserve">установке и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эксплуатации средств размещения информации на территории </w:t>
      </w:r>
      <w:r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="00676C15">
        <w:rPr>
          <w:sz w:val="28"/>
          <w:szCs w:val="28"/>
          <w:shd w:val="clear" w:color="auto" w:fill="FFFFFF"/>
          <w:lang w:eastAsia="en-US"/>
        </w:rPr>
        <w:t>.</w:t>
      </w:r>
    </w:p>
    <w:p w:rsidR="00AA055D" w:rsidRDefault="00D60418" w:rsidP="00BA2AC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1.5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>. Установка и эксплуатация средств</w:t>
      </w:r>
      <w:r w:rsidR="00053A95">
        <w:rPr>
          <w:sz w:val="28"/>
          <w:szCs w:val="28"/>
          <w:shd w:val="clear" w:color="auto" w:fill="FFFFFF"/>
          <w:lang w:eastAsia="en-US"/>
        </w:rPr>
        <w:t>а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размещения информации на территории </w:t>
      </w:r>
      <w:r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="00676C15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осуществляется на основании </w:t>
      </w:r>
      <w:r w:rsidR="00053A95">
        <w:rPr>
          <w:sz w:val="28"/>
          <w:szCs w:val="28"/>
          <w:shd w:val="clear" w:color="auto" w:fill="FFFFFF"/>
          <w:lang w:eastAsia="en-US"/>
        </w:rPr>
        <w:t>согласования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установки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средств</w:t>
      </w:r>
      <w:r w:rsidR="00053A95">
        <w:rPr>
          <w:sz w:val="28"/>
          <w:szCs w:val="28"/>
          <w:shd w:val="clear" w:color="auto" w:fill="FFFFFF"/>
          <w:lang w:eastAsia="en-US"/>
        </w:rPr>
        <w:t>а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размещения информации</w:t>
      </w:r>
      <w:r w:rsidR="00053A95">
        <w:rPr>
          <w:sz w:val="28"/>
          <w:szCs w:val="28"/>
          <w:shd w:val="clear" w:color="auto" w:fill="FFFFFF"/>
          <w:lang w:eastAsia="en-US"/>
        </w:rPr>
        <w:t xml:space="preserve"> (далее – Согласование), выданного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>а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дминистрацией </w:t>
      </w:r>
      <w:r>
        <w:rPr>
          <w:sz w:val="28"/>
          <w:szCs w:val="28"/>
          <w:shd w:val="clear" w:color="auto" w:fill="FFFFFF"/>
          <w:lang w:eastAsia="en-US"/>
        </w:rPr>
        <w:t>г</w:t>
      </w:r>
      <w:r w:rsidR="00676C15">
        <w:rPr>
          <w:sz w:val="28"/>
          <w:szCs w:val="28"/>
          <w:shd w:val="clear" w:color="auto" w:fill="FFFFFF"/>
          <w:lang w:eastAsia="en-US"/>
        </w:rPr>
        <w:t>ородского окр</w:t>
      </w:r>
      <w:r>
        <w:rPr>
          <w:sz w:val="28"/>
          <w:szCs w:val="28"/>
          <w:shd w:val="clear" w:color="auto" w:fill="FFFFFF"/>
          <w:lang w:eastAsia="en-US"/>
        </w:rPr>
        <w:t>уга Красногорск</w:t>
      </w:r>
      <w:r w:rsidR="00676C15" w:rsidRPr="008A30AC">
        <w:rPr>
          <w:sz w:val="28"/>
          <w:szCs w:val="28"/>
          <w:shd w:val="clear" w:color="auto" w:fill="FFFFFF"/>
          <w:lang w:eastAsia="en-US"/>
        </w:rPr>
        <w:t xml:space="preserve">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Московской области (далее – </w:t>
      </w:r>
      <w:r w:rsidR="001C2BA7">
        <w:rPr>
          <w:sz w:val="28"/>
          <w:szCs w:val="28"/>
          <w:shd w:val="clear" w:color="auto" w:fill="FFFFFF"/>
          <w:lang w:eastAsia="en-US"/>
        </w:rPr>
        <w:t>А</w:t>
      </w:r>
      <w:r>
        <w:rPr>
          <w:sz w:val="28"/>
          <w:szCs w:val="28"/>
          <w:shd w:val="clear" w:color="auto" w:fill="FFFFFF"/>
          <w:lang w:eastAsia="en-US"/>
        </w:rPr>
        <w:t>дминистрация</w:t>
      </w:r>
      <w:r w:rsidR="00676C15">
        <w:rPr>
          <w:sz w:val="28"/>
          <w:szCs w:val="28"/>
          <w:shd w:val="clear" w:color="auto" w:fill="FFFFFF"/>
          <w:lang w:eastAsia="en-US"/>
        </w:rPr>
        <w:t xml:space="preserve">) </w:t>
      </w:r>
      <w:r w:rsidR="00482F16">
        <w:rPr>
          <w:sz w:val="28"/>
          <w:szCs w:val="28"/>
          <w:shd w:val="clear" w:color="auto" w:fill="FFFFFF"/>
          <w:lang w:eastAsia="en-US"/>
        </w:rPr>
        <w:t xml:space="preserve">в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>порядке, предусмотренном</w:t>
      </w:r>
      <w:r>
        <w:rPr>
          <w:sz w:val="28"/>
          <w:szCs w:val="28"/>
          <w:shd w:val="clear" w:color="auto" w:fill="FFFFFF"/>
          <w:lang w:eastAsia="en-US"/>
        </w:rPr>
        <w:t xml:space="preserve"> административным регламентом предоставления муниципальной услуги «Согласование установки средства размещения информации на территории городского округа Красногорск Московской области»</w:t>
      </w:r>
      <w:r w:rsidR="00053A95">
        <w:rPr>
          <w:sz w:val="28"/>
          <w:szCs w:val="28"/>
          <w:shd w:val="clear" w:color="auto" w:fill="FFFFFF"/>
          <w:lang w:eastAsia="en-US"/>
        </w:rPr>
        <w:t xml:space="preserve"> (далее – Административный регламент)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>.</w:t>
      </w:r>
    </w:p>
    <w:p w:rsidR="00053A95" w:rsidRDefault="00053A95" w:rsidP="00BA2AC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1.6. </w:t>
      </w:r>
      <w:r w:rsidR="00FD5772">
        <w:rPr>
          <w:sz w:val="28"/>
          <w:szCs w:val="28"/>
          <w:shd w:val="clear" w:color="auto" w:fill="FFFFFF"/>
          <w:lang w:eastAsia="en-US"/>
        </w:rPr>
        <w:t>Установка средства размещения информации без Согласования не допускается. В случае установки средства размещения информации без Согласования, оно подлежит демонтажу на основании предписания о демонтаже средства размещения информации.</w:t>
      </w:r>
    </w:p>
    <w:p w:rsidR="00EE4469" w:rsidRDefault="00EE4469" w:rsidP="00BA2AC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Ответственность за самовольное размещение и (или) использование средств размещения информации, а также использование средств размещения информации после прекращения действия разрешения на их установку установлена в статье 6.16. Закона Московской области от 04.05.2016 № 37/2016-ОЗ «Кодекс Московской области об административных правонарушениях».</w:t>
      </w:r>
    </w:p>
    <w:p w:rsidR="00FD5772" w:rsidRPr="008A30AC" w:rsidRDefault="00FD5772" w:rsidP="00BA2AC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1.7. Д</w:t>
      </w:r>
      <w:r w:rsidR="000443FF">
        <w:rPr>
          <w:sz w:val="28"/>
          <w:szCs w:val="28"/>
          <w:shd w:val="clear" w:color="auto" w:fill="FFFFFF"/>
          <w:lang w:eastAsia="en-US"/>
        </w:rPr>
        <w:t>емонтаж</w:t>
      </w:r>
      <w:r>
        <w:rPr>
          <w:sz w:val="28"/>
          <w:szCs w:val="28"/>
          <w:shd w:val="clear" w:color="auto" w:fill="FFFFFF"/>
          <w:lang w:eastAsia="en-US"/>
        </w:rPr>
        <w:t xml:space="preserve"> средств размещения информации, установленных на территории городского округа Красногорск без Согласования, осуществляется в соответствии с Порядком демонтажа рекламных конструкций, установленных и (или) эксплуатируемых без разрешений, срок действия которых не истек, и информационных конструкций</w:t>
      </w:r>
      <w:r w:rsidR="000443FF">
        <w:rPr>
          <w:sz w:val="28"/>
          <w:szCs w:val="28"/>
          <w:shd w:val="clear" w:color="auto" w:fill="FFFFFF"/>
          <w:lang w:eastAsia="en-US"/>
        </w:rPr>
        <w:t xml:space="preserve"> на территории городского округа Красногорск Московской области</w:t>
      </w:r>
      <w:r w:rsidR="00EC7DBE">
        <w:rPr>
          <w:sz w:val="28"/>
          <w:szCs w:val="28"/>
          <w:shd w:val="clear" w:color="auto" w:fill="FFFFFF"/>
          <w:lang w:eastAsia="en-US"/>
        </w:rPr>
        <w:t xml:space="preserve"> и действующим законодательством</w:t>
      </w:r>
      <w:r w:rsidR="000443FF">
        <w:rPr>
          <w:sz w:val="28"/>
          <w:szCs w:val="28"/>
          <w:shd w:val="clear" w:color="auto" w:fill="FFFFFF"/>
          <w:lang w:eastAsia="en-US"/>
        </w:rPr>
        <w:t>.</w:t>
      </w:r>
    </w:p>
    <w:p w:rsidR="00AA055D" w:rsidRPr="008A30AC" w:rsidRDefault="000443FF" w:rsidP="00BA2AC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1.8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. Настоящее Положение </w:t>
      </w:r>
      <w:r w:rsidR="00D60418">
        <w:rPr>
          <w:sz w:val="28"/>
          <w:szCs w:val="28"/>
          <w:shd w:val="clear" w:color="auto" w:fill="FFFFFF"/>
          <w:lang w:eastAsia="en-US"/>
        </w:rPr>
        <w:t xml:space="preserve">применяется и </w:t>
      </w:r>
      <w:r w:rsidR="00AA055D" w:rsidRPr="008A30AC">
        <w:rPr>
          <w:sz w:val="28"/>
          <w:szCs w:val="28"/>
          <w:shd w:val="clear" w:color="auto" w:fill="FFFFFF"/>
          <w:lang w:eastAsia="en-US"/>
        </w:rPr>
        <w:t xml:space="preserve">обязательно к исполнению на всей территории </w:t>
      </w:r>
      <w:r w:rsidR="00D60418"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="00676C15">
        <w:rPr>
          <w:sz w:val="28"/>
          <w:szCs w:val="28"/>
          <w:shd w:val="clear" w:color="auto" w:fill="FFFFFF"/>
          <w:lang w:eastAsia="en-US"/>
        </w:rPr>
        <w:t xml:space="preserve">. </w:t>
      </w:r>
    </w:p>
    <w:p w:rsidR="00AA055D" w:rsidRPr="008A30AC" w:rsidRDefault="00AA055D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AA055D" w:rsidRPr="004D693B" w:rsidRDefault="00AA055D" w:rsidP="00BA2AC5">
      <w:pPr>
        <w:jc w:val="center"/>
        <w:outlineLvl w:val="0"/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</w:pPr>
      <w:r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2. Понятия и определения, исп</w:t>
      </w:r>
      <w:r w:rsidR="00676C15"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ользуемые в настоящем Положении</w:t>
      </w:r>
    </w:p>
    <w:p w:rsidR="00AA055D" w:rsidRPr="008A30AC" w:rsidRDefault="00AA055D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AA055D" w:rsidRDefault="00D60418" w:rsidP="00BA2AC5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В 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настоящем Положении понятия и определения используются в следующих значениях:</w:t>
      </w:r>
    </w:p>
    <w:p w:rsidR="00351CBB" w:rsidRDefault="00351CBB" w:rsidP="00BA2AC5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2.1. Информация – любое визуальное буквенное, численное и/или художественное из</w:t>
      </w:r>
      <w:r w:rsidR="002E5E59">
        <w:rPr>
          <w:rFonts w:eastAsia="ヒラギノ角ゴ Pro W3"/>
          <w:sz w:val="28"/>
          <w:szCs w:val="28"/>
          <w:shd w:val="clear" w:color="auto" w:fill="FFFFFF"/>
          <w:lang w:eastAsia="en-US"/>
        </w:rPr>
        <w:t>ображение, надпись или их совок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упность</w:t>
      </w:r>
      <w:r w:rsidR="002E5E5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, выполняющее функцию информирования населения об организациях, индивидуальных предпринимателях или об обобщенном наименовании группы товаров или оказываемых услуг без выделения конкретного товара или услуги среди ряда однородных товаров или услуг, размещаемая в месте производства или реализации таких товаров и услуг в форме различных типов средств размещения информации, определенных для ее размещения в зависимости от ее статуса, обязательная к доведению до потребителя в соответствии с Законом Российской Федерации от 07.02.1992 № 2300-1 «О защите прав потребителей» (фирменное наименование (наименование) организации, место ее нахождения (адрес), режим </w:t>
      </w:r>
      <w:r w:rsidR="00D815F1">
        <w:rPr>
          <w:rFonts w:eastAsia="ヒラギノ角ゴ Pro W3"/>
          <w:sz w:val="28"/>
          <w:szCs w:val="28"/>
          <w:shd w:val="clear" w:color="auto" w:fill="FFFFFF"/>
          <w:lang w:eastAsia="en-US"/>
        </w:rPr>
        <w:lastRenderedPageBreak/>
        <w:t>ее работы), или иная, предусмот</w:t>
      </w:r>
      <w:r w:rsidR="002E5E59">
        <w:rPr>
          <w:rFonts w:eastAsia="ヒラギノ角ゴ Pro W3"/>
          <w:sz w:val="28"/>
          <w:szCs w:val="28"/>
          <w:shd w:val="clear" w:color="auto" w:fill="FFFFFF"/>
          <w:lang w:eastAsia="en-US"/>
        </w:rPr>
        <w:t>ренная обычаями делового оборота и не относимая распорядительными и нормативными</w:t>
      </w:r>
      <w:r w:rsidR="00D815F1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правовыми актами Российской Федерации.</w:t>
      </w:r>
    </w:p>
    <w:p w:rsidR="00D815F1" w:rsidRPr="008A30AC" w:rsidRDefault="00D815F1" w:rsidP="00BA2AC5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2.2. Средства размещения информации (информационные конструкции, вывески) –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конструкций.</w:t>
      </w:r>
    </w:p>
    <w:p w:rsidR="00053A95" w:rsidRPr="008A30AC" w:rsidRDefault="00D815F1" w:rsidP="00053A95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2.3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Заявитель – физическое или юридическое лицо, обратившееся в </w:t>
      </w:r>
      <w:r w:rsidR="001C2BA7">
        <w:rPr>
          <w:rFonts w:eastAsia="ヒラギノ角ゴ Pro W3"/>
          <w:sz w:val="28"/>
          <w:szCs w:val="28"/>
          <w:shd w:val="clear" w:color="auto" w:fill="FFFFFF"/>
          <w:lang w:eastAsia="en-US"/>
        </w:rPr>
        <w:t>А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дминистрацию </w:t>
      </w:r>
      <w:r w:rsidR="00053A95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 целью получения </w:t>
      </w:r>
      <w:r w:rsidR="00EA1B96">
        <w:rPr>
          <w:rFonts w:eastAsia="ヒラギノ角ゴ Pro W3"/>
          <w:sz w:val="28"/>
          <w:szCs w:val="28"/>
          <w:shd w:val="clear" w:color="auto" w:fill="FFFFFF"/>
          <w:lang w:eastAsia="en-US"/>
        </w:rPr>
        <w:t>с</w:t>
      </w:r>
      <w:r w:rsidR="00EA1B96" w:rsidRPr="00EA1B96">
        <w:rPr>
          <w:rFonts w:eastAsia="ヒラギノ角ゴ Pro W3"/>
          <w:sz w:val="28"/>
          <w:szCs w:val="28"/>
          <w:shd w:val="clear" w:color="auto" w:fill="FFFFFF"/>
          <w:lang w:eastAsia="en-US"/>
        </w:rPr>
        <w:t>огласовани</w:t>
      </w:r>
      <w:r w:rsidR="00EA1B96">
        <w:rPr>
          <w:rFonts w:eastAsia="ヒラギノ角ゴ Pro W3"/>
          <w:sz w:val="28"/>
          <w:szCs w:val="28"/>
          <w:shd w:val="clear" w:color="auto" w:fill="FFFFFF"/>
          <w:lang w:eastAsia="en-US"/>
        </w:rPr>
        <w:t>я</w:t>
      </w:r>
      <w:r w:rsidR="00EA1B96" w:rsidRPr="00EA1B96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установки средства размещения информации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</w:p>
    <w:p w:rsidR="00401769" w:rsidRDefault="00D815F1" w:rsidP="00401769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2.4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</w:t>
      </w:r>
      <w:r w:rsidR="001566DF" w:rsidRPr="001566DF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Согласование </w:t>
      </w:r>
      <w:r w:rsidR="00401769">
        <w:rPr>
          <w:rFonts w:eastAsia="ヒラギノ角ゴ Pro W3"/>
          <w:sz w:val="28"/>
          <w:szCs w:val="28"/>
          <w:shd w:val="clear" w:color="auto" w:fill="FFFFFF"/>
          <w:lang w:eastAsia="en-US"/>
        </w:rPr>
        <w:t>установки</w:t>
      </w:r>
      <w:r w:rsidR="001566DF" w:rsidRPr="001566DF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средства размещения информации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– документ установленной формы</w:t>
      </w:r>
      <w:r w:rsidR="00053A95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в соответствии с Административным регламентом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, удостоверяющий права на установку средства размещения информации и его эксплуатацию в соответствии с настоящим Положением.</w:t>
      </w:r>
    </w:p>
    <w:p w:rsidR="00053A95" w:rsidRPr="008A30AC" w:rsidRDefault="00D815F1" w:rsidP="000443FF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</w:rPr>
      </w:pPr>
      <w:r>
        <w:rPr>
          <w:rFonts w:eastAsia="ヒラギノ角ゴ Pro W3"/>
          <w:sz w:val="28"/>
          <w:szCs w:val="28"/>
          <w:shd w:val="clear" w:color="auto" w:fill="FFFFFF"/>
        </w:rPr>
        <w:t>2.5</w:t>
      </w:r>
      <w:r w:rsidR="00AA055D" w:rsidRPr="00053A95">
        <w:rPr>
          <w:rFonts w:eastAsia="ヒラギノ角ゴ Pro W3"/>
          <w:sz w:val="28"/>
          <w:szCs w:val="28"/>
          <w:shd w:val="clear" w:color="auto" w:fill="FFFFFF"/>
        </w:rPr>
        <w:t xml:space="preserve">. </w:t>
      </w:r>
      <w:r>
        <w:rPr>
          <w:rFonts w:eastAsia="ヒラギノ角ゴ Pro W3"/>
          <w:sz w:val="28"/>
          <w:szCs w:val="28"/>
          <w:shd w:val="clear" w:color="auto" w:fill="FFFFFF"/>
        </w:rPr>
        <w:t xml:space="preserve">Схема информационного </w:t>
      </w:r>
      <w:r w:rsidR="0034438D">
        <w:rPr>
          <w:rFonts w:eastAsia="ヒラギノ角ゴ Pro W3"/>
          <w:sz w:val="28"/>
          <w:szCs w:val="28"/>
          <w:shd w:val="clear" w:color="auto" w:fill="FFFFFF"/>
        </w:rPr>
        <w:t>оформления здания, строения, сооружения (далее – Фасадная схема) – комплект документов в текстовом и графическом виде, содержащий развернутые сведения о месторасположении, типах, видах, основных габаритах и художественно-композиционных решениях информационной составляющей всех средств размещения информации, размещаемых на здании (строении, сооружении). Требования к содержанию и оформлению Фасадных схем определены в Архитектурно-художественном регламенте информационного и рекламного оформления зданий, строений, сооружений о объектов благоустройства Московской области, утвержденном распоряжением Главного управления архитектуры и градостроительства Московской области от 14.07.2015 № 31РВ-72.</w:t>
      </w:r>
    </w:p>
    <w:p w:rsidR="00401769" w:rsidRDefault="00401769" w:rsidP="004D693B">
      <w:pPr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BE1066" w:rsidRPr="004D693B" w:rsidRDefault="00BE1066" w:rsidP="00BA2AC5">
      <w:pPr>
        <w:jc w:val="center"/>
        <w:outlineLvl w:val="0"/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</w:pPr>
      <w:r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3. Зоны информационного контроля и требования </w:t>
      </w:r>
      <w:r w:rsidR="004100E4"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к</w:t>
      </w:r>
    </w:p>
    <w:p w:rsidR="00AA055D" w:rsidRPr="00DF3A14" w:rsidRDefault="00BE1066" w:rsidP="00BA2AC5">
      <w:pPr>
        <w:jc w:val="center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proofErr w:type="gramStart"/>
      <w:r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установке</w:t>
      </w:r>
      <w:proofErr w:type="gramEnd"/>
      <w:r w:rsidRPr="004D693B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 и эксплуатации средств размещения информации</w:t>
      </w:r>
    </w:p>
    <w:p w:rsidR="00AA055D" w:rsidRPr="008A30AC" w:rsidRDefault="00AA055D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AA055D" w:rsidRDefault="00BE1066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3.1. Зоны информационного контроля – часть территории городского округа Красногорск, в пределах которой действуют требования к установке средств размещения информации. </w:t>
      </w:r>
    </w:p>
    <w:p w:rsidR="00BE1066" w:rsidRDefault="00BE1066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3.2. Вся территория городского округа Красногорск разделена на две зоны информационного контроля, где действуют следующие требования к установке средств размещения информации:</w:t>
      </w:r>
    </w:p>
    <w:p w:rsidR="0074496A" w:rsidRDefault="00BE1066" w:rsidP="004100E4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3.2.1. Зона особого информационного контроля № 1 (далее – Зона 1):</w:t>
      </w:r>
    </w:p>
    <w:p w:rsidR="00BE1066" w:rsidRDefault="00BE1066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К Зоне 1 относятся все здания, строения и сооружения вдоль следующих улиц (выходящие </w:t>
      </w:r>
      <w:r w:rsidR="004272A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одной из своих сторон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непосредственно</w:t>
      </w:r>
      <w:r w:rsidR="004272A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на указанную улицу) города Красногорска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:</w:t>
      </w:r>
    </w:p>
    <w:p w:rsidR="00BE1066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Волоколамское шоссе;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ул. Почтовая;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ул. Знаменская;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ул. Ленина;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- ул. </w:t>
      </w:r>
      <w:proofErr w:type="spellStart"/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Губайлово</w:t>
      </w:r>
      <w:proofErr w:type="spellEnd"/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Ильинское шоссе;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lastRenderedPageBreak/>
        <w:t xml:space="preserve">- ул. </w:t>
      </w:r>
      <w:proofErr w:type="spellStart"/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Павшинская</w:t>
      </w:r>
      <w:proofErr w:type="spellEnd"/>
      <w:r w:rsidR="005F5A21">
        <w:rPr>
          <w:rFonts w:eastAsia="ヒラギノ角ゴ Pro W3"/>
          <w:sz w:val="28"/>
          <w:szCs w:val="28"/>
          <w:shd w:val="clear" w:color="auto" w:fill="FFFFFF"/>
          <w:lang w:eastAsia="en-US"/>
        </w:rPr>
        <w:t>, д. 2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;</w:t>
      </w:r>
    </w:p>
    <w:p w:rsidR="004272AB" w:rsidRDefault="004272AB" w:rsidP="00BE1066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- ул. Вокзальная, </w:t>
      </w:r>
      <w:r w:rsidR="005F5A21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д. 11 с1,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д. 24 с1</w:t>
      </w:r>
      <w:r w:rsidR="005F5A21">
        <w:rPr>
          <w:rFonts w:eastAsia="ヒラギノ角ゴ Pro W3"/>
          <w:sz w:val="28"/>
          <w:szCs w:val="28"/>
          <w:shd w:val="clear" w:color="auto" w:fill="FFFFFF"/>
          <w:lang w:eastAsia="en-US"/>
        </w:rPr>
        <w:t>,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5F5A21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д. 24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с. 2</w:t>
      </w:r>
      <w:r w:rsidR="005F5A21">
        <w:rPr>
          <w:rFonts w:eastAsia="ヒラギノ角ゴ Pro W3"/>
          <w:sz w:val="28"/>
          <w:szCs w:val="28"/>
          <w:shd w:val="clear" w:color="auto" w:fill="FFFFFF"/>
          <w:lang w:eastAsia="en-US"/>
        </w:rPr>
        <w:t>;</w:t>
      </w:r>
    </w:p>
    <w:p w:rsidR="0074496A" w:rsidRDefault="005F5A21" w:rsidP="004100E4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- ул. Строительная, д. 3А.</w:t>
      </w:r>
    </w:p>
    <w:p w:rsidR="0074496A" w:rsidRDefault="005F5A21" w:rsidP="004100E4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3.2.2. Зона общего информационного контроля № 2 (далее – Зона 2):</w:t>
      </w:r>
    </w:p>
    <w:p w:rsidR="0074496A" w:rsidRDefault="005F5A21" w:rsidP="004100E4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К данной Зоне информационного контроля относятся здания, строения и сооружения, </w:t>
      </w:r>
      <w:r w:rsidR="0074496A">
        <w:rPr>
          <w:rFonts w:eastAsia="ヒラギノ角ゴ Pro W3"/>
          <w:sz w:val="28"/>
          <w:szCs w:val="28"/>
          <w:shd w:val="clear" w:color="auto" w:fill="FFFFFF"/>
          <w:lang w:eastAsia="en-US"/>
        </w:rPr>
        <w:t>не вошедшие в Зону 1.</w:t>
      </w:r>
      <w:r w:rsidR="00501FC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</w:p>
    <w:p w:rsidR="00401769" w:rsidRDefault="0074496A" w:rsidP="00401769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3.3. Требования к установке средств размещения информации в Зоне 1:</w:t>
      </w:r>
    </w:p>
    <w:p w:rsidR="0074496A" w:rsidRDefault="0074496A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3.3.1. Информация размещается на подложке, которая может быть изготовлена из любых м</w:t>
      </w:r>
      <w:r w:rsidR="00201152">
        <w:rPr>
          <w:rFonts w:eastAsia="ヒラギノ角ゴ Pro W3"/>
          <w:sz w:val="28"/>
          <w:szCs w:val="28"/>
          <w:shd w:val="clear" w:color="auto" w:fill="FFFFFF"/>
          <w:lang w:eastAsia="en-US"/>
        </w:rPr>
        <w:t>атериалов с последующей покраск</w:t>
      </w:r>
      <w:r w:rsidR="006F1AE1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ой </w:t>
      </w:r>
      <w:r w:rsidR="00FC3639">
        <w:rPr>
          <w:rFonts w:eastAsia="ヒラギノ角ゴ Pro W3"/>
          <w:sz w:val="28"/>
          <w:szCs w:val="28"/>
          <w:shd w:val="clear" w:color="auto" w:fill="FFFFFF"/>
          <w:lang w:eastAsia="en-US"/>
        </w:rPr>
        <w:t>фона в цвета согласно приложени</w:t>
      </w:r>
      <w:r w:rsidR="007E4B48">
        <w:rPr>
          <w:rFonts w:eastAsia="ヒラギノ角ゴ Pro W3"/>
          <w:sz w:val="28"/>
          <w:szCs w:val="28"/>
          <w:shd w:val="clear" w:color="auto" w:fill="FFFFFF"/>
          <w:lang w:eastAsia="en-US"/>
        </w:rPr>
        <w:t>ям</w:t>
      </w:r>
      <w:r w:rsidR="00FC363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591BA2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№ </w:t>
      </w:r>
      <w:r w:rsidR="00FC3639">
        <w:rPr>
          <w:rFonts w:eastAsia="ヒラギノ角ゴ Pro W3"/>
          <w:sz w:val="28"/>
          <w:szCs w:val="28"/>
          <w:shd w:val="clear" w:color="auto" w:fill="FFFFFF"/>
          <w:lang w:eastAsia="en-US"/>
        </w:rPr>
        <w:t>1</w:t>
      </w:r>
      <w:r w:rsidR="007E4B48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и 1.2</w:t>
      </w:r>
      <w:r w:rsidR="00FC363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к настоящему Положению.</w:t>
      </w:r>
    </w:p>
    <w:p w:rsidR="00FC3639" w:rsidRDefault="00001135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3.3.2. </w:t>
      </w:r>
      <w:r w:rsidR="00CE4BA7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Изобразительная часть средства размещения информации </w:t>
      </w:r>
      <w:r w:rsidR="0010716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(настенной конструкции) </w:t>
      </w:r>
      <w:r w:rsidR="00CE4BA7">
        <w:rPr>
          <w:rFonts w:eastAsia="ヒラギノ角ゴ Pro W3"/>
          <w:sz w:val="28"/>
          <w:szCs w:val="28"/>
          <w:shd w:val="clear" w:color="auto" w:fill="FFFFFF"/>
          <w:lang w:eastAsia="en-US"/>
        </w:rPr>
        <w:t>мо</w:t>
      </w:r>
      <w:r w:rsidR="00203F3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жет состоять из текстовой части, состоящей из отдельных объемных символов, </w:t>
      </w:r>
      <w:r w:rsidR="00CE4BA7">
        <w:rPr>
          <w:rFonts w:eastAsia="ヒラギノ角ゴ Pro W3"/>
          <w:sz w:val="28"/>
          <w:szCs w:val="28"/>
          <w:shd w:val="clear" w:color="auto" w:fill="FFFFFF"/>
          <w:lang w:eastAsia="en-US"/>
        </w:rPr>
        <w:t>и декоративно-художественных элементов, в том числе элементов фирменного стиля (товарного знака, эмблемы, логотипа, иных знаков индивидуализации).</w:t>
      </w:r>
    </w:p>
    <w:p w:rsidR="00203F39" w:rsidRDefault="00203F39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3.3.3. </w:t>
      </w:r>
      <w:r w:rsidR="00A87864">
        <w:rPr>
          <w:rFonts w:eastAsia="ヒラギノ角ゴ Pro W3"/>
          <w:sz w:val="28"/>
          <w:szCs w:val="28"/>
          <w:shd w:val="clear" w:color="auto" w:fill="FFFFFF"/>
          <w:lang w:eastAsia="en-US"/>
        </w:rPr>
        <w:t>Стилистическое решение и выбор гарнитуры шрифта средств размещения информации должны быть гар</w:t>
      </w:r>
      <w:r w:rsidR="0017436A">
        <w:rPr>
          <w:rFonts w:eastAsia="ヒラギノ角ゴ Pro W3"/>
          <w:sz w:val="28"/>
          <w:szCs w:val="28"/>
          <w:shd w:val="clear" w:color="auto" w:fill="FFFFFF"/>
          <w:lang w:eastAsia="en-US"/>
        </w:rPr>
        <w:t>м</w:t>
      </w:r>
      <w:r w:rsidR="00A87864">
        <w:rPr>
          <w:rFonts w:eastAsia="ヒラギノ角ゴ Pro W3"/>
          <w:sz w:val="28"/>
          <w:szCs w:val="28"/>
          <w:shd w:val="clear" w:color="auto" w:fill="FFFFFF"/>
          <w:lang w:eastAsia="en-US"/>
        </w:rPr>
        <w:t>онично увязаны</w:t>
      </w:r>
      <w:r w:rsidR="0017436A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 архитектурным решением фасада здания, строения, сооружения. В построении шрифтовой композиции средства размещения информации должны соблюдаться</w:t>
      </w:r>
      <w:r w:rsidR="00BF3C5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в</w:t>
      </w:r>
      <w:r w:rsidR="0017436A">
        <w:rPr>
          <w:rFonts w:eastAsia="ヒラギノ角ゴ Pro W3"/>
          <w:sz w:val="28"/>
          <w:szCs w:val="28"/>
          <w:shd w:val="clear" w:color="auto" w:fill="FFFFFF"/>
          <w:lang w:eastAsia="en-US"/>
        </w:rPr>
        <w:t>изуально равномерные</w:t>
      </w:r>
      <w:r w:rsidR="00BF3C5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BF3C5E">
        <w:rPr>
          <w:rFonts w:eastAsia="ヒラギノ角ゴ Pro W3"/>
          <w:sz w:val="28"/>
          <w:szCs w:val="28"/>
          <w:shd w:val="clear" w:color="auto" w:fill="FFFFFF"/>
          <w:lang w:eastAsia="en-US"/>
        </w:rPr>
        <w:t>межбуквенные</w:t>
      </w:r>
      <w:proofErr w:type="spellEnd"/>
      <w:r w:rsidR="00BF3C5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интервалы – кернинг. Примеры шрифтов представлены в приложении </w:t>
      </w:r>
      <w:r w:rsidR="00591BA2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№ </w:t>
      </w:r>
      <w:r w:rsidR="00BF3C5E">
        <w:rPr>
          <w:rFonts w:eastAsia="ヒラギノ角ゴ Pro W3"/>
          <w:sz w:val="28"/>
          <w:szCs w:val="28"/>
          <w:shd w:val="clear" w:color="auto" w:fill="FFFFFF"/>
          <w:lang w:eastAsia="en-US"/>
        </w:rPr>
        <w:t>2 к настоящему Положению.</w:t>
      </w:r>
    </w:p>
    <w:p w:rsidR="00BF3C5E" w:rsidRDefault="00BF3C5E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3.3.4. Перечень цветов, допустимых для использования при изготовлении средств размещения информации, представлен в приложени</w:t>
      </w:r>
      <w:r w:rsidR="007E4B48">
        <w:rPr>
          <w:rFonts w:eastAsia="ヒラギノ角ゴ Pro W3"/>
          <w:sz w:val="28"/>
          <w:szCs w:val="28"/>
          <w:shd w:val="clear" w:color="auto" w:fill="FFFFFF"/>
          <w:lang w:eastAsia="en-US"/>
        </w:rPr>
        <w:t>ях №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1</w:t>
      </w:r>
      <w:r w:rsidR="007E4B48" w:rsidRPr="007E4B48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7E4B48">
        <w:rPr>
          <w:rFonts w:eastAsia="ヒラギノ角ゴ Pro W3"/>
          <w:sz w:val="28"/>
          <w:szCs w:val="28"/>
          <w:shd w:val="clear" w:color="auto" w:fill="FFFFFF"/>
          <w:lang w:eastAsia="en-US"/>
        </w:rPr>
        <w:t>и 1.2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к настоящему Положению.</w:t>
      </w:r>
    </w:p>
    <w:p w:rsidR="00BF3C5E" w:rsidRDefault="00A63A51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3.3.5. Допускается внутренняя (встроенная в конструкцию) подсветка</w:t>
      </w:r>
      <w:r w:rsidR="0010716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средства размещения информации.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Подсветка со </w:t>
      </w:r>
      <w:proofErr w:type="spellStart"/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>светодинамическим</w:t>
      </w:r>
      <w:proofErr w:type="spellEnd"/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и мерцающим эффектами</w:t>
      </w:r>
      <w:r w:rsidR="0042385A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не допускается.</w:t>
      </w:r>
    </w:p>
    <w:p w:rsidR="0010716B" w:rsidRDefault="0010716B" w:rsidP="00DF3A14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3.3.6.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>Не допускается размещение средств размещения информации</w:t>
      </w:r>
      <w:r w:rsidR="00351CB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,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>изготовленных из ткани, баннерной ткани или сетки, в форме транспаранта.</w:t>
      </w:r>
    </w:p>
    <w:p w:rsidR="00401769" w:rsidRDefault="00401769" w:rsidP="00DF3A14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3.3.7. При согласовании установки средства размещения информации в Зоне 1 обязательным условием является предоставление индивидуального дизайн-проекта</w:t>
      </w:r>
      <w:r w:rsidR="00F66EF8">
        <w:rPr>
          <w:rFonts w:eastAsia="ヒラギノ角ゴ Pro W3"/>
          <w:sz w:val="28"/>
          <w:szCs w:val="28"/>
          <w:shd w:val="clear" w:color="auto" w:fill="FFFFFF"/>
          <w:lang w:eastAsia="en-US"/>
        </w:rPr>
        <w:t>, соо</w:t>
      </w:r>
      <w:r w:rsidR="00DD0F3C">
        <w:rPr>
          <w:rFonts w:eastAsia="ヒラギノ角ゴ Pro W3"/>
          <w:sz w:val="28"/>
          <w:szCs w:val="28"/>
          <w:shd w:val="clear" w:color="auto" w:fill="FFFFFF"/>
          <w:lang w:eastAsia="en-US"/>
        </w:rPr>
        <w:t>тветствующего требованиям данного</w:t>
      </w:r>
      <w:r w:rsidR="00F66EF8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DD0F3C">
        <w:rPr>
          <w:rFonts w:eastAsia="ヒラギノ角ゴ Pro W3"/>
          <w:sz w:val="28"/>
          <w:szCs w:val="28"/>
          <w:shd w:val="clear" w:color="auto" w:fill="FFFFFF"/>
          <w:lang w:eastAsia="en-US"/>
        </w:rPr>
        <w:t>Положения</w:t>
      </w:r>
      <w:r w:rsidR="00F66EF8">
        <w:rPr>
          <w:rFonts w:eastAsia="ヒラギノ角ゴ Pro W3"/>
          <w:sz w:val="28"/>
          <w:szCs w:val="28"/>
          <w:shd w:val="clear" w:color="auto" w:fill="FFFFFF"/>
          <w:lang w:eastAsia="en-US"/>
        </w:rPr>
        <w:t>, предварительно рассмотренного и согласованного Администрацией.</w:t>
      </w:r>
    </w:p>
    <w:p w:rsidR="0010716B" w:rsidRDefault="00DD0F3C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 w:rsidRPr="00631D69">
        <w:rPr>
          <w:rFonts w:eastAsia="ヒラギノ角ゴ Pro W3"/>
          <w:sz w:val="28"/>
          <w:szCs w:val="28"/>
          <w:shd w:val="clear" w:color="auto" w:fill="FFFFFF"/>
          <w:lang w:eastAsia="en-US"/>
        </w:rPr>
        <w:t>3.3.8. Требования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данного</w:t>
      </w:r>
      <w:r w:rsidR="00351CB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Положения</w:t>
      </w:r>
      <w:r w:rsidR="00351CBB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не распространяются на средства размещения информации, установленные на фасадах общественных, общественно-деловых, торговых, торгово-выставочных, спортивных и развлекательных центров в</w:t>
      </w:r>
      <w:r w:rsidR="00501FC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соответствии с согласованными Ф</w:t>
      </w:r>
      <w:r w:rsidR="00351CBB">
        <w:rPr>
          <w:rFonts w:eastAsia="ヒラギノ角ゴ Pro W3"/>
          <w:sz w:val="28"/>
          <w:szCs w:val="28"/>
          <w:shd w:val="clear" w:color="auto" w:fill="FFFFFF"/>
          <w:lang w:eastAsia="en-US"/>
        </w:rPr>
        <w:t>асадными схемами.</w:t>
      </w:r>
    </w:p>
    <w:p w:rsidR="00501FCC" w:rsidRDefault="00DB042F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3.4. Средства размещения информации в Зоне 2 устанавливаются в соответствии с общими требованиями </w:t>
      </w:r>
      <w:r w:rsidR="00DD0F3C">
        <w:rPr>
          <w:rFonts w:eastAsia="ヒラギノ角ゴ Pro W3"/>
          <w:sz w:val="28"/>
          <w:szCs w:val="28"/>
          <w:shd w:val="clear" w:color="auto" w:fill="FFFFFF"/>
          <w:lang w:eastAsia="en-US"/>
        </w:rPr>
        <w:t>части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4 настоящего Положения.</w:t>
      </w:r>
    </w:p>
    <w:p w:rsidR="00DB042F" w:rsidRPr="008A30AC" w:rsidRDefault="00DB042F" w:rsidP="00BA2AC5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DB042F" w:rsidRPr="00DB042F" w:rsidRDefault="00DB042F" w:rsidP="00BA2AC5">
      <w:pPr>
        <w:jc w:val="center"/>
        <w:outlineLvl w:val="5"/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</w:pPr>
      <w:r w:rsidRPr="00DB042F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4. Общие требования к установке и эксплуатации </w:t>
      </w:r>
    </w:p>
    <w:p w:rsidR="00351CBB" w:rsidRDefault="00DB042F" w:rsidP="00BA2AC5">
      <w:pPr>
        <w:jc w:val="center"/>
        <w:outlineLvl w:val="5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proofErr w:type="gramStart"/>
      <w:r w:rsidRPr="00DB042F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средств</w:t>
      </w:r>
      <w:proofErr w:type="gramEnd"/>
      <w:r w:rsidRPr="00DB042F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 размещения информации</w:t>
      </w:r>
    </w:p>
    <w:p w:rsidR="00DB042F" w:rsidRDefault="00DB042F" w:rsidP="00BA2AC5">
      <w:pPr>
        <w:jc w:val="center"/>
        <w:outlineLvl w:val="5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DB042F" w:rsidRDefault="00DB042F" w:rsidP="00DB042F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lastRenderedPageBreak/>
        <w:t>4</w:t>
      </w:r>
      <w:r w:rsidR="00E70867">
        <w:rPr>
          <w:rFonts w:eastAsia="ヒラギノ角ゴ Pro W3"/>
          <w:sz w:val="28"/>
          <w:szCs w:val="28"/>
          <w:shd w:val="clear" w:color="auto" w:fill="FFFFFF"/>
          <w:lang w:eastAsia="en-US"/>
        </w:rPr>
        <w:t>.1.</w:t>
      </w:r>
      <w:r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</w:t>
      </w:r>
      <w:r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информации на территории </w:t>
      </w:r>
      <w:r>
        <w:rPr>
          <w:sz w:val="28"/>
          <w:szCs w:val="28"/>
          <w:shd w:val="clear" w:color="auto" w:fill="FFFFFF"/>
          <w:lang w:eastAsia="en-US"/>
        </w:rPr>
        <w:t>городского округа Красногорск</w:t>
      </w:r>
      <w:r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должны размещаться </w:t>
      </w:r>
      <w:r w:rsidRPr="008A30AC">
        <w:rPr>
          <w:sz w:val="28"/>
          <w:szCs w:val="28"/>
        </w:rPr>
        <w:t>с учетом необходимости сохранения внешнего архитектурного облика сложившейся застройки</w:t>
      </w:r>
      <w:r>
        <w:rPr>
          <w:sz w:val="28"/>
          <w:szCs w:val="28"/>
          <w:shd w:val="clear" w:color="auto" w:fill="FFFFFF"/>
          <w:lang w:eastAsia="en-US"/>
        </w:rPr>
        <w:t xml:space="preserve"> городского округа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</w:t>
      </w:r>
    </w:p>
    <w:p w:rsidR="00DB042F" w:rsidRPr="008A30AC" w:rsidRDefault="00E70867" w:rsidP="000B664E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</w:t>
      </w:r>
      <w:r w:rsidR="009949FE">
        <w:rPr>
          <w:rFonts w:eastAsia="ヒラギノ角ゴ Pro W3"/>
          <w:sz w:val="28"/>
          <w:szCs w:val="28"/>
          <w:shd w:val="clear" w:color="auto" w:fill="FFFFFF"/>
          <w:lang w:eastAsia="en-US"/>
        </w:rPr>
        <w:t>2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  <w:r w:rsidR="009949F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Средства размещения информации, устанавливаемые на зданиях, строениях,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сооружениях, не должны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окна), не должны перекрывать оконные проемы, балконы и лоджии жилых помещений многоквартирных домов.</w:t>
      </w:r>
      <w:r w:rsidR="000B664E" w:rsidRPr="000B664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0B664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При размещении средств размещения информации на зданиях</w:t>
      </w:r>
      <w:r w:rsidR="000B664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, строениях, </w:t>
      </w:r>
      <w:r w:rsidR="000B664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сооружениях не допускается перекрытие оконных и дверных проемов, а также витражей и витрин, архитектурных деталей фасадов объектов (в том числе карнизов, поясков, пилястр, медальонов, орнаментов и др.).</w:t>
      </w:r>
    </w:p>
    <w:p w:rsidR="00DB042F" w:rsidRPr="008A30AC" w:rsidRDefault="00E70867" w:rsidP="00DB042F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4.3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Использование источников света, установленных отдельно от </w:t>
      </w:r>
      <w:r w:rsidR="009949F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 размещения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информации, располагаемых на фасадах и крышах зданий, строений и сооружений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>,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не допускается.</w:t>
      </w:r>
    </w:p>
    <w:p w:rsidR="00DB042F" w:rsidRPr="008A30AC" w:rsidRDefault="00E70867" w:rsidP="00DB042F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4.4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 При проектировании размещения средств размещения инфор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мации на зданиях строениях, </w:t>
      </w:r>
      <w:r w:rsidR="00DB042F">
        <w:rPr>
          <w:rFonts w:eastAsia="ヒラギノ角ゴ Pro W3"/>
          <w:sz w:val="28"/>
          <w:szCs w:val="28"/>
          <w:shd w:val="clear" w:color="auto" w:fill="FFFFFF"/>
          <w:lang w:eastAsia="en-US"/>
        </w:rPr>
        <w:t>сооружениях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должны учитываться архитектурно-композиционные решения фасада здан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>ия, на котором будет установлено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средство размещения информации. Кроме того, внешний облик средств размещения информации на зданиях, строениях и сооружениях должен гармонировать с окружающим городским ландшафтом. Основными принципами выбора художественного решения средств раз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>мещения информации на зданиях, строениях, сооружениях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являются: сохранение архитектурного своеобразия, декоративного убранства, тектоники, пластики, а также цельного и свободного восприятия фасадов; создание комфортного визуального пространства; обеспечение в легко доступном режиме информирования потенциального потребителя о деятельности предприятия, организации, учреждения.</w:t>
      </w:r>
    </w:p>
    <w:p w:rsidR="00DB042F" w:rsidRPr="008A30AC" w:rsidRDefault="00E70867" w:rsidP="000B664E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4.5</w:t>
      </w:r>
      <w:r w:rsidR="00DB042F">
        <w:rPr>
          <w:rFonts w:eastAsia="ヒラギノ角ゴ Pro W3"/>
          <w:sz w:val="28"/>
          <w:szCs w:val="28"/>
          <w:shd w:val="clear" w:color="auto" w:fill="FFFFFF"/>
          <w:lang w:eastAsia="en-US"/>
        </w:rPr>
        <w:t>. С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редства размещения информации на зданиях, строениях и сооружениях необходимо размещать: на плоских участках фасада, свободных от архитектурных элементов, навесах («козырьках»)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входных групп или в виде панелей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-кронштейнов, элементов оформления витрин и маркиз; не выше линии второго этажа (линии перекрытий между первым и вторым этажами) для жилых (в том числе многоквартирных) домов, первые, этажи которых зан</w:t>
      </w:r>
      <w:r w:rsidR="00DB042F">
        <w:rPr>
          <w:rFonts w:eastAsia="ヒラギノ角ゴ Pro W3"/>
          <w:sz w:val="28"/>
          <w:szCs w:val="28"/>
          <w:shd w:val="clear" w:color="auto" w:fill="FFFFFF"/>
          <w:lang w:eastAsia="en-US"/>
        </w:rPr>
        <w:t>яты нежилыми помещениями, а так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же офисных и промышленных зданий. Конструктивно </w:t>
      </w:r>
      <w:r w:rsidR="00DB042F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информации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могут размещаться непосредственно над входом в здание, строение, сооружение и/или в пределах помещения, занимаемого организацией, предприятием или индивидуальным предпринимателем на праве собственности, аренды/субаренды. </w:t>
      </w:r>
    </w:p>
    <w:p w:rsidR="00C53F14" w:rsidRPr="00EF7E83" w:rsidRDefault="000B664E" w:rsidP="00C53F14">
      <w:pPr>
        <w:ind w:firstLine="709"/>
        <w:jc w:val="both"/>
        <w:outlineLvl w:val="0"/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4.6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 В случае если в здании (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строении,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сооружении) располагается несколько организаций и (или) индивидуальных предпринимателей, имеющих общий вход, каждой организации (индивидуальн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ому предпринимателю) необходимо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учитывать художественное решение ранее установленных средств размещения информации и располагать их в один высотный ряд </w:t>
      </w:r>
      <w:r w:rsidR="00C53F14" w:rsidRPr="00C53F14">
        <w:rPr>
          <w:sz w:val="28"/>
          <w:szCs w:val="28"/>
        </w:rPr>
        <w:t>на единой горизонтальной линии (на одном уровне, высоте).</w:t>
      </w:r>
    </w:p>
    <w:p w:rsidR="00C53F14" w:rsidRPr="00C53F14" w:rsidRDefault="00C53F14" w:rsidP="00C53F14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 w:rsidRPr="00C53F14">
        <w:rPr>
          <w:sz w:val="28"/>
          <w:szCs w:val="28"/>
        </w:rPr>
        <w:lastRenderedPageBreak/>
        <w:t>Информационные конструкции размещаются над входом или окнами (витринами) помещений, на единой горизонтальной оси с иными настенными конструкциями, установленными в пределах фасада, на уровне линии перекрытий между первым и вторым этажами либо ниже указанной линии.</w:t>
      </w:r>
    </w:p>
    <w:p w:rsidR="00DB042F" w:rsidRPr="004E0CF9" w:rsidRDefault="000B664E" w:rsidP="00DB042F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4.7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 При установке и размещении средств раз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мещения информации на зданиях, строениях,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сооружениях </w:t>
      </w:r>
      <w:r w:rsidR="005C61D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должна </w:t>
      </w:r>
      <w:r w:rsidR="00DB042F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быть организована подсветка. </w:t>
      </w:r>
      <w:r w:rsidR="00DB042F" w:rsidRPr="004E0CF9">
        <w:rPr>
          <w:rFonts w:eastAsia="ヒラギノ角ゴ Pro W3"/>
          <w:sz w:val="28"/>
          <w:szCs w:val="28"/>
          <w:shd w:val="clear" w:color="auto" w:fill="FFFFFF"/>
          <w:lang w:eastAsia="en-US"/>
        </w:rPr>
        <w:t>Подсветка должна иметь немерцающий, приглушенный свет, не создавать прямых направленных лучей в окна жилых помещений и обеспечивать безопасность для участников дорожного движения.</w:t>
      </w:r>
    </w:p>
    <w:p w:rsidR="00DB042F" w:rsidRDefault="00DB042F" w:rsidP="00DB042F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 w:rsidRPr="004E0CF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Подсветка со </w:t>
      </w:r>
      <w:proofErr w:type="spellStart"/>
      <w:r w:rsidRPr="004E0CF9">
        <w:rPr>
          <w:rFonts w:eastAsia="ヒラギノ角ゴ Pro W3"/>
          <w:sz w:val="28"/>
          <w:szCs w:val="28"/>
          <w:shd w:val="clear" w:color="auto" w:fill="FFFFFF"/>
          <w:lang w:eastAsia="en-US"/>
        </w:rPr>
        <w:t>светодинамическим</w:t>
      </w:r>
      <w:proofErr w:type="spellEnd"/>
      <w:r w:rsidRPr="004E0CF9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и мерцающим эффектами не допускается.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Pr="004E0CF9">
        <w:rPr>
          <w:rFonts w:eastAsia="ヒラギノ角ゴ Pro W3"/>
          <w:sz w:val="28"/>
          <w:szCs w:val="28"/>
          <w:shd w:val="clear" w:color="auto" w:fill="FFFFFF"/>
          <w:lang w:eastAsia="en-US"/>
        </w:rPr>
        <w:t>Рекомендуется внутренняя (встр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оенная в конструкцию) подсветка. </w:t>
      </w:r>
    </w:p>
    <w:p w:rsidR="00DB042F" w:rsidRPr="008A30AC" w:rsidRDefault="000B664E" w:rsidP="00DB042F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4.8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На зданиях, имеющих статус объектов культурного наследия, выявленных объектов культурного наследия, включенных в единый реестр объектов культурного наследия, средства размещения информации устанавливаются в соответствии с законодательством об объектах культурного наследия по согласованию с Министерством культуры </w:t>
      </w: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и туризма 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Московской области.</w:t>
      </w:r>
    </w:p>
    <w:p w:rsidR="00DB042F" w:rsidRDefault="000B664E" w:rsidP="00DB042F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 w:rsidRPr="00631D69">
        <w:rPr>
          <w:rFonts w:eastAsia="ヒラギノ角ゴ Pro W3"/>
          <w:sz w:val="28"/>
          <w:szCs w:val="28"/>
          <w:shd w:val="clear" w:color="auto" w:fill="FFFFFF"/>
          <w:lang w:eastAsia="en-US"/>
        </w:rPr>
        <w:t>4.9</w:t>
      </w:r>
      <w:r w:rsidR="00DB042F" w:rsidRPr="00631D69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На зданиях общественных, общественно-деловых, торговых, торгово-выставочных, спортивных и развлекательных центров целесообразно располагать средства размещения информации на глухих поверхностях наружных стен (без проемов и архитектурных деталей). Возможно размещение средств размещения в виде крышной композиции (установки). В целях формирования целостного визуального восприятия и увязки по габаритам и местам размещения отдельных конструкций (элементов) информационно</w:t>
      </w:r>
      <w:r w:rsidR="0010336C">
        <w:rPr>
          <w:rFonts w:eastAsia="ヒラギノ角ゴ Pro W3"/>
          <w:sz w:val="28"/>
          <w:szCs w:val="28"/>
          <w:shd w:val="clear" w:color="auto" w:fill="FFFFFF"/>
          <w:lang w:eastAsia="en-US"/>
        </w:rPr>
        <w:t>го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оформления указанных в настоящем пункте зданий и комплексов, а также зданий, занимаемым более чем одним арендатором, необходимо разрабатывать </w:t>
      </w:r>
      <w:r w:rsidR="0010336C">
        <w:rPr>
          <w:rFonts w:eastAsia="ヒラギノ角ゴ Pro W3"/>
          <w:sz w:val="28"/>
          <w:szCs w:val="28"/>
          <w:shd w:val="clear" w:color="auto" w:fill="FFFFFF"/>
          <w:lang w:eastAsia="en-US"/>
        </w:rPr>
        <w:t>и представлять на рассмотрение схему</w:t>
      </w:r>
      <w:r w:rsidR="0010336C" w:rsidRPr="0010336C">
        <w:rPr>
          <w:rFonts w:eastAsia="ヒラギノ角ゴ Pro W3"/>
          <w:sz w:val="28"/>
          <w:szCs w:val="28"/>
          <w:shd w:val="clear" w:color="auto" w:fill="FFFFFF"/>
        </w:rPr>
        <w:t xml:space="preserve"> </w:t>
      </w:r>
      <w:r w:rsidR="0010336C">
        <w:rPr>
          <w:rFonts w:eastAsia="ヒラギノ角ゴ Pro W3"/>
          <w:sz w:val="28"/>
          <w:szCs w:val="28"/>
          <w:shd w:val="clear" w:color="auto" w:fill="FFFFFF"/>
        </w:rPr>
        <w:t>информационного оформления здания (Фасадную схему)</w:t>
      </w:r>
      <w:r w:rsidR="00DB042F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</w:p>
    <w:p w:rsidR="0010336C" w:rsidRDefault="000B664E" w:rsidP="000D3913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4.10</w:t>
      </w:r>
      <w:r w:rsidR="0010336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Порядок согласования Фасадной схемы определяется административным регламентом </w:t>
      </w:r>
      <w:r w:rsidR="000D3913">
        <w:rPr>
          <w:rFonts w:eastAsia="ヒラギノ角ゴ Pro W3"/>
          <w:sz w:val="28"/>
          <w:szCs w:val="28"/>
          <w:shd w:val="clear" w:color="auto" w:fill="FFFFFF"/>
          <w:lang w:eastAsia="en-US"/>
        </w:rPr>
        <w:t>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ней на основании правоустанавливающих документов территории».</w:t>
      </w:r>
    </w:p>
    <w:p w:rsidR="00F517F7" w:rsidRDefault="000B664E" w:rsidP="000D3913">
      <w:pPr>
        <w:ind w:firstLine="708"/>
        <w:jc w:val="both"/>
        <w:outlineLvl w:val="0"/>
        <w:rPr>
          <w:sz w:val="28"/>
          <w:szCs w:val="28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4.11</w:t>
      </w:r>
      <w:r w:rsidR="000D3913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</w:t>
      </w:r>
      <w:r w:rsidR="00F517F7" w:rsidRPr="00EF7E83">
        <w:rPr>
          <w:sz w:val="28"/>
          <w:szCs w:val="28"/>
        </w:rPr>
        <w:t>Для размещения более одного средства размещения информации (одного типа) организацией, индивидуальным пр</w:t>
      </w:r>
      <w:r w:rsidR="00F517F7">
        <w:rPr>
          <w:sz w:val="28"/>
          <w:szCs w:val="28"/>
        </w:rPr>
        <w:t>едпринимателем предоставляется Ф</w:t>
      </w:r>
      <w:r w:rsidR="00F517F7" w:rsidRPr="00EF7E83">
        <w:rPr>
          <w:sz w:val="28"/>
          <w:szCs w:val="28"/>
        </w:rPr>
        <w:t>асадная схема или индивидуальный дизайн-проект средства размещения информации с указанием конкретных причин, в соответствии с которыми необходимо размещение нескольких (данных) средств размещения информации.</w:t>
      </w:r>
    </w:p>
    <w:p w:rsidR="000D3913" w:rsidRDefault="000D3913" w:rsidP="000D3913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При размещении на одном фасаде объекта нескольких средств размещения информации, в том числе нескольких организаций, индивидуальных предпринимателей, эти средства размещения информации должны быть композиционно взаимоувязаны. Следует избегать хаотичного расположения конструкций, создающих визуальный диссонанс.</w:t>
      </w:r>
    </w:p>
    <w:p w:rsidR="00E70867" w:rsidRDefault="000B664E" w:rsidP="000D3913">
      <w:pPr>
        <w:ind w:firstLine="708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lastRenderedPageBreak/>
        <w:t>4.12</w:t>
      </w:r>
      <w:r w:rsidR="00E70867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  <w:r w:rsidR="00B87CD4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F5779C">
        <w:rPr>
          <w:rFonts w:eastAsia="ヒラギノ角ゴ Pro W3"/>
          <w:sz w:val="28"/>
          <w:szCs w:val="28"/>
          <w:shd w:val="clear" w:color="auto" w:fill="FFFFFF"/>
          <w:lang w:eastAsia="en-US"/>
        </w:rPr>
        <w:t>Внешний вид, текст, габаритные размеры и подсветка средства размещения информации должны точно соответствовать выданному Согласованию.</w:t>
      </w:r>
    </w:p>
    <w:p w:rsidR="00F5779C" w:rsidRPr="00EF7E83" w:rsidRDefault="000B664E" w:rsidP="00F5779C">
      <w:pPr>
        <w:pStyle w:val="1"/>
        <w:numPr>
          <w:ilvl w:val="0"/>
          <w:numId w:val="0"/>
        </w:numPr>
        <w:spacing w:line="240" w:lineRule="auto"/>
        <w:ind w:firstLine="709"/>
      </w:pPr>
      <w:r>
        <w:rPr>
          <w:rFonts w:eastAsia="ヒラギノ角ゴ Pro W3"/>
          <w:shd w:val="clear" w:color="auto" w:fill="FFFFFF"/>
        </w:rPr>
        <w:t>4.13</w:t>
      </w:r>
      <w:r w:rsidR="00F5779C">
        <w:rPr>
          <w:rFonts w:eastAsia="ヒラギノ角ゴ Pro W3"/>
          <w:shd w:val="clear" w:color="auto" w:fill="FFFFFF"/>
        </w:rPr>
        <w:t xml:space="preserve">. </w:t>
      </w:r>
      <w:r w:rsidR="00F5779C" w:rsidRPr="00EF7E83">
        <w:t>Изобразительная часть средства размещения информации может состоять из текстовой части и декоративно-художественных элементов, в том числе элементов фирменного стиля (товарного знака, эмблемы, логотипа, иных знаков индивидуализации). При этом высота декоративно-художественных элементов не должна превышать высоту текстовой части более чем в 1,5 раза.</w:t>
      </w:r>
    </w:p>
    <w:p w:rsidR="00F5779C" w:rsidRDefault="00F5779C" w:rsidP="00F5779C">
      <w:pPr>
        <w:ind w:firstLine="708"/>
        <w:jc w:val="both"/>
        <w:outlineLvl w:val="0"/>
        <w:rPr>
          <w:sz w:val="28"/>
          <w:szCs w:val="28"/>
        </w:rPr>
      </w:pPr>
      <w:r w:rsidRPr="00F5779C">
        <w:rPr>
          <w:color w:val="000000"/>
          <w:sz w:val="28"/>
          <w:szCs w:val="28"/>
        </w:rPr>
        <w:t>Текстовая часть информации выполняется на русском языке. С текстом на иных языках на средствах размещения информации, в том числе в форме настенных конструкций, состоящих из отдельных объемных символов, допускается размещение элементов фирменного стиля, зарегистрированных в установленном порядке на территории Российской Федерации.</w:t>
      </w:r>
      <w:r w:rsidR="00F517F7">
        <w:rPr>
          <w:color w:val="000000"/>
          <w:sz w:val="28"/>
          <w:szCs w:val="28"/>
        </w:rPr>
        <w:t xml:space="preserve"> </w:t>
      </w:r>
      <w:r w:rsidR="00F517F7" w:rsidRPr="00EF7E83">
        <w:rPr>
          <w:sz w:val="28"/>
          <w:szCs w:val="28"/>
        </w:rPr>
        <w:t>Недопустимо использование в текстах средств размещения информации иностранных слов, выполненных в русской транслитерации (за исключением зарегистрированных товарных знаков и знаков обслуживания, правом на использование которых обладает Заявитель), а при обозначении типа или профиля деятельности предпри</w:t>
      </w:r>
      <w:r w:rsidR="00F517F7">
        <w:rPr>
          <w:sz w:val="28"/>
          <w:szCs w:val="28"/>
        </w:rPr>
        <w:t>ятия - сокращений и аббревиатур</w:t>
      </w:r>
      <w:r>
        <w:rPr>
          <w:sz w:val="28"/>
          <w:szCs w:val="28"/>
        </w:rPr>
        <w:t>.</w:t>
      </w:r>
    </w:p>
    <w:p w:rsidR="00F5779C" w:rsidRPr="00F5779C" w:rsidRDefault="000B664E" w:rsidP="00F5779C">
      <w:pPr>
        <w:pStyle w:val="1"/>
        <w:numPr>
          <w:ilvl w:val="0"/>
          <w:numId w:val="0"/>
        </w:numPr>
        <w:spacing w:line="240" w:lineRule="auto"/>
        <w:ind w:firstLine="709"/>
      </w:pPr>
      <w:r>
        <w:t>4.14</w:t>
      </w:r>
      <w:r w:rsidR="00F5779C" w:rsidRPr="00F5779C">
        <w:t>. Цветовое решение средства размещения информации должно быть выполнено в гармоничной увязке с цветовым (колористическим) решением фасада здания (строения, сооружения), на котором устанавливается средство размещения информации.</w:t>
      </w:r>
    </w:p>
    <w:p w:rsidR="00F5779C" w:rsidRPr="00F5779C" w:rsidRDefault="00F5779C" w:rsidP="00F5779C">
      <w:pPr>
        <w:pStyle w:val="1"/>
        <w:numPr>
          <w:ilvl w:val="0"/>
          <w:numId w:val="0"/>
        </w:numPr>
        <w:spacing w:line="240" w:lineRule="auto"/>
        <w:ind w:firstLine="709"/>
      </w:pPr>
      <w:r w:rsidRPr="00F5779C">
        <w:t>Стилистическое решение и выбор гарнитуры шрифта средств размещения информации целесообразно предусматривать в гармоничной увязке со стилистикой:</w:t>
      </w:r>
    </w:p>
    <w:p w:rsidR="00F5779C" w:rsidRPr="00F5779C" w:rsidRDefault="00F5779C" w:rsidP="00F5779C">
      <w:pPr>
        <w:pStyle w:val="1"/>
        <w:numPr>
          <w:ilvl w:val="0"/>
          <w:numId w:val="2"/>
        </w:numPr>
        <w:spacing w:line="240" w:lineRule="auto"/>
      </w:pPr>
      <w:proofErr w:type="gramStart"/>
      <w:r w:rsidRPr="00F5779C">
        <w:t>архитектурного</w:t>
      </w:r>
      <w:proofErr w:type="gramEnd"/>
      <w:r w:rsidRPr="00F5779C">
        <w:t xml:space="preserve"> решения фасада, на котором планируется установка объекта для размещения информации;</w:t>
      </w:r>
    </w:p>
    <w:p w:rsidR="00F5779C" w:rsidRPr="00F5779C" w:rsidRDefault="00F5779C" w:rsidP="00F5779C">
      <w:pPr>
        <w:pStyle w:val="1"/>
        <w:numPr>
          <w:ilvl w:val="0"/>
          <w:numId w:val="2"/>
        </w:numPr>
        <w:spacing w:line="240" w:lineRule="auto"/>
      </w:pPr>
      <w:proofErr w:type="gramStart"/>
      <w:r w:rsidRPr="00F5779C">
        <w:t>окружающей</w:t>
      </w:r>
      <w:proofErr w:type="gramEnd"/>
      <w:r w:rsidRPr="00F5779C">
        <w:t xml:space="preserve"> застройки, в особенности для исторических поселений и исторических центров городов.</w:t>
      </w:r>
    </w:p>
    <w:p w:rsidR="00F5779C" w:rsidRPr="00F5779C" w:rsidRDefault="00F5779C" w:rsidP="00F5779C">
      <w:pPr>
        <w:pStyle w:val="1"/>
        <w:numPr>
          <w:ilvl w:val="0"/>
          <w:numId w:val="0"/>
        </w:numPr>
        <w:spacing w:line="240" w:lineRule="auto"/>
        <w:ind w:firstLine="709"/>
      </w:pPr>
      <w:r w:rsidRPr="00F5779C">
        <w:t xml:space="preserve">В построении шрифтовой композиции средства размещения информации должны соблюдаться визуально равномерные </w:t>
      </w:r>
      <w:proofErr w:type="spellStart"/>
      <w:r w:rsidRPr="00F5779C">
        <w:t>межбуквенные</w:t>
      </w:r>
      <w:proofErr w:type="spellEnd"/>
      <w:r w:rsidRPr="00F5779C">
        <w:t xml:space="preserve"> интервалы - кернинг.</w:t>
      </w:r>
    </w:p>
    <w:p w:rsidR="00F5779C" w:rsidRDefault="00F5779C" w:rsidP="00F5779C">
      <w:pPr>
        <w:ind w:firstLine="708"/>
        <w:jc w:val="both"/>
        <w:outlineLvl w:val="0"/>
        <w:rPr>
          <w:sz w:val="28"/>
          <w:szCs w:val="28"/>
        </w:rPr>
      </w:pPr>
      <w:r w:rsidRPr="00F5779C">
        <w:rPr>
          <w:sz w:val="28"/>
          <w:szCs w:val="28"/>
        </w:rPr>
        <w:t>Основным композиционным решением средства размещения информации является размещение элементов композиции (букв, знаков, символов) в одну строку по горизонтали. В случае невозможности размещения наименования в одну строку допускается размещение такой информации в количестве не более двух с</w:t>
      </w:r>
      <w:r>
        <w:rPr>
          <w:sz w:val="28"/>
          <w:szCs w:val="28"/>
        </w:rPr>
        <w:t xml:space="preserve">трок. Положение данного абзаца </w:t>
      </w:r>
      <w:r w:rsidRPr="00F5779C">
        <w:rPr>
          <w:sz w:val="28"/>
          <w:szCs w:val="28"/>
        </w:rPr>
        <w:t>не распространяется на средства размещения информации консольного типа (панели-кронштейны) и информационные конструкции специального назначения.</w:t>
      </w:r>
    </w:p>
    <w:p w:rsidR="00F5779C" w:rsidRDefault="000B664E" w:rsidP="00F5779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4.15</w:t>
      </w:r>
      <w:r w:rsidR="00F5779C">
        <w:rPr>
          <w:sz w:val="28"/>
          <w:szCs w:val="28"/>
        </w:rPr>
        <w:t xml:space="preserve">. </w:t>
      </w:r>
      <w:r w:rsidR="00C53F14">
        <w:rPr>
          <w:sz w:val="28"/>
          <w:szCs w:val="28"/>
        </w:rPr>
        <w:t>Не допускается в качестве средств размещения информации использование устройств с автоматической сменой информации (</w:t>
      </w:r>
      <w:proofErr w:type="spellStart"/>
      <w:r w:rsidR="00C53F14">
        <w:rPr>
          <w:sz w:val="28"/>
          <w:szCs w:val="28"/>
        </w:rPr>
        <w:t>призматроны</w:t>
      </w:r>
      <w:proofErr w:type="spellEnd"/>
      <w:r w:rsidR="00C53F14">
        <w:rPr>
          <w:sz w:val="28"/>
          <w:szCs w:val="28"/>
        </w:rPr>
        <w:t>, роллеры, светодиодные экраны, бегущие строки и др.).</w:t>
      </w:r>
    </w:p>
    <w:p w:rsidR="00721EAE" w:rsidRDefault="000B664E" w:rsidP="00721EAE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4.16. </w:t>
      </w:r>
      <w:r w:rsidRPr="000B664E">
        <w:rPr>
          <w:sz w:val="28"/>
          <w:szCs w:val="28"/>
        </w:rPr>
        <w:t xml:space="preserve">Настоящее Положение не распространяется на средства размещения информации, которые были установлены на территории городского округа </w:t>
      </w:r>
      <w:r w:rsidRPr="000B664E">
        <w:rPr>
          <w:sz w:val="28"/>
          <w:szCs w:val="28"/>
        </w:rPr>
        <w:lastRenderedPageBreak/>
        <w:t>Красногорск в соответствии с действующим Административным регламентом до даты вступления данного нормативно‑правового акта в законную силу.</w:t>
      </w:r>
      <w:r w:rsidR="00721EAE">
        <w:rPr>
          <w:sz w:val="28"/>
          <w:szCs w:val="28"/>
        </w:rPr>
        <w:t xml:space="preserve"> </w:t>
      </w:r>
    </w:p>
    <w:p w:rsidR="000B664E" w:rsidRDefault="000B664E" w:rsidP="00721EAE">
      <w:pPr>
        <w:ind w:firstLine="708"/>
        <w:jc w:val="both"/>
        <w:outlineLvl w:val="0"/>
        <w:rPr>
          <w:sz w:val="28"/>
          <w:szCs w:val="28"/>
        </w:rPr>
      </w:pPr>
      <w:r w:rsidRPr="000B664E">
        <w:rPr>
          <w:sz w:val="28"/>
          <w:szCs w:val="28"/>
        </w:rPr>
        <w:t xml:space="preserve">В отношении указанных средств размещения информации требование о соответствии настоящему Положению подлежит исполнению после истечения срока действия выданного согласования на установку </w:t>
      </w:r>
      <w:r w:rsidR="00721EAE">
        <w:rPr>
          <w:sz w:val="28"/>
          <w:szCs w:val="28"/>
        </w:rPr>
        <w:t>средства размещения информации</w:t>
      </w:r>
      <w:r w:rsidRPr="000B664E">
        <w:rPr>
          <w:sz w:val="28"/>
          <w:szCs w:val="28"/>
        </w:rPr>
        <w:t>.</w:t>
      </w:r>
    </w:p>
    <w:p w:rsidR="00721EAE" w:rsidRDefault="00721EAE" w:rsidP="00721EAE">
      <w:pPr>
        <w:ind w:firstLine="708"/>
        <w:jc w:val="both"/>
        <w:outlineLvl w:val="0"/>
        <w:rPr>
          <w:sz w:val="28"/>
          <w:szCs w:val="28"/>
        </w:rPr>
      </w:pPr>
    </w:p>
    <w:p w:rsidR="00DF3A14" w:rsidRPr="0020194E" w:rsidRDefault="00DB042F" w:rsidP="00BA2AC5">
      <w:pPr>
        <w:jc w:val="center"/>
        <w:outlineLvl w:val="5"/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</w:pPr>
      <w:r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5</w:t>
      </w:r>
      <w:r w:rsidR="00AA055D"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. </w:t>
      </w:r>
      <w:r w:rsidR="00DF3A14"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Порядок монтажа, содержания и эксплуатации </w:t>
      </w:r>
    </w:p>
    <w:p w:rsidR="0010716B" w:rsidRDefault="00DF3A14" w:rsidP="00BA2AC5">
      <w:pPr>
        <w:jc w:val="center"/>
        <w:outlineLvl w:val="5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proofErr w:type="gramStart"/>
      <w:r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средств</w:t>
      </w:r>
      <w:proofErr w:type="gramEnd"/>
      <w:r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 xml:space="preserve"> размещения информации</w:t>
      </w:r>
    </w:p>
    <w:p w:rsidR="00DF3A14" w:rsidRDefault="00DF3A14" w:rsidP="00DF3A14">
      <w:pPr>
        <w:jc w:val="both"/>
        <w:outlineLvl w:val="5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AA055D" w:rsidRDefault="00FA2591" w:rsidP="00BA2AC5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5.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1.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>Монтаж с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редства размещения информации на территории </w:t>
      </w:r>
      <w:r w:rsidR="00DF3A14">
        <w:rPr>
          <w:sz w:val="28"/>
          <w:szCs w:val="28"/>
          <w:shd w:val="clear" w:color="auto" w:fill="FFFFFF"/>
          <w:lang w:eastAsia="en-US"/>
        </w:rPr>
        <w:t>городского округа Красногорск осуществляется</w:t>
      </w:r>
      <w:r w:rsidR="000D56C8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на основании </w:t>
      </w:r>
      <w:r w:rsidR="00110F09">
        <w:rPr>
          <w:rFonts w:eastAsia="ヒラギノ角ゴ Pro W3"/>
          <w:sz w:val="28"/>
          <w:szCs w:val="28"/>
          <w:shd w:val="clear" w:color="auto" w:fill="FFFFFF"/>
          <w:lang w:eastAsia="en-US"/>
        </w:rPr>
        <w:t>согласования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>установки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средства размещения информации, выдав</w:t>
      </w:r>
      <w:r w:rsidR="001C2BA7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аемого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администрацией городского округа Красногорск </w:t>
      </w:r>
      <w:r w:rsidR="001C2BA7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в </w:t>
      </w:r>
      <w:r w:rsidR="00DF3A14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соответствии с </w:t>
      </w:r>
      <w:r w:rsidR="000B664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Административным </w:t>
      </w:r>
      <w:r w:rsidR="00DD0F3C">
        <w:rPr>
          <w:rFonts w:eastAsia="ヒラギノ角ゴ Pro W3"/>
          <w:sz w:val="28"/>
          <w:szCs w:val="28"/>
          <w:shd w:val="clear" w:color="auto" w:fill="FFFFFF"/>
          <w:lang w:eastAsia="en-US"/>
        </w:rPr>
        <w:t>регламентом, в рамках действующего законодательства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</w:p>
    <w:p w:rsidR="002234CD" w:rsidRPr="008A30AC" w:rsidRDefault="00FA2591" w:rsidP="00BA2AC5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5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>.2. При производстве работ по установке средства размещения информации его владелец несет ответственность в соответствии с действующим законодательством Российской Федерации за любые нарушения правил безопасности, а также за неисправности и аварийные ситуации, возникшие из-за нарушения им согласованных с уполномоченными организациями условий монтажа и эксплуатации средства размещения информации.</w:t>
      </w:r>
    </w:p>
    <w:p w:rsidR="00F0496E" w:rsidRPr="008A30AC" w:rsidRDefault="00FA2591" w:rsidP="00F0496E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5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>.3</w:t>
      </w:r>
      <w:r w:rsidR="00AA055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Владелец 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информации при его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>идическим лицам в результате не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обеспечения безопасной эксплуатации.</w:t>
      </w:r>
    </w:p>
    <w:p w:rsidR="00F0496E" w:rsidRDefault="00FA2591" w:rsidP="00F0496E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5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>.4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Владелец 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информации обязан его с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>одержать в надлежащем состоянии.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 Ненадлежащее (грязное, неокрашенное, деформированное, сломанное и т.п.) состояние или содержание, а также нарушение внешнего вида средства размещения информации не допускается. Ответственность за содержание средства размещения информации возлагается на его владельца</w:t>
      </w:r>
      <w:r w:rsidR="00373697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</w:p>
    <w:p w:rsidR="00373697" w:rsidRPr="008A30AC" w:rsidRDefault="00373697" w:rsidP="00F0496E">
      <w:pPr>
        <w:ind w:firstLine="709"/>
        <w:jc w:val="both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Ответственность за нарушение требований к внешнему виду, состоянию и содержанию средств размещения информации установлена в статье 6.20. Закона Московской области от 04.05.2016 № 37/2016-ОЗ «Кодекс Московской области об административных правонарушениях».</w:t>
      </w:r>
    </w:p>
    <w:p w:rsidR="00AA055D" w:rsidRDefault="00FA2591" w:rsidP="00F0496E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t>5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>.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>5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. Узлы крепления 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</w:t>
      </w:r>
      <w:r w:rsidR="002234CD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должны обеспечивать надежное крепление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к 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фасадам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зд</w:t>
      </w:r>
      <w:r w:rsidR="002234CD">
        <w:rPr>
          <w:rFonts w:eastAsia="ヒラギノ角ゴ Pro W3"/>
          <w:sz w:val="28"/>
          <w:szCs w:val="28"/>
          <w:shd w:val="clear" w:color="auto" w:fill="FFFFFF"/>
          <w:lang w:eastAsia="en-US"/>
        </w:rPr>
        <w:t>аний, строений, сооружений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, должны быть защищены от несанкционированного доступа к ним, но при этом должны обеспечивать возможность оперативного демонтажа </w:t>
      </w:r>
      <w:r w:rsidR="00F0496E">
        <w:rPr>
          <w:rFonts w:eastAsia="ヒラギノ角ゴ Pro W3"/>
          <w:sz w:val="28"/>
          <w:szCs w:val="28"/>
          <w:shd w:val="clear" w:color="auto" w:fill="FFFFFF"/>
          <w:lang w:eastAsia="en-US"/>
        </w:rPr>
        <w:t xml:space="preserve">средства размещения </w:t>
      </w:r>
      <w:r w:rsidR="00F0496E" w:rsidRPr="008A30AC">
        <w:rPr>
          <w:rFonts w:eastAsia="ヒラギノ角ゴ Pro W3"/>
          <w:sz w:val="28"/>
          <w:szCs w:val="28"/>
          <w:shd w:val="clear" w:color="auto" w:fill="FFFFFF"/>
          <w:lang w:eastAsia="en-US"/>
        </w:rPr>
        <w:t>информации.</w:t>
      </w:r>
    </w:p>
    <w:p w:rsidR="0020194E" w:rsidRDefault="0020194E" w:rsidP="0020194E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20194E" w:rsidRPr="0020194E" w:rsidRDefault="0020194E" w:rsidP="0020194E">
      <w:pPr>
        <w:jc w:val="center"/>
        <w:outlineLvl w:val="0"/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</w:pPr>
      <w:r w:rsidRPr="0020194E">
        <w:rPr>
          <w:rFonts w:eastAsia="ヒラギノ角ゴ Pro W3"/>
          <w:b/>
          <w:sz w:val="28"/>
          <w:szCs w:val="28"/>
          <w:shd w:val="clear" w:color="auto" w:fill="FFFFFF"/>
          <w:lang w:eastAsia="en-US"/>
        </w:rPr>
        <w:t>6. Контроль за соблюдением настоящего Положения</w:t>
      </w:r>
    </w:p>
    <w:p w:rsidR="00AA055D" w:rsidRDefault="00AA055D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401769" w:rsidRDefault="0020194E" w:rsidP="0020194E">
      <w:pPr>
        <w:ind w:firstLine="709"/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  <w:r>
        <w:rPr>
          <w:rFonts w:eastAsia="ヒラギノ角ゴ Pro W3"/>
          <w:sz w:val="28"/>
          <w:szCs w:val="28"/>
          <w:shd w:val="clear" w:color="auto" w:fill="FFFFFF"/>
          <w:lang w:eastAsia="en-US"/>
        </w:rPr>
        <w:lastRenderedPageBreak/>
        <w:t>6.1. Контроль за соблюдением настоящего Положения осуществляется Администрацией, иными органами и должностными лицами, уполномоченными на его осуществление в соответствии с действующим законодательством.</w:t>
      </w:r>
    </w:p>
    <w:p w:rsidR="00401769" w:rsidRDefault="00401769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401769" w:rsidRDefault="00401769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401769" w:rsidRDefault="00401769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20194E" w:rsidRPr="008A30AC" w:rsidRDefault="0020194E" w:rsidP="00BA2AC5">
      <w:pPr>
        <w:jc w:val="both"/>
        <w:outlineLvl w:val="0"/>
        <w:rPr>
          <w:rFonts w:eastAsia="ヒラギノ角ゴ Pro W3"/>
          <w:sz w:val="28"/>
          <w:szCs w:val="28"/>
          <w:shd w:val="clear" w:color="auto" w:fill="FFFFFF"/>
          <w:lang w:eastAsia="en-US"/>
        </w:rPr>
      </w:pPr>
    </w:p>
    <w:p w:rsidR="00631D69" w:rsidRDefault="00F66EF8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31D69" w:rsidRDefault="00631D69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836EF" w:rsidRDefault="000836EF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836EF" w:rsidRDefault="000836EF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836EF" w:rsidRDefault="000836EF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BB485E" w:rsidRPr="00BB485E" w:rsidRDefault="00F66EF8" w:rsidP="003F17C6">
      <w:pPr>
        <w:pStyle w:val="af6"/>
        <w:ind w:left="69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591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B485E" w:rsidRPr="00BB485E">
        <w:rPr>
          <w:rFonts w:ascii="Times New Roman" w:hAnsi="Times New Roman"/>
          <w:sz w:val="28"/>
          <w:szCs w:val="28"/>
        </w:rPr>
        <w:t>1</w:t>
      </w:r>
    </w:p>
    <w:p w:rsidR="003F17C6" w:rsidRDefault="00293EC3" w:rsidP="003F17C6">
      <w:pPr>
        <w:pStyle w:val="af6"/>
        <w:ind w:left="697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="00F66EF8">
        <w:rPr>
          <w:rFonts w:ascii="Times New Roman" w:hAnsi="Times New Roman"/>
          <w:sz w:val="28"/>
          <w:szCs w:val="28"/>
        </w:rPr>
        <w:t xml:space="preserve"> Положению</w:t>
      </w:r>
      <w:r w:rsidR="003F17C6">
        <w:rPr>
          <w:rFonts w:ascii="Times New Roman" w:hAnsi="Times New Roman"/>
          <w:sz w:val="28"/>
          <w:szCs w:val="28"/>
        </w:rPr>
        <w:t xml:space="preserve">            </w:t>
      </w:r>
    </w:p>
    <w:p w:rsidR="00F66EF8" w:rsidRPr="00BB485E" w:rsidRDefault="003F17C6" w:rsidP="003F17C6">
      <w:pPr>
        <w:pStyle w:val="af6"/>
        <w:ind w:left="6974"/>
        <w:rPr>
          <w:rFonts w:ascii="Times New Roman" w:hAnsi="Times New Roman"/>
          <w:sz w:val="28"/>
          <w:szCs w:val="28"/>
        </w:rPr>
      </w:pPr>
      <w:r w:rsidRPr="003F17C6">
        <w:rPr>
          <w:rFonts w:ascii="Times New Roman" w:hAnsi="Times New Roman"/>
          <w:sz w:val="28"/>
          <w:szCs w:val="28"/>
        </w:rPr>
        <w:t>______№________</w:t>
      </w:r>
    </w:p>
    <w:p w:rsidR="00BB485E" w:rsidRDefault="00BB485E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591BA2" w:rsidRPr="00BB485E" w:rsidRDefault="00591BA2" w:rsidP="00BB485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43E8B" w:rsidRDefault="00043E8B" w:rsidP="00043E8B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цветов для фона подложки </w:t>
      </w:r>
    </w:p>
    <w:p w:rsidR="00043E8B" w:rsidRDefault="00043E8B" w:rsidP="00043E8B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средства</w:t>
      </w:r>
      <w:proofErr w:type="gramEnd"/>
      <w:r>
        <w:rPr>
          <w:sz w:val="28"/>
          <w:szCs w:val="28"/>
          <w:lang w:eastAsia="en-US"/>
        </w:rPr>
        <w:t xml:space="preserve"> размещения информации в Зоне 1</w:t>
      </w:r>
    </w:p>
    <w:p w:rsidR="00E078D0" w:rsidRDefault="00E078D0" w:rsidP="00E078D0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P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F66EF8" w:rsidRPr="00591BA2" w:rsidRDefault="00CA6F85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" name="Рисунок 1" descr="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F8" w:rsidRPr="00591BA2">
        <w:rPr>
          <w:color w:val="000000"/>
          <w:sz w:val="28"/>
          <w:szCs w:val="28"/>
        </w:rPr>
        <w:t> </w:t>
      </w:r>
      <w:hyperlink r:id="rId7" w:tooltip="Кремово-белый" w:history="1">
        <w:r w:rsidR="00F66EF8" w:rsidRPr="00591BA2">
          <w:rPr>
            <w:rStyle w:val="ad"/>
            <w:sz w:val="28"/>
            <w:szCs w:val="28"/>
          </w:rPr>
          <w:t>RAL 9001</w:t>
        </w:r>
      </w:hyperlink>
      <w:r w:rsidR="00F66EF8" w:rsidRPr="00591BA2">
        <w:rPr>
          <w:color w:val="000000"/>
          <w:sz w:val="28"/>
          <w:szCs w:val="28"/>
        </w:rPr>
        <w:t xml:space="preserve"> Кремово-белый (англ. </w:t>
      </w:r>
      <w:proofErr w:type="spellStart"/>
      <w:r w:rsidR="00F66EF8" w:rsidRPr="00591BA2">
        <w:rPr>
          <w:color w:val="000000"/>
          <w:sz w:val="28"/>
          <w:szCs w:val="28"/>
        </w:rPr>
        <w:t>Cream</w:t>
      </w:r>
      <w:proofErr w:type="spellEnd"/>
      <w:r w:rsidR="00F66EF8" w:rsidRPr="00591BA2">
        <w:rPr>
          <w:color w:val="000000"/>
          <w:sz w:val="28"/>
          <w:szCs w:val="28"/>
        </w:rPr>
        <w:t xml:space="preserve">, нем. </w:t>
      </w:r>
      <w:proofErr w:type="spellStart"/>
      <w:r w:rsidR="00F66EF8" w:rsidRPr="00591BA2">
        <w:rPr>
          <w:color w:val="000000"/>
          <w:sz w:val="28"/>
          <w:szCs w:val="28"/>
        </w:rPr>
        <w:t>Cremeweiß</w:t>
      </w:r>
      <w:proofErr w:type="spellEnd"/>
      <w:r w:rsidR="00F66EF8" w:rsidRPr="00591BA2">
        <w:rPr>
          <w:color w:val="000000"/>
          <w:sz w:val="28"/>
          <w:szCs w:val="28"/>
        </w:rPr>
        <w:t>)</w:t>
      </w:r>
      <w:r w:rsidR="00F66EF8" w:rsidRPr="00591BA2">
        <w:rPr>
          <w:color w:val="000000"/>
          <w:sz w:val="28"/>
          <w:szCs w:val="28"/>
        </w:rPr>
        <w:br/>
      </w:r>
      <w:r w:rsidR="00F66EF8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" name="Рисунок 2" descr="9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F8" w:rsidRPr="00591BA2">
        <w:rPr>
          <w:color w:val="000000"/>
          <w:sz w:val="28"/>
          <w:szCs w:val="28"/>
        </w:rPr>
        <w:t> </w:t>
      </w:r>
      <w:hyperlink r:id="rId9" w:tooltip="Белый" w:history="1">
        <w:r w:rsidR="00F66EF8" w:rsidRPr="00591BA2">
          <w:rPr>
            <w:rStyle w:val="ad"/>
            <w:sz w:val="28"/>
            <w:szCs w:val="28"/>
          </w:rPr>
          <w:t>RAL 9010</w:t>
        </w:r>
      </w:hyperlink>
      <w:r w:rsidR="00F66EF8" w:rsidRPr="00591BA2">
        <w:rPr>
          <w:color w:val="000000"/>
          <w:sz w:val="28"/>
          <w:szCs w:val="28"/>
        </w:rPr>
        <w:t xml:space="preserve"> Белый (англ. </w:t>
      </w:r>
      <w:proofErr w:type="spellStart"/>
      <w:r w:rsidR="00F66EF8" w:rsidRPr="00591BA2">
        <w:rPr>
          <w:color w:val="000000"/>
          <w:sz w:val="28"/>
          <w:szCs w:val="28"/>
        </w:rPr>
        <w:t>Pure</w:t>
      </w:r>
      <w:proofErr w:type="spellEnd"/>
      <w:r w:rsidR="00F66EF8" w:rsidRPr="00591BA2">
        <w:rPr>
          <w:color w:val="000000"/>
          <w:sz w:val="28"/>
          <w:szCs w:val="28"/>
        </w:rPr>
        <w:t xml:space="preserve"> </w:t>
      </w:r>
      <w:proofErr w:type="spellStart"/>
      <w:r w:rsidR="00F66EF8" w:rsidRPr="00591BA2">
        <w:rPr>
          <w:color w:val="000000"/>
          <w:sz w:val="28"/>
          <w:szCs w:val="28"/>
        </w:rPr>
        <w:t>white</w:t>
      </w:r>
      <w:proofErr w:type="spellEnd"/>
      <w:r w:rsidR="00F66EF8" w:rsidRPr="00591BA2">
        <w:rPr>
          <w:color w:val="000000"/>
          <w:sz w:val="28"/>
          <w:szCs w:val="28"/>
        </w:rPr>
        <w:t xml:space="preserve">, нем. </w:t>
      </w:r>
      <w:proofErr w:type="spellStart"/>
      <w:r w:rsidR="00F66EF8" w:rsidRPr="00591BA2">
        <w:rPr>
          <w:color w:val="000000"/>
          <w:sz w:val="28"/>
          <w:szCs w:val="28"/>
        </w:rPr>
        <w:t>Reinweiß</w:t>
      </w:r>
      <w:proofErr w:type="spellEnd"/>
      <w:r w:rsidR="00F66EF8" w:rsidRPr="00591BA2">
        <w:rPr>
          <w:color w:val="000000"/>
          <w:sz w:val="28"/>
          <w:szCs w:val="28"/>
        </w:rPr>
        <w:t>)</w:t>
      </w:r>
      <w:r w:rsidR="00F66EF8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" name="Рисунок 3" descr="9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0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F8" w:rsidRPr="00591BA2">
        <w:rPr>
          <w:color w:val="000000"/>
          <w:sz w:val="28"/>
          <w:szCs w:val="28"/>
        </w:rPr>
        <w:t> </w:t>
      </w:r>
      <w:hyperlink r:id="rId11" w:tooltip="Белый для чистых помещений" w:history="1">
        <w:r w:rsidR="00F66EF8" w:rsidRPr="00591BA2">
          <w:rPr>
            <w:rStyle w:val="ad"/>
            <w:sz w:val="28"/>
            <w:szCs w:val="28"/>
          </w:rPr>
          <w:t>RAL 9012</w:t>
        </w:r>
      </w:hyperlink>
      <w:r w:rsidR="00F66EF8" w:rsidRPr="00591BA2">
        <w:rPr>
          <w:color w:val="000000"/>
          <w:sz w:val="28"/>
          <w:szCs w:val="28"/>
        </w:rPr>
        <w:t xml:space="preserve"> Белый для чистых помещений (англ. </w:t>
      </w:r>
      <w:proofErr w:type="spellStart"/>
      <w:r w:rsidR="00F66EF8" w:rsidRPr="00591BA2">
        <w:rPr>
          <w:color w:val="000000"/>
          <w:sz w:val="28"/>
          <w:szCs w:val="28"/>
        </w:rPr>
        <w:t>Clean</w:t>
      </w:r>
      <w:proofErr w:type="spellEnd"/>
      <w:r w:rsidR="00F66EF8" w:rsidRPr="00591BA2">
        <w:rPr>
          <w:color w:val="000000"/>
          <w:sz w:val="28"/>
          <w:szCs w:val="28"/>
        </w:rPr>
        <w:t xml:space="preserve"> </w:t>
      </w:r>
      <w:proofErr w:type="spellStart"/>
      <w:r w:rsidR="00F66EF8" w:rsidRPr="00591BA2">
        <w:rPr>
          <w:color w:val="000000"/>
          <w:sz w:val="28"/>
          <w:szCs w:val="28"/>
        </w:rPr>
        <w:t>Room</w:t>
      </w:r>
      <w:proofErr w:type="spellEnd"/>
      <w:r w:rsidR="00F66EF8" w:rsidRPr="00591BA2">
        <w:rPr>
          <w:color w:val="000000"/>
          <w:sz w:val="28"/>
          <w:szCs w:val="28"/>
        </w:rPr>
        <w:t xml:space="preserve"> </w:t>
      </w:r>
      <w:proofErr w:type="spellStart"/>
      <w:r w:rsidR="00F66EF8" w:rsidRPr="00591BA2">
        <w:rPr>
          <w:color w:val="000000"/>
          <w:sz w:val="28"/>
          <w:szCs w:val="28"/>
        </w:rPr>
        <w:t>White</w:t>
      </w:r>
      <w:proofErr w:type="spellEnd"/>
      <w:r w:rsidR="00F66EF8" w:rsidRPr="00591BA2">
        <w:rPr>
          <w:color w:val="000000"/>
          <w:sz w:val="28"/>
          <w:szCs w:val="28"/>
        </w:rPr>
        <w:t xml:space="preserve">, нем. </w:t>
      </w:r>
      <w:proofErr w:type="spellStart"/>
      <w:r w:rsidR="00F66EF8" w:rsidRPr="00591BA2">
        <w:rPr>
          <w:color w:val="000000"/>
          <w:sz w:val="28"/>
          <w:szCs w:val="28"/>
        </w:rPr>
        <w:t>Reinraumweiß</w:t>
      </w:r>
      <w:proofErr w:type="spellEnd"/>
      <w:r w:rsidR="00F66EF8" w:rsidRPr="00591BA2">
        <w:rPr>
          <w:color w:val="000000"/>
          <w:sz w:val="28"/>
          <w:szCs w:val="28"/>
        </w:rPr>
        <w:t>)</w:t>
      </w:r>
      <w:r w:rsidR="00F66EF8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4" name="Рисунок 4" descr="9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EF8" w:rsidRPr="00591BA2">
        <w:rPr>
          <w:color w:val="000000"/>
          <w:sz w:val="28"/>
          <w:szCs w:val="28"/>
        </w:rPr>
        <w:t> </w:t>
      </w:r>
      <w:hyperlink r:id="rId13" w:tooltip="Транспортный белый" w:history="1">
        <w:r w:rsidR="00F66EF8" w:rsidRPr="00591BA2">
          <w:rPr>
            <w:rStyle w:val="ad"/>
            <w:sz w:val="28"/>
            <w:szCs w:val="28"/>
          </w:rPr>
          <w:t>RAL 9016</w:t>
        </w:r>
      </w:hyperlink>
      <w:r w:rsidR="00F66EF8" w:rsidRPr="00591BA2">
        <w:rPr>
          <w:color w:val="000000"/>
          <w:sz w:val="28"/>
          <w:szCs w:val="28"/>
        </w:rPr>
        <w:t xml:space="preserve"> Транспортный белый (англ. </w:t>
      </w:r>
      <w:proofErr w:type="spellStart"/>
      <w:r w:rsidR="00F66EF8" w:rsidRPr="00591BA2">
        <w:rPr>
          <w:color w:val="000000"/>
          <w:sz w:val="28"/>
          <w:szCs w:val="28"/>
        </w:rPr>
        <w:t>Traffic</w:t>
      </w:r>
      <w:proofErr w:type="spellEnd"/>
      <w:r w:rsidR="00F66EF8" w:rsidRPr="00591BA2">
        <w:rPr>
          <w:color w:val="000000"/>
          <w:sz w:val="28"/>
          <w:szCs w:val="28"/>
        </w:rPr>
        <w:t xml:space="preserve"> </w:t>
      </w:r>
      <w:proofErr w:type="spellStart"/>
      <w:r w:rsidR="00F66EF8" w:rsidRPr="00591BA2">
        <w:rPr>
          <w:color w:val="000000"/>
          <w:sz w:val="28"/>
          <w:szCs w:val="28"/>
        </w:rPr>
        <w:t>white</w:t>
      </w:r>
      <w:proofErr w:type="spellEnd"/>
      <w:r w:rsidR="00F66EF8" w:rsidRPr="00591BA2">
        <w:rPr>
          <w:color w:val="000000"/>
          <w:sz w:val="28"/>
          <w:szCs w:val="28"/>
        </w:rPr>
        <w:t xml:space="preserve">, нем. </w:t>
      </w:r>
      <w:proofErr w:type="spellStart"/>
      <w:r w:rsidR="00F66EF8" w:rsidRPr="00591BA2">
        <w:rPr>
          <w:color w:val="000000"/>
          <w:sz w:val="28"/>
          <w:szCs w:val="28"/>
        </w:rPr>
        <w:t>Verkehrsweiß</w:t>
      </w:r>
      <w:proofErr w:type="spellEnd"/>
      <w:r w:rsidR="00F66EF8" w:rsidRPr="00591BA2">
        <w:rPr>
          <w:color w:val="000000"/>
          <w:sz w:val="28"/>
          <w:szCs w:val="28"/>
        </w:rPr>
        <w:t>)</w:t>
      </w:r>
    </w:p>
    <w:p w:rsidR="00591BA2" w:rsidRPr="00591BA2" w:rsidRDefault="00CA6F85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5" name="Рисунок 5" descr="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15" w:tooltip="Жемчужно-белый" w:history="1">
        <w:r w:rsidR="00591BA2" w:rsidRPr="00591BA2">
          <w:rPr>
            <w:rStyle w:val="ad"/>
            <w:sz w:val="28"/>
            <w:szCs w:val="28"/>
          </w:rPr>
          <w:t>RAL 1013</w:t>
        </w:r>
      </w:hyperlink>
      <w:r w:rsidR="00591BA2" w:rsidRPr="00591BA2">
        <w:rPr>
          <w:color w:val="000000"/>
          <w:sz w:val="28"/>
          <w:szCs w:val="28"/>
        </w:rPr>
        <w:t xml:space="preserve"> Жемчужно-белый (англ. </w:t>
      </w:r>
      <w:proofErr w:type="spellStart"/>
      <w:r w:rsidR="00591BA2" w:rsidRPr="00591BA2">
        <w:rPr>
          <w:color w:val="000000"/>
          <w:sz w:val="28"/>
          <w:szCs w:val="28"/>
        </w:rPr>
        <w:t>Oyster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white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Perlweiß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</w:p>
    <w:p w:rsidR="00F66EF8" w:rsidRDefault="00F66EF8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P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347E26" w:rsidRDefault="00043E8B" w:rsidP="00347E26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 w:rsidRPr="00591BA2">
        <w:rPr>
          <w:sz w:val="28"/>
          <w:szCs w:val="28"/>
          <w:lang w:eastAsia="en-US"/>
        </w:rPr>
        <w:t>Перечень цветов для использования при изготовлении средства размещения информации в Зоне 1</w:t>
      </w:r>
      <w:r w:rsidR="00347E26">
        <w:rPr>
          <w:sz w:val="28"/>
          <w:szCs w:val="28"/>
          <w:lang w:eastAsia="en-US"/>
        </w:rPr>
        <w:t>, исходя из перечня цветов для фона подложки средства размещения информации из приложения №</w:t>
      </w:r>
      <w:r w:rsidR="006A23EE">
        <w:rPr>
          <w:sz w:val="28"/>
          <w:szCs w:val="28"/>
          <w:lang w:eastAsia="en-US"/>
        </w:rPr>
        <w:t xml:space="preserve"> </w:t>
      </w:r>
      <w:r w:rsidR="00347E26">
        <w:rPr>
          <w:sz w:val="28"/>
          <w:szCs w:val="28"/>
          <w:lang w:eastAsia="en-US"/>
        </w:rPr>
        <w:t>1</w:t>
      </w:r>
    </w:p>
    <w:p w:rsidR="00043E8B" w:rsidRPr="00591BA2" w:rsidRDefault="00043E8B" w:rsidP="00043E8B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</w:p>
    <w:p w:rsidR="00591BA2" w:rsidRP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F66EF8" w:rsidRDefault="00CA6F85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6" name="Рисунок 6" descr="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0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17" w:tooltip="Сигнальный коричневый" w:history="1">
        <w:r w:rsidR="00591BA2" w:rsidRPr="00591BA2">
          <w:rPr>
            <w:rStyle w:val="ad"/>
            <w:sz w:val="28"/>
            <w:szCs w:val="28"/>
          </w:rPr>
          <w:t>RAL 8002</w:t>
        </w:r>
      </w:hyperlink>
      <w:r w:rsidR="00591BA2" w:rsidRPr="00591BA2">
        <w:rPr>
          <w:color w:val="000000"/>
          <w:sz w:val="28"/>
          <w:szCs w:val="28"/>
        </w:rPr>
        <w:t xml:space="preserve"> Сигнальный 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Signal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Signalbraun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7" name="Рисунок 7" descr="8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0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19" w:tooltip="Глиняный коричневый" w:history="1">
        <w:r w:rsidR="00591BA2" w:rsidRPr="00591BA2">
          <w:rPr>
            <w:rStyle w:val="ad"/>
            <w:sz w:val="28"/>
            <w:szCs w:val="28"/>
          </w:rPr>
          <w:t>RAL 8003</w:t>
        </w:r>
      </w:hyperlink>
      <w:r w:rsidR="00591BA2" w:rsidRPr="00591BA2">
        <w:rPr>
          <w:color w:val="000000"/>
          <w:sz w:val="28"/>
          <w:szCs w:val="28"/>
        </w:rPr>
        <w:t xml:space="preserve"> Глиняный 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Clay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Lehmbraun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8" name="Рисунок 8" descr="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0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21" w:tooltip="Медно-коричневый" w:history="1">
        <w:r w:rsidR="00591BA2" w:rsidRPr="00591BA2">
          <w:rPr>
            <w:rStyle w:val="ad"/>
            <w:sz w:val="28"/>
            <w:szCs w:val="28"/>
          </w:rPr>
          <w:t>RAL 8004</w:t>
        </w:r>
      </w:hyperlink>
      <w:r w:rsidR="00591BA2" w:rsidRPr="00591BA2">
        <w:rPr>
          <w:color w:val="000000"/>
          <w:sz w:val="28"/>
          <w:szCs w:val="28"/>
        </w:rPr>
        <w:t xml:space="preserve"> Медно-коричневый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Copper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Kupferbraun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9" name="Рисунок 9" descr="8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00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23" w:tooltip="Палево-коричневый" w:history="1">
        <w:r w:rsidR="00591BA2" w:rsidRPr="00591BA2">
          <w:rPr>
            <w:rStyle w:val="ad"/>
            <w:sz w:val="28"/>
            <w:szCs w:val="28"/>
          </w:rPr>
          <w:t>RAL 8007</w:t>
        </w:r>
      </w:hyperlink>
      <w:r w:rsidR="00591BA2" w:rsidRPr="00591BA2">
        <w:rPr>
          <w:color w:val="000000"/>
          <w:sz w:val="28"/>
          <w:szCs w:val="28"/>
        </w:rPr>
        <w:t xml:space="preserve"> Палево-коричневый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Fawn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Rehbraun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0" name="Рисунок 10" descr="8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0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25" w:tooltip="Оливково-коричневый" w:history="1">
        <w:r w:rsidR="00591BA2" w:rsidRPr="00591BA2">
          <w:rPr>
            <w:rStyle w:val="ad"/>
            <w:sz w:val="28"/>
            <w:szCs w:val="28"/>
          </w:rPr>
          <w:t>RAL 8008</w:t>
        </w:r>
      </w:hyperlink>
      <w:r w:rsidR="00591BA2" w:rsidRPr="00591BA2">
        <w:rPr>
          <w:color w:val="000000"/>
          <w:sz w:val="28"/>
          <w:szCs w:val="28"/>
        </w:rPr>
        <w:t xml:space="preserve"> Оливково-коричневый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Olive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Olivbraun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1" name="Рисунок 11" descr="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0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27" w:tooltip="Орехово-коричневый" w:history="1">
        <w:r w:rsidR="00591BA2" w:rsidRPr="00591BA2">
          <w:rPr>
            <w:rStyle w:val="ad"/>
            <w:sz w:val="28"/>
            <w:szCs w:val="28"/>
          </w:rPr>
          <w:t>RAL 8011</w:t>
        </w:r>
      </w:hyperlink>
      <w:r w:rsidR="00591BA2" w:rsidRPr="00591BA2">
        <w:rPr>
          <w:color w:val="000000"/>
          <w:sz w:val="28"/>
          <w:szCs w:val="28"/>
        </w:rPr>
        <w:t xml:space="preserve"> Орехово-коричневый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Nut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Nußbraun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2" name="Рисунок 12" descr="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0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29" w:tooltip="Красно-коричневый" w:history="1">
        <w:r w:rsidR="00591BA2" w:rsidRPr="00591BA2">
          <w:rPr>
            <w:rStyle w:val="ad"/>
            <w:sz w:val="28"/>
            <w:szCs w:val="28"/>
          </w:rPr>
          <w:t>RAL 8012</w:t>
        </w:r>
      </w:hyperlink>
      <w:r w:rsidR="00591BA2" w:rsidRPr="00591BA2">
        <w:rPr>
          <w:color w:val="000000"/>
          <w:sz w:val="28"/>
          <w:szCs w:val="28"/>
        </w:rPr>
        <w:t xml:space="preserve"> Красно-коричневый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Red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Rotbraun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3" name="Рисунок 13" descr="8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0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31" w:tooltip="Сепия коричневый" w:history="1">
        <w:r w:rsidR="00591BA2" w:rsidRPr="00591BA2">
          <w:rPr>
            <w:rStyle w:val="ad"/>
            <w:sz w:val="28"/>
            <w:szCs w:val="28"/>
          </w:rPr>
          <w:t>RAL 8014</w:t>
        </w:r>
      </w:hyperlink>
      <w:r w:rsidR="00591BA2" w:rsidRPr="00591BA2">
        <w:rPr>
          <w:color w:val="000000"/>
          <w:sz w:val="28"/>
          <w:szCs w:val="28"/>
        </w:rPr>
        <w:t xml:space="preserve"> Сепия 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Sepia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Sepiabraun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4" name="Рисунок 14" descr="8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0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33" w:tooltip="Каштаново-коричневый" w:history="1">
        <w:r w:rsidR="00591BA2" w:rsidRPr="00591BA2">
          <w:rPr>
            <w:rStyle w:val="ad"/>
            <w:sz w:val="28"/>
            <w:szCs w:val="28"/>
          </w:rPr>
          <w:t>RAL 8015</w:t>
        </w:r>
      </w:hyperlink>
      <w:r w:rsidR="00591BA2" w:rsidRPr="00591BA2">
        <w:rPr>
          <w:color w:val="000000"/>
          <w:sz w:val="28"/>
          <w:szCs w:val="28"/>
        </w:rPr>
        <w:t xml:space="preserve"> Каштаново-коричневый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Chestnut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Kastanienbraun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5" name="Рисунок 15" descr="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0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35" w:tooltip="Махагон коричневый" w:history="1">
        <w:r w:rsidR="00591BA2" w:rsidRPr="00591BA2">
          <w:rPr>
            <w:rStyle w:val="ad"/>
            <w:sz w:val="28"/>
            <w:szCs w:val="28"/>
          </w:rPr>
          <w:t>RAL 8016</w:t>
        </w:r>
      </w:hyperlink>
      <w:r w:rsidR="00591BA2" w:rsidRPr="00591BA2">
        <w:rPr>
          <w:color w:val="000000"/>
          <w:sz w:val="28"/>
          <w:szCs w:val="28"/>
        </w:rPr>
        <w:t> </w:t>
      </w:r>
      <w:proofErr w:type="spellStart"/>
      <w:r w:rsidR="00591BA2" w:rsidRPr="00591BA2">
        <w:rPr>
          <w:color w:val="000000"/>
          <w:sz w:val="28"/>
          <w:szCs w:val="28"/>
        </w:rPr>
        <w:t>Махагон</w:t>
      </w:r>
      <w:proofErr w:type="spellEnd"/>
      <w:r w:rsidR="00591BA2" w:rsidRPr="00591BA2">
        <w:rPr>
          <w:color w:val="000000"/>
          <w:sz w:val="28"/>
          <w:szCs w:val="28"/>
        </w:rPr>
        <w:t xml:space="preserve"> 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Mahogany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lastRenderedPageBreak/>
        <w:t>Mahagonibraun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6" name="Рисунок 16" descr="8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0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37" w:tooltip="Бежево-коричневый" w:history="1">
        <w:r w:rsidR="00591BA2" w:rsidRPr="00591BA2">
          <w:rPr>
            <w:rStyle w:val="ad"/>
            <w:sz w:val="28"/>
            <w:szCs w:val="28"/>
          </w:rPr>
          <w:t>RAL 8024</w:t>
        </w:r>
      </w:hyperlink>
      <w:r w:rsidR="00591BA2" w:rsidRPr="00591BA2">
        <w:rPr>
          <w:color w:val="000000"/>
          <w:sz w:val="28"/>
          <w:szCs w:val="28"/>
        </w:rPr>
        <w:t xml:space="preserve"> Бежево-коричневый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Beige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Beigebraun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7" name="Рисунок 17" descr="8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80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39" w:tooltip="Бледно-коричневый" w:history="1">
        <w:r w:rsidR="00591BA2" w:rsidRPr="00591BA2">
          <w:rPr>
            <w:rStyle w:val="ad"/>
            <w:sz w:val="28"/>
            <w:szCs w:val="28"/>
          </w:rPr>
          <w:t>RAL 8025</w:t>
        </w:r>
      </w:hyperlink>
      <w:r w:rsidR="00591BA2" w:rsidRPr="00591BA2">
        <w:rPr>
          <w:color w:val="000000"/>
          <w:sz w:val="28"/>
          <w:szCs w:val="28"/>
        </w:rPr>
        <w:t xml:space="preserve"> Бледно-коричневый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Pale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Blaßbraun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8" name="Рисунок 18" descr="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80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41" w:tooltip="Земельно-коричневый" w:history="1">
        <w:r w:rsidR="00591BA2" w:rsidRPr="00591BA2">
          <w:rPr>
            <w:rStyle w:val="ad"/>
            <w:sz w:val="28"/>
            <w:szCs w:val="28"/>
          </w:rPr>
          <w:t>RAL 8028</w:t>
        </w:r>
      </w:hyperlink>
      <w:r w:rsidR="00591BA2" w:rsidRPr="00591BA2">
        <w:rPr>
          <w:color w:val="000000"/>
          <w:sz w:val="28"/>
          <w:szCs w:val="28"/>
        </w:rPr>
        <w:t xml:space="preserve"> Земельно-коричневый (англ. </w:t>
      </w:r>
      <w:proofErr w:type="spellStart"/>
      <w:r w:rsidR="00591BA2" w:rsidRPr="00591BA2">
        <w:rPr>
          <w:color w:val="000000"/>
          <w:sz w:val="28"/>
          <w:szCs w:val="28"/>
        </w:rPr>
        <w:t>Terra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brown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Terrabraun</w:t>
      </w:r>
      <w:proofErr w:type="spellEnd"/>
      <w:r w:rsidR="00591BA2" w:rsidRPr="00591BA2">
        <w:rPr>
          <w:color w:val="000000"/>
          <w:sz w:val="28"/>
          <w:szCs w:val="28"/>
        </w:rPr>
        <w:t>)</w:t>
      </w:r>
      <w:r w:rsidR="00591BA2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19" name="Рисунок 19" descr="8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80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BA2" w:rsidRPr="00591BA2">
        <w:rPr>
          <w:color w:val="000000"/>
          <w:sz w:val="28"/>
          <w:szCs w:val="28"/>
        </w:rPr>
        <w:t> </w:t>
      </w:r>
      <w:hyperlink r:id="rId43" w:tooltip="Жемчужно-медный" w:history="1">
        <w:r w:rsidR="00591BA2" w:rsidRPr="00591BA2">
          <w:rPr>
            <w:rStyle w:val="ad"/>
            <w:sz w:val="28"/>
            <w:szCs w:val="28"/>
          </w:rPr>
          <w:t>RAL 8029</w:t>
        </w:r>
      </w:hyperlink>
      <w:r w:rsidR="00591BA2" w:rsidRPr="00591BA2">
        <w:rPr>
          <w:color w:val="000000"/>
          <w:sz w:val="28"/>
          <w:szCs w:val="28"/>
        </w:rPr>
        <w:t xml:space="preserve"> Жемчужно-медный * (англ. </w:t>
      </w:r>
      <w:proofErr w:type="spellStart"/>
      <w:r w:rsidR="00591BA2" w:rsidRPr="00591BA2">
        <w:rPr>
          <w:color w:val="000000"/>
          <w:sz w:val="28"/>
          <w:szCs w:val="28"/>
        </w:rPr>
        <w:t>Pearl</w:t>
      </w:r>
      <w:proofErr w:type="spellEnd"/>
      <w:r w:rsidR="00591BA2" w:rsidRPr="00591BA2">
        <w:rPr>
          <w:color w:val="000000"/>
          <w:sz w:val="28"/>
          <w:szCs w:val="28"/>
        </w:rPr>
        <w:t xml:space="preserve"> </w:t>
      </w:r>
      <w:proofErr w:type="spellStart"/>
      <w:r w:rsidR="00591BA2" w:rsidRPr="00591BA2">
        <w:rPr>
          <w:color w:val="000000"/>
          <w:sz w:val="28"/>
          <w:szCs w:val="28"/>
        </w:rPr>
        <w:t>copper</w:t>
      </w:r>
      <w:proofErr w:type="spellEnd"/>
      <w:r w:rsidR="00591BA2" w:rsidRPr="00591BA2">
        <w:rPr>
          <w:color w:val="000000"/>
          <w:sz w:val="28"/>
          <w:szCs w:val="28"/>
        </w:rPr>
        <w:t xml:space="preserve">, нем. </w:t>
      </w:r>
      <w:proofErr w:type="spellStart"/>
      <w:r w:rsidR="00591BA2" w:rsidRPr="00591BA2">
        <w:rPr>
          <w:color w:val="000000"/>
          <w:sz w:val="28"/>
          <w:szCs w:val="28"/>
        </w:rPr>
        <w:t>Perlkupfer</w:t>
      </w:r>
      <w:proofErr w:type="spellEnd"/>
      <w:r w:rsidR="00591BA2" w:rsidRPr="00591BA2">
        <w:rPr>
          <w:color w:val="000000"/>
          <w:sz w:val="28"/>
          <w:szCs w:val="28"/>
        </w:rPr>
        <w:t>)</w:t>
      </w: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20194E" w:rsidRDefault="0020194E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20194E" w:rsidRDefault="0020194E" w:rsidP="00F66EF8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C04399" w:rsidRDefault="00C04399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C04399" w:rsidRDefault="00C04399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C04399" w:rsidRDefault="00C04399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C04399" w:rsidRDefault="00C04399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43E8B" w:rsidRDefault="00043E8B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43E8B" w:rsidRDefault="00043E8B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43E8B" w:rsidRDefault="00043E8B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043E8B" w:rsidRDefault="00043E8B" w:rsidP="003F17C6">
      <w:pPr>
        <w:pStyle w:val="af6"/>
        <w:rPr>
          <w:rFonts w:ascii="Times New Roman" w:hAnsi="Times New Roman"/>
          <w:sz w:val="28"/>
          <w:szCs w:val="28"/>
        </w:rPr>
      </w:pPr>
    </w:p>
    <w:p w:rsidR="003F17C6" w:rsidRPr="00BB485E" w:rsidRDefault="003F17C6" w:rsidP="003F17C6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6A23E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Приложение № </w:t>
      </w:r>
      <w:r w:rsidRPr="00BB48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</w:t>
      </w:r>
    </w:p>
    <w:p w:rsidR="003F17C6" w:rsidRDefault="003F17C6" w:rsidP="003F17C6">
      <w:pPr>
        <w:pStyle w:val="af6"/>
        <w:ind w:left="697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           </w:t>
      </w:r>
    </w:p>
    <w:p w:rsidR="003F17C6" w:rsidRPr="00BB485E" w:rsidRDefault="003F17C6" w:rsidP="003F17C6">
      <w:pPr>
        <w:pStyle w:val="af6"/>
        <w:ind w:left="6974"/>
        <w:rPr>
          <w:rFonts w:ascii="Times New Roman" w:hAnsi="Times New Roman"/>
          <w:sz w:val="28"/>
          <w:szCs w:val="28"/>
        </w:rPr>
      </w:pPr>
      <w:r w:rsidRPr="003F17C6">
        <w:rPr>
          <w:rFonts w:ascii="Times New Roman" w:hAnsi="Times New Roman"/>
          <w:sz w:val="28"/>
          <w:szCs w:val="28"/>
        </w:rPr>
        <w:t>______№________</w:t>
      </w:r>
    </w:p>
    <w:p w:rsidR="006A23EE" w:rsidRPr="00591BA2" w:rsidRDefault="006A23EE" w:rsidP="003F17C6">
      <w:pPr>
        <w:pStyle w:val="af6"/>
        <w:ind w:firstLine="5387"/>
        <w:rPr>
          <w:color w:val="000000"/>
          <w:sz w:val="28"/>
          <w:szCs w:val="28"/>
        </w:rPr>
      </w:pPr>
    </w:p>
    <w:p w:rsidR="006A23EE" w:rsidRDefault="006A23EE" w:rsidP="006A23EE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6A23EE" w:rsidRPr="00BB485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цветов для фона подложки </w:t>
      </w:r>
    </w:p>
    <w:p w:rsidR="006A23EE" w:rsidRPr="00591BA2" w:rsidRDefault="006A23EE" w:rsidP="006A23EE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средства</w:t>
      </w:r>
      <w:proofErr w:type="gramEnd"/>
      <w:r>
        <w:rPr>
          <w:sz w:val="28"/>
          <w:szCs w:val="28"/>
          <w:lang w:eastAsia="en-US"/>
        </w:rPr>
        <w:t xml:space="preserve"> размещения информации в Зоне 1</w:t>
      </w:r>
    </w:p>
    <w:p w:rsidR="006A23EE" w:rsidRPr="00591BA2" w:rsidRDefault="006A23EE" w:rsidP="006A23EE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6A23EE" w:rsidRDefault="00CA6F85" w:rsidP="006A23EE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0" name="Рисунок 20" descr="8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0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4" w:tooltip="Сигнальный коричневый" w:history="1">
        <w:r w:rsidR="006A23EE" w:rsidRPr="00591BA2">
          <w:rPr>
            <w:rStyle w:val="ad"/>
            <w:sz w:val="28"/>
            <w:szCs w:val="28"/>
          </w:rPr>
          <w:t>RAL 8002</w:t>
        </w:r>
      </w:hyperlink>
      <w:r w:rsidR="006A23EE" w:rsidRPr="00591BA2">
        <w:rPr>
          <w:color w:val="000000"/>
          <w:sz w:val="28"/>
          <w:szCs w:val="28"/>
        </w:rPr>
        <w:t xml:space="preserve"> Сигнальный 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Signal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Signalbraun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1" name="Рисунок 21" descr="8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80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5" w:tooltip="Глиняный коричневый" w:history="1">
        <w:r w:rsidR="006A23EE" w:rsidRPr="00591BA2">
          <w:rPr>
            <w:rStyle w:val="ad"/>
            <w:sz w:val="28"/>
            <w:szCs w:val="28"/>
          </w:rPr>
          <w:t>RAL 8003</w:t>
        </w:r>
      </w:hyperlink>
      <w:r w:rsidR="006A23EE" w:rsidRPr="00591BA2">
        <w:rPr>
          <w:color w:val="000000"/>
          <w:sz w:val="28"/>
          <w:szCs w:val="28"/>
        </w:rPr>
        <w:t xml:space="preserve"> Глиняный 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Clay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Lehmbraun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2" name="Рисунок 22" descr="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00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6" w:tooltip="Медно-коричневый" w:history="1">
        <w:r w:rsidR="006A23EE" w:rsidRPr="00591BA2">
          <w:rPr>
            <w:rStyle w:val="ad"/>
            <w:sz w:val="28"/>
            <w:szCs w:val="28"/>
          </w:rPr>
          <w:t>RAL 8004</w:t>
        </w:r>
      </w:hyperlink>
      <w:r w:rsidR="006A23EE" w:rsidRPr="00591BA2">
        <w:rPr>
          <w:color w:val="000000"/>
          <w:sz w:val="28"/>
          <w:szCs w:val="28"/>
        </w:rPr>
        <w:t xml:space="preserve"> Медно-коричневый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Copper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Kupferbraun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3" name="Рисунок 23" descr="8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800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7" w:tooltip="Палево-коричневый" w:history="1">
        <w:r w:rsidR="006A23EE" w:rsidRPr="00591BA2">
          <w:rPr>
            <w:rStyle w:val="ad"/>
            <w:sz w:val="28"/>
            <w:szCs w:val="28"/>
          </w:rPr>
          <w:t>RAL 8007</w:t>
        </w:r>
      </w:hyperlink>
      <w:r w:rsidR="006A23EE" w:rsidRPr="00591BA2">
        <w:rPr>
          <w:color w:val="000000"/>
          <w:sz w:val="28"/>
          <w:szCs w:val="28"/>
        </w:rPr>
        <w:t xml:space="preserve"> Палево-коричневый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Fawn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Rehbraun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4" name="Рисунок 24" descr="8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800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8" w:tooltip="Оливково-коричневый" w:history="1">
        <w:r w:rsidR="006A23EE" w:rsidRPr="00591BA2">
          <w:rPr>
            <w:rStyle w:val="ad"/>
            <w:sz w:val="28"/>
            <w:szCs w:val="28"/>
          </w:rPr>
          <w:t>RAL 8008</w:t>
        </w:r>
      </w:hyperlink>
      <w:r w:rsidR="006A23EE" w:rsidRPr="00591BA2">
        <w:rPr>
          <w:color w:val="000000"/>
          <w:sz w:val="28"/>
          <w:szCs w:val="28"/>
        </w:rPr>
        <w:t xml:space="preserve"> Оливково-коричневый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Olive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Olivbraun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5" name="Рисунок 25" descr="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0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49" w:tooltip="Орехово-коричневый" w:history="1">
        <w:r w:rsidR="006A23EE" w:rsidRPr="00591BA2">
          <w:rPr>
            <w:rStyle w:val="ad"/>
            <w:sz w:val="28"/>
            <w:szCs w:val="28"/>
          </w:rPr>
          <w:t>RAL 8011</w:t>
        </w:r>
      </w:hyperlink>
      <w:r w:rsidR="006A23EE" w:rsidRPr="00591BA2">
        <w:rPr>
          <w:color w:val="000000"/>
          <w:sz w:val="28"/>
          <w:szCs w:val="28"/>
        </w:rPr>
        <w:t xml:space="preserve"> Орехово-коричневый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Nut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Nußbraun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6" name="Рисунок 26" descr="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80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0" w:tooltip="Красно-коричневый" w:history="1">
        <w:r w:rsidR="006A23EE" w:rsidRPr="00591BA2">
          <w:rPr>
            <w:rStyle w:val="ad"/>
            <w:sz w:val="28"/>
            <w:szCs w:val="28"/>
          </w:rPr>
          <w:t>RAL 8012</w:t>
        </w:r>
      </w:hyperlink>
      <w:r w:rsidR="006A23EE" w:rsidRPr="00591BA2">
        <w:rPr>
          <w:color w:val="000000"/>
          <w:sz w:val="28"/>
          <w:szCs w:val="28"/>
        </w:rPr>
        <w:t xml:space="preserve"> Красно-коричневый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Red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Rotbraun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7" name="Рисунок 27" descr="8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80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1" w:tooltip="Сепия коричневый" w:history="1">
        <w:r w:rsidR="006A23EE" w:rsidRPr="00591BA2">
          <w:rPr>
            <w:rStyle w:val="ad"/>
            <w:sz w:val="28"/>
            <w:szCs w:val="28"/>
          </w:rPr>
          <w:t>RAL 8014</w:t>
        </w:r>
      </w:hyperlink>
      <w:r w:rsidR="006A23EE" w:rsidRPr="00591BA2">
        <w:rPr>
          <w:color w:val="000000"/>
          <w:sz w:val="28"/>
          <w:szCs w:val="28"/>
        </w:rPr>
        <w:t xml:space="preserve"> Сепия 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Sepia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Sepiabraun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8" name="Рисунок 28" descr="8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80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2" w:tooltip="Каштаново-коричневый" w:history="1">
        <w:r w:rsidR="006A23EE" w:rsidRPr="00591BA2">
          <w:rPr>
            <w:rStyle w:val="ad"/>
            <w:sz w:val="28"/>
            <w:szCs w:val="28"/>
          </w:rPr>
          <w:t>RAL 8015</w:t>
        </w:r>
      </w:hyperlink>
      <w:r w:rsidR="006A23EE" w:rsidRPr="00591BA2">
        <w:rPr>
          <w:color w:val="000000"/>
          <w:sz w:val="28"/>
          <w:szCs w:val="28"/>
        </w:rPr>
        <w:t xml:space="preserve"> Каштаново-коричневый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Chestnut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Kastanienbraun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29" name="Рисунок 29" descr="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80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3" w:tooltip="Махагон коричневый" w:history="1">
        <w:r w:rsidR="006A23EE" w:rsidRPr="00591BA2">
          <w:rPr>
            <w:rStyle w:val="ad"/>
            <w:sz w:val="28"/>
            <w:szCs w:val="28"/>
          </w:rPr>
          <w:t>RAL 8016</w:t>
        </w:r>
      </w:hyperlink>
      <w:r w:rsidR="006A23EE" w:rsidRPr="00591BA2">
        <w:rPr>
          <w:color w:val="000000"/>
          <w:sz w:val="28"/>
          <w:szCs w:val="28"/>
        </w:rPr>
        <w:t> </w:t>
      </w:r>
      <w:proofErr w:type="spellStart"/>
      <w:r w:rsidR="006A23EE" w:rsidRPr="00591BA2">
        <w:rPr>
          <w:color w:val="000000"/>
          <w:sz w:val="28"/>
          <w:szCs w:val="28"/>
        </w:rPr>
        <w:t>Махагон</w:t>
      </w:r>
      <w:proofErr w:type="spellEnd"/>
      <w:r w:rsidR="006A23EE" w:rsidRPr="00591BA2">
        <w:rPr>
          <w:color w:val="000000"/>
          <w:sz w:val="28"/>
          <w:szCs w:val="28"/>
        </w:rPr>
        <w:t xml:space="preserve"> 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Mahogany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Mahagonibraun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0" name="Рисунок 30" descr="8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80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4" w:tooltip="Бежево-коричневый" w:history="1">
        <w:r w:rsidR="006A23EE" w:rsidRPr="00591BA2">
          <w:rPr>
            <w:rStyle w:val="ad"/>
            <w:sz w:val="28"/>
            <w:szCs w:val="28"/>
          </w:rPr>
          <w:t>RAL 8024</w:t>
        </w:r>
      </w:hyperlink>
      <w:r w:rsidR="006A23EE" w:rsidRPr="00591BA2">
        <w:rPr>
          <w:color w:val="000000"/>
          <w:sz w:val="28"/>
          <w:szCs w:val="28"/>
        </w:rPr>
        <w:t xml:space="preserve"> Бежево-коричневый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Beige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Beigebraun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1" name="Рисунок 31" descr="8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80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5" w:tooltip="Бледно-коричневый" w:history="1">
        <w:r w:rsidR="006A23EE" w:rsidRPr="00591BA2">
          <w:rPr>
            <w:rStyle w:val="ad"/>
            <w:sz w:val="28"/>
            <w:szCs w:val="28"/>
          </w:rPr>
          <w:t>RAL 8025</w:t>
        </w:r>
      </w:hyperlink>
      <w:r w:rsidR="006A23EE" w:rsidRPr="00591BA2">
        <w:rPr>
          <w:color w:val="000000"/>
          <w:sz w:val="28"/>
          <w:szCs w:val="28"/>
        </w:rPr>
        <w:t xml:space="preserve"> Бледно-коричневый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Pale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Blaßbraun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2" name="Рисунок 32" descr="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80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6" w:tooltip="Земельно-коричневый" w:history="1">
        <w:r w:rsidR="006A23EE" w:rsidRPr="00591BA2">
          <w:rPr>
            <w:rStyle w:val="ad"/>
            <w:sz w:val="28"/>
            <w:szCs w:val="28"/>
          </w:rPr>
          <w:t>RAL 8028</w:t>
        </w:r>
      </w:hyperlink>
      <w:r w:rsidR="006A23EE" w:rsidRPr="00591BA2">
        <w:rPr>
          <w:color w:val="000000"/>
          <w:sz w:val="28"/>
          <w:szCs w:val="28"/>
        </w:rPr>
        <w:t xml:space="preserve"> Земельно-коричневый (англ. </w:t>
      </w:r>
      <w:proofErr w:type="spellStart"/>
      <w:r w:rsidR="006A23EE" w:rsidRPr="00591BA2">
        <w:rPr>
          <w:color w:val="000000"/>
          <w:sz w:val="28"/>
          <w:szCs w:val="28"/>
        </w:rPr>
        <w:t>Terra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brown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Terrabraun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3" name="Рисунок 33" descr="8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802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7" w:tooltip="Жемчужно-медный" w:history="1">
        <w:r w:rsidR="006A23EE" w:rsidRPr="00591BA2">
          <w:rPr>
            <w:rStyle w:val="ad"/>
            <w:sz w:val="28"/>
            <w:szCs w:val="28"/>
          </w:rPr>
          <w:t>RAL 8029</w:t>
        </w:r>
      </w:hyperlink>
      <w:r w:rsidR="006A23EE" w:rsidRPr="00591BA2">
        <w:rPr>
          <w:color w:val="000000"/>
          <w:sz w:val="28"/>
          <w:szCs w:val="28"/>
        </w:rPr>
        <w:t xml:space="preserve"> Жемчужно-медный * (англ. </w:t>
      </w:r>
      <w:proofErr w:type="spellStart"/>
      <w:r w:rsidR="006A23EE" w:rsidRPr="00591BA2">
        <w:rPr>
          <w:color w:val="000000"/>
          <w:sz w:val="28"/>
          <w:szCs w:val="28"/>
        </w:rPr>
        <w:t>Pearl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copper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Perlkupfer</w:t>
      </w:r>
      <w:proofErr w:type="spellEnd"/>
      <w:r w:rsidR="006A23EE" w:rsidRPr="00591BA2">
        <w:rPr>
          <w:color w:val="000000"/>
          <w:sz w:val="28"/>
          <w:szCs w:val="28"/>
        </w:rPr>
        <w:t>)</w:t>
      </w:r>
    </w:p>
    <w:p w:rsidR="00631D69" w:rsidRDefault="00631D69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591BA2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 w:rsidRPr="00591BA2">
        <w:rPr>
          <w:sz w:val="28"/>
          <w:szCs w:val="28"/>
          <w:lang w:eastAsia="en-US"/>
        </w:rPr>
        <w:t>Перечень цветов для использования при изготовлении средства размещения информации в Зоне 1</w:t>
      </w:r>
      <w:r>
        <w:rPr>
          <w:sz w:val="28"/>
          <w:szCs w:val="28"/>
          <w:lang w:eastAsia="en-US"/>
        </w:rPr>
        <w:t>, исходя из перечня цветов для фона подложки средства размещения информации из приложения № 1.2</w:t>
      </w:r>
    </w:p>
    <w:p w:rsidR="006A23EE" w:rsidRDefault="006A23EE" w:rsidP="006A23EE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6A23EE" w:rsidRPr="00591BA2" w:rsidRDefault="006A23EE" w:rsidP="006A23EE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6A23EE" w:rsidRDefault="00CA6F85" w:rsidP="006A23EE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4" name="Рисунок 34" descr="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8" w:tooltip="Кремово-белый" w:history="1">
        <w:r w:rsidR="006A23EE" w:rsidRPr="00591BA2">
          <w:rPr>
            <w:rStyle w:val="ad"/>
            <w:sz w:val="28"/>
            <w:szCs w:val="28"/>
          </w:rPr>
          <w:t>RAL 9001</w:t>
        </w:r>
      </w:hyperlink>
      <w:r w:rsidR="006A23EE" w:rsidRPr="00591BA2">
        <w:rPr>
          <w:color w:val="000000"/>
          <w:sz w:val="28"/>
          <w:szCs w:val="28"/>
        </w:rPr>
        <w:t xml:space="preserve"> Кремово-белый (англ. </w:t>
      </w:r>
      <w:proofErr w:type="spellStart"/>
      <w:r w:rsidR="006A23EE" w:rsidRPr="00591BA2">
        <w:rPr>
          <w:color w:val="000000"/>
          <w:sz w:val="28"/>
          <w:szCs w:val="28"/>
        </w:rPr>
        <w:t>Cream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Cremeweiß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5" name="Рисунок 35" descr="9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9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59" w:tooltip="Белый" w:history="1">
        <w:r w:rsidR="006A23EE" w:rsidRPr="00591BA2">
          <w:rPr>
            <w:rStyle w:val="ad"/>
            <w:sz w:val="28"/>
            <w:szCs w:val="28"/>
          </w:rPr>
          <w:t>RAL 9010</w:t>
        </w:r>
      </w:hyperlink>
      <w:r w:rsidR="006A23EE" w:rsidRPr="00591BA2">
        <w:rPr>
          <w:color w:val="000000"/>
          <w:sz w:val="28"/>
          <w:szCs w:val="28"/>
        </w:rPr>
        <w:t xml:space="preserve"> Белый (англ. </w:t>
      </w:r>
      <w:proofErr w:type="spellStart"/>
      <w:r w:rsidR="006A23EE" w:rsidRPr="00591BA2">
        <w:rPr>
          <w:color w:val="000000"/>
          <w:sz w:val="28"/>
          <w:szCs w:val="28"/>
        </w:rPr>
        <w:t>Pure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white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Reinweiß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6" name="Рисунок 36" descr="9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0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60" w:tooltip="Белый для чистых помещений" w:history="1">
        <w:r w:rsidR="006A23EE" w:rsidRPr="00591BA2">
          <w:rPr>
            <w:rStyle w:val="ad"/>
            <w:sz w:val="28"/>
            <w:szCs w:val="28"/>
          </w:rPr>
          <w:t>RAL 9012</w:t>
        </w:r>
      </w:hyperlink>
      <w:r w:rsidR="006A23EE" w:rsidRPr="00591BA2">
        <w:rPr>
          <w:color w:val="000000"/>
          <w:sz w:val="28"/>
          <w:szCs w:val="28"/>
        </w:rPr>
        <w:t xml:space="preserve"> Белый для чистых помещений (англ. </w:t>
      </w:r>
      <w:proofErr w:type="spellStart"/>
      <w:r w:rsidR="006A23EE" w:rsidRPr="00591BA2">
        <w:rPr>
          <w:color w:val="000000"/>
          <w:sz w:val="28"/>
          <w:szCs w:val="28"/>
        </w:rPr>
        <w:t>Clean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Room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White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Reinraumweiß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  <w:r w:rsidRPr="00591BA2">
        <w:rPr>
          <w:noProof/>
          <w:sz w:val="28"/>
          <w:szCs w:val="28"/>
        </w:rPr>
        <w:drawing>
          <wp:inline distT="0" distB="0" distL="0" distR="0">
            <wp:extent cx="600075" cy="323850"/>
            <wp:effectExtent l="0" t="0" r="9525" b="0"/>
            <wp:docPr id="37" name="Рисунок 37" descr="9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90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3EE" w:rsidRPr="00591BA2">
        <w:rPr>
          <w:color w:val="000000"/>
          <w:sz w:val="28"/>
          <w:szCs w:val="28"/>
        </w:rPr>
        <w:t> </w:t>
      </w:r>
      <w:hyperlink r:id="rId61" w:tooltip="Транспортный белый" w:history="1">
        <w:r w:rsidR="006A23EE" w:rsidRPr="00591BA2">
          <w:rPr>
            <w:rStyle w:val="ad"/>
            <w:sz w:val="28"/>
            <w:szCs w:val="28"/>
          </w:rPr>
          <w:t>RAL 9016</w:t>
        </w:r>
      </w:hyperlink>
      <w:r w:rsidR="006A23EE" w:rsidRPr="00591BA2">
        <w:rPr>
          <w:color w:val="000000"/>
          <w:sz w:val="28"/>
          <w:szCs w:val="28"/>
        </w:rPr>
        <w:t xml:space="preserve"> Транспортный белый (англ. </w:t>
      </w:r>
      <w:proofErr w:type="spellStart"/>
      <w:r w:rsidR="006A23EE" w:rsidRPr="00591BA2">
        <w:rPr>
          <w:color w:val="000000"/>
          <w:sz w:val="28"/>
          <w:szCs w:val="28"/>
        </w:rPr>
        <w:t>Traffic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white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Verkehrsweiß</w:t>
      </w:r>
      <w:proofErr w:type="spellEnd"/>
      <w:r w:rsidR="006A23EE" w:rsidRPr="00591BA2">
        <w:rPr>
          <w:color w:val="000000"/>
          <w:sz w:val="28"/>
          <w:szCs w:val="28"/>
        </w:rPr>
        <w:t>)</w:t>
      </w:r>
    </w:p>
    <w:p w:rsidR="006A23EE" w:rsidRDefault="006A23EE" w:rsidP="006A23EE">
      <w:pPr>
        <w:tabs>
          <w:tab w:val="left" w:pos="945"/>
          <w:tab w:val="left" w:pos="3210"/>
        </w:tabs>
        <w:rPr>
          <w:color w:val="000000"/>
          <w:sz w:val="28"/>
          <w:szCs w:val="28"/>
        </w:rPr>
      </w:pPr>
    </w:p>
    <w:p w:rsidR="006A23EE" w:rsidRDefault="00CA6F85" w:rsidP="006A23EE">
      <w:pPr>
        <w:pStyle w:val="af6"/>
        <w:rPr>
          <w:rFonts w:ascii="Times New Roman" w:hAnsi="Times New Roman"/>
          <w:sz w:val="28"/>
          <w:szCs w:val="28"/>
        </w:rPr>
      </w:pPr>
      <w:r w:rsidRPr="00591BA2">
        <w:rPr>
          <w:noProof/>
          <w:sz w:val="28"/>
          <w:szCs w:val="28"/>
          <w:lang w:eastAsia="ru-RU"/>
        </w:rPr>
        <w:drawing>
          <wp:inline distT="0" distB="0" distL="0" distR="0">
            <wp:extent cx="600075" cy="323850"/>
            <wp:effectExtent l="0" t="0" r="9525" b="0"/>
            <wp:docPr id="38" name="Рисунок 38" descr="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ooltip="Жемчужно-белый" w:history="1">
        <w:r w:rsidR="006A23EE" w:rsidRPr="00591BA2">
          <w:rPr>
            <w:rStyle w:val="ad"/>
            <w:sz w:val="28"/>
            <w:szCs w:val="28"/>
          </w:rPr>
          <w:t>RAL 1013</w:t>
        </w:r>
      </w:hyperlink>
      <w:r w:rsidR="006A23EE" w:rsidRPr="00591BA2">
        <w:rPr>
          <w:color w:val="000000"/>
          <w:sz w:val="28"/>
          <w:szCs w:val="28"/>
        </w:rPr>
        <w:t xml:space="preserve"> Жемчужно-белый (англ. </w:t>
      </w:r>
      <w:proofErr w:type="spellStart"/>
      <w:r w:rsidR="006A23EE" w:rsidRPr="00591BA2">
        <w:rPr>
          <w:color w:val="000000"/>
          <w:sz w:val="28"/>
          <w:szCs w:val="28"/>
        </w:rPr>
        <w:t>Oyster</w:t>
      </w:r>
      <w:proofErr w:type="spellEnd"/>
      <w:r w:rsidR="006A23EE" w:rsidRPr="00591BA2">
        <w:rPr>
          <w:color w:val="000000"/>
          <w:sz w:val="28"/>
          <w:szCs w:val="28"/>
        </w:rPr>
        <w:t xml:space="preserve"> </w:t>
      </w:r>
      <w:proofErr w:type="spellStart"/>
      <w:r w:rsidR="006A23EE" w:rsidRPr="00591BA2">
        <w:rPr>
          <w:color w:val="000000"/>
          <w:sz w:val="28"/>
          <w:szCs w:val="28"/>
        </w:rPr>
        <w:t>white</w:t>
      </w:r>
      <w:proofErr w:type="spellEnd"/>
      <w:r w:rsidR="006A23EE" w:rsidRPr="00591BA2">
        <w:rPr>
          <w:color w:val="000000"/>
          <w:sz w:val="28"/>
          <w:szCs w:val="28"/>
        </w:rPr>
        <w:t xml:space="preserve">, нем. </w:t>
      </w:r>
      <w:proofErr w:type="spellStart"/>
      <w:r w:rsidR="006A23EE" w:rsidRPr="00591BA2">
        <w:rPr>
          <w:color w:val="000000"/>
          <w:sz w:val="28"/>
          <w:szCs w:val="28"/>
        </w:rPr>
        <w:t>Perlweiß</w:t>
      </w:r>
      <w:proofErr w:type="spellEnd"/>
      <w:r w:rsidR="006A23EE" w:rsidRPr="00591BA2">
        <w:rPr>
          <w:color w:val="000000"/>
          <w:sz w:val="28"/>
          <w:szCs w:val="28"/>
        </w:rPr>
        <w:t>)</w:t>
      </w:r>
      <w:r w:rsidR="006A23EE" w:rsidRPr="00591BA2">
        <w:rPr>
          <w:color w:val="000000"/>
          <w:sz w:val="28"/>
          <w:szCs w:val="28"/>
        </w:rPr>
        <w:br/>
      </w: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6A23EE" w:rsidRDefault="006A23EE" w:rsidP="006A23EE">
      <w:pPr>
        <w:pStyle w:val="af6"/>
        <w:ind w:firstLine="5387"/>
        <w:rPr>
          <w:rFonts w:ascii="Times New Roman" w:hAnsi="Times New Roman"/>
          <w:sz w:val="28"/>
          <w:szCs w:val="28"/>
        </w:rPr>
      </w:pPr>
    </w:p>
    <w:p w:rsidR="00591BA2" w:rsidRPr="00BB485E" w:rsidRDefault="00591BA2" w:rsidP="003F17C6">
      <w:pPr>
        <w:pStyle w:val="af6"/>
        <w:ind w:left="1247"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№ 2</w:t>
      </w:r>
    </w:p>
    <w:p w:rsidR="003F17C6" w:rsidRDefault="00591BA2" w:rsidP="003F17C6">
      <w:pPr>
        <w:tabs>
          <w:tab w:val="left" w:pos="945"/>
          <w:tab w:val="left" w:pos="3210"/>
        </w:tabs>
        <w:ind w:left="12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Положению</w:t>
      </w:r>
    </w:p>
    <w:p w:rsidR="003F17C6" w:rsidRPr="00BB485E" w:rsidRDefault="003F17C6" w:rsidP="003F17C6">
      <w:pPr>
        <w:tabs>
          <w:tab w:val="left" w:pos="945"/>
          <w:tab w:val="left" w:pos="3210"/>
        </w:tabs>
        <w:ind w:left="12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3F17C6">
        <w:rPr>
          <w:sz w:val="28"/>
          <w:szCs w:val="28"/>
        </w:rPr>
        <w:t>______№________</w:t>
      </w:r>
    </w:p>
    <w:p w:rsidR="003F17C6" w:rsidRDefault="003F17C6" w:rsidP="00591BA2">
      <w:pPr>
        <w:tabs>
          <w:tab w:val="left" w:pos="945"/>
          <w:tab w:val="left" w:pos="3210"/>
        </w:tabs>
        <w:rPr>
          <w:sz w:val="28"/>
          <w:szCs w:val="28"/>
        </w:rPr>
      </w:pPr>
    </w:p>
    <w:p w:rsidR="00591BA2" w:rsidRDefault="00591BA2" w:rsidP="00591BA2">
      <w:pPr>
        <w:tabs>
          <w:tab w:val="left" w:pos="945"/>
          <w:tab w:val="left" w:pos="3210"/>
        </w:tabs>
        <w:rPr>
          <w:sz w:val="28"/>
          <w:szCs w:val="28"/>
        </w:rPr>
      </w:pPr>
    </w:p>
    <w:p w:rsidR="006A23EE" w:rsidRDefault="006A23EE" w:rsidP="00591BA2">
      <w:pPr>
        <w:tabs>
          <w:tab w:val="left" w:pos="945"/>
          <w:tab w:val="left" w:pos="3210"/>
        </w:tabs>
        <w:rPr>
          <w:sz w:val="28"/>
          <w:szCs w:val="28"/>
        </w:rPr>
      </w:pPr>
    </w:p>
    <w:p w:rsidR="006A23EE" w:rsidRDefault="006A23EE" w:rsidP="00591BA2">
      <w:pPr>
        <w:tabs>
          <w:tab w:val="left" w:pos="945"/>
          <w:tab w:val="left" w:pos="3210"/>
        </w:tabs>
        <w:rPr>
          <w:sz w:val="28"/>
          <w:szCs w:val="28"/>
        </w:rPr>
      </w:pPr>
    </w:p>
    <w:p w:rsidR="006A23EE" w:rsidRDefault="006A23EE" w:rsidP="00591BA2">
      <w:pPr>
        <w:tabs>
          <w:tab w:val="left" w:pos="945"/>
          <w:tab w:val="left" w:pos="3210"/>
        </w:tabs>
        <w:rPr>
          <w:sz w:val="28"/>
          <w:szCs w:val="28"/>
        </w:rPr>
      </w:pPr>
    </w:p>
    <w:p w:rsidR="006A23EE" w:rsidRDefault="00591BA2" w:rsidP="006A23EE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Примеры шрифтов для использования в средствах </w:t>
      </w:r>
    </w:p>
    <w:p w:rsidR="00591BA2" w:rsidRDefault="00591BA2" w:rsidP="006A23EE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размещения</w:t>
      </w:r>
      <w:proofErr w:type="gramEnd"/>
      <w:r>
        <w:rPr>
          <w:sz w:val="28"/>
          <w:szCs w:val="28"/>
          <w:lang w:eastAsia="en-US"/>
        </w:rPr>
        <w:t xml:space="preserve"> информации в Зоне 1</w:t>
      </w:r>
    </w:p>
    <w:p w:rsidR="00591BA2" w:rsidRDefault="00591BA2" w:rsidP="00591BA2">
      <w:pPr>
        <w:tabs>
          <w:tab w:val="left" w:pos="945"/>
          <w:tab w:val="left" w:pos="3210"/>
        </w:tabs>
        <w:rPr>
          <w:sz w:val="28"/>
          <w:szCs w:val="28"/>
          <w:lang w:eastAsia="en-US"/>
        </w:rPr>
      </w:pPr>
    </w:p>
    <w:p w:rsidR="00591BA2" w:rsidRDefault="00591BA2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907CD" w:rsidRDefault="00F907CD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907CD" w:rsidRDefault="00F907CD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84DEA" w:rsidRDefault="00F84DEA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84DEA" w:rsidRDefault="00CA6F85" w:rsidP="00591BA2">
      <w:pPr>
        <w:tabs>
          <w:tab w:val="left" w:pos="945"/>
          <w:tab w:val="left" w:pos="3210"/>
        </w:tabs>
        <w:jc w:val="center"/>
        <w:rPr>
          <w:noProof/>
        </w:rPr>
      </w:pPr>
      <w:r w:rsidRPr="00D325B0">
        <w:rPr>
          <w:noProof/>
        </w:rPr>
        <w:drawing>
          <wp:inline distT="0" distB="0" distL="0" distR="0">
            <wp:extent cx="5667375" cy="1552575"/>
            <wp:effectExtent l="0" t="0" r="9525" b="9525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EA" w:rsidRDefault="00F84DEA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84DEA" w:rsidRDefault="00F84DEA" w:rsidP="00591BA2">
      <w:pPr>
        <w:tabs>
          <w:tab w:val="left" w:pos="945"/>
          <w:tab w:val="left" w:pos="3210"/>
        </w:tabs>
        <w:jc w:val="center"/>
        <w:rPr>
          <w:noProof/>
        </w:rPr>
      </w:pPr>
    </w:p>
    <w:p w:rsidR="00F84DEA" w:rsidRPr="00591BA2" w:rsidRDefault="00F84DEA" w:rsidP="00591BA2">
      <w:pPr>
        <w:tabs>
          <w:tab w:val="left" w:pos="945"/>
          <w:tab w:val="left" w:pos="3210"/>
        </w:tabs>
        <w:jc w:val="center"/>
        <w:rPr>
          <w:sz w:val="28"/>
          <w:szCs w:val="28"/>
          <w:lang w:eastAsia="en-US"/>
        </w:rPr>
      </w:pPr>
    </w:p>
    <w:sectPr w:rsidR="00F84DEA" w:rsidRPr="00591BA2" w:rsidSect="008A30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1BC7"/>
    <w:multiLevelType w:val="hybridMultilevel"/>
    <w:tmpl w:val="C854B336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83703"/>
    <w:multiLevelType w:val="multilevel"/>
    <w:tmpl w:val="515CAD78"/>
    <w:lvl w:ilvl="0">
      <w:start w:val="1"/>
      <w:numFmt w:val="none"/>
      <w:suff w:val="space"/>
      <w:lvlText w:val="-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2"/>
    <w:rsid w:val="00001135"/>
    <w:rsid w:val="00003717"/>
    <w:rsid w:val="0000547A"/>
    <w:rsid w:val="00005D4C"/>
    <w:rsid w:val="0003503A"/>
    <w:rsid w:val="00040335"/>
    <w:rsid w:val="00043268"/>
    <w:rsid w:val="00043E8B"/>
    <w:rsid w:val="000443FF"/>
    <w:rsid w:val="00044D3A"/>
    <w:rsid w:val="00053A95"/>
    <w:rsid w:val="000623D5"/>
    <w:rsid w:val="00067AA9"/>
    <w:rsid w:val="000717A0"/>
    <w:rsid w:val="00072868"/>
    <w:rsid w:val="000836EF"/>
    <w:rsid w:val="00084B7C"/>
    <w:rsid w:val="00087F15"/>
    <w:rsid w:val="000A0F61"/>
    <w:rsid w:val="000A2DF1"/>
    <w:rsid w:val="000A651D"/>
    <w:rsid w:val="000A7AD1"/>
    <w:rsid w:val="000B1C5E"/>
    <w:rsid w:val="000B664E"/>
    <w:rsid w:val="000B6E26"/>
    <w:rsid w:val="000C7C8E"/>
    <w:rsid w:val="000D0CAC"/>
    <w:rsid w:val="000D2D5B"/>
    <w:rsid w:val="000D3913"/>
    <w:rsid w:val="000D4228"/>
    <w:rsid w:val="000D56C8"/>
    <w:rsid w:val="000D6F0D"/>
    <w:rsid w:val="0010336C"/>
    <w:rsid w:val="00106F6F"/>
    <w:rsid w:val="0010716B"/>
    <w:rsid w:val="00110F09"/>
    <w:rsid w:val="00123583"/>
    <w:rsid w:val="00136907"/>
    <w:rsid w:val="00144566"/>
    <w:rsid w:val="001469E1"/>
    <w:rsid w:val="001502B5"/>
    <w:rsid w:val="00151683"/>
    <w:rsid w:val="00155CE2"/>
    <w:rsid w:val="001566DF"/>
    <w:rsid w:val="0017436A"/>
    <w:rsid w:val="001A6827"/>
    <w:rsid w:val="001B0824"/>
    <w:rsid w:val="001B09E4"/>
    <w:rsid w:val="001B18F7"/>
    <w:rsid w:val="001B7497"/>
    <w:rsid w:val="001C1C69"/>
    <w:rsid w:val="001C2BA7"/>
    <w:rsid w:val="001C4046"/>
    <w:rsid w:val="001C5E78"/>
    <w:rsid w:val="001D1D87"/>
    <w:rsid w:val="001D276B"/>
    <w:rsid w:val="001D4F39"/>
    <w:rsid w:val="001E0F7A"/>
    <w:rsid w:val="00200089"/>
    <w:rsid w:val="00201152"/>
    <w:rsid w:val="0020194E"/>
    <w:rsid w:val="0020197E"/>
    <w:rsid w:val="00203F39"/>
    <w:rsid w:val="00205CF6"/>
    <w:rsid w:val="00210D96"/>
    <w:rsid w:val="0021369B"/>
    <w:rsid w:val="00217AFD"/>
    <w:rsid w:val="00217D69"/>
    <w:rsid w:val="002234CD"/>
    <w:rsid w:val="0022458A"/>
    <w:rsid w:val="002325E7"/>
    <w:rsid w:val="002361BC"/>
    <w:rsid w:val="00257DE8"/>
    <w:rsid w:val="0026046E"/>
    <w:rsid w:val="00261C83"/>
    <w:rsid w:val="00280A87"/>
    <w:rsid w:val="002814B3"/>
    <w:rsid w:val="0028280A"/>
    <w:rsid w:val="00291111"/>
    <w:rsid w:val="00293EC3"/>
    <w:rsid w:val="002A7F4D"/>
    <w:rsid w:val="002C66DB"/>
    <w:rsid w:val="002D4ECA"/>
    <w:rsid w:val="002E2992"/>
    <w:rsid w:val="002E5E59"/>
    <w:rsid w:val="002F4B53"/>
    <w:rsid w:val="002F69CA"/>
    <w:rsid w:val="003045C5"/>
    <w:rsid w:val="003106B5"/>
    <w:rsid w:val="00314D7A"/>
    <w:rsid w:val="0033060A"/>
    <w:rsid w:val="003316FA"/>
    <w:rsid w:val="003333A5"/>
    <w:rsid w:val="00336AC0"/>
    <w:rsid w:val="00337817"/>
    <w:rsid w:val="0034438D"/>
    <w:rsid w:val="00346C5C"/>
    <w:rsid w:val="00347E26"/>
    <w:rsid w:val="00350271"/>
    <w:rsid w:val="00351CBB"/>
    <w:rsid w:val="00352EC1"/>
    <w:rsid w:val="00355992"/>
    <w:rsid w:val="003577DA"/>
    <w:rsid w:val="00360BBA"/>
    <w:rsid w:val="00361900"/>
    <w:rsid w:val="0037027A"/>
    <w:rsid w:val="00373697"/>
    <w:rsid w:val="00376522"/>
    <w:rsid w:val="00385AE1"/>
    <w:rsid w:val="00390E21"/>
    <w:rsid w:val="00392FB0"/>
    <w:rsid w:val="00394B0D"/>
    <w:rsid w:val="003A3348"/>
    <w:rsid w:val="003A7024"/>
    <w:rsid w:val="003A7D23"/>
    <w:rsid w:val="003B448E"/>
    <w:rsid w:val="003B61A3"/>
    <w:rsid w:val="003C0399"/>
    <w:rsid w:val="003D167C"/>
    <w:rsid w:val="003D365B"/>
    <w:rsid w:val="003E158E"/>
    <w:rsid w:val="003E53E4"/>
    <w:rsid w:val="003E6DB3"/>
    <w:rsid w:val="003F17C6"/>
    <w:rsid w:val="003F5448"/>
    <w:rsid w:val="003F7CE6"/>
    <w:rsid w:val="00400299"/>
    <w:rsid w:val="00401769"/>
    <w:rsid w:val="00403082"/>
    <w:rsid w:val="00406796"/>
    <w:rsid w:val="004100E4"/>
    <w:rsid w:val="0042385A"/>
    <w:rsid w:val="004267A3"/>
    <w:rsid w:val="004272AB"/>
    <w:rsid w:val="00427437"/>
    <w:rsid w:val="00427A88"/>
    <w:rsid w:val="00431909"/>
    <w:rsid w:val="004364B0"/>
    <w:rsid w:val="00442D76"/>
    <w:rsid w:val="00445F91"/>
    <w:rsid w:val="00447D19"/>
    <w:rsid w:val="00450CCD"/>
    <w:rsid w:val="00451D98"/>
    <w:rsid w:val="00455236"/>
    <w:rsid w:val="00457104"/>
    <w:rsid w:val="00462E9D"/>
    <w:rsid w:val="004821E0"/>
    <w:rsid w:val="00482F16"/>
    <w:rsid w:val="00486FF4"/>
    <w:rsid w:val="004B34CA"/>
    <w:rsid w:val="004C48BD"/>
    <w:rsid w:val="004D54C7"/>
    <w:rsid w:val="004D693B"/>
    <w:rsid w:val="004E0CF9"/>
    <w:rsid w:val="004E3345"/>
    <w:rsid w:val="004F4A2F"/>
    <w:rsid w:val="00501FCC"/>
    <w:rsid w:val="00502049"/>
    <w:rsid w:val="0051036B"/>
    <w:rsid w:val="00520CFC"/>
    <w:rsid w:val="0052269C"/>
    <w:rsid w:val="0052514B"/>
    <w:rsid w:val="00551FA5"/>
    <w:rsid w:val="00560DE0"/>
    <w:rsid w:val="005615A3"/>
    <w:rsid w:val="00567FB9"/>
    <w:rsid w:val="00574D72"/>
    <w:rsid w:val="00580A1B"/>
    <w:rsid w:val="00585002"/>
    <w:rsid w:val="00587E69"/>
    <w:rsid w:val="00591BA2"/>
    <w:rsid w:val="0059538F"/>
    <w:rsid w:val="005A60E2"/>
    <w:rsid w:val="005B7D43"/>
    <w:rsid w:val="005C1420"/>
    <w:rsid w:val="005C60CB"/>
    <w:rsid w:val="005C61D3"/>
    <w:rsid w:val="005E15F7"/>
    <w:rsid w:val="005E20B1"/>
    <w:rsid w:val="005E670F"/>
    <w:rsid w:val="005F5A21"/>
    <w:rsid w:val="0060296A"/>
    <w:rsid w:val="00602F06"/>
    <w:rsid w:val="00603E60"/>
    <w:rsid w:val="00605A9F"/>
    <w:rsid w:val="00612555"/>
    <w:rsid w:val="00616419"/>
    <w:rsid w:val="00622335"/>
    <w:rsid w:val="00623C1F"/>
    <w:rsid w:val="006248F6"/>
    <w:rsid w:val="00631D69"/>
    <w:rsid w:val="006366B3"/>
    <w:rsid w:val="00641DD6"/>
    <w:rsid w:val="00651419"/>
    <w:rsid w:val="0065227C"/>
    <w:rsid w:val="00671814"/>
    <w:rsid w:val="00672A79"/>
    <w:rsid w:val="00676C15"/>
    <w:rsid w:val="00696C88"/>
    <w:rsid w:val="006A2340"/>
    <w:rsid w:val="006A23EE"/>
    <w:rsid w:val="006B7325"/>
    <w:rsid w:val="006C21FB"/>
    <w:rsid w:val="006C3277"/>
    <w:rsid w:val="006D1492"/>
    <w:rsid w:val="006D482E"/>
    <w:rsid w:val="006D4F05"/>
    <w:rsid w:val="006D5B19"/>
    <w:rsid w:val="006E7A0C"/>
    <w:rsid w:val="006F1AE1"/>
    <w:rsid w:val="0070055B"/>
    <w:rsid w:val="00702954"/>
    <w:rsid w:val="00702EB1"/>
    <w:rsid w:val="00710EAC"/>
    <w:rsid w:val="007116DB"/>
    <w:rsid w:val="00721EAE"/>
    <w:rsid w:val="007225E0"/>
    <w:rsid w:val="007305DA"/>
    <w:rsid w:val="0073616D"/>
    <w:rsid w:val="00736BE3"/>
    <w:rsid w:val="0074496A"/>
    <w:rsid w:val="007450DD"/>
    <w:rsid w:val="007511ED"/>
    <w:rsid w:val="00756332"/>
    <w:rsid w:val="0075687D"/>
    <w:rsid w:val="007601EF"/>
    <w:rsid w:val="00760BA8"/>
    <w:rsid w:val="007633E6"/>
    <w:rsid w:val="007807D8"/>
    <w:rsid w:val="00784436"/>
    <w:rsid w:val="007845FF"/>
    <w:rsid w:val="00786D24"/>
    <w:rsid w:val="00791A7D"/>
    <w:rsid w:val="007A23F8"/>
    <w:rsid w:val="007A692C"/>
    <w:rsid w:val="007C5B14"/>
    <w:rsid w:val="007C7A4B"/>
    <w:rsid w:val="007D2D09"/>
    <w:rsid w:val="007D4526"/>
    <w:rsid w:val="007E0D19"/>
    <w:rsid w:val="007E4B48"/>
    <w:rsid w:val="007F1F65"/>
    <w:rsid w:val="00801D80"/>
    <w:rsid w:val="00804071"/>
    <w:rsid w:val="008120A5"/>
    <w:rsid w:val="00814681"/>
    <w:rsid w:val="00814B30"/>
    <w:rsid w:val="008172C3"/>
    <w:rsid w:val="0082052D"/>
    <w:rsid w:val="00826AD9"/>
    <w:rsid w:val="00830D7E"/>
    <w:rsid w:val="008338C7"/>
    <w:rsid w:val="008376AE"/>
    <w:rsid w:val="00840936"/>
    <w:rsid w:val="008413E9"/>
    <w:rsid w:val="00845F76"/>
    <w:rsid w:val="008511A6"/>
    <w:rsid w:val="00851B09"/>
    <w:rsid w:val="00862B65"/>
    <w:rsid w:val="00862DFA"/>
    <w:rsid w:val="00864D7B"/>
    <w:rsid w:val="0086728E"/>
    <w:rsid w:val="00880CF6"/>
    <w:rsid w:val="008822EF"/>
    <w:rsid w:val="00884865"/>
    <w:rsid w:val="008862AF"/>
    <w:rsid w:val="00887906"/>
    <w:rsid w:val="00890FE1"/>
    <w:rsid w:val="00894514"/>
    <w:rsid w:val="008A30AC"/>
    <w:rsid w:val="008A353E"/>
    <w:rsid w:val="008A4E9D"/>
    <w:rsid w:val="008B2746"/>
    <w:rsid w:val="008B5069"/>
    <w:rsid w:val="008B7A20"/>
    <w:rsid w:val="008C78A5"/>
    <w:rsid w:val="009146ED"/>
    <w:rsid w:val="00914EE8"/>
    <w:rsid w:val="009274CA"/>
    <w:rsid w:val="00930991"/>
    <w:rsid w:val="00930D8A"/>
    <w:rsid w:val="0096080D"/>
    <w:rsid w:val="009926AC"/>
    <w:rsid w:val="00993068"/>
    <w:rsid w:val="009949FE"/>
    <w:rsid w:val="00997CC3"/>
    <w:rsid w:val="009A4C01"/>
    <w:rsid w:val="009A6B37"/>
    <w:rsid w:val="009B0BB3"/>
    <w:rsid w:val="009B1CE0"/>
    <w:rsid w:val="009C4AAD"/>
    <w:rsid w:val="009C4E16"/>
    <w:rsid w:val="009C7DEA"/>
    <w:rsid w:val="009D461C"/>
    <w:rsid w:val="009D7100"/>
    <w:rsid w:val="009D7405"/>
    <w:rsid w:val="009F3D0C"/>
    <w:rsid w:val="009F3ED7"/>
    <w:rsid w:val="00A275F9"/>
    <w:rsid w:val="00A456E1"/>
    <w:rsid w:val="00A46610"/>
    <w:rsid w:val="00A51C32"/>
    <w:rsid w:val="00A53E52"/>
    <w:rsid w:val="00A55552"/>
    <w:rsid w:val="00A627FA"/>
    <w:rsid w:val="00A63A51"/>
    <w:rsid w:val="00A6641C"/>
    <w:rsid w:val="00A70498"/>
    <w:rsid w:val="00A73793"/>
    <w:rsid w:val="00A83C55"/>
    <w:rsid w:val="00A87864"/>
    <w:rsid w:val="00A933B2"/>
    <w:rsid w:val="00A943F3"/>
    <w:rsid w:val="00A94CFF"/>
    <w:rsid w:val="00A96CAE"/>
    <w:rsid w:val="00A97AB6"/>
    <w:rsid w:val="00AA055D"/>
    <w:rsid w:val="00AA6060"/>
    <w:rsid w:val="00AB1175"/>
    <w:rsid w:val="00AB5460"/>
    <w:rsid w:val="00AD3590"/>
    <w:rsid w:val="00AD3A42"/>
    <w:rsid w:val="00AD58FB"/>
    <w:rsid w:val="00AE3EE8"/>
    <w:rsid w:val="00AF5356"/>
    <w:rsid w:val="00B00A7B"/>
    <w:rsid w:val="00B040D7"/>
    <w:rsid w:val="00B236ED"/>
    <w:rsid w:val="00B2774F"/>
    <w:rsid w:val="00B41242"/>
    <w:rsid w:val="00B42FE2"/>
    <w:rsid w:val="00B81DDD"/>
    <w:rsid w:val="00B850B0"/>
    <w:rsid w:val="00B87489"/>
    <w:rsid w:val="00B87CD4"/>
    <w:rsid w:val="00BA2AC5"/>
    <w:rsid w:val="00BA3718"/>
    <w:rsid w:val="00BA6774"/>
    <w:rsid w:val="00BA6F5D"/>
    <w:rsid w:val="00BB18A3"/>
    <w:rsid w:val="00BB485E"/>
    <w:rsid w:val="00BB776F"/>
    <w:rsid w:val="00BE1066"/>
    <w:rsid w:val="00BF0E8E"/>
    <w:rsid w:val="00BF1935"/>
    <w:rsid w:val="00BF3C5E"/>
    <w:rsid w:val="00C01524"/>
    <w:rsid w:val="00C02BA9"/>
    <w:rsid w:val="00C04399"/>
    <w:rsid w:val="00C1073E"/>
    <w:rsid w:val="00C128FC"/>
    <w:rsid w:val="00C13A61"/>
    <w:rsid w:val="00C15CEB"/>
    <w:rsid w:val="00C16FB9"/>
    <w:rsid w:val="00C30CC2"/>
    <w:rsid w:val="00C41DAB"/>
    <w:rsid w:val="00C507C4"/>
    <w:rsid w:val="00C5267F"/>
    <w:rsid w:val="00C53F14"/>
    <w:rsid w:val="00C5529F"/>
    <w:rsid w:val="00C745B5"/>
    <w:rsid w:val="00C75A25"/>
    <w:rsid w:val="00C87829"/>
    <w:rsid w:val="00C911AC"/>
    <w:rsid w:val="00CA3CAF"/>
    <w:rsid w:val="00CA4230"/>
    <w:rsid w:val="00CA56C4"/>
    <w:rsid w:val="00CA5E17"/>
    <w:rsid w:val="00CA6F85"/>
    <w:rsid w:val="00CA706B"/>
    <w:rsid w:val="00CB69CC"/>
    <w:rsid w:val="00CC42BB"/>
    <w:rsid w:val="00CC7848"/>
    <w:rsid w:val="00CD389B"/>
    <w:rsid w:val="00CD5019"/>
    <w:rsid w:val="00CE4BA7"/>
    <w:rsid w:val="00CE5A1F"/>
    <w:rsid w:val="00CE61A9"/>
    <w:rsid w:val="00CE699E"/>
    <w:rsid w:val="00CF2A43"/>
    <w:rsid w:val="00D05922"/>
    <w:rsid w:val="00D05F2D"/>
    <w:rsid w:val="00D14D97"/>
    <w:rsid w:val="00D271E8"/>
    <w:rsid w:val="00D30B53"/>
    <w:rsid w:val="00D34D73"/>
    <w:rsid w:val="00D41B19"/>
    <w:rsid w:val="00D60418"/>
    <w:rsid w:val="00D65583"/>
    <w:rsid w:val="00D815F1"/>
    <w:rsid w:val="00D81B54"/>
    <w:rsid w:val="00D87DF2"/>
    <w:rsid w:val="00D93DA5"/>
    <w:rsid w:val="00D954EE"/>
    <w:rsid w:val="00D9577C"/>
    <w:rsid w:val="00DB042F"/>
    <w:rsid w:val="00DB1B90"/>
    <w:rsid w:val="00DB2B64"/>
    <w:rsid w:val="00DB6A9A"/>
    <w:rsid w:val="00DD0F3C"/>
    <w:rsid w:val="00DD482D"/>
    <w:rsid w:val="00DF27DD"/>
    <w:rsid w:val="00DF3A14"/>
    <w:rsid w:val="00DF4128"/>
    <w:rsid w:val="00DF4672"/>
    <w:rsid w:val="00E062F6"/>
    <w:rsid w:val="00E078D0"/>
    <w:rsid w:val="00E17737"/>
    <w:rsid w:val="00E36276"/>
    <w:rsid w:val="00E409A4"/>
    <w:rsid w:val="00E70867"/>
    <w:rsid w:val="00E737C5"/>
    <w:rsid w:val="00E7416E"/>
    <w:rsid w:val="00E74E50"/>
    <w:rsid w:val="00E809D2"/>
    <w:rsid w:val="00E9142F"/>
    <w:rsid w:val="00E96404"/>
    <w:rsid w:val="00E977AB"/>
    <w:rsid w:val="00EA093E"/>
    <w:rsid w:val="00EA1B96"/>
    <w:rsid w:val="00EA28B4"/>
    <w:rsid w:val="00EA6632"/>
    <w:rsid w:val="00EB65F5"/>
    <w:rsid w:val="00EC7DBE"/>
    <w:rsid w:val="00ED6A55"/>
    <w:rsid w:val="00ED7919"/>
    <w:rsid w:val="00ED7F80"/>
    <w:rsid w:val="00EE1DDD"/>
    <w:rsid w:val="00EE4469"/>
    <w:rsid w:val="00F0496E"/>
    <w:rsid w:val="00F129E3"/>
    <w:rsid w:val="00F12A33"/>
    <w:rsid w:val="00F2260E"/>
    <w:rsid w:val="00F265E4"/>
    <w:rsid w:val="00F31DAA"/>
    <w:rsid w:val="00F32E3F"/>
    <w:rsid w:val="00F41DFA"/>
    <w:rsid w:val="00F517F7"/>
    <w:rsid w:val="00F5779C"/>
    <w:rsid w:val="00F61DDB"/>
    <w:rsid w:val="00F61E05"/>
    <w:rsid w:val="00F64D93"/>
    <w:rsid w:val="00F66426"/>
    <w:rsid w:val="00F66EF8"/>
    <w:rsid w:val="00F731F6"/>
    <w:rsid w:val="00F738B9"/>
    <w:rsid w:val="00F75B1D"/>
    <w:rsid w:val="00F80A29"/>
    <w:rsid w:val="00F80C1D"/>
    <w:rsid w:val="00F83E0F"/>
    <w:rsid w:val="00F84464"/>
    <w:rsid w:val="00F84DEA"/>
    <w:rsid w:val="00F864F7"/>
    <w:rsid w:val="00F907CD"/>
    <w:rsid w:val="00F94CF3"/>
    <w:rsid w:val="00F95B0F"/>
    <w:rsid w:val="00FA2591"/>
    <w:rsid w:val="00FA341B"/>
    <w:rsid w:val="00FB0DF7"/>
    <w:rsid w:val="00FB0ED8"/>
    <w:rsid w:val="00FC1F5F"/>
    <w:rsid w:val="00FC34D9"/>
    <w:rsid w:val="00FC3639"/>
    <w:rsid w:val="00FD0D7B"/>
    <w:rsid w:val="00FD29C7"/>
    <w:rsid w:val="00FD5772"/>
    <w:rsid w:val="00FE042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6BD9-FD6C-4433-B729-30B7922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F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87DF2"/>
    <w:pPr>
      <w:keepNext/>
      <w:spacing w:line="360" w:lineRule="auto"/>
      <w:jc w:val="center"/>
      <w:outlineLvl w:val="0"/>
    </w:pPr>
    <w:rPr>
      <w:b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87DF2"/>
    <w:pPr>
      <w:keepNext/>
      <w:jc w:val="center"/>
      <w:outlineLvl w:val="1"/>
    </w:pPr>
    <w:rPr>
      <w:spacing w:val="-18"/>
      <w:sz w:val="4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26A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AA055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qFormat/>
    <w:rsid w:val="00AA055D"/>
    <w:pPr>
      <w:keepNext/>
      <w:tabs>
        <w:tab w:val="center" w:pos="13500"/>
      </w:tabs>
      <w:ind w:right="-5"/>
      <w:outlineLvl w:val="4"/>
    </w:pPr>
    <w:rPr>
      <w:b/>
      <w:sz w:val="28"/>
      <w:lang w:val="en-US" w:eastAsia="x-none"/>
    </w:rPr>
  </w:style>
  <w:style w:type="paragraph" w:styleId="6">
    <w:name w:val="heading 6"/>
    <w:basedOn w:val="a"/>
    <w:next w:val="a"/>
    <w:link w:val="60"/>
    <w:uiPriority w:val="9"/>
    <w:qFormat/>
    <w:rsid w:val="00AA055D"/>
    <w:pPr>
      <w:spacing w:before="240" w:after="60" w:line="276" w:lineRule="auto"/>
      <w:outlineLvl w:val="5"/>
    </w:pPr>
    <w:rPr>
      <w:rFonts w:ascii="Calibri" w:hAnsi="Calibri"/>
      <w:b/>
      <w:bCs/>
      <w:sz w:val="20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AA055D"/>
    <w:pPr>
      <w:spacing w:before="240" w:after="60"/>
      <w:outlineLvl w:val="6"/>
    </w:pPr>
    <w:rPr>
      <w:lang w:val="en-US" w:eastAsia="x-none"/>
    </w:rPr>
  </w:style>
  <w:style w:type="paragraph" w:styleId="9">
    <w:name w:val="heading 9"/>
    <w:basedOn w:val="a"/>
    <w:next w:val="a"/>
    <w:link w:val="90"/>
    <w:uiPriority w:val="9"/>
    <w:qFormat/>
    <w:rsid w:val="00AA055D"/>
    <w:pPr>
      <w:spacing w:before="240" w:after="60" w:line="276" w:lineRule="auto"/>
      <w:outlineLvl w:val="8"/>
    </w:pPr>
    <w:rPr>
      <w:rFonts w:ascii="Cambria" w:hAnsi="Cambri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A055D"/>
    <w:rPr>
      <w:b/>
      <w:sz w:val="40"/>
    </w:rPr>
  </w:style>
  <w:style w:type="character" w:customStyle="1" w:styleId="20">
    <w:name w:val="Заголовок 2 Знак"/>
    <w:link w:val="2"/>
    <w:rsid w:val="00AA055D"/>
    <w:rPr>
      <w:spacing w:val="-18"/>
      <w:sz w:val="40"/>
    </w:rPr>
  </w:style>
  <w:style w:type="character" w:customStyle="1" w:styleId="30">
    <w:name w:val="Заголовок 3 Знак"/>
    <w:link w:val="3"/>
    <w:uiPriority w:val="9"/>
    <w:rsid w:val="00826AD9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D87DF2"/>
    <w:pPr>
      <w:jc w:val="center"/>
    </w:pPr>
    <w:rPr>
      <w:b/>
      <w:spacing w:val="20"/>
      <w:sz w:val="40"/>
      <w:szCs w:val="20"/>
    </w:rPr>
  </w:style>
  <w:style w:type="table" w:styleId="a4">
    <w:name w:val="Table Grid"/>
    <w:basedOn w:val="a1"/>
    <w:rsid w:val="00D87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5141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5141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AA055D"/>
    <w:rPr>
      <w:rFonts w:ascii="Calibri" w:hAnsi="Calibri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link w:val="5"/>
    <w:rsid w:val="00AA055D"/>
    <w:rPr>
      <w:b/>
      <w:sz w:val="28"/>
      <w:szCs w:val="24"/>
      <w:lang w:val="en-US" w:eastAsia="x-none"/>
    </w:rPr>
  </w:style>
  <w:style w:type="character" w:customStyle="1" w:styleId="60">
    <w:name w:val="Заголовок 6 Знак"/>
    <w:link w:val="6"/>
    <w:uiPriority w:val="9"/>
    <w:rsid w:val="00AA055D"/>
    <w:rPr>
      <w:rFonts w:ascii="Calibri" w:hAnsi="Calibri"/>
      <w:b/>
      <w:bCs/>
      <w:lang w:val="en-US" w:eastAsia="x-none"/>
    </w:rPr>
  </w:style>
  <w:style w:type="character" w:customStyle="1" w:styleId="70">
    <w:name w:val="Заголовок 7 Знак"/>
    <w:link w:val="7"/>
    <w:rsid w:val="00AA055D"/>
    <w:rPr>
      <w:sz w:val="24"/>
      <w:szCs w:val="24"/>
      <w:lang w:val="en-US" w:eastAsia="x-none"/>
    </w:rPr>
  </w:style>
  <w:style w:type="character" w:customStyle="1" w:styleId="90">
    <w:name w:val="Заголовок 9 Знак"/>
    <w:link w:val="9"/>
    <w:uiPriority w:val="9"/>
    <w:rsid w:val="00AA055D"/>
    <w:rPr>
      <w:rFonts w:ascii="Cambria" w:hAnsi="Cambria"/>
      <w:lang w:val="en-US" w:eastAsia="x-none"/>
    </w:rPr>
  </w:style>
  <w:style w:type="paragraph" w:customStyle="1" w:styleId="ConsPlusNormal">
    <w:name w:val="ConsPlusNormal"/>
    <w:rsid w:val="00AA0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link w:val="ConsPlusTitle0"/>
    <w:uiPriority w:val="99"/>
    <w:rsid w:val="00AA055D"/>
    <w:pPr>
      <w:widowControl w:val="0"/>
      <w:autoSpaceDE w:val="0"/>
      <w:autoSpaceDN w:val="0"/>
      <w:adjustRightInd w:val="0"/>
    </w:pPr>
    <w:rPr>
      <w:rFonts w:ascii="Arial" w:hAnsi="Arial"/>
      <w:b/>
      <w:bCs/>
      <w:sz w:val="22"/>
      <w:szCs w:val="22"/>
    </w:rPr>
  </w:style>
  <w:style w:type="character" w:customStyle="1" w:styleId="ConsPlusTitle0">
    <w:name w:val="ConsPlusTitle Знак"/>
    <w:link w:val="ConsPlusTitle"/>
    <w:uiPriority w:val="99"/>
    <w:rsid w:val="00AA055D"/>
    <w:rPr>
      <w:rFonts w:ascii="Arial" w:hAnsi="Arial"/>
      <w:b/>
      <w:bCs/>
      <w:sz w:val="22"/>
      <w:szCs w:val="22"/>
      <w:lang w:bidi="ar-SA"/>
    </w:rPr>
  </w:style>
  <w:style w:type="character" w:customStyle="1" w:styleId="a7">
    <w:name w:val="Нижний колонтитул Знак"/>
    <w:link w:val="a8"/>
    <w:rsid w:val="00AA055D"/>
    <w:rPr>
      <w:sz w:val="24"/>
      <w:szCs w:val="24"/>
      <w:lang w:val="x-none"/>
    </w:rPr>
  </w:style>
  <w:style w:type="paragraph" w:styleId="a8">
    <w:name w:val="footer"/>
    <w:basedOn w:val="a"/>
    <w:link w:val="a7"/>
    <w:rsid w:val="00AA05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Основной текст Знак"/>
    <w:link w:val="aa"/>
    <w:rsid w:val="00AA055D"/>
    <w:rPr>
      <w:sz w:val="28"/>
      <w:szCs w:val="24"/>
      <w:lang w:val="x-none"/>
    </w:rPr>
  </w:style>
  <w:style w:type="paragraph" w:styleId="aa">
    <w:name w:val="Body Text"/>
    <w:basedOn w:val="a"/>
    <w:link w:val="a9"/>
    <w:rsid w:val="00AA055D"/>
    <w:pPr>
      <w:jc w:val="both"/>
    </w:pPr>
    <w:rPr>
      <w:sz w:val="28"/>
      <w:lang w:val="x-none" w:eastAsia="x-none"/>
    </w:rPr>
  </w:style>
  <w:style w:type="character" w:customStyle="1" w:styleId="ab">
    <w:name w:val="Название Знак"/>
    <w:link w:val="ac"/>
    <w:rsid w:val="00AA055D"/>
    <w:rPr>
      <w:b/>
      <w:sz w:val="28"/>
      <w:lang w:val="x-none"/>
    </w:rPr>
  </w:style>
  <w:style w:type="paragraph" w:styleId="ac">
    <w:name w:val="Title"/>
    <w:basedOn w:val="a"/>
    <w:link w:val="ab"/>
    <w:qFormat/>
    <w:rsid w:val="00AA055D"/>
    <w:pPr>
      <w:jc w:val="center"/>
    </w:pPr>
    <w:rPr>
      <w:b/>
      <w:sz w:val="28"/>
      <w:szCs w:val="20"/>
      <w:lang w:val="x-none" w:eastAsia="x-none"/>
    </w:rPr>
  </w:style>
  <w:style w:type="character" w:styleId="ad">
    <w:name w:val="Hyperlink"/>
    <w:unhideWhenUsed/>
    <w:rsid w:val="00AA055D"/>
    <w:rPr>
      <w:color w:val="0000FF"/>
      <w:u w:val="single"/>
    </w:rPr>
  </w:style>
  <w:style w:type="character" w:customStyle="1" w:styleId="ae">
    <w:name w:val="Верхний колонтитул Знак"/>
    <w:link w:val="af"/>
    <w:uiPriority w:val="99"/>
    <w:rsid w:val="00AA055D"/>
    <w:rPr>
      <w:sz w:val="24"/>
      <w:szCs w:val="24"/>
      <w:lang w:val="x-none"/>
    </w:rPr>
  </w:style>
  <w:style w:type="paragraph" w:styleId="af">
    <w:name w:val="header"/>
    <w:basedOn w:val="a"/>
    <w:link w:val="ae"/>
    <w:uiPriority w:val="99"/>
    <w:rsid w:val="00AA05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21">
    <w:name w:val="Основной текст 2 Знак"/>
    <w:link w:val="22"/>
    <w:uiPriority w:val="99"/>
    <w:rsid w:val="00AA055D"/>
    <w:rPr>
      <w:sz w:val="24"/>
      <w:szCs w:val="24"/>
      <w:lang w:val="x-none"/>
    </w:rPr>
  </w:style>
  <w:style w:type="paragraph" w:styleId="22">
    <w:name w:val="Body Text 2"/>
    <w:basedOn w:val="a"/>
    <w:link w:val="21"/>
    <w:uiPriority w:val="99"/>
    <w:rsid w:val="00AA055D"/>
    <w:pPr>
      <w:spacing w:after="120" w:line="480" w:lineRule="auto"/>
    </w:pPr>
    <w:rPr>
      <w:lang w:val="x-none" w:eastAsia="x-none"/>
    </w:rPr>
  </w:style>
  <w:style w:type="paragraph" w:customStyle="1" w:styleId="ShapeCaption">
    <w:name w:val="Shape Caption"/>
    <w:rsid w:val="00AA055D"/>
    <w:pPr>
      <w:jc w:val="center"/>
    </w:pPr>
    <w:rPr>
      <w:rFonts w:ascii="Helvetica" w:eastAsia="ヒラギノ角ゴ Pro W3" w:hAnsi="Helvetica"/>
      <w:i/>
      <w:color w:val="000000"/>
      <w:sz w:val="36"/>
      <w:lang w:val="en-US"/>
    </w:rPr>
  </w:style>
  <w:style w:type="character" w:customStyle="1" w:styleId="af0">
    <w:name w:val="Текст Знак"/>
    <w:link w:val="af1"/>
    <w:rsid w:val="00AA055D"/>
    <w:rPr>
      <w:rFonts w:ascii="Courier New" w:hAnsi="Courier New"/>
      <w:lang w:val="en-US" w:eastAsia="x-none"/>
    </w:rPr>
  </w:style>
  <w:style w:type="paragraph" w:styleId="af1">
    <w:name w:val="Plain Text"/>
    <w:basedOn w:val="a"/>
    <w:link w:val="af0"/>
    <w:rsid w:val="00AA055D"/>
    <w:rPr>
      <w:rFonts w:ascii="Courier New" w:hAnsi="Courier New"/>
      <w:sz w:val="20"/>
      <w:szCs w:val="20"/>
      <w:lang w:val="en-US" w:eastAsia="x-none"/>
    </w:rPr>
  </w:style>
  <w:style w:type="character" w:styleId="af2">
    <w:name w:val="Emphasis"/>
    <w:qFormat/>
    <w:rsid w:val="00AA055D"/>
    <w:rPr>
      <w:i/>
      <w:iCs/>
    </w:rPr>
  </w:style>
  <w:style w:type="paragraph" w:customStyle="1" w:styleId="ConsPlusCell">
    <w:name w:val="ConsPlusCell"/>
    <w:link w:val="ConsPlusCell0"/>
    <w:rsid w:val="00AA055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ConsPlusCell0">
    <w:name w:val="ConsPlusCell Знак"/>
    <w:link w:val="ConsPlusCell"/>
    <w:rsid w:val="00AA055D"/>
    <w:rPr>
      <w:rFonts w:eastAsia="Calibri"/>
      <w:sz w:val="28"/>
      <w:szCs w:val="28"/>
      <w:lang w:bidi="ar-SA"/>
    </w:rPr>
  </w:style>
  <w:style w:type="character" w:customStyle="1" w:styleId="af3">
    <w:name w:val="Схема документа Знак"/>
    <w:link w:val="af4"/>
    <w:rsid w:val="00AA055D"/>
    <w:rPr>
      <w:rFonts w:ascii="Tahoma" w:hAnsi="Tahoma"/>
      <w:shd w:val="clear" w:color="auto" w:fill="000080"/>
      <w:lang w:val="en-US" w:eastAsia="x-none"/>
    </w:rPr>
  </w:style>
  <w:style w:type="paragraph" w:styleId="af4">
    <w:name w:val="Document Map"/>
    <w:basedOn w:val="a"/>
    <w:link w:val="af3"/>
    <w:rsid w:val="00AA055D"/>
    <w:pPr>
      <w:shd w:val="clear" w:color="auto" w:fill="000080"/>
    </w:pPr>
    <w:rPr>
      <w:rFonts w:ascii="Tahoma" w:hAnsi="Tahoma"/>
      <w:sz w:val="20"/>
      <w:szCs w:val="20"/>
      <w:lang w:val="en-US" w:eastAsia="x-none"/>
    </w:rPr>
  </w:style>
  <w:style w:type="paragraph" w:customStyle="1" w:styleId="12">
    <w:name w:val="Обычный1"/>
    <w:rsid w:val="00AA055D"/>
    <w:pPr>
      <w:widowControl w:val="0"/>
      <w:spacing w:line="300" w:lineRule="auto"/>
      <w:ind w:firstLine="100"/>
      <w:jc w:val="both"/>
    </w:pPr>
    <w:rPr>
      <w:sz w:val="28"/>
      <w:szCs w:val="28"/>
    </w:rPr>
  </w:style>
  <w:style w:type="paragraph" w:customStyle="1" w:styleId="14">
    <w:name w:val="Обычный + 14 пт"/>
    <w:aliases w:val="Узор: Нет (Белый)"/>
    <w:basedOn w:val="a"/>
    <w:link w:val="140"/>
    <w:rsid w:val="00AA055D"/>
    <w:pPr>
      <w:ind w:firstLine="708"/>
      <w:jc w:val="both"/>
      <w:outlineLvl w:val="0"/>
    </w:pPr>
    <w:rPr>
      <w:sz w:val="28"/>
      <w:szCs w:val="28"/>
      <w:shd w:val="clear" w:color="auto" w:fill="FFFFFF"/>
      <w:lang w:val="x-none" w:eastAsia="x-none"/>
    </w:rPr>
  </w:style>
  <w:style w:type="character" w:customStyle="1" w:styleId="140">
    <w:name w:val="Обычный + 14 пт Знак"/>
    <w:aliases w:val="Узор: Нет (Белый) Знак"/>
    <w:link w:val="14"/>
    <w:rsid w:val="00AA055D"/>
    <w:rPr>
      <w:sz w:val="28"/>
      <w:szCs w:val="28"/>
      <w:lang w:val="x-none" w:eastAsia="x-none"/>
    </w:rPr>
  </w:style>
  <w:style w:type="character" w:customStyle="1" w:styleId="af5">
    <w:name w:val="Основной текст + Полужирный"/>
    <w:rsid w:val="00C015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6">
    <w:name w:val="No Spacing"/>
    <w:uiPriority w:val="1"/>
    <w:qFormat/>
    <w:rsid w:val="00FF5FFC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Рег. Основной нумерованный 1. текст"/>
    <w:basedOn w:val="ConsPlusNormal"/>
    <w:qFormat/>
    <w:rsid w:val="00445F91"/>
    <w:pPr>
      <w:widowControl/>
      <w:numPr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l.ru/ral9016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ral.ru/ral8025" TargetMode="External"/><Relationship Id="rId21" Type="http://schemas.openxmlformats.org/officeDocument/2006/relationships/hyperlink" Target="https://ral.ru/ral8004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png"/><Relationship Id="rId47" Type="http://schemas.openxmlformats.org/officeDocument/2006/relationships/hyperlink" Target="https://ral.ru/ral8007" TargetMode="External"/><Relationship Id="rId50" Type="http://schemas.openxmlformats.org/officeDocument/2006/relationships/hyperlink" Target="https://ral.ru/ral8012" TargetMode="External"/><Relationship Id="rId55" Type="http://schemas.openxmlformats.org/officeDocument/2006/relationships/hyperlink" Target="https://ral.ru/ral8025" TargetMode="External"/><Relationship Id="rId63" Type="http://schemas.openxmlformats.org/officeDocument/2006/relationships/image" Target="media/image20.png"/><Relationship Id="rId7" Type="http://schemas.openxmlformats.org/officeDocument/2006/relationships/hyperlink" Target="https://ral.ru/ral900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ral.ru/ral8012" TargetMode="External"/><Relationship Id="rId41" Type="http://schemas.openxmlformats.org/officeDocument/2006/relationships/hyperlink" Target="https://ral.ru/ral8028" TargetMode="External"/><Relationship Id="rId54" Type="http://schemas.openxmlformats.org/officeDocument/2006/relationships/hyperlink" Target="https://ral.ru/ral8024" TargetMode="External"/><Relationship Id="rId62" Type="http://schemas.openxmlformats.org/officeDocument/2006/relationships/hyperlink" Target="https://ral.ru/ral101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al.ru/ral9012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ral.ru/ral8024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ral.ru/ral8003" TargetMode="External"/><Relationship Id="rId53" Type="http://schemas.openxmlformats.org/officeDocument/2006/relationships/hyperlink" Target="https://ral.ru/ral8016" TargetMode="External"/><Relationship Id="rId58" Type="http://schemas.openxmlformats.org/officeDocument/2006/relationships/hyperlink" Target="https://ral.ru/ral90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l.ru/ral1013" TargetMode="External"/><Relationship Id="rId23" Type="http://schemas.openxmlformats.org/officeDocument/2006/relationships/hyperlink" Target="https://ral.ru/ral8007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ral.ru/ral8011" TargetMode="External"/><Relationship Id="rId57" Type="http://schemas.openxmlformats.org/officeDocument/2006/relationships/hyperlink" Target="https://ral.ru/ral8029" TargetMode="External"/><Relationship Id="rId61" Type="http://schemas.openxmlformats.org/officeDocument/2006/relationships/hyperlink" Target="https://ral.ru/ral9016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al.ru/ral8003" TargetMode="External"/><Relationship Id="rId31" Type="http://schemas.openxmlformats.org/officeDocument/2006/relationships/hyperlink" Target="https://ral.ru/ral8014" TargetMode="External"/><Relationship Id="rId44" Type="http://schemas.openxmlformats.org/officeDocument/2006/relationships/hyperlink" Target="https://ral.ru/ral8002" TargetMode="External"/><Relationship Id="rId52" Type="http://schemas.openxmlformats.org/officeDocument/2006/relationships/hyperlink" Target="https://ral.ru/ral8015" TargetMode="External"/><Relationship Id="rId60" Type="http://schemas.openxmlformats.org/officeDocument/2006/relationships/hyperlink" Target="https://ral.ru/ral9012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l.ru/ral901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ral.ru/ral8011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ral.ru/ral8016" TargetMode="External"/><Relationship Id="rId43" Type="http://schemas.openxmlformats.org/officeDocument/2006/relationships/hyperlink" Target="https://ral.ru/ral8029" TargetMode="External"/><Relationship Id="rId48" Type="http://schemas.openxmlformats.org/officeDocument/2006/relationships/hyperlink" Target="https://ral.ru/ral8008" TargetMode="External"/><Relationship Id="rId56" Type="http://schemas.openxmlformats.org/officeDocument/2006/relationships/hyperlink" Target="https://ral.ru/ral8028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ral.ru/ral8014" TargetMode="Externa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s://ral.ru/ral8002" TargetMode="External"/><Relationship Id="rId25" Type="http://schemas.openxmlformats.org/officeDocument/2006/relationships/hyperlink" Target="https://ral.ru/ral8008" TargetMode="External"/><Relationship Id="rId33" Type="http://schemas.openxmlformats.org/officeDocument/2006/relationships/hyperlink" Target="https://ral.ru/ral8015" TargetMode="External"/><Relationship Id="rId38" Type="http://schemas.openxmlformats.org/officeDocument/2006/relationships/image" Target="media/image17.jpeg"/><Relationship Id="rId46" Type="http://schemas.openxmlformats.org/officeDocument/2006/relationships/hyperlink" Target="https://ral.ru/ral8004" TargetMode="External"/><Relationship Id="rId59" Type="http://schemas.openxmlformats.org/officeDocument/2006/relationships/hyperlink" Target="https://ral.ru/ral9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D6231-65BC-4972-B3FE-86EA9ABE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4010</Words>
  <Characters>22863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Home</Company>
  <LinksUpToDate>false</LinksUpToDate>
  <CharactersWithSpaces>26820</CharactersWithSpaces>
  <SharedDoc>false</SharedDoc>
  <HLinks>
    <vt:vector size="228" baseType="variant">
      <vt:variant>
        <vt:i4>3539042</vt:i4>
      </vt:variant>
      <vt:variant>
        <vt:i4>225</vt:i4>
      </vt:variant>
      <vt:variant>
        <vt:i4>0</vt:i4>
      </vt:variant>
      <vt:variant>
        <vt:i4>5</vt:i4>
      </vt:variant>
      <vt:variant>
        <vt:lpwstr>https://ral.ru/ral1013</vt:lpwstr>
      </vt:variant>
      <vt:variant>
        <vt:lpwstr/>
      </vt:variant>
      <vt:variant>
        <vt:i4>3342442</vt:i4>
      </vt:variant>
      <vt:variant>
        <vt:i4>219</vt:i4>
      </vt:variant>
      <vt:variant>
        <vt:i4>0</vt:i4>
      </vt:variant>
      <vt:variant>
        <vt:i4>5</vt:i4>
      </vt:variant>
      <vt:variant>
        <vt:lpwstr>https://ral.ru/ral9016</vt:lpwstr>
      </vt:variant>
      <vt:variant>
        <vt:lpwstr/>
      </vt:variant>
      <vt:variant>
        <vt:i4>3604586</vt:i4>
      </vt:variant>
      <vt:variant>
        <vt:i4>213</vt:i4>
      </vt:variant>
      <vt:variant>
        <vt:i4>0</vt:i4>
      </vt:variant>
      <vt:variant>
        <vt:i4>5</vt:i4>
      </vt:variant>
      <vt:variant>
        <vt:lpwstr>https://ral.ru/ral9012</vt:lpwstr>
      </vt:variant>
      <vt:variant>
        <vt:lpwstr/>
      </vt:variant>
      <vt:variant>
        <vt:i4>3473514</vt:i4>
      </vt:variant>
      <vt:variant>
        <vt:i4>207</vt:i4>
      </vt:variant>
      <vt:variant>
        <vt:i4>0</vt:i4>
      </vt:variant>
      <vt:variant>
        <vt:i4>5</vt:i4>
      </vt:variant>
      <vt:variant>
        <vt:lpwstr>https://ral.ru/ral9010</vt:lpwstr>
      </vt:variant>
      <vt:variant>
        <vt:lpwstr/>
      </vt:variant>
      <vt:variant>
        <vt:i4>3407979</vt:i4>
      </vt:variant>
      <vt:variant>
        <vt:i4>201</vt:i4>
      </vt:variant>
      <vt:variant>
        <vt:i4>0</vt:i4>
      </vt:variant>
      <vt:variant>
        <vt:i4>5</vt:i4>
      </vt:variant>
      <vt:variant>
        <vt:lpwstr>https://ral.ru/ral9001</vt:lpwstr>
      </vt:variant>
      <vt:variant>
        <vt:lpwstr/>
      </vt:variant>
      <vt:variant>
        <vt:i4>3932264</vt:i4>
      </vt:variant>
      <vt:variant>
        <vt:i4>195</vt:i4>
      </vt:variant>
      <vt:variant>
        <vt:i4>0</vt:i4>
      </vt:variant>
      <vt:variant>
        <vt:i4>5</vt:i4>
      </vt:variant>
      <vt:variant>
        <vt:lpwstr>https://ral.ru/ral8029</vt:lpwstr>
      </vt:variant>
      <vt:variant>
        <vt:lpwstr/>
      </vt:variant>
      <vt:variant>
        <vt:i4>3997800</vt:i4>
      </vt:variant>
      <vt:variant>
        <vt:i4>189</vt:i4>
      </vt:variant>
      <vt:variant>
        <vt:i4>0</vt:i4>
      </vt:variant>
      <vt:variant>
        <vt:i4>5</vt:i4>
      </vt:variant>
      <vt:variant>
        <vt:lpwstr>https://ral.ru/ral8028</vt:lpwstr>
      </vt:variant>
      <vt:variant>
        <vt:lpwstr/>
      </vt:variant>
      <vt:variant>
        <vt:i4>3145832</vt:i4>
      </vt:variant>
      <vt:variant>
        <vt:i4>183</vt:i4>
      </vt:variant>
      <vt:variant>
        <vt:i4>0</vt:i4>
      </vt:variant>
      <vt:variant>
        <vt:i4>5</vt:i4>
      </vt:variant>
      <vt:variant>
        <vt:lpwstr>https://ral.ru/ral8025</vt:lpwstr>
      </vt:variant>
      <vt:variant>
        <vt:lpwstr/>
      </vt:variant>
      <vt:variant>
        <vt:i4>3211368</vt:i4>
      </vt:variant>
      <vt:variant>
        <vt:i4>177</vt:i4>
      </vt:variant>
      <vt:variant>
        <vt:i4>0</vt:i4>
      </vt:variant>
      <vt:variant>
        <vt:i4>5</vt:i4>
      </vt:variant>
      <vt:variant>
        <vt:lpwstr>https://ral.ru/ral8024</vt:lpwstr>
      </vt:variant>
      <vt:variant>
        <vt:lpwstr/>
      </vt:variant>
      <vt:variant>
        <vt:i4>3342443</vt:i4>
      </vt:variant>
      <vt:variant>
        <vt:i4>171</vt:i4>
      </vt:variant>
      <vt:variant>
        <vt:i4>0</vt:i4>
      </vt:variant>
      <vt:variant>
        <vt:i4>5</vt:i4>
      </vt:variant>
      <vt:variant>
        <vt:lpwstr>https://ral.ru/ral8016</vt:lpwstr>
      </vt:variant>
      <vt:variant>
        <vt:lpwstr/>
      </vt:variant>
      <vt:variant>
        <vt:i4>3145835</vt:i4>
      </vt:variant>
      <vt:variant>
        <vt:i4>165</vt:i4>
      </vt:variant>
      <vt:variant>
        <vt:i4>0</vt:i4>
      </vt:variant>
      <vt:variant>
        <vt:i4>5</vt:i4>
      </vt:variant>
      <vt:variant>
        <vt:lpwstr>https://ral.ru/ral8015</vt:lpwstr>
      </vt:variant>
      <vt:variant>
        <vt:lpwstr/>
      </vt:variant>
      <vt:variant>
        <vt:i4>3211371</vt:i4>
      </vt:variant>
      <vt:variant>
        <vt:i4>159</vt:i4>
      </vt:variant>
      <vt:variant>
        <vt:i4>0</vt:i4>
      </vt:variant>
      <vt:variant>
        <vt:i4>5</vt:i4>
      </vt:variant>
      <vt:variant>
        <vt:lpwstr>https://ral.ru/ral8014</vt:lpwstr>
      </vt:variant>
      <vt:variant>
        <vt:lpwstr/>
      </vt:variant>
      <vt:variant>
        <vt:i4>3604587</vt:i4>
      </vt:variant>
      <vt:variant>
        <vt:i4>153</vt:i4>
      </vt:variant>
      <vt:variant>
        <vt:i4>0</vt:i4>
      </vt:variant>
      <vt:variant>
        <vt:i4>5</vt:i4>
      </vt:variant>
      <vt:variant>
        <vt:lpwstr>https://ral.ru/ral8012</vt:lpwstr>
      </vt:variant>
      <vt:variant>
        <vt:lpwstr/>
      </vt:variant>
      <vt:variant>
        <vt:i4>3407979</vt:i4>
      </vt:variant>
      <vt:variant>
        <vt:i4>147</vt:i4>
      </vt:variant>
      <vt:variant>
        <vt:i4>0</vt:i4>
      </vt:variant>
      <vt:variant>
        <vt:i4>5</vt:i4>
      </vt:variant>
      <vt:variant>
        <vt:lpwstr>https://ral.ru/ral8011</vt:lpwstr>
      </vt:variant>
      <vt:variant>
        <vt:lpwstr/>
      </vt:variant>
      <vt:variant>
        <vt:i4>3997802</vt:i4>
      </vt:variant>
      <vt:variant>
        <vt:i4>141</vt:i4>
      </vt:variant>
      <vt:variant>
        <vt:i4>0</vt:i4>
      </vt:variant>
      <vt:variant>
        <vt:i4>5</vt:i4>
      </vt:variant>
      <vt:variant>
        <vt:lpwstr>https://ral.ru/ral8008</vt:lpwstr>
      </vt:variant>
      <vt:variant>
        <vt:lpwstr/>
      </vt:variant>
      <vt:variant>
        <vt:i4>3276906</vt:i4>
      </vt:variant>
      <vt:variant>
        <vt:i4>135</vt:i4>
      </vt:variant>
      <vt:variant>
        <vt:i4>0</vt:i4>
      </vt:variant>
      <vt:variant>
        <vt:i4>5</vt:i4>
      </vt:variant>
      <vt:variant>
        <vt:lpwstr>https://ral.ru/ral8007</vt:lpwstr>
      </vt:variant>
      <vt:variant>
        <vt:lpwstr/>
      </vt:variant>
      <vt:variant>
        <vt:i4>3211370</vt:i4>
      </vt:variant>
      <vt:variant>
        <vt:i4>129</vt:i4>
      </vt:variant>
      <vt:variant>
        <vt:i4>0</vt:i4>
      </vt:variant>
      <vt:variant>
        <vt:i4>5</vt:i4>
      </vt:variant>
      <vt:variant>
        <vt:lpwstr>https://ral.ru/ral8004</vt:lpwstr>
      </vt:variant>
      <vt:variant>
        <vt:lpwstr/>
      </vt:variant>
      <vt:variant>
        <vt:i4>3539050</vt:i4>
      </vt:variant>
      <vt:variant>
        <vt:i4>123</vt:i4>
      </vt:variant>
      <vt:variant>
        <vt:i4>0</vt:i4>
      </vt:variant>
      <vt:variant>
        <vt:i4>5</vt:i4>
      </vt:variant>
      <vt:variant>
        <vt:lpwstr>https://ral.ru/ral8003</vt:lpwstr>
      </vt:variant>
      <vt:variant>
        <vt:lpwstr/>
      </vt:variant>
      <vt:variant>
        <vt:i4>3604586</vt:i4>
      </vt:variant>
      <vt:variant>
        <vt:i4>117</vt:i4>
      </vt:variant>
      <vt:variant>
        <vt:i4>0</vt:i4>
      </vt:variant>
      <vt:variant>
        <vt:i4>5</vt:i4>
      </vt:variant>
      <vt:variant>
        <vt:lpwstr>https://ral.ru/ral8002</vt:lpwstr>
      </vt:variant>
      <vt:variant>
        <vt:lpwstr/>
      </vt:variant>
      <vt:variant>
        <vt:i4>3932264</vt:i4>
      </vt:variant>
      <vt:variant>
        <vt:i4>111</vt:i4>
      </vt:variant>
      <vt:variant>
        <vt:i4>0</vt:i4>
      </vt:variant>
      <vt:variant>
        <vt:i4>5</vt:i4>
      </vt:variant>
      <vt:variant>
        <vt:lpwstr>https://ral.ru/ral8029</vt:lpwstr>
      </vt:variant>
      <vt:variant>
        <vt:lpwstr/>
      </vt:variant>
      <vt:variant>
        <vt:i4>3997800</vt:i4>
      </vt:variant>
      <vt:variant>
        <vt:i4>105</vt:i4>
      </vt:variant>
      <vt:variant>
        <vt:i4>0</vt:i4>
      </vt:variant>
      <vt:variant>
        <vt:i4>5</vt:i4>
      </vt:variant>
      <vt:variant>
        <vt:lpwstr>https://ral.ru/ral8028</vt:lpwstr>
      </vt:variant>
      <vt:variant>
        <vt:lpwstr/>
      </vt:variant>
      <vt:variant>
        <vt:i4>3145832</vt:i4>
      </vt:variant>
      <vt:variant>
        <vt:i4>99</vt:i4>
      </vt:variant>
      <vt:variant>
        <vt:i4>0</vt:i4>
      </vt:variant>
      <vt:variant>
        <vt:i4>5</vt:i4>
      </vt:variant>
      <vt:variant>
        <vt:lpwstr>https://ral.ru/ral8025</vt:lpwstr>
      </vt:variant>
      <vt:variant>
        <vt:lpwstr/>
      </vt:variant>
      <vt:variant>
        <vt:i4>3211368</vt:i4>
      </vt:variant>
      <vt:variant>
        <vt:i4>93</vt:i4>
      </vt:variant>
      <vt:variant>
        <vt:i4>0</vt:i4>
      </vt:variant>
      <vt:variant>
        <vt:i4>5</vt:i4>
      </vt:variant>
      <vt:variant>
        <vt:lpwstr>https://ral.ru/ral8024</vt:lpwstr>
      </vt:variant>
      <vt:variant>
        <vt:lpwstr/>
      </vt:variant>
      <vt:variant>
        <vt:i4>3342443</vt:i4>
      </vt:variant>
      <vt:variant>
        <vt:i4>87</vt:i4>
      </vt:variant>
      <vt:variant>
        <vt:i4>0</vt:i4>
      </vt:variant>
      <vt:variant>
        <vt:i4>5</vt:i4>
      </vt:variant>
      <vt:variant>
        <vt:lpwstr>https://ral.ru/ral8016</vt:lpwstr>
      </vt:variant>
      <vt:variant>
        <vt:lpwstr/>
      </vt:variant>
      <vt:variant>
        <vt:i4>3145835</vt:i4>
      </vt:variant>
      <vt:variant>
        <vt:i4>81</vt:i4>
      </vt:variant>
      <vt:variant>
        <vt:i4>0</vt:i4>
      </vt:variant>
      <vt:variant>
        <vt:i4>5</vt:i4>
      </vt:variant>
      <vt:variant>
        <vt:lpwstr>https://ral.ru/ral8015</vt:lpwstr>
      </vt:variant>
      <vt:variant>
        <vt:lpwstr/>
      </vt:variant>
      <vt:variant>
        <vt:i4>3211371</vt:i4>
      </vt:variant>
      <vt:variant>
        <vt:i4>75</vt:i4>
      </vt:variant>
      <vt:variant>
        <vt:i4>0</vt:i4>
      </vt:variant>
      <vt:variant>
        <vt:i4>5</vt:i4>
      </vt:variant>
      <vt:variant>
        <vt:lpwstr>https://ral.ru/ral8014</vt:lpwstr>
      </vt:variant>
      <vt:variant>
        <vt:lpwstr/>
      </vt:variant>
      <vt:variant>
        <vt:i4>3604587</vt:i4>
      </vt:variant>
      <vt:variant>
        <vt:i4>69</vt:i4>
      </vt:variant>
      <vt:variant>
        <vt:i4>0</vt:i4>
      </vt:variant>
      <vt:variant>
        <vt:i4>5</vt:i4>
      </vt:variant>
      <vt:variant>
        <vt:lpwstr>https://ral.ru/ral8012</vt:lpwstr>
      </vt:variant>
      <vt:variant>
        <vt:lpwstr/>
      </vt:variant>
      <vt:variant>
        <vt:i4>3407979</vt:i4>
      </vt:variant>
      <vt:variant>
        <vt:i4>63</vt:i4>
      </vt:variant>
      <vt:variant>
        <vt:i4>0</vt:i4>
      </vt:variant>
      <vt:variant>
        <vt:i4>5</vt:i4>
      </vt:variant>
      <vt:variant>
        <vt:lpwstr>https://ral.ru/ral8011</vt:lpwstr>
      </vt:variant>
      <vt:variant>
        <vt:lpwstr/>
      </vt:variant>
      <vt:variant>
        <vt:i4>3997802</vt:i4>
      </vt:variant>
      <vt:variant>
        <vt:i4>57</vt:i4>
      </vt:variant>
      <vt:variant>
        <vt:i4>0</vt:i4>
      </vt:variant>
      <vt:variant>
        <vt:i4>5</vt:i4>
      </vt:variant>
      <vt:variant>
        <vt:lpwstr>https://ral.ru/ral8008</vt:lpwstr>
      </vt:variant>
      <vt:variant>
        <vt:lpwstr/>
      </vt:variant>
      <vt:variant>
        <vt:i4>3276906</vt:i4>
      </vt:variant>
      <vt:variant>
        <vt:i4>51</vt:i4>
      </vt:variant>
      <vt:variant>
        <vt:i4>0</vt:i4>
      </vt:variant>
      <vt:variant>
        <vt:i4>5</vt:i4>
      </vt:variant>
      <vt:variant>
        <vt:lpwstr>https://ral.ru/ral8007</vt:lpwstr>
      </vt:variant>
      <vt:variant>
        <vt:lpwstr/>
      </vt:variant>
      <vt:variant>
        <vt:i4>3211370</vt:i4>
      </vt:variant>
      <vt:variant>
        <vt:i4>45</vt:i4>
      </vt:variant>
      <vt:variant>
        <vt:i4>0</vt:i4>
      </vt:variant>
      <vt:variant>
        <vt:i4>5</vt:i4>
      </vt:variant>
      <vt:variant>
        <vt:lpwstr>https://ral.ru/ral8004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https://ral.ru/ral8003</vt:lpwstr>
      </vt:variant>
      <vt:variant>
        <vt:lpwstr/>
      </vt:variant>
      <vt:variant>
        <vt:i4>3604586</vt:i4>
      </vt:variant>
      <vt:variant>
        <vt:i4>33</vt:i4>
      </vt:variant>
      <vt:variant>
        <vt:i4>0</vt:i4>
      </vt:variant>
      <vt:variant>
        <vt:i4>5</vt:i4>
      </vt:variant>
      <vt:variant>
        <vt:lpwstr>https://ral.ru/ral8002</vt:lpwstr>
      </vt:variant>
      <vt:variant>
        <vt:lpwstr/>
      </vt:variant>
      <vt:variant>
        <vt:i4>3539042</vt:i4>
      </vt:variant>
      <vt:variant>
        <vt:i4>27</vt:i4>
      </vt:variant>
      <vt:variant>
        <vt:i4>0</vt:i4>
      </vt:variant>
      <vt:variant>
        <vt:i4>5</vt:i4>
      </vt:variant>
      <vt:variant>
        <vt:lpwstr>https://ral.ru/ral1013</vt:lpwstr>
      </vt:variant>
      <vt:variant>
        <vt:lpwstr/>
      </vt:variant>
      <vt:variant>
        <vt:i4>3342442</vt:i4>
      </vt:variant>
      <vt:variant>
        <vt:i4>21</vt:i4>
      </vt:variant>
      <vt:variant>
        <vt:i4>0</vt:i4>
      </vt:variant>
      <vt:variant>
        <vt:i4>5</vt:i4>
      </vt:variant>
      <vt:variant>
        <vt:lpwstr>https://ral.ru/ral9016</vt:lpwstr>
      </vt:variant>
      <vt:variant>
        <vt:lpwstr/>
      </vt:variant>
      <vt:variant>
        <vt:i4>3604586</vt:i4>
      </vt:variant>
      <vt:variant>
        <vt:i4>15</vt:i4>
      </vt:variant>
      <vt:variant>
        <vt:i4>0</vt:i4>
      </vt:variant>
      <vt:variant>
        <vt:i4>5</vt:i4>
      </vt:variant>
      <vt:variant>
        <vt:lpwstr>https://ral.ru/ral9012</vt:lpwstr>
      </vt:variant>
      <vt:variant>
        <vt:lpwstr/>
      </vt:variant>
      <vt:variant>
        <vt:i4>3473514</vt:i4>
      </vt:variant>
      <vt:variant>
        <vt:i4>9</vt:i4>
      </vt:variant>
      <vt:variant>
        <vt:i4>0</vt:i4>
      </vt:variant>
      <vt:variant>
        <vt:i4>5</vt:i4>
      </vt:variant>
      <vt:variant>
        <vt:lpwstr>https://ral.ru/ral9010</vt:lpwstr>
      </vt:variant>
      <vt:variant>
        <vt:lpwstr/>
      </vt:variant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https://ral.ru/ral9001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Владелец</dc:creator>
  <cp:keywords/>
  <cp:lastModifiedBy>Игорь Викторович Новиков</cp:lastModifiedBy>
  <cp:revision>4</cp:revision>
  <cp:lastPrinted>2026-03-17T13:33:00Z</cp:lastPrinted>
  <dcterms:created xsi:type="dcterms:W3CDTF">2026-03-30T14:27:00Z</dcterms:created>
  <dcterms:modified xsi:type="dcterms:W3CDTF">2026-03-30T14:41:00Z</dcterms:modified>
</cp:coreProperties>
</file>