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A4" w:rsidRDefault="00E17AFB" w:rsidP="00BE378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37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E17AFB" w:rsidRPr="000E6B32" w:rsidRDefault="00E17AFB" w:rsidP="00BE37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2637">
        <w:rPr>
          <w:rFonts w:ascii="Times New Roman" w:hAnsi="Times New Roman" w:cs="Times New Roman"/>
          <w:b/>
          <w:sz w:val="28"/>
          <w:szCs w:val="28"/>
        </w:rPr>
        <w:t xml:space="preserve">при проведении публичных консультаций по проекту решения Совета депутатов городского округа Красногорск Московской области </w:t>
      </w:r>
      <w:r w:rsidR="008F43C5">
        <w:rPr>
          <w:rFonts w:ascii="Times New Roman" w:hAnsi="Times New Roman" w:cs="Times New Roman"/>
          <w:b/>
          <w:sz w:val="28"/>
          <w:szCs w:val="28"/>
        </w:rPr>
        <w:t>«</w:t>
      </w:r>
      <w:r w:rsidR="00BE378D" w:rsidRPr="00BE378D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городского округа Красногорск Московской области от 24.12.2020 №470/37 «Об утверждении порядка определения размера арендной платы за земельные участки, находящиеся в собственности городского округа Красногорск Московской области, предоставленные в аренду без торгов</w:t>
      </w:r>
      <w:r w:rsidR="00BE378D">
        <w:rPr>
          <w:rFonts w:ascii="Times New Roman" w:hAnsi="Times New Roman" w:cs="Times New Roman"/>
          <w:b/>
          <w:sz w:val="28"/>
          <w:szCs w:val="28"/>
        </w:rPr>
        <w:t>»</w:t>
      </w:r>
    </w:p>
    <w:p w:rsidR="00E17AFB" w:rsidRDefault="00E17AFB" w:rsidP="00E17A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7AFB" w:rsidRPr="000E6B32" w:rsidRDefault="00E17AFB" w:rsidP="00E17AF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</w:t>
      </w:r>
      <w:r w:rsidRPr="000E6B32">
        <w:rPr>
          <w:rFonts w:ascii="Times New Roman" w:hAnsi="Times New Roman" w:cs="Times New Roman"/>
          <w:sz w:val="28"/>
          <w:szCs w:val="28"/>
        </w:rPr>
        <w:t>форму по электронной почте на</w:t>
      </w:r>
      <w:r w:rsidRPr="00BF1C86">
        <w:rPr>
          <w:rFonts w:ascii="Times New Roman" w:hAnsi="Times New Roman" w:cs="Times New Roman"/>
          <w:sz w:val="28"/>
          <w:szCs w:val="28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E378D" w:rsidRPr="008F700D">
          <w:rPr>
            <w:rStyle w:val="a7"/>
            <w:rFonts w:ascii="Times New Roman" w:eastAsia="Calibri" w:hAnsi="Times New Roman"/>
            <w:sz w:val="28"/>
            <w:szCs w:val="28"/>
            <w:lang w:val="en-US" w:eastAsia="en-US"/>
          </w:rPr>
          <w:t>kalashnikov</w:t>
        </w:r>
        <w:r w:rsidR="00BE378D" w:rsidRPr="008F700D">
          <w:rPr>
            <w:rStyle w:val="a7"/>
            <w:rFonts w:ascii="Times New Roman" w:eastAsia="Calibri" w:hAnsi="Times New Roman"/>
            <w:sz w:val="28"/>
            <w:szCs w:val="28"/>
            <w:lang w:eastAsia="en-US"/>
          </w:rPr>
          <w:t>@</w:t>
        </w:r>
        <w:r w:rsidR="00BE378D" w:rsidRPr="008F700D">
          <w:rPr>
            <w:rStyle w:val="a7"/>
            <w:rFonts w:ascii="Times New Roman" w:eastAsia="Calibri" w:hAnsi="Times New Roman"/>
            <w:sz w:val="28"/>
            <w:szCs w:val="28"/>
            <w:lang w:val="en-US" w:eastAsia="en-US"/>
          </w:rPr>
          <w:t>kradm</w:t>
        </w:r>
        <w:r w:rsidR="00BE378D" w:rsidRPr="008F700D">
          <w:rPr>
            <w:rStyle w:val="a7"/>
            <w:rFonts w:ascii="Times New Roman" w:eastAsia="Calibri" w:hAnsi="Times New Roman"/>
            <w:sz w:val="28"/>
            <w:szCs w:val="28"/>
            <w:lang w:eastAsia="en-US"/>
          </w:rPr>
          <w:t>.</w:t>
        </w:r>
        <w:proofErr w:type="spellStart"/>
        <w:r w:rsidR="00BE378D" w:rsidRPr="008F700D">
          <w:rPr>
            <w:rStyle w:val="a7"/>
            <w:rFonts w:ascii="Times New Roman" w:eastAsia="Calibri" w:hAnsi="Times New Roman"/>
            <w:sz w:val="28"/>
            <w:szCs w:val="28"/>
            <w:lang w:val="en-US" w:eastAsia="en-US"/>
          </w:rPr>
          <w:t>ru</w:t>
        </w:r>
        <w:proofErr w:type="spellEnd"/>
      </w:hyperlink>
      <w:r w:rsidRPr="000E6B32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B675A4">
        <w:rPr>
          <w:rFonts w:ascii="Times New Roman" w:eastAsia="Calibri" w:hAnsi="Times New Roman"/>
          <w:sz w:val="28"/>
          <w:szCs w:val="28"/>
          <w:lang w:eastAsia="en-US"/>
        </w:rPr>
        <w:t>17</w:t>
      </w:r>
      <w:bookmarkStart w:id="0" w:name="_GoBack"/>
      <w:bookmarkEnd w:id="0"/>
      <w:r w:rsidR="00BE378D">
        <w:rPr>
          <w:rFonts w:ascii="Times New Roman" w:eastAsia="Calibri" w:hAnsi="Times New Roman"/>
          <w:sz w:val="28"/>
          <w:szCs w:val="28"/>
          <w:lang w:eastAsia="en-US"/>
        </w:rPr>
        <w:t>.01.2026</w:t>
      </w:r>
      <w:r w:rsidRPr="000E6B32">
        <w:rPr>
          <w:rFonts w:ascii="Times New Roman" w:hAnsi="Times New Roman" w:cs="Times New Roman"/>
          <w:sz w:val="28"/>
          <w:szCs w:val="28"/>
        </w:rPr>
        <w:t>.</w:t>
      </w:r>
    </w:p>
    <w:p w:rsidR="00E17AFB" w:rsidRPr="000E6B32" w:rsidRDefault="00E17AFB" w:rsidP="00E17AF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</w:t>
      </w:r>
      <w:r w:rsidRPr="000E6B32">
        <w:rPr>
          <w:rFonts w:ascii="Times New Roman" w:hAnsi="Times New Roman" w:cs="Times New Roman"/>
          <w:sz w:val="28"/>
          <w:szCs w:val="28"/>
        </w:rPr>
        <w:t>не будут иметь возможность проанализировать позиции, 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>после указанного срока.</w:t>
      </w:r>
    </w:p>
    <w:p w:rsidR="00E17AFB" w:rsidRPr="000E6B32" w:rsidRDefault="00E17AFB" w:rsidP="00E17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705"/>
      </w:tblGrid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E17AFB" w:rsidRPr="000E6B32" w:rsidTr="009F6CD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</w:t>
            </w:r>
          </w:p>
          <w:p w:rsidR="00E17AFB" w:rsidRPr="000E6B32" w:rsidRDefault="00E17AFB" w:rsidP="009F6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 корректно разработчик обосновал необходимость правового регулирования? Насколько цель предлагаемого регулирования соотносится с проблемой?</w:t>
            </w: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2. Позволит ли принятие муниципального 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</w:t>
            </w:r>
            <w:r w:rsidR="00015D3E">
              <w:rPr>
                <w:rFonts w:ascii="Times New Roman" w:hAnsi="Times New Roman" w:cs="Times New Roman"/>
                <w:sz w:val="28"/>
                <w:szCs w:val="28"/>
              </w:rPr>
              <w:t>му мнению, были бы менее затрат</w:t>
            </w: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(или) более результативны?</w:t>
            </w: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3. Какие эффекты (полезные/негативные) для города, населения, субъектов предпринимательской и иной экономической деятельности и т.п. ожидаются в случае принятия проекта муниципального нормативного правового акта?</w:t>
            </w: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 иной экономической деятельности будут затронуты предлагаемым регулированием? По возможности оцените количественный и качественный состав адресатов предлагаемого регулирования</w:t>
            </w: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5. Приведет ли предлагаемое регулирование к росту/снижению издержек субъектов предпринимательской и иной экономической деятельности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6. 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- приводит ли исполнение положений регулирования к избыточным действиям или наоборот ограничивает действия субъектов предпринимательской и иной экономической деятельности;</w:t>
            </w:r>
          </w:p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- приводит ли исполнение положения к возникновению избыточных обязанностей субъектов предпринимательской и иной экономической деятельности, к необоснованному существенному росту отдельных видов затрат или появлению новых затрат;</w:t>
            </w:r>
          </w:p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- создает ли существенные риски ведения предпринимательской и иной экономической деятельности;</w:t>
            </w:r>
          </w:p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способствует ли необоснованному изменению расстановки сил в какой-либо отрасли, ограничению конкуренции;</w:t>
            </w:r>
          </w:p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не соответствует нормам действующего законодательства и иное</w:t>
            </w: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7. Требуется ли переходный период для вступления в силу проекта 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9. Содержит ли проект муниципального нормативного правового акта нормы, на практике невыполнимые? Приведите примеры таких норм</w:t>
            </w: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10. Существуют ли альтернативные способы достижения целей, заявленных в рамках проекта муниципального нормативного правового акта? По возможности укажите такие способы и аргументируйте свою позицию</w:t>
            </w: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B32">
              <w:rPr>
                <w:rFonts w:ascii="Times New Roman" w:hAnsi="Times New Roman" w:cs="Times New Roman"/>
                <w:sz w:val="28"/>
                <w:szCs w:val="28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E17AFB" w:rsidRPr="000E6B32" w:rsidTr="009F6CD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B" w:rsidRPr="000E6B32" w:rsidRDefault="00E17AFB" w:rsidP="009F6C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AFB" w:rsidRDefault="00E17AFB" w:rsidP="00E17AFB">
      <w:pPr>
        <w:jc w:val="both"/>
      </w:pPr>
    </w:p>
    <w:p w:rsidR="0007470C" w:rsidRPr="0007470C" w:rsidRDefault="0007470C" w:rsidP="0007470C"/>
    <w:sectPr w:rsidR="0007470C" w:rsidRPr="0007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64344"/>
    <w:multiLevelType w:val="multilevel"/>
    <w:tmpl w:val="25BE38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75"/>
      </w:pPr>
      <w:rPr>
        <w:rFonts w:hint="default"/>
        <w:b/>
        <w:i w:val="0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9E67325"/>
    <w:multiLevelType w:val="multilevel"/>
    <w:tmpl w:val="303AAD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6"/>
      <w:numFmt w:val="decimal"/>
      <w:lvlText w:val="%1.%2"/>
      <w:lvlJc w:val="left"/>
      <w:pPr>
        <w:ind w:left="8582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  <w:b/>
        <w:color w:val="000000" w:themeColor="text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93"/>
    <w:rsid w:val="00002493"/>
    <w:rsid w:val="00015D3E"/>
    <w:rsid w:val="0007470C"/>
    <w:rsid w:val="005B1108"/>
    <w:rsid w:val="00837972"/>
    <w:rsid w:val="008F43C5"/>
    <w:rsid w:val="00A357FF"/>
    <w:rsid w:val="00B675A4"/>
    <w:rsid w:val="00BE378D"/>
    <w:rsid w:val="00CE2CD6"/>
    <w:rsid w:val="00DE4695"/>
    <w:rsid w:val="00E1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974F9-9632-4F11-B7F9-BA3CCE5A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57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Абзац списка Знак"/>
    <w:basedOn w:val="a0"/>
    <w:link w:val="a3"/>
    <w:uiPriority w:val="34"/>
    <w:qFormat/>
    <w:locked/>
    <w:rsid w:val="00A357FF"/>
  </w:style>
  <w:style w:type="paragraph" w:styleId="a5">
    <w:name w:val="Balloon Text"/>
    <w:basedOn w:val="a"/>
    <w:link w:val="a6"/>
    <w:uiPriority w:val="99"/>
    <w:semiHidden/>
    <w:unhideWhenUsed/>
    <w:rsid w:val="00A357F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357FF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E17AFB"/>
    <w:rPr>
      <w:color w:val="0563C1"/>
      <w:u w:val="single"/>
    </w:rPr>
  </w:style>
  <w:style w:type="paragraph" w:customStyle="1" w:styleId="ConsPlusNormal">
    <w:name w:val="ConsPlusNormal"/>
    <w:rsid w:val="00E17A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Nonformat">
    <w:name w:val="ConsPlusNonformat"/>
    <w:rsid w:val="00E17A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ashnikov@k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Заботнова</dc:creator>
  <cp:keywords/>
  <dc:description/>
  <cp:lastModifiedBy>215_3</cp:lastModifiedBy>
  <cp:revision>4</cp:revision>
  <cp:lastPrinted>2026-01-27T07:10:00Z</cp:lastPrinted>
  <dcterms:created xsi:type="dcterms:W3CDTF">2026-01-22T16:04:00Z</dcterms:created>
  <dcterms:modified xsi:type="dcterms:W3CDTF">2026-01-27T07:12:00Z</dcterms:modified>
</cp:coreProperties>
</file>