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F8" w:rsidRDefault="00D30D43" w:rsidP="000162F0">
      <w:pPr>
        <w:pStyle w:val="afc"/>
        <w:rPr>
          <w:rFonts w:ascii="Akrobat Light" w:hAnsi="Akrobat Light" w:cs="Times New Roman"/>
          <w:sz w:val="28"/>
          <w:szCs w:val="28"/>
        </w:rPr>
      </w:pPr>
      <w:r>
        <w:rPr>
          <w:noProof/>
        </w:rPr>
        <mc:AlternateContent>
          <mc:Choice Requires="wps">
            <w:drawing>
              <wp:anchor distT="0" distB="0" distL="114300" distR="114300" simplePos="0" relativeHeight="251658752" behindDoc="1" locked="0" layoutInCell="1" allowOverlap="1">
                <wp:simplePos x="0" y="0"/>
                <wp:positionH relativeFrom="margin">
                  <wp:posOffset>-518795</wp:posOffset>
                </wp:positionH>
                <wp:positionV relativeFrom="paragraph">
                  <wp:posOffset>-355600</wp:posOffset>
                </wp:positionV>
                <wp:extent cx="6949440" cy="10129520"/>
                <wp:effectExtent l="0" t="0" r="41910" b="62230"/>
                <wp:wrapNone/>
                <wp:docPr id="1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0129520"/>
                        </a:xfrm>
                        <a:prstGeom prst="rect">
                          <a:avLst/>
                        </a:prstGeom>
                        <a:gradFill rotWithShape="0">
                          <a:gsLst>
                            <a:gs pos="0">
                              <a:srgbClr val="FFFFFF">
                                <a:alpha val="80000"/>
                              </a:srgbClr>
                            </a:gs>
                            <a:gs pos="100000">
                              <a:srgbClr val="999999"/>
                            </a:gs>
                          </a:gsLst>
                          <a:lin ang="5400000" scaled="1"/>
                        </a:gradFill>
                        <a:ln w="12700" algn="ctr">
                          <a:solidFill>
                            <a:schemeClr val="bg1"/>
                          </a:solidFill>
                          <a:miter lim="800000"/>
                          <a:headEnd/>
                          <a:tailEnd/>
                        </a:ln>
                        <a:effectLst>
                          <a:outerShdw dist="28398" dir="3806097" algn="ctr" rotWithShape="0">
                            <a:srgbClr val="7F7F7F">
                              <a:alpha val="50000"/>
                            </a:srgbClr>
                          </a:outerShdw>
                        </a:effectLst>
                      </wps:spPr>
                      <wps:txbx>
                        <w:txbxContent>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Pr="00780915" w:rsidRDefault="00446E33" w:rsidP="00900A74">
                            <w:pPr>
                              <w:ind w:left="567"/>
                              <w:jc w:val="center"/>
                              <w:rPr>
                                <w:b/>
                              </w:rPr>
                            </w:pPr>
                          </w:p>
                          <w:p w:rsidR="00446E33" w:rsidRPr="00900A74" w:rsidRDefault="00446E33" w:rsidP="00900A74">
                            <w:pPr>
                              <w:ind w:firstLine="0"/>
                              <w:jc w:val="center"/>
                              <w:rPr>
                                <w:b/>
                                <w:sz w:val="36"/>
                                <w:szCs w:val="36"/>
                              </w:rP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Pr="00B07DE1" w:rsidRDefault="00446E33" w:rsidP="00900A74">
                            <w:pPr>
                              <w:ind w:firstLine="0"/>
                              <w:jc w:val="center"/>
                              <w:rPr>
                                <w:b/>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8" o:spid="_x0000_s1026" style="position:absolute;left:0;text-align:left;margin-left:-40.85pt;margin-top:-28pt;width:547.2pt;height:797.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" strokecolor="white [3212]" strokeweight="1pt">
                <v:fill opacity="52428f" color2="#999" focus="100%" type="gradient"/>
                <v:shadow on="t" color="#7f7f7f" opacity=".5" offset="1pt"/>
                <v:textbox>
                  <w:txbxContent>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Pr="00780915" w:rsidRDefault="00446E33" w:rsidP="00900A74">
                      <w:pPr>
                        <w:ind w:left="567"/>
                        <w:jc w:val="center"/>
                        <w:rPr>
                          <w:b/>
                        </w:rPr>
                      </w:pPr>
                    </w:p>
                    <w:p w:rsidR="00446E33" w:rsidRPr="00900A74" w:rsidRDefault="00446E33" w:rsidP="00900A74">
                      <w:pPr>
                        <w:ind w:firstLine="0"/>
                        <w:jc w:val="center"/>
                        <w:rPr>
                          <w:b/>
                          <w:sz w:val="36"/>
                          <w:szCs w:val="36"/>
                        </w:rP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Default="00446E33" w:rsidP="00900A74">
                      <w:pPr>
                        <w:jc w:val="center"/>
                        <w:rPr>
                          <w:b/>
                          <w:sz w:val="32"/>
                          <w:szCs w:val="32"/>
                        </w:rPr>
                      </w:pPr>
                    </w:p>
                    <w:p w:rsidR="00446E33" w:rsidRPr="00B07DE1" w:rsidRDefault="00446E33" w:rsidP="00900A74">
                      <w:pPr>
                        <w:ind w:firstLine="0"/>
                        <w:jc w:val="center"/>
                        <w:rPr>
                          <w:b/>
                          <w:sz w:val="32"/>
                          <w:szCs w:val="32"/>
                        </w:rPr>
                      </w:pPr>
                    </w:p>
                  </w:txbxContent>
                </v:textbox>
                <w10:wrap anchorx="margin"/>
              </v:rect>
            </w:pict>
          </mc:Fallback>
        </mc:AlternateContent>
      </w:r>
    </w:p>
    <w:p w:rsidR="00900A74" w:rsidRPr="00C34158" w:rsidRDefault="00900A74" w:rsidP="00900A74">
      <w:pPr>
        <w:ind w:firstLine="0"/>
        <w:jc w:val="center"/>
        <w:rPr>
          <w:i/>
          <w:sz w:val="36"/>
        </w:rPr>
      </w:pPr>
      <w:r w:rsidRPr="00C34158">
        <w:rPr>
          <w:i/>
          <w:sz w:val="36"/>
        </w:rPr>
        <w:t>Индивидуальный предприниматель</w:t>
      </w:r>
    </w:p>
    <w:p w:rsidR="00900A74" w:rsidRPr="00C34158" w:rsidRDefault="00900A74" w:rsidP="00900A74">
      <w:pPr>
        <w:ind w:firstLine="0"/>
        <w:jc w:val="center"/>
        <w:rPr>
          <w:i/>
          <w:sz w:val="36"/>
        </w:rPr>
      </w:pPr>
      <w:r w:rsidRPr="00C34158">
        <w:rPr>
          <w:i/>
          <w:sz w:val="36"/>
        </w:rPr>
        <w:t xml:space="preserve">А. С. </w:t>
      </w:r>
      <w:proofErr w:type="spellStart"/>
      <w:r w:rsidRPr="00C34158">
        <w:rPr>
          <w:i/>
          <w:sz w:val="36"/>
        </w:rPr>
        <w:t>Поправко</w:t>
      </w:r>
      <w:proofErr w:type="spellEnd"/>
    </w:p>
    <w:p w:rsidR="00900A74" w:rsidRDefault="00900A74" w:rsidP="00900A74">
      <w:pPr>
        <w:ind w:firstLine="0"/>
        <w:jc w:val="center"/>
        <w:rPr>
          <w:rFonts w:ascii="Akrobat Light" w:eastAsia="Times New Roman" w:hAnsi="Akrobat Light" w:cs="Times New Roman"/>
          <w:sz w:val="28"/>
          <w:szCs w:val="28"/>
          <w:lang w:eastAsia="ru-RU"/>
        </w:rPr>
      </w:pPr>
    </w:p>
    <w:p w:rsidR="00E57AA8" w:rsidRDefault="00E57AA8" w:rsidP="00900A74">
      <w:pPr>
        <w:ind w:firstLine="0"/>
        <w:jc w:val="center"/>
        <w:rPr>
          <w:rFonts w:ascii="Akrobat Light" w:eastAsia="Times New Roman" w:hAnsi="Akrobat Light" w:cs="Times New Roman"/>
          <w:sz w:val="28"/>
          <w:szCs w:val="28"/>
          <w:lang w:eastAsia="ru-RU"/>
        </w:rPr>
      </w:pPr>
    </w:p>
    <w:p w:rsidR="00900A74" w:rsidRDefault="00900A74" w:rsidP="00900A74">
      <w:pPr>
        <w:ind w:firstLine="0"/>
        <w:jc w:val="center"/>
        <w:rPr>
          <w:rFonts w:ascii="Akrobat Light" w:eastAsia="Times New Roman" w:hAnsi="Akrobat Light" w:cs="Times New Roman"/>
          <w:sz w:val="28"/>
          <w:szCs w:val="28"/>
          <w:lang w:eastAsia="ru-RU"/>
        </w:rPr>
      </w:pPr>
    </w:p>
    <w:p w:rsidR="00900A74" w:rsidRDefault="00900A74" w:rsidP="00900A74">
      <w:pPr>
        <w:ind w:firstLine="0"/>
        <w:jc w:val="center"/>
        <w:rPr>
          <w:rFonts w:ascii="Akrobat Light" w:eastAsia="Times New Roman" w:hAnsi="Akrobat Light" w:cs="Times New Roman"/>
          <w:sz w:val="28"/>
          <w:szCs w:val="28"/>
          <w:lang w:eastAsia="ru-RU"/>
        </w:rPr>
      </w:pPr>
    </w:p>
    <w:p w:rsidR="00900A74" w:rsidRDefault="00900A74" w:rsidP="00900A74">
      <w:pPr>
        <w:pStyle w:val="af6"/>
        <w:spacing w:before="0" w:beforeAutospacing="0" w:after="0" w:afterAutospacing="0"/>
        <w:jc w:val="center"/>
        <w:rPr>
          <w:rFonts w:asciiTheme="minorHAnsi" w:hAnsiTheme="minorHAnsi" w:cstheme="minorHAnsi"/>
          <w:b/>
          <w:sz w:val="32"/>
          <w:szCs w:val="32"/>
        </w:rPr>
      </w:pPr>
    </w:p>
    <w:p w:rsidR="00900A74" w:rsidRDefault="00900A74" w:rsidP="00900A74">
      <w:pPr>
        <w:pStyle w:val="af6"/>
        <w:spacing w:before="0" w:beforeAutospacing="0" w:after="0" w:afterAutospacing="0"/>
        <w:jc w:val="center"/>
        <w:rPr>
          <w:rFonts w:asciiTheme="minorHAnsi" w:hAnsiTheme="minorHAnsi" w:cstheme="minorHAnsi"/>
          <w:b/>
          <w:sz w:val="32"/>
          <w:szCs w:val="32"/>
        </w:rPr>
      </w:pPr>
    </w:p>
    <w:p w:rsidR="00900A74" w:rsidRDefault="00900A74" w:rsidP="00900A74">
      <w:pPr>
        <w:pStyle w:val="af6"/>
        <w:spacing w:before="0" w:beforeAutospacing="0" w:after="0" w:afterAutospacing="0"/>
        <w:jc w:val="center"/>
        <w:rPr>
          <w:rFonts w:asciiTheme="minorHAnsi" w:hAnsiTheme="minorHAnsi" w:cstheme="minorHAnsi"/>
          <w:b/>
          <w:sz w:val="32"/>
          <w:szCs w:val="32"/>
        </w:rPr>
      </w:pPr>
    </w:p>
    <w:p w:rsidR="00FA0B85" w:rsidRDefault="00CE4388" w:rsidP="00900A74">
      <w:pPr>
        <w:pStyle w:val="af6"/>
        <w:spacing w:before="0" w:beforeAutospacing="0" w:after="0" w:afterAutospacing="0"/>
        <w:jc w:val="center"/>
        <w:rPr>
          <w:rFonts w:asciiTheme="minorHAnsi" w:hAnsiTheme="minorHAnsi" w:cstheme="minorHAnsi"/>
          <w:b/>
          <w:sz w:val="32"/>
          <w:szCs w:val="32"/>
        </w:rPr>
      </w:pPr>
      <w:r>
        <w:rPr>
          <w:rFonts w:asciiTheme="minorHAnsi" w:hAnsiTheme="minorHAnsi" w:cstheme="minorHAnsi"/>
          <w:b/>
          <w:sz w:val="32"/>
          <w:szCs w:val="32"/>
        </w:rPr>
        <w:t xml:space="preserve">ПРОЕКТ </w:t>
      </w:r>
      <w:r w:rsidR="00900A74" w:rsidRPr="00900A74">
        <w:rPr>
          <w:rFonts w:asciiTheme="minorHAnsi" w:hAnsiTheme="minorHAnsi" w:cstheme="minorHAnsi"/>
          <w:b/>
          <w:sz w:val="32"/>
          <w:szCs w:val="32"/>
        </w:rPr>
        <w:t>МЕСТНЫ</w:t>
      </w:r>
      <w:r>
        <w:rPr>
          <w:rFonts w:asciiTheme="minorHAnsi" w:hAnsiTheme="minorHAnsi" w:cstheme="minorHAnsi"/>
          <w:b/>
          <w:sz w:val="32"/>
          <w:szCs w:val="32"/>
        </w:rPr>
        <w:t>Х</w:t>
      </w:r>
      <w:r w:rsidR="00900A74" w:rsidRPr="00900A74">
        <w:rPr>
          <w:rFonts w:asciiTheme="minorHAnsi" w:hAnsiTheme="minorHAnsi" w:cstheme="minorHAnsi"/>
          <w:b/>
          <w:sz w:val="32"/>
          <w:szCs w:val="32"/>
        </w:rPr>
        <w:t xml:space="preserve"> НОРМАТИВ</w:t>
      </w:r>
      <w:r>
        <w:rPr>
          <w:rFonts w:asciiTheme="minorHAnsi" w:hAnsiTheme="minorHAnsi" w:cstheme="minorHAnsi"/>
          <w:b/>
          <w:sz w:val="32"/>
          <w:szCs w:val="32"/>
        </w:rPr>
        <w:t>ОВ</w:t>
      </w:r>
      <w:r w:rsidR="00900A74" w:rsidRPr="00900A74">
        <w:rPr>
          <w:rFonts w:asciiTheme="minorHAnsi" w:hAnsiTheme="minorHAnsi" w:cstheme="minorHAnsi"/>
          <w:b/>
          <w:sz w:val="32"/>
          <w:szCs w:val="32"/>
        </w:rPr>
        <w:t xml:space="preserve"> ГРАДОСТРОИТЕЛЬНОГО ПРОЕКТИРОВАНИЯ</w:t>
      </w:r>
      <w:r w:rsidR="00900A74" w:rsidRPr="00900A74">
        <w:rPr>
          <w:rFonts w:asciiTheme="minorHAnsi" w:hAnsiTheme="minorHAnsi" w:cstheme="minorHAnsi"/>
          <w:b/>
          <w:sz w:val="32"/>
          <w:szCs w:val="32"/>
        </w:rPr>
        <w:br/>
        <w:t xml:space="preserve"> ГОРОДСКОГО ОКРУГА КРАСНОГОРСК </w:t>
      </w:r>
    </w:p>
    <w:p w:rsidR="00900A74" w:rsidRPr="00900A74" w:rsidRDefault="00900A74" w:rsidP="00900A74">
      <w:pPr>
        <w:pStyle w:val="af6"/>
        <w:spacing w:before="0" w:beforeAutospacing="0" w:after="0" w:afterAutospacing="0"/>
        <w:jc w:val="center"/>
        <w:rPr>
          <w:rFonts w:asciiTheme="minorHAnsi" w:hAnsiTheme="minorHAnsi" w:cstheme="minorHAnsi"/>
          <w:b/>
          <w:sz w:val="32"/>
          <w:szCs w:val="32"/>
        </w:rPr>
      </w:pPr>
      <w:r w:rsidRPr="00900A74">
        <w:rPr>
          <w:rFonts w:asciiTheme="minorHAnsi" w:hAnsiTheme="minorHAnsi" w:cstheme="minorHAnsi"/>
          <w:b/>
          <w:sz w:val="32"/>
          <w:szCs w:val="32"/>
        </w:rPr>
        <w:t>МОСКОВСКОЙ ОБЛАСТИ</w:t>
      </w: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Pr="00466E77"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900A74">
      <w:pPr>
        <w:tabs>
          <w:tab w:val="left" w:pos="5745"/>
        </w:tabs>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900A74">
      <w:pPr>
        <w:ind w:firstLine="0"/>
        <w:rPr>
          <w:rFonts w:ascii="Akrobat Light" w:eastAsia="Times New Roman" w:hAnsi="Akrobat Light" w:cs="Times New Roman"/>
          <w:sz w:val="28"/>
          <w:szCs w:val="28"/>
          <w:lang w:eastAsia="ru-RU"/>
        </w:rPr>
      </w:pPr>
    </w:p>
    <w:p w:rsidR="00900A74" w:rsidRDefault="00900A74" w:rsidP="00900A74">
      <w:pPr>
        <w:ind w:firstLine="0"/>
        <w:rPr>
          <w:rFonts w:ascii="Akrobat Light" w:eastAsia="Times New Roman" w:hAnsi="Akrobat Light" w:cs="Times New Roman"/>
          <w:sz w:val="28"/>
          <w:szCs w:val="28"/>
          <w:lang w:eastAsia="ru-RU"/>
        </w:rPr>
      </w:pPr>
    </w:p>
    <w:p w:rsidR="00900A74" w:rsidRDefault="00900A74" w:rsidP="00900A74">
      <w:pPr>
        <w:ind w:firstLine="0"/>
        <w:rPr>
          <w:rFonts w:ascii="Akrobat Light" w:eastAsia="Times New Roman" w:hAnsi="Akrobat Light" w:cs="Times New Roman"/>
          <w:sz w:val="28"/>
          <w:szCs w:val="28"/>
          <w:lang w:eastAsia="ru-RU"/>
        </w:rPr>
      </w:pPr>
    </w:p>
    <w:p w:rsidR="00900A74" w:rsidRDefault="00900A74" w:rsidP="00900A74">
      <w:pPr>
        <w:ind w:firstLine="0"/>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Default="00900A74" w:rsidP="004C30F8">
      <w:pPr>
        <w:ind w:left="5529" w:firstLine="0"/>
        <w:jc w:val="center"/>
        <w:rPr>
          <w:rFonts w:ascii="Akrobat Light" w:eastAsia="Times New Roman" w:hAnsi="Akrobat Light" w:cs="Times New Roman"/>
          <w:sz w:val="28"/>
          <w:szCs w:val="28"/>
          <w:lang w:eastAsia="ru-RU"/>
        </w:rPr>
      </w:pPr>
    </w:p>
    <w:p w:rsidR="00900A74" w:rsidRPr="00900A74" w:rsidRDefault="00900A74" w:rsidP="00900A74">
      <w:pPr>
        <w:ind w:firstLine="0"/>
        <w:jc w:val="center"/>
        <w:rPr>
          <w:rFonts w:asciiTheme="minorHAnsi" w:eastAsia="Times New Roman" w:hAnsiTheme="minorHAnsi" w:cstheme="minorHAnsi"/>
          <w:b/>
          <w:sz w:val="32"/>
          <w:szCs w:val="32"/>
          <w:lang w:eastAsia="ru-RU"/>
        </w:rPr>
      </w:pPr>
      <w:r>
        <w:rPr>
          <w:rFonts w:asciiTheme="minorHAnsi" w:eastAsia="Times New Roman" w:hAnsiTheme="minorHAnsi" w:cstheme="minorHAnsi"/>
          <w:b/>
          <w:sz w:val="32"/>
          <w:szCs w:val="32"/>
          <w:lang w:eastAsia="ru-RU"/>
        </w:rPr>
        <w:t>2022</w:t>
      </w:r>
      <w:r w:rsidRPr="00900A74">
        <w:rPr>
          <w:rFonts w:asciiTheme="minorHAnsi" w:eastAsia="Times New Roman" w:hAnsiTheme="minorHAnsi" w:cstheme="minorHAnsi"/>
          <w:b/>
          <w:sz w:val="32"/>
          <w:szCs w:val="32"/>
          <w:lang w:eastAsia="ru-RU"/>
        </w:rPr>
        <w:t>г.</w:t>
      </w:r>
    </w:p>
    <w:p w:rsidR="006866A0" w:rsidRDefault="006866A0" w:rsidP="004C30F8">
      <w:pPr>
        <w:ind w:left="5529" w:firstLine="0"/>
        <w:jc w:val="center"/>
        <w:rPr>
          <w:rFonts w:ascii="Akrobat Light" w:eastAsia="Times New Roman" w:hAnsi="Akrobat Light" w:cs="Times New Roman"/>
          <w:szCs w:val="24"/>
          <w:lang w:eastAsia="ru-RU"/>
        </w:rPr>
        <w:sectPr w:rsidR="006866A0" w:rsidSect="00B46633">
          <w:headerReference w:type="default" r:id="rId8"/>
          <w:footerReference w:type="default" r:id="rId9"/>
          <w:headerReference w:type="first" r:id="rId10"/>
          <w:footerReference w:type="first" r:id="rId11"/>
          <w:pgSz w:w="11906" w:h="16838"/>
          <w:pgMar w:top="993" w:right="991" w:bottom="1134" w:left="1276" w:header="708" w:footer="708" w:gutter="0"/>
          <w:cols w:space="708"/>
          <w:titlePg/>
          <w:docGrid w:linePitch="360"/>
        </w:sectPr>
      </w:pPr>
    </w:p>
    <w:p w:rsidR="004C30F8" w:rsidRPr="00BE7DB0" w:rsidRDefault="004C30F8" w:rsidP="004C30F8">
      <w:pPr>
        <w:ind w:left="5529" w:firstLine="0"/>
        <w:jc w:val="center"/>
        <w:rPr>
          <w:rFonts w:ascii="Akrobat Light" w:eastAsia="Times New Roman" w:hAnsi="Akrobat Light" w:cs="Times New Roman"/>
          <w:szCs w:val="24"/>
          <w:lang w:eastAsia="ru-RU"/>
        </w:rPr>
      </w:pPr>
    </w:p>
    <w:sdt>
      <w:sdtPr>
        <w:rPr>
          <w:rFonts w:ascii="Times New Roman" w:eastAsiaTheme="minorHAnsi" w:hAnsi="Times New Roman" w:cstheme="minorBidi"/>
          <w:b w:val="0"/>
          <w:bCs w:val="0"/>
          <w:color w:val="auto"/>
          <w:sz w:val="24"/>
          <w:szCs w:val="22"/>
        </w:rPr>
        <w:id w:val="17054217"/>
        <w:docPartObj>
          <w:docPartGallery w:val="Table of Contents"/>
          <w:docPartUnique/>
        </w:docPartObj>
      </w:sdtPr>
      <w:sdtContent>
        <w:p w:rsidR="006866A0" w:rsidRPr="006866A0" w:rsidRDefault="006866A0" w:rsidP="006866A0">
          <w:pPr>
            <w:pStyle w:val="af0"/>
            <w:spacing w:before="0"/>
            <w:ind w:firstLine="709"/>
            <w:rPr>
              <w:color w:val="auto"/>
              <w:sz w:val="28"/>
            </w:rPr>
          </w:pPr>
          <w:r w:rsidRPr="006866A0">
            <w:rPr>
              <w:color w:val="auto"/>
              <w:sz w:val="28"/>
            </w:rPr>
            <w:t>Оглавление</w:t>
          </w:r>
        </w:p>
        <w:p w:rsidR="002547B1" w:rsidRDefault="006866A0">
          <w:pPr>
            <w:pStyle w:val="12"/>
            <w:tabs>
              <w:tab w:val="right" w:leader="dot" w:pos="9628"/>
            </w:tabs>
            <w:rPr>
              <w:rFonts w:eastAsiaTheme="minorEastAsia" w:cstheme="minorBidi"/>
              <w:b w:val="0"/>
              <w:bCs w:val="0"/>
              <w:caps w:val="0"/>
              <w:noProof/>
              <w:sz w:val="22"/>
              <w:szCs w:val="22"/>
              <w:lang w:eastAsia="ru-RU"/>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108691916" w:history="1">
            <w:r w:rsidR="002547B1" w:rsidRPr="00D92CF8">
              <w:rPr>
                <w:rStyle w:val="af1"/>
                <w:rFonts w:ascii="Times New Roman" w:hAnsi="Times New Roman" w:cs="Times New Roman"/>
                <w:noProof/>
              </w:rPr>
              <w:t>ВВЕДЕНИЕ</w:t>
            </w:r>
            <w:r w:rsidR="002547B1">
              <w:rPr>
                <w:noProof/>
                <w:webHidden/>
              </w:rPr>
              <w:tab/>
            </w:r>
            <w:r w:rsidR="002547B1">
              <w:rPr>
                <w:noProof/>
                <w:webHidden/>
              </w:rPr>
              <w:fldChar w:fldCharType="begin"/>
            </w:r>
            <w:r w:rsidR="002547B1">
              <w:rPr>
                <w:noProof/>
                <w:webHidden/>
              </w:rPr>
              <w:instrText xml:space="preserve"> PAGEREF _Toc108691916 \h </w:instrText>
            </w:r>
            <w:r w:rsidR="002547B1">
              <w:rPr>
                <w:noProof/>
                <w:webHidden/>
              </w:rPr>
            </w:r>
            <w:r w:rsidR="002547B1">
              <w:rPr>
                <w:noProof/>
                <w:webHidden/>
              </w:rPr>
              <w:fldChar w:fldCharType="separate"/>
            </w:r>
            <w:r w:rsidR="00F2575E">
              <w:rPr>
                <w:noProof/>
                <w:webHidden/>
              </w:rPr>
              <w:t>4</w:t>
            </w:r>
            <w:r w:rsidR="002547B1">
              <w:rPr>
                <w:noProof/>
                <w:webHidden/>
              </w:rPr>
              <w:fldChar w:fldCharType="end"/>
            </w:r>
          </w:hyperlink>
        </w:p>
        <w:p w:rsidR="002547B1" w:rsidRDefault="00446E33">
          <w:pPr>
            <w:pStyle w:val="12"/>
            <w:tabs>
              <w:tab w:val="right" w:leader="dot" w:pos="9628"/>
            </w:tabs>
            <w:rPr>
              <w:rFonts w:eastAsiaTheme="minorEastAsia" w:cstheme="minorBidi"/>
              <w:b w:val="0"/>
              <w:bCs w:val="0"/>
              <w:caps w:val="0"/>
              <w:noProof/>
              <w:sz w:val="22"/>
              <w:szCs w:val="22"/>
              <w:lang w:eastAsia="ru-RU"/>
            </w:rPr>
          </w:pPr>
          <w:hyperlink w:anchor="_Toc108691917" w:history="1">
            <w:r w:rsidR="002547B1" w:rsidRPr="00D92CF8">
              <w:rPr>
                <w:rStyle w:val="af1"/>
                <w:rFonts w:ascii="Times New Roman" w:hAnsi="Times New Roman" w:cs="Times New Roman"/>
                <w:noProof/>
              </w:rPr>
              <w:t>ОБЩИЕ ПОЛОЖЕНИЯ</w:t>
            </w:r>
            <w:r w:rsidR="002547B1">
              <w:rPr>
                <w:noProof/>
                <w:webHidden/>
              </w:rPr>
              <w:tab/>
            </w:r>
            <w:r w:rsidR="002547B1">
              <w:rPr>
                <w:noProof/>
                <w:webHidden/>
              </w:rPr>
              <w:fldChar w:fldCharType="begin"/>
            </w:r>
            <w:r w:rsidR="002547B1">
              <w:rPr>
                <w:noProof/>
                <w:webHidden/>
              </w:rPr>
              <w:instrText xml:space="preserve"> PAGEREF _Toc108691917 \h </w:instrText>
            </w:r>
            <w:r w:rsidR="002547B1">
              <w:rPr>
                <w:noProof/>
                <w:webHidden/>
              </w:rPr>
            </w:r>
            <w:r w:rsidR="002547B1">
              <w:rPr>
                <w:noProof/>
                <w:webHidden/>
              </w:rPr>
              <w:fldChar w:fldCharType="separate"/>
            </w:r>
            <w:r w:rsidR="00F2575E">
              <w:rPr>
                <w:noProof/>
                <w:webHidden/>
              </w:rPr>
              <w:t>6</w:t>
            </w:r>
            <w:r w:rsidR="002547B1">
              <w:rPr>
                <w:noProof/>
                <w:webHidden/>
              </w:rPr>
              <w:fldChar w:fldCharType="end"/>
            </w:r>
          </w:hyperlink>
        </w:p>
        <w:p w:rsidR="002547B1" w:rsidRDefault="00446E33">
          <w:pPr>
            <w:pStyle w:val="12"/>
            <w:tabs>
              <w:tab w:val="right" w:leader="dot" w:pos="9628"/>
            </w:tabs>
            <w:rPr>
              <w:rFonts w:eastAsiaTheme="minorEastAsia" w:cstheme="minorBidi"/>
              <w:b w:val="0"/>
              <w:bCs w:val="0"/>
              <w:caps w:val="0"/>
              <w:noProof/>
              <w:sz w:val="22"/>
              <w:szCs w:val="22"/>
              <w:lang w:eastAsia="ru-RU"/>
            </w:rPr>
          </w:pPr>
          <w:hyperlink w:anchor="_Toc108691918" w:history="1">
            <w:r w:rsidR="002547B1" w:rsidRPr="00D92CF8">
              <w:rPr>
                <w:rStyle w:val="af1"/>
                <w:rFonts w:asciiTheme="majorHAnsi" w:hAnsiTheme="majorHAnsi" w:cstheme="majorHAnsi"/>
                <w:noProof/>
              </w:rPr>
              <w:t xml:space="preserve">РАЗДЕЛ. </w:t>
            </w:r>
            <w:r w:rsidR="002547B1" w:rsidRPr="00D92CF8">
              <w:rPr>
                <w:rStyle w:val="af1"/>
                <w:rFonts w:asciiTheme="majorHAnsi" w:hAnsiTheme="majorHAnsi" w:cstheme="majorHAnsi"/>
                <w:noProof/>
                <w:lang w:val="en-US"/>
              </w:rPr>
              <w:t>I</w:t>
            </w:r>
            <w:r w:rsidR="002547B1" w:rsidRPr="00D92CF8">
              <w:rPr>
                <w:rStyle w:val="af1"/>
                <w:rFonts w:asciiTheme="majorHAnsi" w:hAnsiTheme="majorHAnsi" w:cstheme="majorHAnsi"/>
                <w:noProof/>
              </w:rPr>
              <w:t xml:space="preserve"> ОСНОВНАЯ ЧАСТЬ (РАСЧЕТНЫЕ ПОКАЗАТЕЛИ)</w:t>
            </w:r>
            <w:r w:rsidR="002547B1">
              <w:rPr>
                <w:noProof/>
                <w:webHidden/>
              </w:rPr>
              <w:tab/>
            </w:r>
            <w:r w:rsidR="002547B1">
              <w:rPr>
                <w:noProof/>
                <w:webHidden/>
              </w:rPr>
              <w:fldChar w:fldCharType="begin"/>
            </w:r>
            <w:r w:rsidR="002547B1">
              <w:rPr>
                <w:noProof/>
                <w:webHidden/>
              </w:rPr>
              <w:instrText xml:space="preserve"> PAGEREF _Toc108691918 \h </w:instrText>
            </w:r>
            <w:r w:rsidR="002547B1">
              <w:rPr>
                <w:noProof/>
                <w:webHidden/>
              </w:rPr>
            </w:r>
            <w:r w:rsidR="002547B1">
              <w:rPr>
                <w:noProof/>
                <w:webHidden/>
              </w:rPr>
              <w:fldChar w:fldCharType="separate"/>
            </w:r>
            <w:r w:rsidR="00F2575E">
              <w:rPr>
                <w:noProof/>
                <w:webHidden/>
              </w:rPr>
              <w:t>16</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19" w:history="1">
            <w:r w:rsidR="002547B1" w:rsidRPr="00D92CF8">
              <w:rPr>
                <w:rStyle w:val="af1"/>
                <w:noProof/>
              </w:rPr>
              <w:t>1. Виды и примерный состав объектов различного назначения, размещаемых в границах квартала, жилого района и населенного пункта.</w:t>
            </w:r>
            <w:r w:rsidR="002547B1">
              <w:rPr>
                <w:noProof/>
                <w:webHidden/>
              </w:rPr>
              <w:tab/>
            </w:r>
            <w:r w:rsidR="002547B1">
              <w:rPr>
                <w:noProof/>
                <w:webHidden/>
              </w:rPr>
              <w:fldChar w:fldCharType="begin"/>
            </w:r>
            <w:r w:rsidR="002547B1">
              <w:rPr>
                <w:noProof/>
                <w:webHidden/>
              </w:rPr>
              <w:instrText xml:space="preserve"> PAGEREF _Toc108691919 \h </w:instrText>
            </w:r>
            <w:r w:rsidR="002547B1">
              <w:rPr>
                <w:noProof/>
                <w:webHidden/>
              </w:rPr>
            </w:r>
            <w:r w:rsidR="002547B1">
              <w:rPr>
                <w:noProof/>
                <w:webHidden/>
              </w:rPr>
              <w:fldChar w:fldCharType="separate"/>
            </w:r>
            <w:r w:rsidR="00F2575E">
              <w:rPr>
                <w:noProof/>
                <w:webHidden/>
              </w:rPr>
              <w:t>16</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0" w:history="1">
            <w:r w:rsidR="002547B1" w:rsidRPr="00D92CF8">
              <w:rPr>
                <w:rStyle w:val="af1"/>
                <w:noProof/>
              </w:rPr>
              <w:t>2. Параметры объектов жилого назначения</w:t>
            </w:r>
            <w:r w:rsidR="002547B1">
              <w:rPr>
                <w:noProof/>
                <w:webHidden/>
              </w:rPr>
              <w:tab/>
            </w:r>
            <w:r w:rsidR="002547B1">
              <w:rPr>
                <w:noProof/>
                <w:webHidden/>
              </w:rPr>
              <w:fldChar w:fldCharType="begin"/>
            </w:r>
            <w:r w:rsidR="002547B1">
              <w:rPr>
                <w:noProof/>
                <w:webHidden/>
              </w:rPr>
              <w:instrText xml:space="preserve"> PAGEREF _Toc108691920 \h </w:instrText>
            </w:r>
            <w:r w:rsidR="002547B1">
              <w:rPr>
                <w:noProof/>
                <w:webHidden/>
              </w:rPr>
            </w:r>
            <w:r w:rsidR="002547B1">
              <w:rPr>
                <w:noProof/>
                <w:webHidden/>
              </w:rPr>
              <w:fldChar w:fldCharType="separate"/>
            </w:r>
            <w:r w:rsidR="00F2575E">
              <w:rPr>
                <w:noProof/>
                <w:webHidden/>
              </w:rPr>
              <w:t>25</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1" w:history="1">
            <w:r w:rsidR="002547B1" w:rsidRPr="00D92CF8">
              <w:rPr>
                <w:rStyle w:val="af1"/>
                <w:noProof/>
              </w:rPr>
              <w:t>3. Расчетные показатели потребности в территориях различного назначения</w:t>
            </w:r>
            <w:r w:rsidR="002547B1">
              <w:rPr>
                <w:noProof/>
                <w:webHidden/>
              </w:rPr>
              <w:tab/>
            </w:r>
            <w:r w:rsidR="002547B1">
              <w:rPr>
                <w:noProof/>
                <w:webHidden/>
              </w:rPr>
              <w:fldChar w:fldCharType="begin"/>
            </w:r>
            <w:r w:rsidR="002547B1">
              <w:rPr>
                <w:noProof/>
                <w:webHidden/>
              </w:rPr>
              <w:instrText xml:space="preserve"> PAGEREF _Toc108691921 \h </w:instrText>
            </w:r>
            <w:r w:rsidR="002547B1">
              <w:rPr>
                <w:noProof/>
                <w:webHidden/>
              </w:rPr>
            </w:r>
            <w:r w:rsidR="002547B1">
              <w:rPr>
                <w:noProof/>
                <w:webHidden/>
              </w:rPr>
              <w:fldChar w:fldCharType="separate"/>
            </w:r>
            <w:r w:rsidR="00F2575E">
              <w:rPr>
                <w:noProof/>
                <w:webHidden/>
              </w:rPr>
              <w:t>43</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2" w:history="1">
            <w:r w:rsidR="002547B1" w:rsidRPr="00D92CF8">
              <w:rPr>
                <w:rStyle w:val="af1"/>
                <w:rFonts w:ascii="Times New Roman" w:eastAsiaTheme="majorEastAsia" w:hAnsi="Times New Roman" w:cstheme="majorBidi"/>
                <w:noProof/>
              </w:rPr>
              <w:t>4. Расчетные показатели допустимой пешеходной и транспортной доступности объектов социального и культурного обслуживания</w:t>
            </w:r>
            <w:r w:rsidR="002547B1">
              <w:rPr>
                <w:noProof/>
                <w:webHidden/>
              </w:rPr>
              <w:tab/>
            </w:r>
            <w:r w:rsidR="002547B1">
              <w:rPr>
                <w:noProof/>
                <w:webHidden/>
              </w:rPr>
              <w:fldChar w:fldCharType="begin"/>
            </w:r>
            <w:r w:rsidR="002547B1">
              <w:rPr>
                <w:noProof/>
                <w:webHidden/>
              </w:rPr>
              <w:instrText xml:space="preserve"> PAGEREF _Toc108691922 \h </w:instrText>
            </w:r>
            <w:r w:rsidR="002547B1">
              <w:rPr>
                <w:noProof/>
                <w:webHidden/>
              </w:rPr>
            </w:r>
            <w:r w:rsidR="002547B1">
              <w:rPr>
                <w:noProof/>
                <w:webHidden/>
              </w:rPr>
              <w:fldChar w:fldCharType="separate"/>
            </w:r>
            <w:r w:rsidR="00F2575E">
              <w:rPr>
                <w:noProof/>
                <w:webHidden/>
              </w:rPr>
              <w:t>58</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3" w:history="1">
            <w:r w:rsidR="002547B1" w:rsidRPr="00D92CF8">
              <w:rPr>
                <w:rStyle w:val="af1"/>
                <w:rFonts w:ascii="Times New Roman" w:eastAsiaTheme="majorEastAsia" w:hAnsi="Times New Roman" w:cstheme="majorBidi"/>
                <w:noProof/>
              </w:rPr>
              <w:t>5. Расчетные показатели при различных планировочных условиях минимально и максимально допустимых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зданиями, строениями и сооружениями различных типов</w:t>
            </w:r>
            <w:r w:rsidR="002547B1">
              <w:rPr>
                <w:noProof/>
                <w:webHidden/>
              </w:rPr>
              <w:tab/>
            </w:r>
            <w:r w:rsidR="002547B1">
              <w:rPr>
                <w:noProof/>
                <w:webHidden/>
              </w:rPr>
              <w:fldChar w:fldCharType="begin"/>
            </w:r>
            <w:r w:rsidR="002547B1">
              <w:rPr>
                <w:noProof/>
                <w:webHidden/>
              </w:rPr>
              <w:instrText xml:space="preserve"> PAGEREF _Toc108691923 \h </w:instrText>
            </w:r>
            <w:r w:rsidR="002547B1">
              <w:rPr>
                <w:noProof/>
                <w:webHidden/>
              </w:rPr>
            </w:r>
            <w:r w:rsidR="002547B1">
              <w:rPr>
                <w:noProof/>
                <w:webHidden/>
              </w:rPr>
              <w:fldChar w:fldCharType="separate"/>
            </w:r>
            <w:r w:rsidR="00F2575E">
              <w:rPr>
                <w:noProof/>
                <w:webHidden/>
              </w:rPr>
              <w:t>60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4" w:history="1">
            <w:r w:rsidR="002547B1" w:rsidRPr="00D92CF8">
              <w:rPr>
                <w:rStyle w:val="af1"/>
                <w:noProof/>
              </w:rPr>
              <w:t>6. Параметры объектов транспортной инфраструктуры</w:t>
            </w:r>
            <w:r w:rsidR="002547B1">
              <w:rPr>
                <w:noProof/>
                <w:webHidden/>
              </w:rPr>
              <w:tab/>
            </w:r>
            <w:r w:rsidR="002547B1">
              <w:rPr>
                <w:noProof/>
                <w:webHidden/>
              </w:rPr>
              <w:fldChar w:fldCharType="begin"/>
            </w:r>
            <w:r w:rsidR="002547B1">
              <w:rPr>
                <w:noProof/>
                <w:webHidden/>
              </w:rPr>
              <w:instrText xml:space="preserve"> PAGEREF _Toc108691924 \h </w:instrText>
            </w:r>
            <w:r w:rsidR="002547B1">
              <w:rPr>
                <w:noProof/>
                <w:webHidden/>
              </w:rPr>
            </w:r>
            <w:r w:rsidR="002547B1">
              <w:rPr>
                <w:noProof/>
                <w:webHidden/>
              </w:rPr>
              <w:fldChar w:fldCharType="separate"/>
            </w:r>
            <w:r w:rsidR="00F2575E">
              <w:rPr>
                <w:noProof/>
                <w:webHidden/>
              </w:rPr>
              <w:t>61</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25" w:history="1">
            <w:r w:rsidR="002547B1" w:rsidRPr="00D92CF8">
              <w:rPr>
                <w:rStyle w:val="af1"/>
                <w:noProof/>
              </w:rPr>
              <w:t>6.1. Организация дорожно-транспортной и улично-дорожной сети и её элементов</w:t>
            </w:r>
            <w:r w:rsidR="002547B1">
              <w:rPr>
                <w:noProof/>
                <w:webHidden/>
              </w:rPr>
              <w:tab/>
            </w:r>
            <w:r w:rsidR="002547B1">
              <w:rPr>
                <w:noProof/>
                <w:webHidden/>
              </w:rPr>
              <w:fldChar w:fldCharType="begin"/>
            </w:r>
            <w:r w:rsidR="002547B1">
              <w:rPr>
                <w:noProof/>
                <w:webHidden/>
              </w:rPr>
              <w:instrText xml:space="preserve"> PAGEREF _Toc108691925 \h </w:instrText>
            </w:r>
            <w:r w:rsidR="002547B1">
              <w:rPr>
                <w:noProof/>
                <w:webHidden/>
              </w:rPr>
            </w:r>
            <w:r w:rsidR="002547B1">
              <w:rPr>
                <w:noProof/>
                <w:webHidden/>
              </w:rPr>
              <w:fldChar w:fldCharType="separate"/>
            </w:r>
            <w:r w:rsidR="00F2575E">
              <w:rPr>
                <w:noProof/>
                <w:webHidden/>
              </w:rPr>
              <w:t>61</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26" w:history="1">
            <w:r w:rsidR="002547B1" w:rsidRPr="00D92CF8">
              <w:rPr>
                <w:rStyle w:val="af1"/>
                <w:noProof/>
              </w:rPr>
              <w:t>6.2. Организация систем пассажирского общественного транспорта</w:t>
            </w:r>
            <w:r w:rsidR="002547B1">
              <w:rPr>
                <w:noProof/>
                <w:webHidden/>
              </w:rPr>
              <w:tab/>
            </w:r>
            <w:r w:rsidR="002547B1">
              <w:rPr>
                <w:noProof/>
                <w:webHidden/>
              </w:rPr>
              <w:fldChar w:fldCharType="begin"/>
            </w:r>
            <w:r w:rsidR="002547B1">
              <w:rPr>
                <w:noProof/>
                <w:webHidden/>
              </w:rPr>
              <w:instrText xml:space="preserve"> PAGEREF _Toc108691926 \h </w:instrText>
            </w:r>
            <w:r w:rsidR="002547B1">
              <w:rPr>
                <w:noProof/>
                <w:webHidden/>
              </w:rPr>
            </w:r>
            <w:r w:rsidR="002547B1">
              <w:rPr>
                <w:noProof/>
                <w:webHidden/>
              </w:rPr>
              <w:fldChar w:fldCharType="separate"/>
            </w:r>
            <w:r w:rsidR="00F2575E">
              <w:rPr>
                <w:noProof/>
                <w:webHidden/>
              </w:rPr>
              <w:t>72</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7" w:history="1">
            <w:r w:rsidR="002547B1" w:rsidRPr="00D92CF8">
              <w:rPr>
                <w:rStyle w:val="af1"/>
                <w:rFonts w:ascii="Times New Roman" w:eastAsiaTheme="majorEastAsia" w:hAnsi="Times New Roman" w:cstheme="majorBidi"/>
                <w:noProof/>
              </w:rPr>
              <w:t>7. Расчетные показатели обеспеченности жителей Красногорского городского округа основными видами инженерного обеспечения (энерго-, тепло-, газоснабжение, водоснабжение, водоотведение, услуги связи)</w:t>
            </w:r>
            <w:r w:rsidR="002547B1">
              <w:rPr>
                <w:noProof/>
                <w:webHidden/>
              </w:rPr>
              <w:tab/>
            </w:r>
            <w:r w:rsidR="002547B1">
              <w:rPr>
                <w:noProof/>
                <w:webHidden/>
              </w:rPr>
              <w:fldChar w:fldCharType="begin"/>
            </w:r>
            <w:r w:rsidR="002547B1">
              <w:rPr>
                <w:noProof/>
                <w:webHidden/>
              </w:rPr>
              <w:instrText xml:space="preserve"> PAGEREF _Toc108691927 \h </w:instrText>
            </w:r>
            <w:r w:rsidR="002547B1">
              <w:rPr>
                <w:noProof/>
                <w:webHidden/>
              </w:rPr>
            </w:r>
            <w:r w:rsidR="002547B1">
              <w:rPr>
                <w:noProof/>
                <w:webHidden/>
              </w:rPr>
              <w:fldChar w:fldCharType="separate"/>
            </w:r>
            <w:r w:rsidR="00F2575E">
              <w:rPr>
                <w:noProof/>
                <w:webHidden/>
              </w:rPr>
              <w:t>77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8" w:history="1">
            <w:r w:rsidR="002547B1" w:rsidRPr="00D92CF8">
              <w:rPr>
                <w:rStyle w:val="af1"/>
                <w:rFonts w:ascii="Times New Roman" w:eastAsiaTheme="majorEastAsia" w:hAnsi="Times New Roman" w:cstheme="majorBidi"/>
                <w:noProof/>
              </w:rPr>
              <w:t>8. Допустимые соотношения застроенных, лесных и сельскохозяйственных территорий Красногорского городского округа</w:t>
            </w:r>
            <w:r w:rsidR="002547B1">
              <w:rPr>
                <w:noProof/>
                <w:webHidden/>
              </w:rPr>
              <w:tab/>
            </w:r>
            <w:r w:rsidR="002547B1">
              <w:rPr>
                <w:noProof/>
                <w:webHidden/>
              </w:rPr>
              <w:fldChar w:fldCharType="begin"/>
            </w:r>
            <w:r w:rsidR="002547B1">
              <w:rPr>
                <w:noProof/>
                <w:webHidden/>
              </w:rPr>
              <w:instrText xml:space="preserve"> PAGEREF _Toc108691928 \h </w:instrText>
            </w:r>
            <w:r w:rsidR="002547B1">
              <w:rPr>
                <w:noProof/>
                <w:webHidden/>
              </w:rPr>
            </w:r>
            <w:r w:rsidR="002547B1">
              <w:rPr>
                <w:noProof/>
                <w:webHidden/>
              </w:rPr>
              <w:fldChar w:fldCharType="separate"/>
            </w:r>
            <w:r w:rsidR="00F2575E">
              <w:rPr>
                <w:noProof/>
                <w:webHidden/>
              </w:rPr>
              <w:t>78</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29" w:history="1">
            <w:r w:rsidR="002547B1" w:rsidRPr="00D92CF8">
              <w:rPr>
                <w:rStyle w:val="af1"/>
                <w:rFonts w:ascii="Times New Roman" w:eastAsiaTheme="majorEastAsia" w:hAnsi="Times New Roman" w:cstheme="majorBidi"/>
                <w:noProof/>
              </w:rPr>
              <w:t>9. Расчетные показатели интенсивности использования производственных территорий в населенных пунктах Красногорского городского округа</w:t>
            </w:r>
            <w:r w:rsidR="002547B1">
              <w:rPr>
                <w:noProof/>
                <w:webHidden/>
              </w:rPr>
              <w:tab/>
            </w:r>
            <w:r w:rsidR="002547B1">
              <w:rPr>
                <w:noProof/>
                <w:webHidden/>
              </w:rPr>
              <w:fldChar w:fldCharType="begin"/>
            </w:r>
            <w:r w:rsidR="002547B1">
              <w:rPr>
                <w:noProof/>
                <w:webHidden/>
              </w:rPr>
              <w:instrText xml:space="preserve"> PAGEREF _Toc108691929 \h </w:instrText>
            </w:r>
            <w:r w:rsidR="002547B1">
              <w:rPr>
                <w:noProof/>
                <w:webHidden/>
              </w:rPr>
            </w:r>
            <w:r w:rsidR="002547B1">
              <w:rPr>
                <w:noProof/>
                <w:webHidden/>
              </w:rPr>
              <w:fldChar w:fldCharType="separate"/>
            </w:r>
            <w:r w:rsidR="00F2575E">
              <w:rPr>
                <w:noProof/>
                <w:webHidden/>
              </w:rPr>
              <w:t>78</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30" w:history="1">
            <w:r w:rsidR="002547B1" w:rsidRPr="00D92CF8">
              <w:rPr>
                <w:rStyle w:val="af1"/>
                <w:noProof/>
              </w:rPr>
              <w:t>10. Охрана окружающей среды</w:t>
            </w:r>
            <w:r w:rsidR="002547B1">
              <w:rPr>
                <w:noProof/>
                <w:webHidden/>
              </w:rPr>
              <w:tab/>
            </w:r>
            <w:r w:rsidR="002547B1">
              <w:rPr>
                <w:noProof/>
                <w:webHidden/>
              </w:rPr>
              <w:fldChar w:fldCharType="begin"/>
            </w:r>
            <w:r w:rsidR="002547B1">
              <w:rPr>
                <w:noProof/>
                <w:webHidden/>
              </w:rPr>
              <w:instrText xml:space="preserve"> PAGEREF _Toc108691930 \h </w:instrText>
            </w:r>
            <w:r w:rsidR="002547B1">
              <w:rPr>
                <w:noProof/>
                <w:webHidden/>
              </w:rPr>
            </w:r>
            <w:r w:rsidR="002547B1">
              <w:rPr>
                <w:noProof/>
                <w:webHidden/>
              </w:rPr>
              <w:fldChar w:fldCharType="separate"/>
            </w:r>
            <w:r w:rsidR="00F2575E">
              <w:rPr>
                <w:noProof/>
                <w:webHidden/>
              </w:rPr>
              <w:t>79</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31" w:history="1">
            <w:r w:rsidR="002547B1" w:rsidRPr="00D92CF8">
              <w:rPr>
                <w:rStyle w:val="af1"/>
                <w:noProof/>
              </w:rPr>
              <w:t>10.1. Рациональное использование и охрана природных ресурсов</w:t>
            </w:r>
            <w:r w:rsidR="002547B1">
              <w:rPr>
                <w:noProof/>
                <w:webHidden/>
              </w:rPr>
              <w:tab/>
            </w:r>
            <w:r w:rsidR="002547B1">
              <w:rPr>
                <w:noProof/>
                <w:webHidden/>
              </w:rPr>
              <w:fldChar w:fldCharType="begin"/>
            </w:r>
            <w:r w:rsidR="002547B1">
              <w:rPr>
                <w:noProof/>
                <w:webHidden/>
              </w:rPr>
              <w:instrText xml:space="preserve"> PAGEREF _Toc108691931 \h </w:instrText>
            </w:r>
            <w:r w:rsidR="002547B1">
              <w:rPr>
                <w:noProof/>
                <w:webHidden/>
              </w:rPr>
            </w:r>
            <w:r w:rsidR="002547B1">
              <w:rPr>
                <w:noProof/>
                <w:webHidden/>
              </w:rPr>
              <w:fldChar w:fldCharType="separate"/>
            </w:r>
            <w:r w:rsidR="00F2575E">
              <w:rPr>
                <w:noProof/>
                <w:webHidden/>
              </w:rPr>
              <w:t>79</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32" w:history="1">
            <w:r w:rsidR="002547B1" w:rsidRPr="00D92CF8">
              <w:rPr>
                <w:rStyle w:val="af1"/>
                <w:noProof/>
              </w:rPr>
              <w:t>10.2. Охрана атмосферного воздуха, водных объектов и почв</w:t>
            </w:r>
            <w:r w:rsidR="002547B1">
              <w:rPr>
                <w:noProof/>
                <w:webHidden/>
              </w:rPr>
              <w:tab/>
            </w:r>
            <w:r w:rsidR="002547B1">
              <w:rPr>
                <w:noProof/>
                <w:webHidden/>
              </w:rPr>
              <w:fldChar w:fldCharType="begin"/>
            </w:r>
            <w:r w:rsidR="002547B1">
              <w:rPr>
                <w:noProof/>
                <w:webHidden/>
              </w:rPr>
              <w:instrText xml:space="preserve"> PAGEREF _Toc108691932 \h </w:instrText>
            </w:r>
            <w:r w:rsidR="002547B1">
              <w:rPr>
                <w:noProof/>
                <w:webHidden/>
              </w:rPr>
            </w:r>
            <w:r w:rsidR="002547B1">
              <w:rPr>
                <w:noProof/>
                <w:webHidden/>
              </w:rPr>
              <w:fldChar w:fldCharType="separate"/>
            </w:r>
            <w:r w:rsidR="00F2575E">
              <w:rPr>
                <w:noProof/>
                <w:webHidden/>
              </w:rPr>
              <w:t>80</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3" w:history="1">
            <w:r w:rsidR="002547B1" w:rsidRPr="00D92CF8">
              <w:rPr>
                <w:rStyle w:val="af1"/>
                <w:noProof/>
              </w:rPr>
              <w:t>10.2.1. Охрана атмосферного воздуха</w:t>
            </w:r>
            <w:r w:rsidR="002547B1">
              <w:rPr>
                <w:noProof/>
                <w:webHidden/>
              </w:rPr>
              <w:tab/>
            </w:r>
            <w:r w:rsidR="002547B1">
              <w:rPr>
                <w:noProof/>
                <w:webHidden/>
              </w:rPr>
              <w:fldChar w:fldCharType="begin"/>
            </w:r>
            <w:r w:rsidR="002547B1">
              <w:rPr>
                <w:noProof/>
                <w:webHidden/>
              </w:rPr>
              <w:instrText xml:space="preserve"> PAGEREF _Toc108691933 \h </w:instrText>
            </w:r>
            <w:r w:rsidR="002547B1">
              <w:rPr>
                <w:noProof/>
                <w:webHidden/>
              </w:rPr>
            </w:r>
            <w:r w:rsidR="002547B1">
              <w:rPr>
                <w:noProof/>
                <w:webHidden/>
              </w:rPr>
              <w:fldChar w:fldCharType="separate"/>
            </w:r>
            <w:r w:rsidR="00F2575E">
              <w:rPr>
                <w:noProof/>
                <w:webHidden/>
              </w:rPr>
              <w:t>80</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4" w:history="1">
            <w:r w:rsidR="002547B1" w:rsidRPr="00D92CF8">
              <w:rPr>
                <w:rStyle w:val="af1"/>
                <w:noProof/>
              </w:rPr>
              <w:t>10.2.2. Охрана водных объектов</w:t>
            </w:r>
            <w:r w:rsidR="002547B1">
              <w:rPr>
                <w:noProof/>
                <w:webHidden/>
              </w:rPr>
              <w:tab/>
            </w:r>
            <w:r w:rsidR="002547B1">
              <w:rPr>
                <w:noProof/>
                <w:webHidden/>
              </w:rPr>
              <w:fldChar w:fldCharType="begin"/>
            </w:r>
            <w:r w:rsidR="002547B1">
              <w:rPr>
                <w:noProof/>
                <w:webHidden/>
              </w:rPr>
              <w:instrText xml:space="preserve"> PAGEREF _Toc108691934 \h </w:instrText>
            </w:r>
            <w:r w:rsidR="002547B1">
              <w:rPr>
                <w:noProof/>
                <w:webHidden/>
              </w:rPr>
            </w:r>
            <w:r w:rsidR="002547B1">
              <w:rPr>
                <w:noProof/>
                <w:webHidden/>
              </w:rPr>
              <w:fldChar w:fldCharType="separate"/>
            </w:r>
            <w:r w:rsidR="00F2575E">
              <w:rPr>
                <w:noProof/>
                <w:webHidden/>
              </w:rPr>
              <w:t>81</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5" w:history="1">
            <w:r w:rsidR="002547B1" w:rsidRPr="00D92CF8">
              <w:rPr>
                <w:rStyle w:val="af1"/>
                <w:noProof/>
              </w:rPr>
              <w:t>10.2.3. Охрана почв</w:t>
            </w:r>
            <w:r w:rsidR="002547B1">
              <w:rPr>
                <w:noProof/>
                <w:webHidden/>
              </w:rPr>
              <w:tab/>
            </w:r>
            <w:r w:rsidR="002547B1">
              <w:rPr>
                <w:noProof/>
                <w:webHidden/>
              </w:rPr>
              <w:fldChar w:fldCharType="begin"/>
            </w:r>
            <w:r w:rsidR="002547B1">
              <w:rPr>
                <w:noProof/>
                <w:webHidden/>
              </w:rPr>
              <w:instrText xml:space="preserve"> PAGEREF _Toc108691935 \h </w:instrText>
            </w:r>
            <w:r w:rsidR="002547B1">
              <w:rPr>
                <w:noProof/>
                <w:webHidden/>
              </w:rPr>
            </w:r>
            <w:r w:rsidR="002547B1">
              <w:rPr>
                <w:noProof/>
                <w:webHidden/>
              </w:rPr>
              <w:fldChar w:fldCharType="separate"/>
            </w:r>
            <w:r w:rsidR="00F2575E">
              <w:rPr>
                <w:noProof/>
                <w:webHidden/>
              </w:rPr>
              <w:t>82</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36" w:history="1">
            <w:r w:rsidR="002547B1" w:rsidRPr="00D92CF8">
              <w:rPr>
                <w:rStyle w:val="af1"/>
                <w:noProof/>
              </w:rPr>
              <w:t>10.3. Защита от шума, вибрации, электрических и магнитных полей, облучений и излучений</w:t>
            </w:r>
            <w:r w:rsidR="002547B1">
              <w:rPr>
                <w:noProof/>
                <w:webHidden/>
              </w:rPr>
              <w:tab/>
            </w:r>
            <w:r w:rsidR="002547B1">
              <w:rPr>
                <w:noProof/>
                <w:webHidden/>
              </w:rPr>
              <w:fldChar w:fldCharType="begin"/>
            </w:r>
            <w:r w:rsidR="002547B1">
              <w:rPr>
                <w:noProof/>
                <w:webHidden/>
              </w:rPr>
              <w:instrText xml:space="preserve"> PAGEREF _Toc108691936 \h </w:instrText>
            </w:r>
            <w:r w:rsidR="002547B1">
              <w:rPr>
                <w:noProof/>
                <w:webHidden/>
              </w:rPr>
            </w:r>
            <w:r w:rsidR="002547B1">
              <w:rPr>
                <w:noProof/>
                <w:webHidden/>
              </w:rPr>
              <w:fldChar w:fldCharType="separate"/>
            </w:r>
            <w:r w:rsidR="00F2575E">
              <w:rPr>
                <w:noProof/>
                <w:webHidden/>
              </w:rPr>
              <w:t>82</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7" w:history="1">
            <w:r w:rsidR="002547B1" w:rsidRPr="00D92CF8">
              <w:rPr>
                <w:rStyle w:val="af1"/>
                <w:noProof/>
              </w:rPr>
              <w:t>10.3.1. Защита от шума и вибрации</w:t>
            </w:r>
            <w:r w:rsidR="002547B1">
              <w:rPr>
                <w:noProof/>
                <w:webHidden/>
              </w:rPr>
              <w:tab/>
            </w:r>
            <w:r w:rsidR="002547B1">
              <w:rPr>
                <w:noProof/>
                <w:webHidden/>
              </w:rPr>
              <w:fldChar w:fldCharType="begin"/>
            </w:r>
            <w:r w:rsidR="002547B1">
              <w:rPr>
                <w:noProof/>
                <w:webHidden/>
              </w:rPr>
              <w:instrText xml:space="preserve"> PAGEREF _Toc108691937 \h </w:instrText>
            </w:r>
            <w:r w:rsidR="002547B1">
              <w:rPr>
                <w:noProof/>
                <w:webHidden/>
              </w:rPr>
            </w:r>
            <w:r w:rsidR="002547B1">
              <w:rPr>
                <w:noProof/>
                <w:webHidden/>
              </w:rPr>
              <w:fldChar w:fldCharType="separate"/>
            </w:r>
            <w:r w:rsidR="00F2575E">
              <w:rPr>
                <w:noProof/>
                <w:webHidden/>
              </w:rPr>
              <w:t>82</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8" w:history="1">
            <w:r w:rsidR="002547B1" w:rsidRPr="00D92CF8">
              <w:rPr>
                <w:rStyle w:val="af1"/>
                <w:noProof/>
              </w:rPr>
              <w:t>10.3.2. Защита от электромагнитных полей, излучений и облучений</w:t>
            </w:r>
            <w:r w:rsidR="002547B1">
              <w:rPr>
                <w:noProof/>
                <w:webHidden/>
              </w:rPr>
              <w:tab/>
            </w:r>
            <w:r w:rsidR="002547B1">
              <w:rPr>
                <w:noProof/>
                <w:webHidden/>
              </w:rPr>
              <w:fldChar w:fldCharType="begin"/>
            </w:r>
            <w:r w:rsidR="002547B1">
              <w:rPr>
                <w:noProof/>
                <w:webHidden/>
              </w:rPr>
              <w:instrText xml:space="preserve"> PAGEREF _Toc108691938 \h </w:instrText>
            </w:r>
            <w:r w:rsidR="002547B1">
              <w:rPr>
                <w:noProof/>
                <w:webHidden/>
              </w:rPr>
            </w:r>
            <w:r w:rsidR="002547B1">
              <w:rPr>
                <w:noProof/>
                <w:webHidden/>
              </w:rPr>
              <w:fldChar w:fldCharType="separate"/>
            </w:r>
            <w:r w:rsidR="00F2575E">
              <w:rPr>
                <w:noProof/>
                <w:webHidden/>
              </w:rPr>
              <w:t>83</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39" w:history="1">
            <w:r w:rsidR="002547B1" w:rsidRPr="00D92CF8">
              <w:rPr>
                <w:rStyle w:val="af1"/>
                <w:noProof/>
              </w:rPr>
              <w:t>10.3.3. Радиационная безопасность</w:t>
            </w:r>
            <w:r w:rsidR="002547B1">
              <w:rPr>
                <w:noProof/>
                <w:webHidden/>
              </w:rPr>
              <w:tab/>
            </w:r>
            <w:r w:rsidR="002547B1">
              <w:rPr>
                <w:noProof/>
                <w:webHidden/>
              </w:rPr>
              <w:fldChar w:fldCharType="begin"/>
            </w:r>
            <w:r w:rsidR="002547B1">
              <w:rPr>
                <w:noProof/>
                <w:webHidden/>
              </w:rPr>
              <w:instrText xml:space="preserve"> PAGEREF _Toc108691939 \h </w:instrText>
            </w:r>
            <w:r w:rsidR="002547B1">
              <w:rPr>
                <w:noProof/>
                <w:webHidden/>
              </w:rPr>
            </w:r>
            <w:r w:rsidR="002547B1">
              <w:rPr>
                <w:noProof/>
                <w:webHidden/>
              </w:rPr>
              <w:fldChar w:fldCharType="separate"/>
            </w:r>
            <w:r w:rsidR="00F2575E">
              <w:rPr>
                <w:noProof/>
                <w:webHidden/>
              </w:rPr>
              <w:t>84</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0" w:history="1">
            <w:r w:rsidR="002547B1" w:rsidRPr="00D92CF8">
              <w:rPr>
                <w:rStyle w:val="af1"/>
                <w:noProof/>
              </w:rPr>
              <w:t>10.4. Допустимые уровни воздействия на среду и человека</w:t>
            </w:r>
            <w:r w:rsidR="002547B1">
              <w:rPr>
                <w:noProof/>
                <w:webHidden/>
              </w:rPr>
              <w:tab/>
            </w:r>
            <w:r w:rsidR="002547B1">
              <w:rPr>
                <w:noProof/>
                <w:webHidden/>
              </w:rPr>
              <w:fldChar w:fldCharType="begin"/>
            </w:r>
            <w:r w:rsidR="002547B1">
              <w:rPr>
                <w:noProof/>
                <w:webHidden/>
              </w:rPr>
              <w:instrText xml:space="preserve"> PAGEREF _Toc108691940 \h </w:instrText>
            </w:r>
            <w:r w:rsidR="002547B1">
              <w:rPr>
                <w:noProof/>
                <w:webHidden/>
              </w:rPr>
            </w:r>
            <w:r w:rsidR="002547B1">
              <w:rPr>
                <w:noProof/>
                <w:webHidden/>
              </w:rPr>
              <w:fldChar w:fldCharType="separate"/>
            </w:r>
            <w:r w:rsidR="00F2575E">
              <w:rPr>
                <w:noProof/>
                <w:webHidden/>
              </w:rPr>
              <w:t>84</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1" w:history="1">
            <w:r w:rsidR="002547B1" w:rsidRPr="00D92CF8">
              <w:rPr>
                <w:rStyle w:val="af1"/>
                <w:noProof/>
              </w:rPr>
              <w:t>10.5. Регулирование микроклимата</w:t>
            </w:r>
            <w:r w:rsidR="002547B1">
              <w:rPr>
                <w:noProof/>
                <w:webHidden/>
              </w:rPr>
              <w:tab/>
            </w:r>
            <w:r w:rsidR="002547B1">
              <w:rPr>
                <w:noProof/>
                <w:webHidden/>
              </w:rPr>
              <w:fldChar w:fldCharType="begin"/>
            </w:r>
            <w:r w:rsidR="002547B1">
              <w:rPr>
                <w:noProof/>
                <w:webHidden/>
              </w:rPr>
              <w:instrText xml:space="preserve"> PAGEREF _Toc108691941 \h </w:instrText>
            </w:r>
            <w:r w:rsidR="002547B1">
              <w:rPr>
                <w:noProof/>
                <w:webHidden/>
              </w:rPr>
            </w:r>
            <w:r w:rsidR="002547B1">
              <w:rPr>
                <w:noProof/>
                <w:webHidden/>
              </w:rPr>
              <w:fldChar w:fldCharType="separate"/>
            </w:r>
            <w:r w:rsidR="00F2575E">
              <w:rPr>
                <w:noProof/>
                <w:webHidden/>
              </w:rPr>
              <w:t>85</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2" w:history="1">
            <w:r w:rsidR="002547B1" w:rsidRPr="00D92CF8">
              <w:rPr>
                <w:rStyle w:val="af1"/>
                <w:noProof/>
              </w:rPr>
              <w:t>10.6. Охрана растительного и животного мира</w:t>
            </w:r>
            <w:r w:rsidR="002547B1">
              <w:rPr>
                <w:noProof/>
                <w:webHidden/>
              </w:rPr>
              <w:tab/>
            </w:r>
            <w:r w:rsidR="002547B1">
              <w:rPr>
                <w:noProof/>
                <w:webHidden/>
              </w:rPr>
              <w:fldChar w:fldCharType="begin"/>
            </w:r>
            <w:r w:rsidR="002547B1">
              <w:rPr>
                <w:noProof/>
                <w:webHidden/>
              </w:rPr>
              <w:instrText xml:space="preserve"> PAGEREF _Toc108691942 \h </w:instrText>
            </w:r>
            <w:r w:rsidR="002547B1">
              <w:rPr>
                <w:noProof/>
                <w:webHidden/>
              </w:rPr>
            </w:r>
            <w:r w:rsidR="002547B1">
              <w:rPr>
                <w:noProof/>
                <w:webHidden/>
              </w:rPr>
              <w:fldChar w:fldCharType="separate"/>
            </w:r>
            <w:r w:rsidR="00F2575E">
              <w:rPr>
                <w:noProof/>
                <w:webHidden/>
              </w:rPr>
              <w:t>87</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3" w:history="1">
            <w:r w:rsidR="002547B1" w:rsidRPr="00D92CF8">
              <w:rPr>
                <w:rStyle w:val="af1"/>
                <w:noProof/>
              </w:rPr>
              <w:t>10.7. Обращение с отходами производства и потребления</w:t>
            </w:r>
            <w:r w:rsidR="002547B1">
              <w:rPr>
                <w:noProof/>
                <w:webHidden/>
              </w:rPr>
              <w:tab/>
            </w:r>
            <w:r w:rsidR="002547B1">
              <w:rPr>
                <w:noProof/>
                <w:webHidden/>
              </w:rPr>
              <w:fldChar w:fldCharType="begin"/>
            </w:r>
            <w:r w:rsidR="002547B1">
              <w:rPr>
                <w:noProof/>
                <w:webHidden/>
              </w:rPr>
              <w:instrText xml:space="preserve"> PAGEREF _Toc108691943 \h </w:instrText>
            </w:r>
            <w:r w:rsidR="002547B1">
              <w:rPr>
                <w:noProof/>
                <w:webHidden/>
              </w:rPr>
            </w:r>
            <w:r w:rsidR="002547B1">
              <w:rPr>
                <w:noProof/>
                <w:webHidden/>
              </w:rPr>
              <w:fldChar w:fldCharType="separate"/>
            </w:r>
            <w:r w:rsidR="00F2575E">
              <w:rPr>
                <w:noProof/>
                <w:webHidden/>
              </w:rPr>
              <w:t>87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44" w:history="1">
            <w:r w:rsidR="002547B1" w:rsidRPr="00D92CF8">
              <w:rPr>
                <w:rStyle w:val="af1"/>
                <w:noProof/>
              </w:rPr>
              <w:t>11. Обеспечение охраны объектов культурного наследия (памятников истории и культуры) местного (муниципального) значения</w:t>
            </w:r>
            <w:r w:rsidR="002547B1">
              <w:rPr>
                <w:noProof/>
                <w:webHidden/>
              </w:rPr>
              <w:tab/>
            </w:r>
            <w:r w:rsidR="002547B1">
              <w:rPr>
                <w:noProof/>
                <w:webHidden/>
              </w:rPr>
              <w:fldChar w:fldCharType="begin"/>
            </w:r>
            <w:r w:rsidR="002547B1">
              <w:rPr>
                <w:noProof/>
                <w:webHidden/>
              </w:rPr>
              <w:instrText xml:space="preserve"> PAGEREF _Toc108691944 \h </w:instrText>
            </w:r>
            <w:r w:rsidR="002547B1">
              <w:rPr>
                <w:noProof/>
                <w:webHidden/>
              </w:rPr>
            </w:r>
            <w:r w:rsidR="002547B1">
              <w:rPr>
                <w:noProof/>
                <w:webHidden/>
              </w:rPr>
              <w:fldChar w:fldCharType="separate"/>
            </w:r>
            <w:r w:rsidR="00F2575E">
              <w:rPr>
                <w:noProof/>
                <w:webHidden/>
              </w:rPr>
              <w:t>88</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45" w:history="1">
            <w:r w:rsidR="002547B1" w:rsidRPr="00D92CF8">
              <w:rPr>
                <w:rStyle w:val="af1"/>
                <w:noProof/>
              </w:rPr>
              <w:t xml:space="preserve">12. </w:t>
            </w:r>
            <w:r w:rsidR="002547B1" w:rsidRPr="00D92CF8">
              <w:rPr>
                <w:rStyle w:val="af1"/>
                <w:rFonts w:cs="Times New Roman"/>
                <w:noProof/>
              </w:rPr>
              <w:t>Защита населения и территорий от воздействия чрезвычайных ситуаций природного и техногенного характера и мероприятия по гражданской обороне</w:t>
            </w:r>
            <w:r w:rsidR="002547B1">
              <w:rPr>
                <w:noProof/>
                <w:webHidden/>
              </w:rPr>
              <w:tab/>
            </w:r>
            <w:r w:rsidR="002547B1">
              <w:rPr>
                <w:noProof/>
                <w:webHidden/>
              </w:rPr>
              <w:fldChar w:fldCharType="begin"/>
            </w:r>
            <w:r w:rsidR="002547B1">
              <w:rPr>
                <w:noProof/>
                <w:webHidden/>
              </w:rPr>
              <w:instrText xml:space="preserve"> PAGEREF _Toc108691945 \h </w:instrText>
            </w:r>
            <w:r w:rsidR="002547B1">
              <w:rPr>
                <w:noProof/>
                <w:webHidden/>
              </w:rPr>
            </w:r>
            <w:r w:rsidR="002547B1">
              <w:rPr>
                <w:noProof/>
                <w:webHidden/>
              </w:rPr>
              <w:fldChar w:fldCharType="separate"/>
            </w:r>
            <w:r w:rsidR="00F2575E">
              <w:rPr>
                <w:noProof/>
                <w:webHidden/>
              </w:rPr>
              <w:t>91</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6" w:history="1">
            <w:r w:rsidR="002547B1" w:rsidRPr="00D92CF8">
              <w:rPr>
                <w:rStyle w:val="af1"/>
                <w:noProof/>
              </w:rPr>
              <w:t xml:space="preserve">12.1. </w:t>
            </w:r>
            <w:r w:rsidR="002547B1" w:rsidRPr="00D92CF8">
              <w:rPr>
                <w:rStyle w:val="af1"/>
                <w:rFonts w:ascii="Times New Roman" w:hAnsi="Times New Roman" w:cs="Times New Roman"/>
                <w:noProof/>
              </w:rPr>
              <w:t>Общие требования</w:t>
            </w:r>
            <w:r w:rsidR="002547B1">
              <w:rPr>
                <w:noProof/>
                <w:webHidden/>
              </w:rPr>
              <w:tab/>
            </w:r>
            <w:r w:rsidR="002547B1">
              <w:rPr>
                <w:noProof/>
                <w:webHidden/>
              </w:rPr>
              <w:fldChar w:fldCharType="begin"/>
            </w:r>
            <w:r w:rsidR="002547B1">
              <w:rPr>
                <w:noProof/>
                <w:webHidden/>
              </w:rPr>
              <w:instrText xml:space="preserve"> PAGEREF _Toc108691946 \h </w:instrText>
            </w:r>
            <w:r w:rsidR="002547B1">
              <w:rPr>
                <w:noProof/>
                <w:webHidden/>
              </w:rPr>
            </w:r>
            <w:r w:rsidR="002547B1">
              <w:rPr>
                <w:noProof/>
                <w:webHidden/>
              </w:rPr>
              <w:fldChar w:fldCharType="separate"/>
            </w:r>
            <w:r w:rsidR="00F2575E">
              <w:rPr>
                <w:noProof/>
                <w:webHidden/>
              </w:rPr>
              <w:t>91</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7" w:history="1">
            <w:r w:rsidR="002547B1" w:rsidRPr="00D92CF8">
              <w:rPr>
                <w:rStyle w:val="af1"/>
                <w:noProof/>
              </w:rPr>
              <w:t xml:space="preserve">12.2. </w:t>
            </w:r>
            <w:r w:rsidR="002547B1" w:rsidRPr="00D92CF8">
              <w:rPr>
                <w:rStyle w:val="af1"/>
                <w:rFonts w:ascii="Times New Roman" w:hAnsi="Times New Roman" w:cs="Times New Roman"/>
                <w:noProof/>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2547B1">
              <w:rPr>
                <w:noProof/>
                <w:webHidden/>
              </w:rPr>
              <w:tab/>
            </w:r>
            <w:r w:rsidR="002547B1">
              <w:rPr>
                <w:noProof/>
                <w:webHidden/>
              </w:rPr>
              <w:fldChar w:fldCharType="begin"/>
            </w:r>
            <w:r w:rsidR="002547B1">
              <w:rPr>
                <w:noProof/>
                <w:webHidden/>
              </w:rPr>
              <w:instrText xml:space="preserve"> PAGEREF _Toc108691947 \h </w:instrText>
            </w:r>
            <w:r w:rsidR="002547B1">
              <w:rPr>
                <w:noProof/>
                <w:webHidden/>
              </w:rPr>
            </w:r>
            <w:r w:rsidR="002547B1">
              <w:rPr>
                <w:noProof/>
                <w:webHidden/>
              </w:rPr>
              <w:fldChar w:fldCharType="separate"/>
            </w:r>
            <w:r w:rsidR="00F2575E">
              <w:rPr>
                <w:noProof/>
                <w:webHidden/>
              </w:rPr>
              <w:t>92</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8" w:history="1">
            <w:r w:rsidR="002547B1" w:rsidRPr="00D92CF8">
              <w:rPr>
                <w:rStyle w:val="af1"/>
                <w:noProof/>
              </w:rPr>
              <w:t xml:space="preserve">12.3. </w:t>
            </w:r>
            <w:r w:rsidR="002547B1" w:rsidRPr="00D92CF8">
              <w:rPr>
                <w:rStyle w:val="af1"/>
                <w:rFonts w:ascii="Times New Roman" w:hAnsi="Times New Roman" w:cs="Times New Roman"/>
                <w:noProof/>
              </w:rPr>
              <w:t>Сейсмическое районирование территории</w:t>
            </w:r>
            <w:r w:rsidR="002547B1">
              <w:rPr>
                <w:noProof/>
                <w:webHidden/>
              </w:rPr>
              <w:tab/>
            </w:r>
            <w:r w:rsidR="002547B1">
              <w:rPr>
                <w:noProof/>
                <w:webHidden/>
              </w:rPr>
              <w:fldChar w:fldCharType="begin"/>
            </w:r>
            <w:r w:rsidR="002547B1">
              <w:rPr>
                <w:noProof/>
                <w:webHidden/>
              </w:rPr>
              <w:instrText xml:space="preserve"> PAGEREF _Toc108691948 \h </w:instrText>
            </w:r>
            <w:r w:rsidR="002547B1">
              <w:rPr>
                <w:noProof/>
                <w:webHidden/>
              </w:rPr>
            </w:r>
            <w:r w:rsidR="002547B1">
              <w:rPr>
                <w:noProof/>
                <w:webHidden/>
              </w:rPr>
              <w:fldChar w:fldCharType="separate"/>
            </w:r>
            <w:r w:rsidR="00F2575E">
              <w:rPr>
                <w:noProof/>
                <w:webHidden/>
              </w:rPr>
              <w:t>93</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49" w:history="1">
            <w:r w:rsidR="002547B1" w:rsidRPr="00D92CF8">
              <w:rPr>
                <w:rStyle w:val="af1"/>
                <w:noProof/>
              </w:rPr>
              <w:t xml:space="preserve">12.4. </w:t>
            </w:r>
            <w:r w:rsidR="002547B1" w:rsidRPr="00D92CF8">
              <w:rPr>
                <w:rStyle w:val="af1"/>
                <w:rFonts w:ascii="Times New Roman" w:hAnsi="Times New Roman" w:cs="Times New Roman"/>
                <w:noProof/>
              </w:rPr>
              <w:t>Инженерная защита и подготовка территории</w:t>
            </w:r>
            <w:r w:rsidR="002547B1">
              <w:rPr>
                <w:noProof/>
                <w:webHidden/>
              </w:rPr>
              <w:tab/>
            </w:r>
            <w:r w:rsidR="002547B1">
              <w:rPr>
                <w:noProof/>
                <w:webHidden/>
              </w:rPr>
              <w:fldChar w:fldCharType="begin"/>
            </w:r>
            <w:r w:rsidR="002547B1">
              <w:rPr>
                <w:noProof/>
                <w:webHidden/>
              </w:rPr>
              <w:instrText xml:space="preserve"> PAGEREF _Toc108691949 \h </w:instrText>
            </w:r>
            <w:r w:rsidR="002547B1">
              <w:rPr>
                <w:noProof/>
                <w:webHidden/>
              </w:rPr>
            </w:r>
            <w:r w:rsidR="002547B1">
              <w:rPr>
                <w:noProof/>
                <w:webHidden/>
              </w:rPr>
              <w:fldChar w:fldCharType="separate"/>
            </w:r>
            <w:r w:rsidR="00F2575E">
              <w:rPr>
                <w:noProof/>
                <w:webHidden/>
              </w:rPr>
              <w:t>93</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50" w:history="1">
            <w:r w:rsidR="002547B1" w:rsidRPr="00D92CF8">
              <w:rPr>
                <w:rStyle w:val="af1"/>
                <w:noProof/>
              </w:rPr>
              <w:t xml:space="preserve">12.5. </w:t>
            </w:r>
            <w:r w:rsidR="002547B1" w:rsidRPr="00D92CF8">
              <w:rPr>
                <w:rStyle w:val="af1"/>
                <w:rFonts w:ascii="Times New Roman" w:hAnsi="Times New Roman" w:cs="Times New Roman"/>
                <w:noProof/>
              </w:rPr>
              <w:t>Пожарная безопасность</w:t>
            </w:r>
            <w:r w:rsidR="002547B1">
              <w:rPr>
                <w:noProof/>
                <w:webHidden/>
              </w:rPr>
              <w:tab/>
            </w:r>
            <w:r w:rsidR="002547B1">
              <w:rPr>
                <w:noProof/>
                <w:webHidden/>
              </w:rPr>
              <w:fldChar w:fldCharType="begin"/>
            </w:r>
            <w:r w:rsidR="002547B1">
              <w:rPr>
                <w:noProof/>
                <w:webHidden/>
              </w:rPr>
              <w:instrText xml:space="preserve"> PAGEREF _Toc108691950 \h </w:instrText>
            </w:r>
            <w:r w:rsidR="002547B1">
              <w:rPr>
                <w:noProof/>
                <w:webHidden/>
              </w:rPr>
            </w:r>
            <w:r w:rsidR="002547B1">
              <w:rPr>
                <w:noProof/>
                <w:webHidden/>
              </w:rPr>
              <w:fldChar w:fldCharType="separate"/>
            </w:r>
            <w:r w:rsidR="00F2575E">
              <w:rPr>
                <w:noProof/>
                <w:webHidden/>
              </w:rPr>
              <w:t>94</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1" w:history="1">
            <w:r w:rsidR="002547B1" w:rsidRPr="00D92CF8">
              <w:rPr>
                <w:rStyle w:val="af1"/>
                <w:noProof/>
              </w:rPr>
              <w:t xml:space="preserve">13. </w:t>
            </w:r>
            <w:r w:rsidR="002547B1" w:rsidRPr="00D92CF8">
              <w:rPr>
                <w:rStyle w:val="af1"/>
                <w:rFonts w:cs="Times New Roman"/>
                <w:noProof/>
              </w:rPr>
              <w:t>Линии регулирования застройки</w:t>
            </w:r>
            <w:r w:rsidR="002547B1">
              <w:rPr>
                <w:noProof/>
                <w:webHidden/>
              </w:rPr>
              <w:tab/>
            </w:r>
            <w:r w:rsidR="002547B1">
              <w:rPr>
                <w:noProof/>
                <w:webHidden/>
              </w:rPr>
              <w:fldChar w:fldCharType="begin"/>
            </w:r>
            <w:r w:rsidR="002547B1">
              <w:rPr>
                <w:noProof/>
                <w:webHidden/>
              </w:rPr>
              <w:instrText xml:space="preserve"> PAGEREF _Toc108691951 \h </w:instrText>
            </w:r>
            <w:r w:rsidR="002547B1">
              <w:rPr>
                <w:noProof/>
                <w:webHidden/>
              </w:rPr>
            </w:r>
            <w:r w:rsidR="002547B1">
              <w:rPr>
                <w:noProof/>
                <w:webHidden/>
              </w:rPr>
              <w:fldChar w:fldCharType="separate"/>
            </w:r>
            <w:r w:rsidR="00F2575E">
              <w:rPr>
                <w:noProof/>
                <w:webHidden/>
              </w:rPr>
              <w:t>97</w:t>
            </w:r>
            <w:r w:rsidR="002547B1">
              <w:rPr>
                <w:noProof/>
                <w:webHidden/>
              </w:rPr>
              <w:fldChar w:fldCharType="end"/>
            </w:r>
          </w:hyperlink>
        </w:p>
        <w:p w:rsidR="002547B1" w:rsidRDefault="00446E33">
          <w:pPr>
            <w:pStyle w:val="31"/>
            <w:tabs>
              <w:tab w:val="right" w:leader="dot" w:pos="9628"/>
            </w:tabs>
            <w:rPr>
              <w:rFonts w:eastAsiaTheme="minorEastAsia" w:cstheme="minorBidi"/>
              <w:i w:val="0"/>
              <w:iCs w:val="0"/>
              <w:noProof/>
              <w:sz w:val="22"/>
              <w:szCs w:val="22"/>
              <w:lang w:eastAsia="ru-RU"/>
            </w:rPr>
          </w:pPr>
          <w:hyperlink w:anchor="_Toc108691952" w:history="1">
            <w:r w:rsidR="002547B1" w:rsidRPr="00D92CF8">
              <w:rPr>
                <w:rStyle w:val="af1"/>
                <w:noProof/>
              </w:rPr>
              <w:t>13.1. Красные линии</w:t>
            </w:r>
            <w:r w:rsidR="002547B1">
              <w:rPr>
                <w:noProof/>
                <w:webHidden/>
              </w:rPr>
              <w:tab/>
            </w:r>
            <w:r w:rsidR="002547B1">
              <w:rPr>
                <w:noProof/>
                <w:webHidden/>
              </w:rPr>
              <w:fldChar w:fldCharType="begin"/>
            </w:r>
            <w:r w:rsidR="002547B1">
              <w:rPr>
                <w:noProof/>
                <w:webHidden/>
              </w:rPr>
              <w:instrText xml:space="preserve"> PAGEREF _Toc108691952 \h </w:instrText>
            </w:r>
            <w:r w:rsidR="002547B1">
              <w:rPr>
                <w:noProof/>
                <w:webHidden/>
              </w:rPr>
            </w:r>
            <w:r w:rsidR="002547B1">
              <w:rPr>
                <w:noProof/>
                <w:webHidden/>
              </w:rPr>
              <w:fldChar w:fldCharType="separate"/>
            </w:r>
            <w:r w:rsidR="00F2575E">
              <w:rPr>
                <w:noProof/>
                <w:webHidden/>
              </w:rPr>
              <w:t>97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3" w:history="1">
            <w:r w:rsidR="002547B1" w:rsidRPr="00D92CF8">
              <w:rPr>
                <w:rStyle w:val="af1"/>
                <w:noProof/>
              </w:rPr>
              <w:t>14. Особенности проектирования в рамках комплексного развития территорий в целях расселения ветхого и аварийного жилья</w:t>
            </w:r>
            <w:r w:rsidR="002547B1">
              <w:rPr>
                <w:noProof/>
                <w:webHidden/>
              </w:rPr>
              <w:tab/>
            </w:r>
            <w:r w:rsidR="002547B1">
              <w:rPr>
                <w:noProof/>
                <w:webHidden/>
              </w:rPr>
              <w:fldChar w:fldCharType="begin"/>
            </w:r>
            <w:r w:rsidR="002547B1">
              <w:rPr>
                <w:noProof/>
                <w:webHidden/>
              </w:rPr>
              <w:instrText xml:space="preserve"> PAGEREF _Toc108691953 \h </w:instrText>
            </w:r>
            <w:r w:rsidR="002547B1">
              <w:rPr>
                <w:noProof/>
                <w:webHidden/>
              </w:rPr>
            </w:r>
            <w:r w:rsidR="002547B1">
              <w:rPr>
                <w:noProof/>
                <w:webHidden/>
              </w:rPr>
              <w:fldChar w:fldCharType="separate"/>
            </w:r>
            <w:r w:rsidR="00F2575E">
              <w:rPr>
                <w:noProof/>
                <w:webHidden/>
              </w:rPr>
              <w:t>97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4" w:history="1">
            <w:r w:rsidR="002547B1" w:rsidRPr="00D92CF8">
              <w:rPr>
                <w:rStyle w:val="af1"/>
                <w:rFonts w:ascii="Times New Roman" w:eastAsiaTheme="majorEastAsia" w:hAnsi="Times New Roman" w:cstheme="majorBidi"/>
                <w:noProof/>
              </w:rPr>
              <w:t>15. Особенности создания и комплексного развития кластеров ИЖС, направленные на обеспечение благоприятных условий жизнедеятельности населения на территориях кластеров ИЖС, подлежащие применению при осуществлении градостроительной деятельности</w:t>
            </w:r>
            <w:r w:rsidR="002547B1">
              <w:rPr>
                <w:noProof/>
                <w:webHidden/>
              </w:rPr>
              <w:tab/>
            </w:r>
            <w:r w:rsidR="002547B1">
              <w:rPr>
                <w:noProof/>
                <w:webHidden/>
              </w:rPr>
              <w:fldChar w:fldCharType="begin"/>
            </w:r>
            <w:r w:rsidR="002547B1">
              <w:rPr>
                <w:noProof/>
                <w:webHidden/>
              </w:rPr>
              <w:instrText xml:space="preserve"> PAGEREF _Toc108691954 \h </w:instrText>
            </w:r>
            <w:r w:rsidR="002547B1">
              <w:rPr>
                <w:noProof/>
                <w:webHidden/>
              </w:rPr>
            </w:r>
            <w:r w:rsidR="002547B1">
              <w:rPr>
                <w:noProof/>
                <w:webHidden/>
              </w:rPr>
              <w:fldChar w:fldCharType="separate"/>
            </w:r>
            <w:r w:rsidR="00F2575E">
              <w:rPr>
                <w:noProof/>
                <w:webHidden/>
              </w:rPr>
              <w:t>100</w:t>
            </w:r>
            <w:r w:rsidR="002547B1">
              <w:rPr>
                <w:noProof/>
                <w:webHidden/>
              </w:rPr>
              <w:fldChar w:fldCharType="end"/>
            </w:r>
          </w:hyperlink>
        </w:p>
        <w:p w:rsidR="002547B1" w:rsidRDefault="00446E33">
          <w:pPr>
            <w:pStyle w:val="12"/>
            <w:tabs>
              <w:tab w:val="right" w:leader="dot" w:pos="9628"/>
            </w:tabs>
            <w:rPr>
              <w:rFonts w:eastAsiaTheme="minorEastAsia" w:cstheme="minorBidi"/>
              <w:b w:val="0"/>
              <w:bCs w:val="0"/>
              <w:caps w:val="0"/>
              <w:noProof/>
              <w:sz w:val="22"/>
              <w:szCs w:val="22"/>
              <w:lang w:eastAsia="ru-RU"/>
            </w:rPr>
          </w:pPr>
          <w:hyperlink w:anchor="_Toc108691955" w:history="1">
            <w:r w:rsidR="002547B1" w:rsidRPr="00D92CF8">
              <w:rPr>
                <w:rStyle w:val="af1"/>
                <w:rFonts w:asciiTheme="majorHAnsi" w:hAnsiTheme="majorHAnsi" w:cstheme="majorHAnsi"/>
                <w:noProof/>
              </w:rPr>
              <w:t xml:space="preserve">РАЗДЕЛ </w:t>
            </w:r>
            <w:r w:rsidR="002547B1" w:rsidRPr="00D92CF8">
              <w:rPr>
                <w:rStyle w:val="af1"/>
                <w:rFonts w:asciiTheme="majorHAnsi" w:hAnsiTheme="majorHAnsi" w:cstheme="majorHAnsi"/>
                <w:noProof/>
                <w:lang w:val="en-US"/>
              </w:rPr>
              <w:t>II</w:t>
            </w:r>
            <w:r w:rsidR="002547B1" w:rsidRPr="00D92CF8">
              <w:rPr>
                <w:rStyle w:val="af1"/>
                <w:rFonts w:asciiTheme="majorHAnsi" w:hAnsiTheme="majorHAnsi" w:cstheme="majorHAnsi"/>
                <w:noProof/>
              </w:rPr>
              <w:t>. МАТЕРИАЛЫ ПО ОБОСНОВАНИЮ РАСЧЕТНЫХ ПОКАЗАТЕЛЕЙ</w:t>
            </w:r>
            <w:r w:rsidR="002547B1">
              <w:rPr>
                <w:noProof/>
                <w:webHidden/>
              </w:rPr>
              <w:tab/>
            </w:r>
            <w:r w:rsidR="002547B1">
              <w:rPr>
                <w:noProof/>
                <w:webHidden/>
              </w:rPr>
              <w:fldChar w:fldCharType="begin"/>
            </w:r>
            <w:r w:rsidR="002547B1">
              <w:rPr>
                <w:noProof/>
                <w:webHidden/>
              </w:rPr>
              <w:instrText xml:space="preserve"> PAGEREF _Toc108691955 \h </w:instrText>
            </w:r>
            <w:r w:rsidR="002547B1">
              <w:rPr>
                <w:noProof/>
                <w:webHidden/>
              </w:rPr>
            </w:r>
            <w:r w:rsidR="002547B1">
              <w:rPr>
                <w:noProof/>
                <w:webHidden/>
              </w:rPr>
              <w:fldChar w:fldCharType="separate"/>
            </w:r>
            <w:r w:rsidR="00F2575E">
              <w:rPr>
                <w:noProof/>
                <w:webHidden/>
              </w:rPr>
              <w:t>102</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6" w:history="1">
            <w:r w:rsidR="002547B1" w:rsidRPr="00D92CF8">
              <w:rPr>
                <w:rStyle w:val="af1"/>
                <w:rFonts w:ascii="Times New Roman" w:eastAsiaTheme="majorEastAsia" w:hAnsi="Times New Roman" w:cstheme="majorBidi"/>
                <w:noProof/>
              </w:rPr>
              <w:t>1. Материалы по обоснованию расчетных показателей интенсивности использования жилых территорий в населенных пунктах и плотности населения на жилых территориях</w:t>
            </w:r>
            <w:r w:rsidR="002547B1">
              <w:rPr>
                <w:noProof/>
                <w:webHidden/>
              </w:rPr>
              <w:tab/>
            </w:r>
            <w:r w:rsidR="002547B1">
              <w:rPr>
                <w:noProof/>
                <w:webHidden/>
              </w:rPr>
              <w:fldChar w:fldCharType="begin"/>
            </w:r>
            <w:r w:rsidR="002547B1">
              <w:rPr>
                <w:noProof/>
                <w:webHidden/>
              </w:rPr>
              <w:instrText xml:space="preserve"> PAGEREF _Toc108691956 \h </w:instrText>
            </w:r>
            <w:r w:rsidR="002547B1">
              <w:rPr>
                <w:noProof/>
                <w:webHidden/>
              </w:rPr>
            </w:r>
            <w:r w:rsidR="002547B1">
              <w:rPr>
                <w:noProof/>
                <w:webHidden/>
              </w:rPr>
              <w:fldChar w:fldCharType="separate"/>
            </w:r>
            <w:r w:rsidR="00F2575E">
              <w:rPr>
                <w:noProof/>
                <w:webHidden/>
              </w:rPr>
              <w:t>103</w:t>
            </w:r>
            <w:r w:rsidR="002547B1">
              <w:rPr>
                <w:noProof/>
                <w:webHidden/>
              </w:rPr>
              <w:fldChar w:fldCharType="end"/>
            </w:r>
          </w:hyperlink>
        </w:p>
        <w:p w:rsidR="002547B1" w:rsidRDefault="00446E33">
          <w:pPr>
            <w:pStyle w:val="41"/>
            <w:tabs>
              <w:tab w:val="right" w:leader="dot" w:pos="9628"/>
            </w:tabs>
            <w:rPr>
              <w:rFonts w:eastAsiaTheme="minorEastAsia" w:cstheme="minorBidi"/>
              <w:noProof/>
              <w:sz w:val="22"/>
              <w:szCs w:val="22"/>
              <w:lang w:eastAsia="ru-RU"/>
            </w:rPr>
          </w:pPr>
          <w:hyperlink w:anchor="_Toc108691957" w:history="1">
            <w:r w:rsidR="002547B1">
              <w:rPr>
                <w:noProof/>
                <w:webHidden/>
              </w:rPr>
              <w:tab/>
            </w:r>
            <w:r w:rsidR="002547B1">
              <w:rPr>
                <w:noProof/>
                <w:webHidden/>
              </w:rPr>
              <w:fldChar w:fldCharType="begin"/>
            </w:r>
            <w:r w:rsidR="002547B1">
              <w:rPr>
                <w:noProof/>
                <w:webHidden/>
              </w:rPr>
              <w:instrText xml:space="preserve"> PAGEREF _Toc108691957 \h </w:instrText>
            </w:r>
            <w:r w:rsidR="002547B1">
              <w:rPr>
                <w:noProof/>
                <w:webHidden/>
              </w:rPr>
            </w:r>
            <w:r w:rsidR="002547B1">
              <w:rPr>
                <w:noProof/>
                <w:webHidden/>
              </w:rPr>
              <w:fldChar w:fldCharType="separate"/>
            </w:r>
            <w:r w:rsidR="00F2575E">
              <w:rPr>
                <w:noProof/>
                <w:webHidden/>
              </w:rPr>
              <w:t>107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8" w:history="1">
            <w:r w:rsidR="002547B1" w:rsidRPr="00D92CF8">
              <w:rPr>
                <w:rStyle w:val="af1"/>
                <w:rFonts w:ascii="Times New Roman" w:eastAsiaTheme="majorEastAsia" w:hAnsi="Times New Roman" w:cstheme="majorBidi"/>
                <w:noProof/>
              </w:rPr>
              <w:t>2. Материалы по обоснованию расчетных показателей</w:t>
            </w:r>
            <w:r w:rsidR="002547B1">
              <w:rPr>
                <w:noProof/>
                <w:webHidden/>
              </w:rPr>
              <w:tab/>
            </w:r>
            <w:r w:rsidR="002547B1">
              <w:rPr>
                <w:noProof/>
                <w:webHidden/>
              </w:rPr>
              <w:fldChar w:fldCharType="begin"/>
            </w:r>
            <w:r w:rsidR="002547B1">
              <w:rPr>
                <w:noProof/>
                <w:webHidden/>
              </w:rPr>
              <w:instrText xml:space="preserve"> PAGEREF _Toc108691958 \h </w:instrText>
            </w:r>
            <w:r w:rsidR="002547B1">
              <w:rPr>
                <w:noProof/>
                <w:webHidden/>
              </w:rPr>
            </w:r>
            <w:r w:rsidR="002547B1">
              <w:rPr>
                <w:noProof/>
                <w:webHidden/>
              </w:rPr>
              <w:fldChar w:fldCharType="separate"/>
            </w:r>
            <w:r w:rsidR="00F2575E">
              <w:rPr>
                <w:noProof/>
                <w:webHidden/>
              </w:rPr>
              <w:t>110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59" w:history="1">
            <w:r w:rsidR="002547B1" w:rsidRPr="00D92CF8">
              <w:rPr>
                <w:rStyle w:val="af1"/>
                <w:rFonts w:ascii="Times New Roman" w:eastAsiaTheme="majorEastAsia" w:hAnsi="Times New Roman" w:cstheme="majorBidi"/>
                <w:noProof/>
              </w:rPr>
              <w:t>интенсивности использования производственных территорий</w:t>
            </w:r>
            <w:r w:rsidR="002547B1">
              <w:rPr>
                <w:noProof/>
                <w:webHidden/>
              </w:rPr>
              <w:tab/>
            </w:r>
            <w:r w:rsidR="002547B1">
              <w:rPr>
                <w:noProof/>
                <w:webHidden/>
              </w:rPr>
              <w:fldChar w:fldCharType="begin"/>
            </w:r>
            <w:r w:rsidR="002547B1">
              <w:rPr>
                <w:noProof/>
                <w:webHidden/>
              </w:rPr>
              <w:instrText xml:space="preserve"> PAGEREF _Toc108691959 \h </w:instrText>
            </w:r>
            <w:r w:rsidR="002547B1">
              <w:rPr>
                <w:noProof/>
                <w:webHidden/>
              </w:rPr>
            </w:r>
            <w:r w:rsidR="002547B1">
              <w:rPr>
                <w:noProof/>
                <w:webHidden/>
              </w:rPr>
              <w:fldChar w:fldCharType="separate"/>
            </w:r>
            <w:r w:rsidR="00F2575E">
              <w:rPr>
                <w:noProof/>
                <w:webHidden/>
              </w:rPr>
              <w:t>110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0" w:history="1">
            <w:r w:rsidR="002547B1" w:rsidRPr="00D92CF8">
              <w:rPr>
                <w:rStyle w:val="af1"/>
                <w:rFonts w:ascii="Times New Roman" w:eastAsiaTheme="majorEastAsia" w:hAnsi="Times New Roman" w:cstheme="majorBidi"/>
                <w:noProof/>
              </w:rPr>
              <w:t>в населенных пунктах</w:t>
            </w:r>
            <w:r w:rsidR="002547B1">
              <w:rPr>
                <w:noProof/>
                <w:webHidden/>
              </w:rPr>
              <w:tab/>
            </w:r>
            <w:r w:rsidR="002547B1">
              <w:rPr>
                <w:noProof/>
                <w:webHidden/>
              </w:rPr>
              <w:fldChar w:fldCharType="begin"/>
            </w:r>
            <w:r w:rsidR="002547B1">
              <w:rPr>
                <w:noProof/>
                <w:webHidden/>
              </w:rPr>
              <w:instrText xml:space="preserve"> PAGEREF _Toc108691960 \h </w:instrText>
            </w:r>
            <w:r w:rsidR="002547B1">
              <w:rPr>
                <w:noProof/>
                <w:webHidden/>
              </w:rPr>
            </w:r>
            <w:r w:rsidR="002547B1">
              <w:rPr>
                <w:noProof/>
                <w:webHidden/>
              </w:rPr>
              <w:fldChar w:fldCharType="separate"/>
            </w:r>
            <w:r w:rsidR="00F2575E">
              <w:rPr>
                <w:noProof/>
                <w:webHidden/>
              </w:rPr>
              <w:t>110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1" w:history="1">
            <w:r w:rsidR="002547B1" w:rsidRPr="00D92CF8">
              <w:rPr>
                <w:rStyle w:val="af1"/>
                <w:rFonts w:ascii="Times New Roman" w:eastAsiaTheme="majorEastAsia" w:hAnsi="Times New Roman" w:cstheme="majorBidi"/>
                <w:noProof/>
              </w:rPr>
              <w:t>3. Материалы по обоснованию расчетных показателей плотности</w:t>
            </w:r>
            <w:r w:rsidR="002547B1">
              <w:rPr>
                <w:noProof/>
                <w:webHidden/>
              </w:rPr>
              <w:tab/>
            </w:r>
            <w:r w:rsidR="002547B1">
              <w:rPr>
                <w:noProof/>
                <w:webHidden/>
              </w:rPr>
              <w:fldChar w:fldCharType="begin"/>
            </w:r>
            <w:r w:rsidR="002547B1">
              <w:rPr>
                <w:noProof/>
                <w:webHidden/>
              </w:rPr>
              <w:instrText xml:space="preserve"> PAGEREF _Toc108691961 \h </w:instrText>
            </w:r>
            <w:r w:rsidR="002547B1">
              <w:rPr>
                <w:noProof/>
                <w:webHidden/>
              </w:rPr>
            </w:r>
            <w:r w:rsidR="002547B1">
              <w:rPr>
                <w:noProof/>
                <w:webHidden/>
              </w:rPr>
              <w:fldChar w:fldCharType="separate"/>
            </w:r>
            <w:r w:rsidR="00F2575E">
              <w:rPr>
                <w:noProof/>
                <w:webHidden/>
              </w:rPr>
              <w:t>111</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2" w:history="1">
            <w:r w:rsidR="002547B1" w:rsidRPr="00D92CF8">
              <w:rPr>
                <w:rStyle w:val="af1"/>
                <w:rFonts w:ascii="Times New Roman" w:eastAsiaTheme="majorEastAsia" w:hAnsi="Times New Roman" w:cstheme="majorBidi"/>
                <w:noProof/>
              </w:rPr>
              <w:t>сети автомобильных дорог общего пользования</w:t>
            </w:r>
            <w:r w:rsidR="002547B1">
              <w:rPr>
                <w:noProof/>
                <w:webHidden/>
              </w:rPr>
              <w:tab/>
            </w:r>
            <w:r w:rsidR="002547B1">
              <w:rPr>
                <w:noProof/>
                <w:webHidden/>
              </w:rPr>
              <w:fldChar w:fldCharType="begin"/>
            </w:r>
            <w:r w:rsidR="002547B1">
              <w:rPr>
                <w:noProof/>
                <w:webHidden/>
              </w:rPr>
              <w:instrText xml:space="preserve"> PAGEREF _Toc108691962 \h </w:instrText>
            </w:r>
            <w:r w:rsidR="002547B1">
              <w:rPr>
                <w:noProof/>
                <w:webHidden/>
              </w:rPr>
            </w:r>
            <w:r w:rsidR="002547B1">
              <w:rPr>
                <w:noProof/>
                <w:webHidden/>
              </w:rPr>
              <w:fldChar w:fldCharType="separate"/>
            </w:r>
            <w:r w:rsidR="00F2575E">
              <w:rPr>
                <w:noProof/>
                <w:webHidden/>
              </w:rPr>
              <w:t>111</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3" w:history="1">
            <w:r w:rsidR="002547B1" w:rsidRPr="00D92CF8">
              <w:rPr>
                <w:rStyle w:val="af1"/>
                <w:rFonts w:ascii="Times New Roman" w:eastAsiaTheme="majorEastAsia" w:hAnsi="Times New Roman" w:cstheme="majorBidi"/>
                <w:noProof/>
              </w:rPr>
              <w:t>4. Материалы по обоснованию расчетных показателей плотности</w:t>
            </w:r>
            <w:r w:rsidR="002547B1">
              <w:rPr>
                <w:noProof/>
                <w:webHidden/>
              </w:rPr>
              <w:tab/>
            </w:r>
            <w:r w:rsidR="002547B1">
              <w:rPr>
                <w:noProof/>
                <w:webHidden/>
              </w:rPr>
              <w:fldChar w:fldCharType="begin"/>
            </w:r>
            <w:r w:rsidR="002547B1">
              <w:rPr>
                <w:noProof/>
                <w:webHidden/>
              </w:rPr>
              <w:instrText xml:space="preserve"> PAGEREF _Toc108691963 \h </w:instrText>
            </w:r>
            <w:r w:rsidR="002547B1">
              <w:rPr>
                <w:noProof/>
                <w:webHidden/>
              </w:rPr>
            </w:r>
            <w:r w:rsidR="002547B1">
              <w:rPr>
                <w:noProof/>
                <w:webHidden/>
              </w:rPr>
              <w:fldChar w:fldCharType="separate"/>
            </w:r>
            <w:r w:rsidR="00F2575E">
              <w:rPr>
                <w:noProof/>
                <w:webHidden/>
              </w:rPr>
              <w:t>116</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4" w:history="1">
            <w:r w:rsidR="002547B1" w:rsidRPr="00D92CF8">
              <w:rPr>
                <w:rStyle w:val="af1"/>
                <w:rFonts w:ascii="Times New Roman" w:eastAsiaTheme="majorEastAsia" w:hAnsi="Times New Roman" w:cstheme="majorBidi"/>
                <w:noProof/>
              </w:rPr>
              <w:t>сети общественного пассажирского транспорта</w:t>
            </w:r>
            <w:r w:rsidR="002547B1">
              <w:rPr>
                <w:noProof/>
                <w:webHidden/>
              </w:rPr>
              <w:tab/>
            </w:r>
            <w:r w:rsidR="002547B1">
              <w:rPr>
                <w:noProof/>
                <w:webHidden/>
              </w:rPr>
              <w:fldChar w:fldCharType="begin"/>
            </w:r>
            <w:r w:rsidR="002547B1">
              <w:rPr>
                <w:noProof/>
                <w:webHidden/>
              </w:rPr>
              <w:instrText xml:space="preserve"> PAGEREF _Toc108691964 \h </w:instrText>
            </w:r>
            <w:r w:rsidR="002547B1">
              <w:rPr>
                <w:noProof/>
                <w:webHidden/>
              </w:rPr>
            </w:r>
            <w:r w:rsidR="002547B1">
              <w:rPr>
                <w:noProof/>
                <w:webHidden/>
              </w:rPr>
              <w:fldChar w:fldCharType="separate"/>
            </w:r>
            <w:r w:rsidR="00F2575E">
              <w:rPr>
                <w:noProof/>
                <w:webHidden/>
              </w:rPr>
              <w:t>116</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5" w:history="1">
            <w:r w:rsidR="002547B1" w:rsidRPr="00D92CF8">
              <w:rPr>
                <w:rStyle w:val="af1"/>
                <w:rFonts w:ascii="Times New Roman" w:eastAsiaTheme="majorEastAsia" w:hAnsi="Times New Roman" w:cstheme="majorBidi"/>
                <w:noProof/>
              </w:rPr>
              <w:t>5. Материалы по обоснованию расчетных показателей потребности в территориях различного назначения</w:t>
            </w:r>
            <w:r w:rsidR="002547B1">
              <w:rPr>
                <w:noProof/>
                <w:webHidden/>
              </w:rPr>
              <w:tab/>
            </w:r>
            <w:r w:rsidR="002547B1">
              <w:rPr>
                <w:noProof/>
                <w:webHidden/>
              </w:rPr>
              <w:fldChar w:fldCharType="begin"/>
            </w:r>
            <w:r w:rsidR="002547B1">
              <w:rPr>
                <w:noProof/>
                <w:webHidden/>
              </w:rPr>
              <w:instrText xml:space="preserve"> PAGEREF _Toc108691965 \h </w:instrText>
            </w:r>
            <w:r w:rsidR="002547B1">
              <w:rPr>
                <w:noProof/>
                <w:webHidden/>
              </w:rPr>
            </w:r>
            <w:r w:rsidR="002547B1">
              <w:rPr>
                <w:noProof/>
                <w:webHidden/>
              </w:rPr>
              <w:fldChar w:fldCharType="separate"/>
            </w:r>
            <w:r w:rsidR="00F2575E">
              <w:rPr>
                <w:noProof/>
                <w:webHidden/>
              </w:rPr>
              <w:t>117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6" w:history="1">
            <w:r w:rsidR="002547B1" w:rsidRPr="00D92CF8">
              <w:rPr>
                <w:rStyle w:val="af1"/>
                <w:rFonts w:ascii="Times New Roman" w:eastAsiaTheme="majorEastAsia" w:hAnsi="Times New Roman" w:cstheme="majorBidi"/>
                <w:noProof/>
              </w:rPr>
              <w:t>6. Материалы по обоснованию расчетных показателей допустимой</w:t>
            </w:r>
            <w:r w:rsidR="002547B1">
              <w:rPr>
                <w:noProof/>
                <w:webHidden/>
              </w:rPr>
              <w:tab/>
            </w:r>
            <w:r w:rsidR="002547B1">
              <w:rPr>
                <w:noProof/>
                <w:webHidden/>
              </w:rPr>
              <w:fldChar w:fldCharType="begin"/>
            </w:r>
            <w:r w:rsidR="002547B1">
              <w:rPr>
                <w:noProof/>
                <w:webHidden/>
              </w:rPr>
              <w:instrText xml:space="preserve"> PAGEREF _Toc108691966 \h </w:instrText>
            </w:r>
            <w:r w:rsidR="002547B1">
              <w:rPr>
                <w:noProof/>
                <w:webHidden/>
              </w:rPr>
            </w:r>
            <w:r w:rsidR="002547B1">
              <w:rPr>
                <w:noProof/>
                <w:webHidden/>
              </w:rPr>
              <w:fldChar w:fldCharType="separate"/>
            </w:r>
            <w:r w:rsidR="00F2575E">
              <w:rPr>
                <w:noProof/>
                <w:webHidden/>
              </w:rPr>
              <w:t>119</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7" w:history="1">
            <w:r w:rsidR="002547B1" w:rsidRPr="00D92CF8">
              <w:rPr>
                <w:rStyle w:val="af1"/>
                <w:rFonts w:ascii="Times New Roman" w:eastAsiaTheme="majorEastAsia" w:hAnsi="Times New Roman" w:cstheme="majorBidi"/>
                <w:noProof/>
              </w:rPr>
              <w:t>пешеходной и транспортной доступности объектов социального</w:t>
            </w:r>
            <w:r w:rsidR="002547B1">
              <w:rPr>
                <w:noProof/>
                <w:webHidden/>
              </w:rPr>
              <w:tab/>
            </w:r>
            <w:r w:rsidR="002547B1">
              <w:rPr>
                <w:noProof/>
                <w:webHidden/>
              </w:rPr>
              <w:fldChar w:fldCharType="begin"/>
            </w:r>
            <w:r w:rsidR="002547B1">
              <w:rPr>
                <w:noProof/>
                <w:webHidden/>
              </w:rPr>
              <w:instrText xml:space="preserve"> PAGEREF _Toc108691967 \h </w:instrText>
            </w:r>
            <w:r w:rsidR="002547B1">
              <w:rPr>
                <w:noProof/>
                <w:webHidden/>
              </w:rPr>
            </w:r>
            <w:r w:rsidR="002547B1">
              <w:rPr>
                <w:noProof/>
                <w:webHidden/>
              </w:rPr>
              <w:fldChar w:fldCharType="separate"/>
            </w:r>
            <w:r w:rsidR="00F2575E">
              <w:rPr>
                <w:noProof/>
                <w:webHidden/>
              </w:rPr>
              <w:t>119</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8" w:history="1">
            <w:r w:rsidR="002547B1" w:rsidRPr="00D92CF8">
              <w:rPr>
                <w:rStyle w:val="af1"/>
                <w:rFonts w:ascii="Times New Roman" w:eastAsiaTheme="majorEastAsia" w:hAnsi="Times New Roman" w:cstheme="majorBidi"/>
                <w:noProof/>
              </w:rPr>
              <w:t>и культурного обслуживания</w:t>
            </w:r>
            <w:r w:rsidR="002547B1">
              <w:rPr>
                <w:noProof/>
                <w:webHidden/>
              </w:rPr>
              <w:tab/>
            </w:r>
            <w:r w:rsidR="002547B1">
              <w:rPr>
                <w:noProof/>
                <w:webHidden/>
              </w:rPr>
              <w:fldChar w:fldCharType="begin"/>
            </w:r>
            <w:r w:rsidR="002547B1">
              <w:rPr>
                <w:noProof/>
                <w:webHidden/>
              </w:rPr>
              <w:instrText xml:space="preserve"> PAGEREF _Toc108691968 \h </w:instrText>
            </w:r>
            <w:r w:rsidR="002547B1">
              <w:rPr>
                <w:noProof/>
                <w:webHidden/>
              </w:rPr>
            </w:r>
            <w:r w:rsidR="002547B1">
              <w:rPr>
                <w:noProof/>
                <w:webHidden/>
              </w:rPr>
              <w:fldChar w:fldCharType="separate"/>
            </w:r>
            <w:r w:rsidR="00F2575E">
              <w:rPr>
                <w:noProof/>
                <w:webHidden/>
              </w:rPr>
              <w:t>119</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69" w:history="1">
            <w:r w:rsidR="002547B1" w:rsidRPr="00D92CF8">
              <w:rPr>
                <w:rStyle w:val="af1"/>
                <w:rFonts w:ascii="Times New Roman" w:eastAsiaTheme="majorEastAsia" w:hAnsi="Times New Roman" w:cstheme="majorBidi"/>
                <w:noProof/>
              </w:rPr>
              <w:t>7. Материалы по обоснованию расчетных показателей</w:t>
            </w:r>
            <w:r w:rsidR="002547B1">
              <w:rPr>
                <w:noProof/>
                <w:webHidden/>
              </w:rPr>
              <w:tab/>
            </w:r>
            <w:r w:rsidR="002547B1">
              <w:rPr>
                <w:noProof/>
                <w:webHidden/>
              </w:rPr>
              <w:fldChar w:fldCharType="begin"/>
            </w:r>
            <w:r w:rsidR="002547B1">
              <w:rPr>
                <w:noProof/>
                <w:webHidden/>
              </w:rPr>
              <w:instrText xml:space="preserve"> PAGEREF _Toc108691969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0" w:history="1">
            <w:r w:rsidR="002547B1" w:rsidRPr="00D92CF8">
              <w:rPr>
                <w:rStyle w:val="af1"/>
                <w:rFonts w:ascii="Times New Roman" w:eastAsiaTheme="majorEastAsia" w:hAnsi="Times New Roman" w:cstheme="majorBidi"/>
                <w:noProof/>
              </w:rPr>
              <w:t>обеспеченности жителей Красногорского городского округа основными видами</w:t>
            </w:r>
            <w:r w:rsidR="002547B1">
              <w:rPr>
                <w:noProof/>
                <w:webHidden/>
              </w:rPr>
              <w:tab/>
            </w:r>
            <w:r w:rsidR="002547B1">
              <w:rPr>
                <w:noProof/>
                <w:webHidden/>
              </w:rPr>
              <w:fldChar w:fldCharType="begin"/>
            </w:r>
            <w:r w:rsidR="002547B1">
              <w:rPr>
                <w:noProof/>
                <w:webHidden/>
              </w:rPr>
              <w:instrText xml:space="preserve"> PAGEREF _Toc108691970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1" w:history="1">
            <w:r w:rsidR="002547B1" w:rsidRPr="00D92CF8">
              <w:rPr>
                <w:rStyle w:val="af1"/>
                <w:rFonts w:ascii="Times New Roman" w:eastAsiaTheme="majorEastAsia" w:hAnsi="Times New Roman" w:cstheme="majorBidi"/>
                <w:noProof/>
              </w:rPr>
              <w:t>инженерного обеспечения (энерго-, тепло-, газоснабжение,</w:t>
            </w:r>
            <w:r w:rsidR="002547B1">
              <w:rPr>
                <w:noProof/>
                <w:webHidden/>
              </w:rPr>
              <w:tab/>
            </w:r>
            <w:r w:rsidR="002547B1">
              <w:rPr>
                <w:noProof/>
                <w:webHidden/>
              </w:rPr>
              <w:fldChar w:fldCharType="begin"/>
            </w:r>
            <w:r w:rsidR="002547B1">
              <w:rPr>
                <w:noProof/>
                <w:webHidden/>
              </w:rPr>
              <w:instrText xml:space="preserve"> PAGEREF _Toc108691971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2" w:history="1">
            <w:r w:rsidR="002547B1" w:rsidRPr="00D92CF8">
              <w:rPr>
                <w:rStyle w:val="af1"/>
                <w:rFonts w:ascii="Times New Roman" w:eastAsiaTheme="majorEastAsia" w:hAnsi="Times New Roman" w:cstheme="majorBidi"/>
                <w:noProof/>
              </w:rPr>
              <w:t>водоснабжение, водоотведение, услуги связи)</w:t>
            </w:r>
            <w:r w:rsidR="002547B1">
              <w:rPr>
                <w:noProof/>
                <w:webHidden/>
              </w:rPr>
              <w:tab/>
            </w:r>
            <w:r w:rsidR="002547B1">
              <w:rPr>
                <w:noProof/>
                <w:webHidden/>
              </w:rPr>
              <w:fldChar w:fldCharType="begin"/>
            </w:r>
            <w:r w:rsidR="002547B1">
              <w:rPr>
                <w:noProof/>
                <w:webHidden/>
              </w:rPr>
              <w:instrText xml:space="preserve"> PAGEREF _Toc108691972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3" w:history="1">
            <w:r w:rsidR="002547B1" w:rsidRPr="00D92CF8">
              <w:rPr>
                <w:rStyle w:val="af1"/>
                <w:rFonts w:ascii="Times New Roman" w:eastAsiaTheme="majorEastAsia" w:hAnsi="Times New Roman" w:cstheme="majorBidi"/>
                <w:noProof/>
              </w:rPr>
              <w:t>8. Материалы по обоснованию допустимых соотношений</w:t>
            </w:r>
            <w:r w:rsidR="002547B1">
              <w:rPr>
                <w:noProof/>
                <w:webHidden/>
              </w:rPr>
              <w:tab/>
            </w:r>
            <w:r w:rsidR="002547B1">
              <w:rPr>
                <w:noProof/>
                <w:webHidden/>
              </w:rPr>
              <w:fldChar w:fldCharType="begin"/>
            </w:r>
            <w:r w:rsidR="002547B1">
              <w:rPr>
                <w:noProof/>
                <w:webHidden/>
              </w:rPr>
              <w:instrText xml:space="preserve"> PAGEREF _Toc108691973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4" w:history="1">
            <w:r w:rsidR="002547B1" w:rsidRPr="00D92CF8">
              <w:rPr>
                <w:rStyle w:val="af1"/>
                <w:rFonts w:ascii="Times New Roman" w:eastAsiaTheme="majorEastAsia" w:hAnsi="Times New Roman" w:cstheme="majorBidi"/>
                <w:noProof/>
              </w:rPr>
              <w:t>застроенных, лесных и сельскохозяйственных территорий</w:t>
            </w:r>
            <w:r w:rsidR="002547B1">
              <w:rPr>
                <w:noProof/>
                <w:webHidden/>
              </w:rPr>
              <w:tab/>
            </w:r>
            <w:r w:rsidR="002547B1">
              <w:rPr>
                <w:noProof/>
                <w:webHidden/>
              </w:rPr>
              <w:fldChar w:fldCharType="begin"/>
            </w:r>
            <w:r w:rsidR="002547B1">
              <w:rPr>
                <w:noProof/>
                <w:webHidden/>
              </w:rPr>
              <w:instrText xml:space="preserve"> PAGEREF _Toc108691974 \h </w:instrText>
            </w:r>
            <w:r w:rsidR="002547B1">
              <w:rPr>
                <w:noProof/>
                <w:webHidden/>
              </w:rPr>
            </w:r>
            <w:r w:rsidR="002547B1">
              <w:rPr>
                <w:noProof/>
                <w:webHidden/>
              </w:rPr>
              <w:fldChar w:fldCharType="separate"/>
            </w:r>
            <w:r w:rsidR="00F2575E">
              <w:rPr>
                <w:noProof/>
                <w:webHidden/>
              </w:rPr>
              <w:t>120</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5" w:history="1">
            <w:r w:rsidR="002547B1" w:rsidRPr="00D92CF8">
              <w:rPr>
                <w:rStyle w:val="af1"/>
                <w:rFonts w:ascii="Times New Roman" w:eastAsiaTheme="majorEastAsia" w:hAnsi="Times New Roman" w:cstheme="majorBidi"/>
                <w:noProof/>
              </w:rPr>
              <w:t>9. Материалы по обоснованию расчётных показателей, устанавливаемые для объектов местного значения в области утилизации и переработки коммунальных и промышленных отходов</w:t>
            </w:r>
            <w:r w:rsidR="002547B1">
              <w:rPr>
                <w:noProof/>
                <w:webHidden/>
              </w:rPr>
              <w:tab/>
            </w:r>
            <w:r w:rsidR="002547B1">
              <w:rPr>
                <w:noProof/>
                <w:webHidden/>
              </w:rPr>
              <w:fldChar w:fldCharType="begin"/>
            </w:r>
            <w:r w:rsidR="002547B1">
              <w:rPr>
                <w:noProof/>
                <w:webHidden/>
              </w:rPr>
              <w:instrText xml:space="preserve"> PAGEREF _Toc108691975 \h </w:instrText>
            </w:r>
            <w:r w:rsidR="002547B1">
              <w:rPr>
                <w:noProof/>
                <w:webHidden/>
              </w:rPr>
            </w:r>
            <w:r w:rsidR="002547B1">
              <w:rPr>
                <w:noProof/>
                <w:webHidden/>
              </w:rPr>
              <w:fldChar w:fldCharType="separate"/>
            </w:r>
            <w:r w:rsidR="00F2575E">
              <w:rPr>
                <w:noProof/>
                <w:webHidden/>
              </w:rPr>
              <w:t>121</w:t>
            </w:r>
            <w:r w:rsidR="002547B1">
              <w:rPr>
                <w:noProof/>
                <w:webHidden/>
              </w:rPr>
              <w:fldChar w:fldCharType="end"/>
            </w:r>
          </w:hyperlink>
        </w:p>
        <w:p w:rsidR="002547B1" w:rsidRDefault="00446E33">
          <w:pPr>
            <w:pStyle w:val="12"/>
            <w:tabs>
              <w:tab w:val="right" w:leader="dot" w:pos="9628"/>
            </w:tabs>
            <w:rPr>
              <w:rFonts w:eastAsiaTheme="minorEastAsia" w:cstheme="minorBidi"/>
              <w:b w:val="0"/>
              <w:bCs w:val="0"/>
              <w:caps w:val="0"/>
              <w:noProof/>
              <w:sz w:val="22"/>
              <w:szCs w:val="22"/>
              <w:lang w:eastAsia="ru-RU"/>
            </w:rPr>
          </w:pPr>
          <w:hyperlink w:anchor="_Toc108691976" w:history="1">
            <w:r w:rsidR="002547B1" w:rsidRPr="00D92CF8">
              <w:rPr>
                <w:rStyle w:val="af1"/>
                <w:rFonts w:asciiTheme="majorHAnsi" w:hAnsiTheme="majorHAnsi" w:cstheme="majorHAnsi"/>
                <w:noProof/>
              </w:rPr>
              <w:t xml:space="preserve">РАЗДЕЛ III. </w:t>
            </w:r>
            <w:r w:rsidR="002547B1" w:rsidRPr="00D92CF8">
              <w:rPr>
                <w:rStyle w:val="af1"/>
                <w:rFonts w:ascii="Times New Roman" w:hAnsi="Times New Roman" w:cs="Times New Roman"/>
                <w:noProof/>
              </w:rPr>
              <w:t>Правила и область применения расчетных показателей</w:t>
            </w:r>
            <w:r w:rsidR="002547B1">
              <w:rPr>
                <w:noProof/>
                <w:webHidden/>
              </w:rPr>
              <w:tab/>
            </w:r>
            <w:r w:rsidR="002547B1">
              <w:rPr>
                <w:noProof/>
                <w:webHidden/>
              </w:rPr>
              <w:fldChar w:fldCharType="begin"/>
            </w:r>
            <w:r w:rsidR="002547B1">
              <w:rPr>
                <w:noProof/>
                <w:webHidden/>
              </w:rPr>
              <w:instrText xml:space="preserve"> PAGEREF _Toc108691976 \h </w:instrText>
            </w:r>
            <w:r w:rsidR="002547B1">
              <w:rPr>
                <w:noProof/>
                <w:webHidden/>
              </w:rPr>
            </w:r>
            <w:r w:rsidR="002547B1">
              <w:rPr>
                <w:noProof/>
                <w:webHidden/>
              </w:rPr>
              <w:fldChar w:fldCharType="separate"/>
            </w:r>
            <w:r w:rsidR="00F2575E">
              <w:rPr>
                <w:noProof/>
                <w:webHidden/>
              </w:rPr>
              <w:t>122</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7" w:history="1">
            <w:r w:rsidR="002547B1" w:rsidRPr="00D92CF8">
              <w:rPr>
                <w:rStyle w:val="af1"/>
                <w:noProof/>
              </w:rPr>
              <w:t>Приложение 1</w:t>
            </w:r>
            <w:r w:rsidR="002547B1">
              <w:rPr>
                <w:noProof/>
                <w:webHidden/>
              </w:rPr>
              <w:tab/>
            </w:r>
            <w:r w:rsidR="002547B1">
              <w:rPr>
                <w:noProof/>
                <w:webHidden/>
              </w:rPr>
              <w:fldChar w:fldCharType="begin"/>
            </w:r>
            <w:r w:rsidR="002547B1">
              <w:rPr>
                <w:noProof/>
                <w:webHidden/>
              </w:rPr>
              <w:instrText xml:space="preserve"> PAGEREF _Toc108691977 \h </w:instrText>
            </w:r>
            <w:r w:rsidR="002547B1">
              <w:rPr>
                <w:noProof/>
                <w:webHidden/>
              </w:rPr>
            </w:r>
            <w:r w:rsidR="002547B1">
              <w:rPr>
                <w:noProof/>
                <w:webHidden/>
              </w:rPr>
              <w:fldChar w:fldCharType="separate"/>
            </w:r>
            <w:r w:rsidR="00F2575E">
              <w:rPr>
                <w:noProof/>
                <w:webHidden/>
              </w:rPr>
              <w:t>125</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8" w:history="1">
            <w:r w:rsidR="002547B1" w:rsidRPr="00D92CF8">
              <w:rPr>
                <w:rStyle w:val="af1"/>
                <w:noProof/>
              </w:rPr>
              <w:t>Приложение 2</w:t>
            </w:r>
            <w:r w:rsidR="002547B1">
              <w:rPr>
                <w:noProof/>
                <w:webHidden/>
              </w:rPr>
              <w:tab/>
            </w:r>
            <w:r w:rsidR="002547B1">
              <w:rPr>
                <w:noProof/>
                <w:webHidden/>
              </w:rPr>
              <w:fldChar w:fldCharType="begin"/>
            </w:r>
            <w:r w:rsidR="002547B1">
              <w:rPr>
                <w:noProof/>
                <w:webHidden/>
              </w:rPr>
              <w:instrText xml:space="preserve"> PAGEREF _Toc108691978 \h </w:instrText>
            </w:r>
            <w:r w:rsidR="002547B1">
              <w:rPr>
                <w:noProof/>
                <w:webHidden/>
              </w:rPr>
            </w:r>
            <w:r w:rsidR="002547B1">
              <w:rPr>
                <w:noProof/>
                <w:webHidden/>
              </w:rPr>
              <w:fldChar w:fldCharType="separate"/>
            </w:r>
            <w:r w:rsidR="00F2575E">
              <w:rPr>
                <w:noProof/>
                <w:webHidden/>
              </w:rPr>
              <w:t>127</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79" w:history="1">
            <w:r w:rsidR="002547B1" w:rsidRPr="00D92CF8">
              <w:rPr>
                <w:rStyle w:val="af1"/>
                <w:noProof/>
              </w:rPr>
              <w:t>Приложение 3</w:t>
            </w:r>
            <w:r w:rsidR="002547B1">
              <w:rPr>
                <w:noProof/>
                <w:webHidden/>
              </w:rPr>
              <w:tab/>
            </w:r>
            <w:r w:rsidR="002547B1">
              <w:rPr>
                <w:noProof/>
                <w:webHidden/>
              </w:rPr>
              <w:fldChar w:fldCharType="begin"/>
            </w:r>
            <w:r w:rsidR="002547B1">
              <w:rPr>
                <w:noProof/>
                <w:webHidden/>
              </w:rPr>
              <w:instrText xml:space="preserve"> PAGEREF _Toc108691979 \h </w:instrText>
            </w:r>
            <w:r w:rsidR="002547B1">
              <w:rPr>
                <w:noProof/>
                <w:webHidden/>
              </w:rPr>
            </w:r>
            <w:r w:rsidR="002547B1">
              <w:rPr>
                <w:noProof/>
                <w:webHidden/>
              </w:rPr>
              <w:fldChar w:fldCharType="separate"/>
            </w:r>
            <w:r w:rsidR="00F2575E">
              <w:rPr>
                <w:noProof/>
                <w:webHidden/>
              </w:rPr>
              <w:t>136</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80" w:history="1">
            <w:r w:rsidR="002547B1" w:rsidRPr="00D92CF8">
              <w:rPr>
                <w:rStyle w:val="af1"/>
                <w:noProof/>
              </w:rPr>
              <w:t>Приложение 4</w:t>
            </w:r>
            <w:r w:rsidR="002547B1">
              <w:rPr>
                <w:noProof/>
                <w:webHidden/>
              </w:rPr>
              <w:tab/>
            </w:r>
            <w:r w:rsidR="002547B1">
              <w:rPr>
                <w:noProof/>
                <w:webHidden/>
              </w:rPr>
              <w:fldChar w:fldCharType="begin"/>
            </w:r>
            <w:r w:rsidR="002547B1">
              <w:rPr>
                <w:noProof/>
                <w:webHidden/>
              </w:rPr>
              <w:instrText xml:space="preserve"> PAGEREF _Toc108691980 \h </w:instrText>
            </w:r>
            <w:r w:rsidR="002547B1">
              <w:rPr>
                <w:noProof/>
                <w:webHidden/>
              </w:rPr>
            </w:r>
            <w:r w:rsidR="002547B1">
              <w:rPr>
                <w:noProof/>
                <w:webHidden/>
              </w:rPr>
              <w:fldChar w:fldCharType="separate"/>
            </w:r>
            <w:r w:rsidR="00F2575E">
              <w:rPr>
                <w:noProof/>
                <w:webHidden/>
              </w:rPr>
              <w:t>139</w:t>
            </w:r>
            <w:r w:rsidR="002547B1">
              <w:rPr>
                <w:noProof/>
                <w:webHidden/>
              </w:rPr>
              <w:fldChar w:fldCharType="end"/>
            </w:r>
          </w:hyperlink>
        </w:p>
        <w:p w:rsidR="002547B1" w:rsidRDefault="00446E33">
          <w:pPr>
            <w:pStyle w:val="22"/>
            <w:tabs>
              <w:tab w:val="right" w:leader="dot" w:pos="9628"/>
            </w:tabs>
            <w:rPr>
              <w:rFonts w:eastAsiaTheme="minorEastAsia" w:cstheme="minorBidi"/>
              <w:smallCaps w:val="0"/>
              <w:noProof/>
              <w:sz w:val="22"/>
              <w:szCs w:val="22"/>
              <w:lang w:eastAsia="ru-RU"/>
            </w:rPr>
          </w:pPr>
          <w:hyperlink w:anchor="_Toc108691981" w:history="1">
            <w:r w:rsidR="002547B1" w:rsidRPr="00D92CF8">
              <w:rPr>
                <w:rStyle w:val="af1"/>
                <w:noProof/>
              </w:rPr>
              <w:t>Приложение 5</w:t>
            </w:r>
            <w:r w:rsidR="002547B1">
              <w:rPr>
                <w:noProof/>
                <w:webHidden/>
              </w:rPr>
              <w:tab/>
            </w:r>
            <w:r w:rsidR="002547B1">
              <w:rPr>
                <w:noProof/>
                <w:webHidden/>
              </w:rPr>
              <w:fldChar w:fldCharType="begin"/>
            </w:r>
            <w:r w:rsidR="002547B1">
              <w:rPr>
                <w:noProof/>
                <w:webHidden/>
              </w:rPr>
              <w:instrText xml:space="preserve"> PAGEREF _Toc108691981 \h </w:instrText>
            </w:r>
            <w:r w:rsidR="002547B1">
              <w:rPr>
                <w:noProof/>
                <w:webHidden/>
              </w:rPr>
            </w:r>
            <w:r w:rsidR="002547B1">
              <w:rPr>
                <w:noProof/>
                <w:webHidden/>
              </w:rPr>
              <w:fldChar w:fldCharType="separate"/>
            </w:r>
            <w:r w:rsidR="00F2575E">
              <w:rPr>
                <w:noProof/>
                <w:webHidden/>
              </w:rPr>
              <w:t>141</w:t>
            </w:r>
            <w:r w:rsidR="002547B1">
              <w:rPr>
                <w:noProof/>
                <w:webHidden/>
              </w:rPr>
              <w:fldChar w:fldCharType="end"/>
            </w:r>
          </w:hyperlink>
        </w:p>
        <w:p w:rsidR="006866A0" w:rsidRDefault="006866A0">
          <w:r>
            <w:rPr>
              <w:rFonts w:asciiTheme="minorHAnsi" w:hAnsiTheme="minorHAnsi" w:cstheme="minorHAnsi"/>
              <w:b/>
              <w:bCs/>
              <w:caps/>
              <w:sz w:val="20"/>
              <w:szCs w:val="20"/>
            </w:rPr>
            <w:fldChar w:fldCharType="end"/>
          </w:r>
        </w:p>
      </w:sdtContent>
    </w:sdt>
    <w:p w:rsidR="008C0567" w:rsidRDefault="008C0567" w:rsidP="003052FB">
      <w:pPr>
        <w:spacing w:after="200" w:line="276" w:lineRule="auto"/>
        <w:rPr>
          <w:color w:val="FF0000"/>
        </w:rPr>
      </w:pPr>
    </w:p>
    <w:p w:rsidR="005B4A45" w:rsidRDefault="005B4A45" w:rsidP="003052FB">
      <w:pPr>
        <w:spacing w:after="200" w:line="276" w:lineRule="auto"/>
        <w:rPr>
          <w:color w:val="FF0000"/>
        </w:rPr>
      </w:pPr>
    </w:p>
    <w:p w:rsidR="0024188A" w:rsidRDefault="0024188A"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031263" w:rsidRDefault="00031263" w:rsidP="003052FB">
      <w:pPr>
        <w:spacing w:after="200" w:line="276" w:lineRule="auto"/>
        <w:rPr>
          <w:color w:val="FF0000"/>
        </w:rPr>
      </w:pPr>
    </w:p>
    <w:p w:rsidR="0024188A" w:rsidRDefault="0024188A" w:rsidP="003052FB">
      <w:pPr>
        <w:spacing w:after="200" w:line="276" w:lineRule="auto"/>
        <w:rPr>
          <w:color w:val="FF0000"/>
        </w:rPr>
      </w:pPr>
    </w:p>
    <w:p w:rsidR="00366E7F" w:rsidRDefault="00366E7F" w:rsidP="003052FB">
      <w:pPr>
        <w:spacing w:after="200" w:line="276" w:lineRule="auto"/>
        <w:rPr>
          <w:color w:val="FF0000"/>
        </w:rPr>
      </w:pPr>
    </w:p>
    <w:p w:rsidR="003052FB" w:rsidRPr="00F64753" w:rsidRDefault="003052FB" w:rsidP="00F6771E">
      <w:pPr>
        <w:pStyle w:val="1"/>
        <w:spacing w:before="0"/>
        <w:ind w:firstLine="0"/>
        <w:rPr>
          <w:rFonts w:ascii="Times New Roman" w:hAnsi="Times New Roman" w:cs="Times New Roman"/>
          <w:color w:val="000000" w:themeColor="text1"/>
          <w:sz w:val="28"/>
        </w:rPr>
      </w:pPr>
      <w:bookmarkStart w:id="0" w:name="_Toc108691916"/>
      <w:r w:rsidRPr="00F64753">
        <w:rPr>
          <w:rFonts w:ascii="Times New Roman" w:hAnsi="Times New Roman" w:cs="Times New Roman"/>
          <w:caps w:val="0"/>
          <w:color w:val="000000" w:themeColor="text1"/>
          <w:sz w:val="28"/>
        </w:rPr>
        <w:lastRenderedPageBreak/>
        <w:t>ВВЕДЕНИЕ</w:t>
      </w:r>
      <w:bookmarkEnd w:id="0"/>
    </w:p>
    <w:p w:rsidR="008C0567" w:rsidRPr="00F64753" w:rsidRDefault="008C0567" w:rsidP="0076036F">
      <w:pPr>
        <w:spacing w:line="276" w:lineRule="auto"/>
        <w:rPr>
          <w:color w:val="000000" w:themeColor="text1"/>
        </w:rPr>
      </w:pPr>
    </w:p>
    <w:p w:rsidR="00383CFB" w:rsidRPr="00F64753" w:rsidRDefault="00383CFB" w:rsidP="00E13EBE">
      <w:pPr>
        <w:spacing w:line="360" w:lineRule="auto"/>
        <w:rPr>
          <w:color w:val="000000" w:themeColor="text1"/>
        </w:rPr>
      </w:pPr>
      <w:bookmarkStart w:id="1" w:name="bookmark0"/>
      <w:bookmarkStart w:id="2" w:name="_Hlk108395220"/>
      <w:r w:rsidRPr="00F64753">
        <w:rPr>
          <w:color w:val="000000" w:themeColor="text1"/>
        </w:rPr>
        <w:t>Н</w:t>
      </w:r>
      <w:bookmarkEnd w:id="1"/>
      <w:r w:rsidRPr="00F64753">
        <w:rPr>
          <w:color w:val="000000" w:themeColor="text1"/>
        </w:rPr>
        <w:t>астоящие местные нормативы градостроительного проектирования городского округа Красногорск Московской области (</w:t>
      </w:r>
      <w:r w:rsidR="002704CE" w:rsidRPr="00F64753">
        <w:rPr>
          <w:color w:val="000000" w:themeColor="text1"/>
        </w:rPr>
        <w:t>далее</w:t>
      </w:r>
      <w:r w:rsidRPr="00F64753">
        <w:rPr>
          <w:color w:val="000000" w:themeColor="text1"/>
        </w:rPr>
        <w:t xml:space="preserve"> </w:t>
      </w:r>
      <w:r w:rsidR="00A01746" w:rsidRPr="00F64753">
        <w:rPr>
          <w:color w:val="000000" w:themeColor="text1"/>
        </w:rPr>
        <w:t>–</w:t>
      </w:r>
      <w:r w:rsidRPr="00F64753">
        <w:rPr>
          <w:color w:val="000000" w:themeColor="text1"/>
        </w:rPr>
        <w:t xml:space="preserve"> </w:t>
      </w:r>
      <w:r w:rsidR="00134914" w:rsidRPr="00F64753">
        <w:rPr>
          <w:color w:val="000000" w:themeColor="text1"/>
        </w:rPr>
        <w:t>Н</w:t>
      </w:r>
      <w:r w:rsidRPr="00F64753">
        <w:rPr>
          <w:color w:val="000000" w:themeColor="text1"/>
        </w:rPr>
        <w:t>ормативы)</w:t>
      </w:r>
      <w:bookmarkEnd w:id="2"/>
      <w:r w:rsidRPr="00F64753">
        <w:rPr>
          <w:color w:val="000000" w:themeColor="text1"/>
        </w:rPr>
        <w:t xml:space="preserve"> разработаны в соответствии с требованиями </w:t>
      </w:r>
      <w:r w:rsidR="00BD6FA7" w:rsidRPr="00F64753">
        <w:rPr>
          <w:color w:val="000000" w:themeColor="text1"/>
        </w:rPr>
        <w:t>главы 3.1.</w:t>
      </w:r>
      <w:r w:rsidRPr="00F64753">
        <w:rPr>
          <w:color w:val="000000" w:themeColor="text1"/>
        </w:rPr>
        <w:t xml:space="preserve"> Градостроительного кодекса Российской Федерации от 29.12.2004 </w:t>
      </w:r>
      <w:r w:rsidR="00E13EBE">
        <w:rPr>
          <w:color w:val="000000" w:themeColor="text1"/>
        </w:rPr>
        <w:t xml:space="preserve">             </w:t>
      </w:r>
      <w:r w:rsidRPr="00F64753">
        <w:rPr>
          <w:color w:val="000000" w:themeColor="text1"/>
        </w:rPr>
        <w:t xml:space="preserve">№ 190-ФЗ. </w:t>
      </w:r>
    </w:p>
    <w:p w:rsidR="00383CFB" w:rsidRPr="00F64753" w:rsidRDefault="00383CFB" w:rsidP="00E13EBE">
      <w:pPr>
        <w:spacing w:line="360" w:lineRule="auto"/>
        <w:rPr>
          <w:color w:val="000000" w:themeColor="text1"/>
        </w:rPr>
      </w:pPr>
      <w:r w:rsidRPr="00F64753">
        <w:rPr>
          <w:color w:val="000000" w:themeColor="text1"/>
        </w:rPr>
        <w:t xml:space="preserve">Разработка </w:t>
      </w:r>
      <w:r w:rsidR="00134914" w:rsidRPr="00F64753">
        <w:rPr>
          <w:color w:val="000000" w:themeColor="text1"/>
        </w:rPr>
        <w:t>Н</w:t>
      </w:r>
      <w:r w:rsidRPr="00F64753">
        <w:rPr>
          <w:color w:val="000000" w:themeColor="text1"/>
        </w:rPr>
        <w:t>ормативов осуществлена в соответствии с требованиями следующих правовых и нормативных актов:</w:t>
      </w:r>
    </w:p>
    <w:p w:rsidR="00383CFB" w:rsidRPr="00F64753" w:rsidRDefault="00383CFB" w:rsidP="00E13EBE">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 xml:space="preserve">Федеральный закон </w:t>
      </w:r>
      <w:r w:rsidR="00E13EBE" w:rsidRPr="00E13EBE">
        <w:rPr>
          <w:rFonts w:cs="Times New Roman"/>
          <w:color w:val="000000" w:themeColor="text1"/>
        </w:rPr>
        <w:t>от 06.10.2003</w:t>
      </w:r>
      <w:r w:rsidR="00E13EBE">
        <w:rPr>
          <w:rFonts w:cs="Times New Roman"/>
          <w:color w:val="000000" w:themeColor="text1"/>
        </w:rPr>
        <w:t xml:space="preserve"> </w:t>
      </w:r>
      <w:r w:rsidRPr="00F64753">
        <w:rPr>
          <w:rFonts w:cs="Times New Roman"/>
          <w:color w:val="000000" w:themeColor="text1"/>
        </w:rPr>
        <w:t xml:space="preserve">№ </w:t>
      </w:r>
      <w:r w:rsidRPr="00F64753">
        <w:rPr>
          <w:rFonts w:cs="Times New Roman"/>
          <w:color w:val="000000" w:themeColor="text1"/>
          <w:spacing w:val="-1"/>
        </w:rPr>
        <w:t>131-ФЗ «Об общих принципах организации местного самоуправления в Российской Федерации»</w:t>
      </w:r>
      <w:r w:rsidRPr="00F64753">
        <w:rPr>
          <w:rFonts w:cs="Times New Roman"/>
          <w:color w:val="000000" w:themeColor="text1"/>
        </w:rPr>
        <w:t>;</w:t>
      </w:r>
    </w:p>
    <w:p w:rsidR="00383CFB" w:rsidRPr="00F64753" w:rsidRDefault="00383CFB" w:rsidP="00E13EBE">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Закон Московской области от 07.03.2007 № 36/2007-ОЗ «О Генеральном плане развития Московской области»;</w:t>
      </w:r>
    </w:p>
    <w:p w:rsidR="00383CFB" w:rsidRPr="00F64753" w:rsidRDefault="00383CFB" w:rsidP="00E13EBE">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383CFB" w:rsidRPr="00F64753" w:rsidRDefault="00383CFB" w:rsidP="0076036F">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 xml:space="preserve">Закон Московской области от 24.07.2014 </w:t>
      </w:r>
      <w:r w:rsidR="0076036F">
        <w:rPr>
          <w:rFonts w:cs="Times New Roman"/>
          <w:color w:val="000000" w:themeColor="text1"/>
        </w:rPr>
        <w:t xml:space="preserve">№ </w:t>
      </w:r>
      <w:r w:rsidRPr="00F64753">
        <w:rPr>
          <w:rFonts w:cs="Times New Roman"/>
          <w:color w:val="000000" w:themeColor="text1"/>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383CFB" w:rsidRPr="00F64753" w:rsidRDefault="00383CFB" w:rsidP="0076036F">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Закон Мос</w:t>
      </w:r>
      <w:r w:rsidR="00E13EBE">
        <w:rPr>
          <w:rFonts w:cs="Times New Roman"/>
          <w:color w:val="000000" w:themeColor="text1"/>
        </w:rPr>
        <w:t xml:space="preserve">ковской области от 05.12.2014 № </w:t>
      </w:r>
      <w:r w:rsidRPr="00F64753">
        <w:rPr>
          <w:rFonts w:cs="Times New Roman"/>
          <w:color w:val="000000" w:themeColor="text1"/>
        </w:rPr>
        <w:t>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383CFB" w:rsidRPr="00F64753" w:rsidRDefault="00383CFB" w:rsidP="0076036F">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7A0952" w:rsidRPr="00F64753" w:rsidRDefault="002A2C9C" w:rsidP="0076036F">
      <w:pPr>
        <w:pStyle w:val="a5"/>
        <w:numPr>
          <w:ilvl w:val="0"/>
          <w:numId w:val="23"/>
        </w:numPr>
        <w:spacing w:line="360" w:lineRule="auto"/>
        <w:ind w:left="0" w:firstLine="709"/>
        <w:rPr>
          <w:rFonts w:cs="Times New Roman"/>
          <w:color w:val="000000" w:themeColor="text1"/>
        </w:rPr>
      </w:pPr>
      <w:r w:rsidRPr="00F64753">
        <w:rPr>
          <w:rFonts w:cs="Times New Roman"/>
          <w:color w:val="000000" w:themeColor="text1"/>
        </w:rPr>
        <w:t xml:space="preserve">и </w:t>
      </w:r>
      <w:r w:rsidR="007A0952" w:rsidRPr="00F64753">
        <w:rPr>
          <w:rFonts w:cs="Times New Roman"/>
          <w:color w:val="000000" w:themeColor="text1"/>
        </w:rPr>
        <w:t>другими законодательными и нормативно-правовыми актами.</w:t>
      </w:r>
    </w:p>
    <w:p w:rsidR="00383CFB" w:rsidRPr="00F64753" w:rsidRDefault="00383CFB" w:rsidP="00031263">
      <w:pPr>
        <w:spacing w:line="360" w:lineRule="auto"/>
        <w:rPr>
          <w:color w:val="000000" w:themeColor="text1"/>
        </w:rPr>
      </w:pPr>
      <w:r w:rsidRPr="00F64753">
        <w:rPr>
          <w:color w:val="000000" w:themeColor="text1"/>
        </w:rPr>
        <w:t xml:space="preserve">Нормативы разработаны </w:t>
      </w:r>
      <w:r w:rsidR="002D6B07" w:rsidRPr="00F64753">
        <w:rPr>
          <w:color w:val="000000" w:themeColor="text1"/>
        </w:rPr>
        <w:t xml:space="preserve">с учётом </w:t>
      </w:r>
      <w:r w:rsidRPr="00F64753">
        <w:rPr>
          <w:color w:val="000000" w:themeColor="text1"/>
        </w:rPr>
        <w:t xml:space="preserve">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законодательств Российской Федерации, Московской области и статьи 8 Градостроительного кодекса Российской Федерации в целях реализации полномочий Администрации городского округа Красногорск Московской области, а также создания </w:t>
      </w:r>
      <w:r w:rsidRPr="00F64753">
        <w:rPr>
          <w:color w:val="000000" w:themeColor="text1"/>
        </w:rPr>
        <w:lastRenderedPageBreak/>
        <w:t>нормативной базы градостроительного проектирования для обеспечения благоприятных условий жизнедеятельности человека на территории городского округа Красногорск.</w:t>
      </w:r>
    </w:p>
    <w:p w:rsidR="00383CFB" w:rsidRPr="005805CC" w:rsidRDefault="00383CFB" w:rsidP="00031263">
      <w:pPr>
        <w:spacing w:line="360" w:lineRule="auto"/>
        <w:rPr>
          <w:color w:val="000000" w:themeColor="text1"/>
        </w:rPr>
      </w:pPr>
      <w:r w:rsidRPr="005805CC">
        <w:rPr>
          <w:color w:val="000000" w:themeColor="text1"/>
        </w:rPr>
        <w:t xml:space="preserve">Настоящие </w:t>
      </w:r>
      <w:r w:rsidR="00793CF7" w:rsidRPr="005805CC">
        <w:rPr>
          <w:color w:val="000000" w:themeColor="text1"/>
        </w:rPr>
        <w:t>н</w:t>
      </w:r>
      <w:r w:rsidRPr="005805CC">
        <w:rPr>
          <w:color w:val="000000" w:themeColor="text1"/>
        </w:rPr>
        <w:t>ормативы конкретизируют и развивают основные положения действующих федеральных и региональных норм</w:t>
      </w:r>
      <w:r w:rsidR="007A0952" w:rsidRPr="005805CC">
        <w:rPr>
          <w:color w:val="000000" w:themeColor="text1"/>
        </w:rPr>
        <w:t>ативов</w:t>
      </w:r>
      <w:r w:rsidRPr="005805CC">
        <w:rPr>
          <w:color w:val="000000" w:themeColor="text1"/>
        </w:rPr>
        <w:t>.</w:t>
      </w:r>
    </w:p>
    <w:p w:rsidR="00383CFB" w:rsidRPr="005805CC" w:rsidRDefault="00383CFB" w:rsidP="00031263">
      <w:pPr>
        <w:spacing w:line="360" w:lineRule="auto"/>
        <w:rPr>
          <w:color w:val="000000" w:themeColor="text1"/>
        </w:rPr>
      </w:pPr>
      <w:r w:rsidRPr="005805CC">
        <w:rPr>
          <w:color w:val="000000" w:themeColor="text1"/>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w:t>
      </w:r>
      <w:r w:rsidR="0076036F">
        <w:rPr>
          <w:color w:val="000000" w:themeColor="text1"/>
        </w:rPr>
        <w:t xml:space="preserve">ссийской Федерации, </w:t>
      </w:r>
      <w:r w:rsidRPr="005805CC">
        <w:rPr>
          <w:color w:val="000000" w:themeColor="text1"/>
        </w:rPr>
        <w:t xml:space="preserve">в соответствии с требованиями Федерального закона </w:t>
      </w:r>
      <w:r w:rsidR="00E13EBE">
        <w:rPr>
          <w:color w:val="000000" w:themeColor="text1"/>
        </w:rPr>
        <w:t xml:space="preserve">                     </w:t>
      </w:r>
      <w:r w:rsidRPr="005805CC">
        <w:rPr>
          <w:color w:val="000000" w:themeColor="text1"/>
        </w:rPr>
        <w:t xml:space="preserve">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w:t>
      </w:r>
      <w:r w:rsidR="00793CF7" w:rsidRPr="005805CC">
        <w:rPr>
          <w:color w:val="000000" w:themeColor="text1"/>
        </w:rPr>
        <w:t>н</w:t>
      </w:r>
      <w:r w:rsidRPr="005805CC">
        <w:rPr>
          <w:color w:val="000000" w:themeColor="text1"/>
        </w:rPr>
        <w:t>орма</w:t>
      </w:r>
      <w:r w:rsidR="00DD7CBF" w:rsidRPr="005805CC">
        <w:rPr>
          <w:color w:val="000000" w:themeColor="text1"/>
        </w:rPr>
        <w:t>тивах</w:t>
      </w:r>
      <w:r w:rsidRPr="005805CC">
        <w:rPr>
          <w:color w:val="000000" w:themeColor="text1"/>
        </w:rPr>
        <w:t>, следует руководствоваться нормами, вводимыми взамен отмененных.</w:t>
      </w:r>
    </w:p>
    <w:p w:rsidR="00383CFB" w:rsidRPr="005805CC" w:rsidRDefault="00383CFB" w:rsidP="00031263">
      <w:pPr>
        <w:spacing w:line="360" w:lineRule="auto"/>
        <w:rPr>
          <w:color w:val="000000" w:themeColor="text1"/>
        </w:rPr>
      </w:pPr>
      <w:r w:rsidRPr="005805CC">
        <w:rPr>
          <w:color w:val="000000" w:themeColor="text1"/>
        </w:rPr>
        <w:t xml:space="preserve">Настоящие </w:t>
      </w:r>
      <w:r w:rsidR="00793CF7" w:rsidRPr="005805CC">
        <w:rPr>
          <w:color w:val="000000" w:themeColor="text1"/>
        </w:rPr>
        <w:t>н</w:t>
      </w:r>
      <w:r w:rsidRPr="005805CC">
        <w:rPr>
          <w:color w:val="000000" w:themeColor="text1"/>
        </w:rPr>
        <w:t>ормативы обязательны для всех субъектов градостроительной деятельности, осуществляющих деятельность на территории городского округа Красногорск, независимо от их организационно-правовой формы.</w:t>
      </w:r>
    </w:p>
    <w:p w:rsidR="00383CFB" w:rsidRPr="005805CC" w:rsidRDefault="00383CFB" w:rsidP="00031263">
      <w:pPr>
        <w:spacing w:line="360" w:lineRule="auto"/>
        <w:rPr>
          <w:color w:val="000000" w:themeColor="text1"/>
        </w:rPr>
      </w:pPr>
      <w:r w:rsidRPr="005805CC">
        <w:rPr>
          <w:color w:val="000000" w:themeColor="text1"/>
        </w:rPr>
        <w:t xml:space="preserve">Местные </w:t>
      </w:r>
      <w:r w:rsidR="00793CF7" w:rsidRPr="005805CC">
        <w:rPr>
          <w:color w:val="000000" w:themeColor="text1"/>
        </w:rPr>
        <w:t>н</w:t>
      </w:r>
      <w:r w:rsidRPr="005805CC">
        <w:rPr>
          <w:color w:val="000000" w:themeColor="text1"/>
        </w:rPr>
        <w:t xml:space="preserve">ормативы содержат минимальные </w:t>
      </w:r>
      <w:r w:rsidR="00DD7CBF" w:rsidRPr="005805CC">
        <w:rPr>
          <w:color w:val="000000" w:themeColor="text1"/>
        </w:rPr>
        <w:t>расчёт</w:t>
      </w:r>
      <w:r w:rsidRPr="005805CC">
        <w:rPr>
          <w:color w:val="000000" w:themeColor="text1"/>
        </w:rPr>
        <w:t xml:space="preserve">ные показатели обеспечения благоприятных условий жизнедеятельности человека, </w:t>
      </w:r>
      <w:r w:rsidR="00DD7CBF" w:rsidRPr="005805CC">
        <w:rPr>
          <w:color w:val="000000" w:themeColor="text1"/>
        </w:rPr>
        <w:t xml:space="preserve">значения </w:t>
      </w:r>
      <w:r w:rsidRPr="005805CC">
        <w:rPr>
          <w:color w:val="000000" w:themeColor="text1"/>
        </w:rPr>
        <w:t>которы</w:t>
      </w:r>
      <w:r w:rsidR="00DD7CBF" w:rsidRPr="005805CC">
        <w:rPr>
          <w:color w:val="000000" w:themeColor="text1"/>
        </w:rPr>
        <w:t>х</w:t>
      </w:r>
      <w:r w:rsidRPr="005805CC">
        <w:rPr>
          <w:color w:val="000000" w:themeColor="text1"/>
        </w:rPr>
        <w:t xml:space="preserve"> не ниже аналогичных </w:t>
      </w:r>
      <w:r w:rsidR="00DD7CBF" w:rsidRPr="005805CC">
        <w:rPr>
          <w:color w:val="000000" w:themeColor="text1"/>
        </w:rPr>
        <w:t xml:space="preserve">значений </w:t>
      </w:r>
      <w:r w:rsidRPr="005805CC">
        <w:rPr>
          <w:color w:val="000000" w:themeColor="text1"/>
        </w:rPr>
        <w:t>показателей, содержащи</w:t>
      </w:r>
      <w:r w:rsidR="00DD7CBF" w:rsidRPr="005805CC">
        <w:rPr>
          <w:color w:val="000000" w:themeColor="text1"/>
        </w:rPr>
        <w:t>х</w:t>
      </w:r>
      <w:r w:rsidRPr="005805CC">
        <w:rPr>
          <w:color w:val="000000" w:themeColor="text1"/>
        </w:rPr>
        <w:t>ся в региональных нормативах градостроительного проектирования.</w:t>
      </w:r>
    </w:p>
    <w:p w:rsidR="00383CFB" w:rsidRPr="005805CC" w:rsidRDefault="00383CFB" w:rsidP="00AD7352">
      <w:pPr>
        <w:spacing w:after="200" w:line="276" w:lineRule="auto"/>
        <w:ind w:left="426" w:hanging="426"/>
        <w:rPr>
          <w:rFonts w:eastAsiaTheme="majorEastAsia" w:cstheme="majorBidi"/>
          <w:b/>
          <w:bCs/>
          <w:color w:val="000000" w:themeColor="text1"/>
          <w:sz w:val="28"/>
          <w:szCs w:val="26"/>
        </w:rPr>
      </w:pPr>
      <w:r w:rsidRPr="005805CC">
        <w:rPr>
          <w:color w:val="000000" w:themeColor="text1"/>
        </w:rPr>
        <w:br w:type="page"/>
      </w:r>
    </w:p>
    <w:p w:rsidR="00F6771E" w:rsidRPr="00F64753" w:rsidRDefault="00F6771E" w:rsidP="00E85F9E">
      <w:pPr>
        <w:pStyle w:val="32"/>
        <w:rPr>
          <w:rStyle w:val="WW8Num1z1"/>
          <w:color w:val="FF0000"/>
        </w:rPr>
      </w:pPr>
    </w:p>
    <w:p w:rsidR="00383CFB" w:rsidRPr="00311867" w:rsidRDefault="00F6771E" w:rsidP="00F6771E">
      <w:pPr>
        <w:pStyle w:val="1"/>
        <w:spacing w:before="0"/>
        <w:ind w:firstLine="0"/>
        <w:rPr>
          <w:rFonts w:ascii="Times New Roman" w:hAnsi="Times New Roman" w:cs="Times New Roman"/>
          <w:caps w:val="0"/>
          <w:color w:val="000000" w:themeColor="text1"/>
          <w:sz w:val="28"/>
        </w:rPr>
      </w:pPr>
      <w:bookmarkStart w:id="3" w:name="_Toc108691917"/>
      <w:r w:rsidRPr="00311867">
        <w:rPr>
          <w:rFonts w:ascii="Times New Roman" w:hAnsi="Times New Roman" w:cs="Times New Roman"/>
          <w:caps w:val="0"/>
          <w:color w:val="000000" w:themeColor="text1"/>
          <w:sz w:val="28"/>
        </w:rPr>
        <w:t>ОБЩИЕ ПОЛОЖЕНИЯ</w:t>
      </w:r>
      <w:bookmarkEnd w:id="3"/>
    </w:p>
    <w:p w:rsidR="007A0952" w:rsidRPr="00311867" w:rsidRDefault="007A0952" w:rsidP="00AD7352">
      <w:pPr>
        <w:shd w:val="clear" w:color="auto" w:fill="FFFFFF"/>
        <w:spacing w:line="276" w:lineRule="auto"/>
        <w:ind w:left="426" w:right="10" w:hanging="426"/>
        <w:rPr>
          <w:color w:val="000000" w:themeColor="text1"/>
          <w:szCs w:val="24"/>
        </w:rPr>
      </w:pPr>
    </w:p>
    <w:p w:rsidR="00383CFB" w:rsidRPr="00311867" w:rsidRDefault="00383CFB" w:rsidP="00031263">
      <w:pPr>
        <w:spacing w:line="360" w:lineRule="auto"/>
        <w:rPr>
          <w:color w:val="000000" w:themeColor="text1"/>
        </w:rPr>
      </w:pPr>
      <w:r w:rsidRPr="00311867">
        <w:rPr>
          <w:color w:val="000000" w:themeColor="text1"/>
        </w:rPr>
        <w:t>Местные нормативы являются муниципальным правовым актом в области организации градостроительной деятельности, устанавливающим требования к характеристикам объектов местного значения городского округа Красногорск Московской области.</w:t>
      </w:r>
    </w:p>
    <w:p w:rsidR="00383CFB" w:rsidRPr="00311867" w:rsidRDefault="00383CFB" w:rsidP="00031263">
      <w:pPr>
        <w:spacing w:line="360" w:lineRule="auto"/>
        <w:rPr>
          <w:color w:val="000000" w:themeColor="text1"/>
        </w:rPr>
      </w:pPr>
      <w:r w:rsidRPr="00311867">
        <w:rPr>
          <w:color w:val="000000" w:themeColor="text1"/>
        </w:rPr>
        <w:t>Местные нормативы регламентируют градостроительную деятельность, содержат расчётные количественные показатели и качественные характеристики обеспечения благоприятных условий жизнедеятельности населения, устанавливают обязательные требования при строительстве и реконструкции объектов капитального строительства, применяются при подготовке документов территориального планирования, документации по планировке территории, правил землепользования и застройки на территории городского округа Красногорск Московской области.</w:t>
      </w:r>
    </w:p>
    <w:p w:rsidR="00F6771E" w:rsidRPr="00311867" w:rsidRDefault="00383CFB" w:rsidP="00031263">
      <w:pPr>
        <w:spacing w:line="360" w:lineRule="auto"/>
        <w:rPr>
          <w:color w:val="000000" w:themeColor="text1"/>
        </w:rPr>
      </w:pPr>
      <w:r w:rsidRPr="00311867">
        <w:rPr>
          <w:color w:val="000000" w:themeColor="text1"/>
        </w:rPr>
        <w:t>Местные нормативы определяются</w:t>
      </w:r>
      <w:r w:rsidR="000D48B1" w:rsidRPr="00311867">
        <w:rPr>
          <w:color w:val="000000" w:themeColor="text1"/>
        </w:rPr>
        <w:t>:</w:t>
      </w:r>
    </w:p>
    <w:p w:rsidR="00383CFB" w:rsidRPr="00311867" w:rsidRDefault="00383CFB" w:rsidP="00031263">
      <w:pPr>
        <w:pStyle w:val="a"/>
        <w:spacing w:line="360" w:lineRule="auto"/>
        <w:ind w:left="0" w:firstLine="709"/>
        <w:rPr>
          <w:color w:val="000000" w:themeColor="text1"/>
        </w:rPr>
      </w:pPr>
      <w:r w:rsidRPr="00311867">
        <w:rPr>
          <w:color w:val="000000" w:themeColor="text1"/>
        </w:rPr>
        <w:t xml:space="preserve">особенностями пространственной организации и функционального назначения территорий округа, которые характеризуются историческими традициями расселения населения и размещения мест приложения труда, планируемыми приоритетными преобразованиями пространственной организации </w:t>
      </w:r>
      <w:r w:rsidR="005603F4" w:rsidRPr="00311867">
        <w:rPr>
          <w:color w:val="000000" w:themeColor="text1"/>
        </w:rPr>
        <w:t>городского округа</w:t>
      </w:r>
      <w:r w:rsidRPr="00311867">
        <w:rPr>
          <w:color w:val="000000" w:themeColor="text1"/>
        </w:rPr>
        <w:t>, планируемыми инфраструктурными изменениями, требованиями сохранения и приумножения историко-культурного и природного наследия;</w:t>
      </w:r>
    </w:p>
    <w:p w:rsidR="00383CFB" w:rsidRPr="00311867" w:rsidRDefault="00383CFB" w:rsidP="00031263">
      <w:pPr>
        <w:pStyle w:val="a"/>
        <w:spacing w:line="360" w:lineRule="auto"/>
        <w:ind w:left="0" w:firstLine="709"/>
        <w:rPr>
          <w:color w:val="000000" w:themeColor="text1"/>
        </w:rPr>
      </w:pPr>
      <w:r w:rsidRPr="00311867">
        <w:rPr>
          <w:color w:val="000000" w:themeColor="text1"/>
        </w:rPr>
        <w:t>особенностями населённых пунктов</w:t>
      </w:r>
      <w:r w:rsidR="0025576F" w:rsidRPr="00311867">
        <w:rPr>
          <w:color w:val="000000" w:themeColor="text1"/>
        </w:rPr>
        <w:t>,</w:t>
      </w:r>
      <w:r w:rsidRPr="00311867">
        <w:rPr>
          <w:color w:val="000000" w:themeColor="text1"/>
        </w:rPr>
        <w:t xml:space="preserve"> входящих в состав городского округа Красногорск</w:t>
      </w:r>
      <w:r w:rsidR="005923C1" w:rsidRPr="005923C1">
        <w:rPr>
          <w:color w:val="000000" w:themeColor="text1"/>
        </w:rPr>
        <w:t xml:space="preserve"> </w:t>
      </w:r>
      <w:r w:rsidR="005923C1" w:rsidRPr="00311867">
        <w:rPr>
          <w:color w:val="000000" w:themeColor="text1"/>
        </w:rPr>
        <w:t>Московской области</w:t>
      </w:r>
      <w:r w:rsidRPr="00311867">
        <w:rPr>
          <w:color w:val="000000" w:themeColor="text1"/>
        </w:rPr>
        <w:t xml:space="preserve">, которые характеризуются типом </w:t>
      </w:r>
      <w:r w:rsidR="0025576F" w:rsidRPr="00311867">
        <w:rPr>
          <w:color w:val="000000" w:themeColor="text1"/>
        </w:rPr>
        <w:t>населённ</w:t>
      </w:r>
      <w:r w:rsidRPr="00311867">
        <w:rPr>
          <w:color w:val="000000" w:themeColor="text1"/>
        </w:rPr>
        <w:t xml:space="preserve">ого пункта </w:t>
      </w:r>
      <w:r w:rsidR="0025576F" w:rsidRPr="00311867">
        <w:rPr>
          <w:color w:val="000000" w:themeColor="text1"/>
        </w:rPr>
        <w:t>–</w:t>
      </w:r>
      <w:r w:rsidRPr="00311867">
        <w:rPr>
          <w:color w:val="000000" w:themeColor="text1"/>
        </w:rPr>
        <w:t xml:space="preserve"> городского или сельского, плани</w:t>
      </w:r>
      <w:r w:rsidR="0025576F" w:rsidRPr="00311867">
        <w:rPr>
          <w:color w:val="000000" w:themeColor="text1"/>
        </w:rPr>
        <w:t>руемой численностью населения в населённ</w:t>
      </w:r>
      <w:r w:rsidRPr="00311867">
        <w:rPr>
          <w:color w:val="000000" w:themeColor="text1"/>
        </w:rPr>
        <w:t xml:space="preserve">ом пункте, принимаемой в соответствии с программами социально-экономического развития городского округа Красногорск и пространственной морфологией застройки </w:t>
      </w:r>
      <w:r w:rsidR="0025576F" w:rsidRPr="00311867">
        <w:rPr>
          <w:color w:val="000000" w:themeColor="text1"/>
        </w:rPr>
        <w:t>населённ</w:t>
      </w:r>
      <w:r w:rsidRPr="00311867">
        <w:rPr>
          <w:color w:val="000000" w:themeColor="text1"/>
        </w:rPr>
        <w:t>ого пункта.</w:t>
      </w:r>
    </w:p>
    <w:p w:rsidR="00383CFB" w:rsidRPr="00311867" w:rsidRDefault="00383CFB" w:rsidP="00031263">
      <w:pPr>
        <w:spacing w:line="360" w:lineRule="auto"/>
        <w:rPr>
          <w:color w:val="000000" w:themeColor="text1"/>
        </w:rPr>
      </w:pPr>
    </w:p>
    <w:p w:rsidR="00383CFB" w:rsidRPr="00311867" w:rsidRDefault="00383CFB" w:rsidP="00031263">
      <w:pPr>
        <w:spacing w:line="360" w:lineRule="auto"/>
        <w:rPr>
          <w:color w:val="000000" w:themeColor="text1"/>
        </w:rPr>
      </w:pPr>
      <w:r w:rsidRPr="00311867">
        <w:rPr>
          <w:color w:val="000000" w:themeColor="text1"/>
        </w:rPr>
        <w:t>Местные нормативы направлены на обеспечение</w:t>
      </w:r>
      <w:r w:rsidR="000D48B1" w:rsidRPr="00311867">
        <w:rPr>
          <w:color w:val="000000" w:themeColor="text1"/>
        </w:rPr>
        <w:t>:</w:t>
      </w:r>
    </w:p>
    <w:p w:rsidR="00383CFB" w:rsidRPr="00311867" w:rsidRDefault="00383CFB" w:rsidP="00031263">
      <w:pPr>
        <w:pStyle w:val="a"/>
        <w:spacing w:line="360" w:lineRule="auto"/>
        <w:ind w:left="0" w:firstLine="709"/>
        <w:rPr>
          <w:color w:val="000000" w:themeColor="text1"/>
        </w:rPr>
      </w:pPr>
      <w:r w:rsidRPr="00311867">
        <w:rPr>
          <w:color w:val="000000" w:themeColor="text1"/>
        </w:rPr>
        <w:t xml:space="preserve">повышения качества жизни населения округа и создания за счёт использования градостроительных средств условий для обеспечения социальных гарантий, установленных законодательством Российской Федерации, Московской области; </w:t>
      </w:r>
    </w:p>
    <w:p w:rsidR="00383CFB" w:rsidRPr="00311867" w:rsidRDefault="00383CFB" w:rsidP="00031263">
      <w:pPr>
        <w:pStyle w:val="a"/>
        <w:spacing w:line="360" w:lineRule="auto"/>
        <w:ind w:left="0" w:firstLine="709"/>
        <w:rPr>
          <w:color w:val="000000" w:themeColor="text1"/>
        </w:rPr>
      </w:pPr>
      <w:r w:rsidRPr="00311867">
        <w:rPr>
          <w:color w:val="000000" w:themeColor="text1"/>
        </w:rPr>
        <w:t>повышения эффективности использования территорий на основе рационального зонирования, исторически пр</w:t>
      </w:r>
      <w:r w:rsidR="00DD7CBF" w:rsidRPr="00311867">
        <w:rPr>
          <w:color w:val="000000" w:themeColor="text1"/>
        </w:rPr>
        <w:t>е</w:t>
      </w:r>
      <w:r w:rsidR="0025576F" w:rsidRPr="00311867">
        <w:rPr>
          <w:color w:val="000000" w:themeColor="text1"/>
        </w:rPr>
        <w:t>е</w:t>
      </w:r>
      <w:r w:rsidRPr="00311867">
        <w:rPr>
          <w:color w:val="000000" w:themeColor="text1"/>
        </w:rPr>
        <w:t>мственной планировочной организации и застройки населённых пунктов, соразмерн</w:t>
      </w:r>
      <w:r w:rsidR="0025576F" w:rsidRPr="00311867">
        <w:rPr>
          <w:color w:val="000000" w:themeColor="text1"/>
        </w:rPr>
        <w:t>ых</w:t>
      </w:r>
      <w:r w:rsidRPr="00311867">
        <w:rPr>
          <w:color w:val="000000" w:themeColor="text1"/>
        </w:rPr>
        <w:t xml:space="preserve"> преобладающим типам организации среды в </w:t>
      </w:r>
      <w:r w:rsidR="0068689E" w:rsidRPr="00311867">
        <w:rPr>
          <w:color w:val="000000" w:themeColor="text1"/>
        </w:rPr>
        <w:t xml:space="preserve">городах </w:t>
      </w:r>
      <w:r w:rsidRPr="00311867">
        <w:rPr>
          <w:color w:val="000000" w:themeColor="text1"/>
        </w:rPr>
        <w:t xml:space="preserve">и сельских </w:t>
      </w:r>
      <w:r w:rsidR="0025576F" w:rsidRPr="00311867">
        <w:rPr>
          <w:color w:val="000000" w:themeColor="text1"/>
        </w:rPr>
        <w:t>населённ</w:t>
      </w:r>
      <w:r w:rsidRPr="00311867">
        <w:rPr>
          <w:color w:val="000000" w:themeColor="text1"/>
        </w:rPr>
        <w:t>ых пунктах;</w:t>
      </w:r>
    </w:p>
    <w:p w:rsidR="00383CFB" w:rsidRPr="00311867" w:rsidRDefault="00383CFB" w:rsidP="00031263">
      <w:pPr>
        <w:pStyle w:val="a"/>
        <w:spacing w:line="360" w:lineRule="auto"/>
        <w:ind w:left="0" w:firstLine="709"/>
        <w:rPr>
          <w:color w:val="000000" w:themeColor="text1"/>
        </w:rPr>
      </w:pPr>
      <w:r w:rsidRPr="00311867">
        <w:rPr>
          <w:color w:val="000000" w:themeColor="text1"/>
        </w:rPr>
        <w:lastRenderedPageBreak/>
        <w:t xml:space="preserve">соответствия средовых характеристик </w:t>
      </w:r>
      <w:r w:rsidR="0025576F" w:rsidRPr="00311867">
        <w:rPr>
          <w:color w:val="000000" w:themeColor="text1"/>
        </w:rPr>
        <w:t>населённ</w:t>
      </w:r>
      <w:r w:rsidRPr="00311867">
        <w:rPr>
          <w:color w:val="000000" w:themeColor="text1"/>
        </w:rPr>
        <w:t>ых пунктов современным стандартам качества организации жилых, производственных и рекреационных территорий;</w:t>
      </w:r>
    </w:p>
    <w:p w:rsidR="00383CFB" w:rsidRDefault="00383CFB" w:rsidP="00031263">
      <w:pPr>
        <w:pStyle w:val="a"/>
        <w:spacing w:line="360" w:lineRule="auto"/>
        <w:ind w:left="0" w:firstLine="709"/>
        <w:rPr>
          <w:color w:val="000000" w:themeColor="text1"/>
        </w:rPr>
      </w:pPr>
      <w:r w:rsidRPr="00311867">
        <w:rPr>
          <w:color w:val="000000" w:themeColor="text1"/>
        </w:rPr>
        <w:t>ограничения негативного воздействия хозяйственной и иной деятельности на окружающую среду в интересах настоящего и будущего поколений.</w:t>
      </w:r>
    </w:p>
    <w:p w:rsidR="0024188A" w:rsidRPr="00311867" w:rsidRDefault="0024188A" w:rsidP="00031263">
      <w:pPr>
        <w:pStyle w:val="a"/>
        <w:numPr>
          <w:ilvl w:val="0"/>
          <w:numId w:val="0"/>
        </w:numPr>
        <w:spacing w:line="360" w:lineRule="auto"/>
        <w:ind w:firstLine="709"/>
        <w:rPr>
          <w:color w:val="000000" w:themeColor="text1"/>
        </w:rPr>
      </w:pPr>
    </w:p>
    <w:p w:rsidR="002C7654" w:rsidRPr="0024188A" w:rsidRDefault="002C7654" w:rsidP="00031263">
      <w:pPr>
        <w:pStyle w:val="a"/>
        <w:numPr>
          <w:ilvl w:val="0"/>
          <w:numId w:val="0"/>
        </w:numPr>
        <w:spacing w:line="360" w:lineRule="auto"/>
        <w:ind w:firstLine="709"/>
        <w:rPr>
          <w:color w:val="000000" w:themeColor="text1"/>
        </w:rPr>
      </w:pPr>
      <w:r w:rsidRPr="0024188A">
        <w:rPr>
          <w:color w:val="000000" w:themeColor="text1"/>
        </w:rPr>
        <w:t>Для целей Нормативов используются следующие основные понятия: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2C7654" w:rsidRPr="0024188A" w:rsidRDefault="002C7654" w:rsidP="00031263">
      <w:pPr>
        <w:pStyle w:val="a"/>
        <w:spacing w:line="360" w:lineRule="auto"/>
        <w:ind w:left="0" w:firstLine="709"/>
        <w:rPr>
          <w:color w:val="000000" w:themeColor="text1"/>
        </w:rPr>
      </w:pPr>
      <w:r w:rsidRPr="0024188A">
        <w:rPr>
          <w:color w:val="000000" w:themeColor="text1"/>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2C7654" w:rsidRPr="0024188A" w:rsidRDefault="002C7654" w:rsidP="00031263">
      <w:pPr>
        <w:pStyle w:val="a"/>
        <w:spacing w:line="360" w:lineRule="auto"/>
        <w:ind w:left="0" w:firstLine="709"/>
        <w:rPr>
          <w:color w:val="000000" w:themeColor="text1"/>
        </w:rPr>
      </w:pPr>
      <w:r w:rsidRPr="0024188A">
        <w:rPr>
          <w:color w:val="000000" w:themeColor="text1"/>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2C7654" w:rsidRPr="0024188A" w:rsidRDefault="002C7654" w:rsidP="00031263">
      <w:pPr>
        <w:pStyle w:val="a"/>
        <w:spacing w:line="360" w:lineRule="auto"/>
        <w:ind w:left="0" w:firstLine="709"/>
        <w:rPr>
          <w:color w:val="000000" w:themeColor="text1"/>
        </w:rPr>
      </w:pPr>
      <w:r w:rsidRPr="0024188A">
        <w:rPr>
          <w:color w:val="000000" w:themeColor="text1"/>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2C7654" w:rsidRPr="0024188A" w:rsidRDefault="002C7654" w:rsidP="00031263">
      <w:pPr>
        <w:pStyle w:val="a"/>
        <w:spacing w:line="360" w:lineRule="auto"/>
        <w:ind w:left="0" w:firstLine="709"/>
        <w:rPr>
          <w:color w:val="000000" w:themeColor="text1"/>
        </w:rPr>
      </w:pPr>
      <w:r w:rsidRPr="0024188A">
        <w:rPr>
          <w:color w:val="000000" w:themeColor="text1"/>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2C7654" w:rsidRPr="0024188A" w:rsidRDefault="002C7654" w:rsidP="00031263">
      <w:pPr>
        <w:pStyle w:val="a"/>
        <w:spacing w:line="360" w:lineRule="auto"/>
        <w:ind w:left="0" w:firstLine="709"/>
        <w:rPr>
          <w:color w:val="000000" w:themeColor="text1"/>
        </w:rPr>
      </w:pPr>
      <w:r w:rsidRPr="0024188A">
        <w:rPr>
          <w:color w:val="000000" w:themeColor="text1"/>
        </w:rPr>
        <w:t>территория земельного участка, квартала, жилого района, застроенна</w:t>
      </w:r>
      <w:r w:rsidR="0076036F">
        <w:rPr>
          <w:color w:val="000000" w:themeColor="text1"/>
        </w:rPr>
        <w:t>я жилыми домами,</w:t>
      </w:r>
      <w:r w:rsidRPr="0024188A">
        <w:rPr>
          <w:color w:val="000000" w:themeColor="text1"/>
        </w:rPr>
        <w:t xml:space="preserve"> выраженная в квадратных метрах суммарная площадь горизонтальных сечений </w:t>
      </w:r>
      <w:r w:rsidRPr="0024188A">
        <w:rPr>
          <w:color w:val="000000" w:themeColor="text1"/>
        </w:rPr>
        <w:lastRenderedPageBreak/>
        <w:t>жилых домов на уровне цоколя, включая выступающие части, расположенных на земельном участке, в квартале, жилом районе;</w:t>
      </w:r>
    </w:p>
    <w:p w:rsidR="002C7654" w:rsidRPr="00221F7D" w:rsidRDefault="002C7654" w:rsidP="00221F7D">
      <w:pPr>
        <w:pStyle w:val="a"/>
        <w:spacing w:line="360" w:lineRule="auto"/>
        <w:ind w:left="0" w:firstLine="709"/>
        <w:rPr>
          <w:color w:val="000000" w:themeColor="text1"/>
        </w:rPr>
      </w:pPr>
      <w:r w:rsidRPr="0024188A">
        <w:rPr>
          <w:color w:val="000000" w:themeColor="text1"/>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w:t>
      </w:r>
      <w:r w:rsidR="00221F7D">
        <w:rPr>
          <w:color w:val="000000" w:themeColor="text1"/>
        </w:rPr>
        <w:t>ц, бульваров, пешеходных аллей</w:t>
      </w:r>
      <w:r w:rsidRPr="00221F7D">
        <w:rPr>
          <w:color w:val="000000" w:themeColor="text1"/>
        </w:rPr>
        <w:t>;</w:t>
      </w:r>
    </w:p>
    <w:p w:rsidR="002C7654" w:rsidRPr="0024188A" w:rsidRDefault="002C7654" w:rsidP="00031263">
      <w:pPr>
        <w:pStyle w:val="a"/>
        <w:spacing w:line="360" w:lineRule="auto"/>
        <w:ind w:left="0" w:firstLine="709"/>
        <w:rPr>
          <w:color w:val="000000" w:themeColor="text1"/>
        </w:rPr>
      </w:pPr>
      <w:r w:rsidRPr="0024188A">
        <w:rPr>
          <w:color w:val="000000" w:themeColor="text1"/>
        </w:rPr>
        <w:t>площадь территории земельного участка, застроенная здан</w:t>
      </w:r>
      <w:r w:rsidR="004E2BAA">
        <w:rPr>
          <w:color w:val="000000" w:themeColor="text1"/>
        </w:rPr>
        <w:t>иями, строениями и сооружениями</w:t>
      </w:r>
      <w:r w:rsidRPr="0024188A">
        <w:rPr>
          <w:color w:val="000000" w:themeColor="text1"/>
        </w:rPr>
        <w:t xml:space="preserve">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rsidR="002C7654" w:rsidRPr="0024188A" w:rsidRDefault="002C7654" w:rsidP="00031263">
      <w:pPr>
        <w:pStyle w:val="a"/>
        <w:spacing w:line="360" w:lineRule="auto"/>
        <w:ind w:left="0" w:firstLine="709"/>
        <w:rPr>
          <w:color w:val="000000" w:themeColor="text1"/>
        </w:rPr>
      </w:pPr>
      <w:r w:rsidRPr="0024188A">
        <w:rPr>
          <w:color w:val="000000" w:themeColor="text1"/>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2C7654" w:rsidRPr="0024188A" w:rsidRDefault="002C7654" w:rsidP="00031263">
      <w:pPr>
        <w:pStyle w:val="a"/>
        <w:spacing w:line="360" w:lineRule="auto"/>
        <w:ind w:left="0" w:firstLine="709"/>
        <w:rPr>
          <w:color w:val="000000" w:themeColor="text1"/>
        </w:rPr>
      </w:pPr>
      <w:r w:rsidRPr="0024188A">
        <w:rPr>
          <w:color w:val="000000" w:themeColor="text1"/>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 xml:space="preserve">сеть маршрутов общественного пассажирского транспорта - совокупность муниципальных, межмуниципальных и </w:t>
      </w:r>
      <w:proofErr w:type="spellStart"/>
      <w:r w:rsidRPr="0024188A">
        <w:rPr>
          <w:color w:val="000000" w:themeColor="text1"/>
        </w:rPr>
        <w:t>межсубъектных</w:t>
      </w:r>
      <w:proofErr w:type="spellEnd"/>
      <w:r w:rsidRPr="0024188A">
        <w:rPr>
          <w:color w:val="000000" w:themeColor="text1"/>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2C7654" w:rsidRPr="0024188A" w:rsidRDefault="002C7654" w:rsidP="00031263">
      <w:pPr>
        <w:pStyle w:val="a"/>
        <w:spacing w:line="360" w:lineRule="auto"/>
        <w:ind w:left="0" w:firstLine="709"/>
        <w:rPr>
          <w:color w:val="000000" w:themeColor="text1"/>
        </w:rPr>
      </w:pPr>
      <w:r w:rsidRPr="0024188A">
        <w:rPr>
          <w:color w:val="000000" w:themeColor="text1"/>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2C7654" w:rsidRPr="0024188A" w:rsidRDefault="002C7654" w:rsidP="00031263">
      <w:pPr>
        <w:pStyle w:val="a"/>
        <w:spacing w:line="360" w:lineRule="auto"/>
        <w:ind w:left="0" w:firstLine="709"/>
        <w:rPr>
          <w:color w:val="000000" w:themeColor="text1"/>
        </w:rPr>
      </w:pPr>
      <w:r w:rsidRPr="0024188A">
        <w:rPr>
          <w:color w:val="000000" w:themeColor="text1"/>
        </w:rPr>
        <w:lastRenderedPageBreak/>
        <w:t>застроенные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лесные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2C7654" w:rsidRPr="0024188A" w:rsidRDefault="002C7654" w:rsidP="00031263">
      <w:pPr>
        <w:pStyle w:val="a"/>
        <w:spacing w:line="360" w:lineRule="auto"/>
        <w:ind w:left="0" w:firstLine="709"/>
        <w:rPr>
          <w:color w:val="000000" w:themeColor="text1"/>
        </w:rPr>
      </w:pPr>
      <w:r w:rsidRPr="0024188A">
        <w:rPr>
          <w:color w:val="000000" w:themeColor="text1"/>
        </w:rPr>
        <w:t>сельскохозяйственные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2C7654" w:rsidRPr="0024188A" w:rsidRDefault="002C7654" w:rsidP="00031263">
      <w:pPr>
        <w:pStyle w:val="a"/>
        <w:spacing w:line="360" w:lineRule="auto"/>
        <w:ind w:left="0" w:firstLine="709"/>
        <w:rPr>
          <w:color w:val="000000" w:themeColor="text1"/>
        </w:rPr>
      </w:pPr>
      <w:r w:rsidRPr="0024188A">
        <w:rPr>
          <w:color w:val="000000" w:themeColor="text1"/>
        </w:rPr>
        <w:t>доля застроенных территорий - отношение площади застроенных территорий к общей площади территорий;</w:t>
      </w:r>
    </w:p>
    <w:p w:rsidR="002C7654" w:rsidRPr="0024188A" w:rsidRDefault="002C7654" w:rsidP="00031263">
      <w:pPr>
        <w:pStyle w:val="a"/>
        <w:spacing w:line="360" w:lineRule="auto"/>
        <w:ind w:left="0" w:firstLine="709"/>
        <w:rPr>
          <w:color w:val="000000" w:themeColor="text1"/>
        </w:rPr>
      </w:pPr>
      <w:r w:rsidRPr="0024188A">
        <w:rPr>
          <w:color w:val="000000" w:themeColor="text1"/>
        </w:rPr>
        <w:t>доля лесных территорий - отношение площади лесных территорий к общей площади территорий;</w:t>
      </w:r>
    </w:p>
    <w:p w:rsidR="002C7654" w:rsidRPr="0024188A" w:rsidRDefault="002C7654" w:rsidP="00031263">
      <w:pPr>
        <w:pStyle w:val="a"/>
        <w:spacing w:line="360" w:lineRule="auto"/>
        <w:ind w:left="0" w:firstLine="709"/>
        <w:rPr>
          <w:color w:val="000000" w:themeColor="text1"/>
        </w:rPr>
      </w:pPr>
      <w:r w:rsidRPr="0024188A">
        <w:rPr>
          <w:color w:val="000000" w:themeColor="text1"/>
        </w:rPr>
        <w:t>доля сельскохозяйственных территорий - отношение площади сельскохозяйственных территорий к общей площади территорий;</w:t>
      </w:r>
    </w:p>
    <w:p w:rsidR="002C7654" w:rsidRPr="0024188A" w:rsidRDefault="002C7654" w:rsidP="00031263">
      <w:pPr>
        <w:pStyle w:val="a"/>
        <w:spacing w:line="360" w:lineRule="auto"/>
        <w:ind w:left="0" w:firstLine="709"/>
        <w:rPr>
          <w:color w:val="000000" w:themeColor="text1"/>
        </w:rPr>
      </w:pPr>
      <w:r w:rsidRPr="0024188A">
        <w:rPr>
          <w:color w:val="000000" w:themeColor="text1"/>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2C7654" w:rsidRPr="00412290" w:rsidRDefault="002C7654" w:rsidP="00412290">
      <w:pPr>
        <w:pStyle w:val="a"/>
        <w:spacing w:line="360" w:lineRule="auto"/>
        <w:ind w:left="0" w:firstLine="709"/>
        <w:rPr>
          <w:color w:val="000000" w:themeColor="text1"/>
        </w:rPr>
      </w:pPr>
      <w:r w:rsidRPr="0024188A">
        <w:rPr>
          <w:color w:val="000000" w:themeColor="text1"/>
        </w:rPr>
        <w:t xml:space="preserve">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w:t>
      </w:r>
      <w:hyperlink r:id="rId12" w:history="1">
        <w:r w:rsidRPr="0024188A">
          <w:rPr>
            <w:color w:val="000000" w:themeColor="text1"/>
          </w:rPr>
          <w:t>СП 54.13330.2016</w:t>
        </w:r>
      </w:hyperlink>
      <w:r w:rsidRPr="0024188A">
        <w:rPr>
          <w:color w:val="000000" w:themeColor="text1"/>
        </w:rPr>
        <w:t>. Свод правил. Здания жилые многоквартирные. Актуализиров</w:t>
      </w:r>
      <w:r w:rsidR="00412290">
        <w:rPr>
          <w:color w:val="000000" w:themeColor="text1"/>
        </w:rPr>
        <w:t>анная редакция СНиП 31-01-2003;</w:t>
      </w:r>
    </w:p>
    <w:p w:rsidR="00221F7D" w:rsidRPr="00221F7D" w:rsidRDefault="00221F7D" w:rsidP="00221F7D">
      <w:pPr>
        <w:pStyle w:val="a"/>
        <w:spacing w:line="360" w:lineRule="auto"/>
        <w:ind w:left="0" w:firstLine="709"/>
        <w:rPr>
          <w:color w:val="000000" w:themeColor="text1"/>
        </w:rPr>
      </w:pPr>
      <w:r w:rsidRPr="00221F7D">
        <w:rPr>
          <w:color w:val="000000" w:themeColor="text1"/>
        </w:rPr>
        <w:t xml:space="preserve">расчетное население - градостроительный параметр, используемый для определения числа жителей, в том числе населения апартаментов с возможностью длительного проживания,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r w:rsidRPr="00221F7D">
        <w:rPr>
          <w:color w:val="000000" w:themeColor="text1"/>
        </w:rPr>
        <w:lastRenderedPageBreak/>
        <w:t>главами 1 - 2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rsidR="00221F7D" w:rsidRPr="00221F7D" w:rsidRDefault="00221F7D" w:rsidP="00221F7D">
      <w:pPr>
        <w:pStyle w:val="a"/>
        <w:spacing w:line="360" w:lineRule="auto"/>
        <w:ind w:left="0" w:firstLine="709"/>
        <w:rPr>
          <w:color w:val="000000" w:themeColor="text1"/>
        </w:rPr>
      </w:pPr>
      <w:r w:rsidRPr="00221F7D">
        <w:rPr>
          <w:color w:val="000000" w:themeColor="text1"/>
        </w:rPr>
        <w:t>численность расчетного населения апартаментов с возможностью длительного проживания определяется как площадь номерного фонда, деленная на 28 кв. м/чел., где 28 кв. м - норма обеспеченности жильем одного человека. В случае планируемых номеров площадью менее 28 кв. м численность расчетного населения апартаментов с возможностью длительного проживания определяется как общая площадь номерного фонда, деленная на минимальную площадь номера;</w:t>
      </w:r>
    </w:p>
    <w:p w:rsidR="002C7654" w:rsidRPr="0024188A" w:rsidRDefault="000C5F78" w:rsidP="00031263">
      <w:pPr>
        <w:pStyle w:val="a"/>
        <w:spacing w:line="360" w:lineRule="auto"/>
        <w:ind w:left="0" w:firstLine="709"/>
        <w:rPr>
          <w:color w:val="000000" w:themeColor="text1"/>
        </w:rPr>
      </w:pPr>
      <w:r>
        <w:rPr>
          <w:color w:val="000000" w:themeColor="text1"/>
        </w:rPr>
        <w:t>ч</w:t>
      </w:r>
      <w:r w:rsidR="002C7654" w:rsidRPr="0024188A">
        <w:rPr>
          <w:color w:val="000000" w:themeColor="text1"/>
        </w:rPr>
        <w:t>исленность расчетного населения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rsidR="002C7654" w:rsidRPr="0024188A" w:rsidRDefault="002C7654" w:rsidP="00031263">
      <w:pPr>
        <w:pStyle w:val="a"/>
        <w:spacing w:line="360" w:lineRule="auto"/>
        <w:ind w:left="0" w:firstLine="709"/>
        <w:rPr>
          <w:color w:val="000000" w:themeColor="text1"/>
        </w:rPr>
      </w:pPr>
      <w:r w:rsidRPr="0024188A">
        <w:rPr>
          <w:color w:val="000000" w:themeColor="text1"/>
        </w:rPr>
        <w:t>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2C7654" w:rsidRPr="0024188A" w:rsidRDefault="002C7654" w:rsidP="00031263">
      <w:pPr>
        <w:pStyle w:val="a"/>
        <w:spacing w:line="360" w:lineRule="auto"/>
        <w:ind w:left="0" w:firstLine="709"/>
        <w:rPr>
          <w:color w:val="000000" w:themeColor="text1"/>
        </w:rPr>
      </w:pPr>
      <w:r w:rsidRPr="0024188A">
        <w:rPr>
          <w:color w:val="000000" w:themeColor="text1"/>
        </w:rPr>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2C7654" w:rsidRPr="0024188A" w:rsidRDefault="002C7654" w:rsidP="00031263">
      <w:pPr>
        <w:pStyle w:val="a"/>
        <w:spacing w:line="360" w:lineRule="auto"/>
        <w:ind w:left="0" w:firstLine="709"/>
        <w:rPr>
          <w:color w:val="000000" w:themeColor="text1"/>
        </w:rPr>
      </w:pPr>
      <w:proofErr w:type="spellStart"/>
      <w:r w:rsidRPr="0024188A">
        <w:rPr>
          <w:color w:val="000000" w:themeColor="text1"/>
        </w:rPr>
        <w:t>приобъектные</w:t>
      </w:r>
      <w:proofErr w:type="spellEnd"/>
      <w:r w:rsidRPr="0024188A">
        <w:rPr>
          <w:color w:val="000000" w:themeColor="text1"/>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0162F0" w:rsidRDefault="002C7654" w:rsidP="000162F0">
      <w:pPr>
        <w:pStyle w:val="a"/>
        <w:spacing w:line="360" w:lineRule="auto"/>
        <w:ind w:left="0" w:firstLine="709"/>
        <w:rPr>
          <w:color w:val="000000" w:themeColor="text1"/>
        </w:rPr>
      </w:pPr>
      <w:r w:rsidRPr="0024188A">
        <w:rPr>
          <w:color w:val="000000" w:themeColor="text1"/>
        </w:rPr>
        <w:t>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2C7654" w:rsidRPr="000162F0" w:rsidRDefault="002C7654" w:rsidP="000162F0">
      <w:pPr>
        <w:pStyle w:val="a"/>
        <w:spacing w:line="360" w:lineRule="auto"/>
        <w:ind w:left="0" w:firstLine="709"/>
        <w:rPr>
          <w:color w:val="000000" w:themeColor="text1"/>
        </w:rPr>
      </w:pPr>
      <w:r w:rsidRPr="000162F0">
        <w:rPr>
          <w:color w:val="000000" w:themeColor="text1"/>
        </w:rPr>
        <w:lastRenderedPageBreak/>
        <w:t>зависимые места хранения автотранспорта - места для хранения автотранспорта, не им</w:t>
      </w:r>
      <w:r w:rsidR="000162F0">
        <w:rPr>
          <w:color w:val="000000" w:themeColor="text1"/>
        </w:rPr>
        <w:t xml:space="preserve">еющие </w:t>
      </w:r>
      <w:proofErr w:type="gramStart"/>
      <w:r w:rsidR="000162F0">
        <w:rPr>
          <w:color w:val="000000" w:themeColor="text1"/>
        </w:rPr>
        <w:t xml:space="preserve">отдельный самостоятельный </w:t>
      </w:r>
      <w:r w:rsidRPr="000162F0">
        <w:rPr>
          <w:color w:val="000000" w:themeColor="text1"/>
        </w:rPr>
        <w:t>въезд-выезд и доступ</w:t>
      </w:r>
      <w:proofErr w:type="gramEnd"/>
      <w:r w:rsidRPr="000162F0">
        <w:rPr>
          <w:color w:val="000000" w:themeColor="text1"/>
        </w:rPr>
        <w:t xml:space="preserve"> к которым осуществляется с использованием смежных с ними мест хранения автотранспорта;</w:t>
      </w:r>
    </w:p>
    <w:p w:rsidR="002C7654" w:rsidRPr="0024188A" w:rsidRDefault="002C7654" w:rsidP="00031263">
      <w:pPr>
        <w:pStyle w:val="a"/>
        <w:spacing w:line="360" w:lineRule="auto"/>
        <w:ind w:left="0" w:firstLine="709"/>
        <w:rPr>
          <w:color w:val="000000" w:themeColor="text1"/>
        </w:rPr>
      </w:pPr>
      <w:r w:rsidRPr="0024188A">
        <w:rPr>
          <w:color w:val="000000" w:themeColor="text1"/>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2C7654" w:rsidRPr="0024188A" w:rsidRDefault="0024188A" w:rsidP="00031263">
      <w:pPr>
        <w:pStyle w:val="a"/>
        <w:spacing w:line="360" w:lineRule="auto"/>
        <w:ind w:left="0" w:firstLine="709"/>
        <w:rPr>
          <w:color w:val="000000" w:themeColor="text1"/>
        </w:rPr>
      </w:pPr>
      <w:r>
        <w:rPr>
          <w:color w:val="000000" w:themeColor="text1"/>
        </w:rPr>
        <w:t>к</w:t>
      </w:r>
      <w:r w:rsidR="002C7654" w:rsidRPr="0024188A">
        <w:rPr>
          <w:color w:val="000000" w:themeColor="text1"/>
        </w:rPr>
        <w:t>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2C7654" w:rsidRPr="0024188A" w:rsidRDefault="002C7654" w:rsidP="00031263">
      <w:pPr>
        <w:pStyle w:val="a"/>
        <w:spacing w:line="360" w:lineRule="auto"/>
        <w:ind w:left="0" w:firstLine="709"/>
        <w:rPr>
          <w:color w:val="000000" w:themeColor="text1"/>
        </w:rPr>
      </w:pPr>
      <w:r w:rsidRPr="0024188A">
        <w:rPr>
          <w:color w:val="000000" w:themeColor="text1"/>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C7654" w:rsidRPr="0024188A" w:rsidRDefault="002C7654" w:rsidP="00031263">
      <w:pPr>
        <w:pStyle w:val="a"/>
        <w:spacing w:line="360" w:lineRule="auto"/>
        <w:ind w:left="0" w:firstLine="709"/>
        <w:rPr>
          <w:color w:val="000000" w:themeColor="text1"/>
        </w:rPr>
      </w:pPr>
      <w:r w:rsidRPr="0024188A">
        <w:rPr>
          <w:color w:val="000000" w:themeColor="text1"/>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10A05" w:rsidRDefault="002C7654" w:rsidP="00221F7D">
      <w:pPr>
        <w:pStyle w:val="a"/>
        <w:spacing w:line="360" w:lineRule="auto"/>
        <w:ind w:left="0" w:firstLine="709"/>
        <w:rPr>
          <w:color w:val="000000" w:themeColor="text1"/>
        </w:rPr>
      </w:pPr>
      <w:r w:rsidRPr="0024188A">
        <w:rPr>
          <w:color w:val="000000" w:themeColor="text1"/>
        </w:rPr>
        <w:lastRenderedPageBreak/>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w:t>
      </w:r>
      <w:r w:rsidR="00221F7D">
        <w:rPr>
          <w:color w:val="000000" w:themeColor="text1"/>
        </w:rPr>
        <w:t xml:space="preserve"> гражданами бытовых и иных нужд;</w:t>
      </w:r>
    </w:p>
    <w:p w:rsidR="00221F7D" w:rsidRPr="00221F7D" w:rsidRDefault="00221F7D" w:rsidP="00221F7D">
      <w:pPr>
        <w:pStyle w:val="a"/>
        <w:spacing w:line="360" w:lineRule="auto"/>
        <w:ind w:left="0" w:firstLine="709"/>
        <w:rPr>
          <w:color w:val="000000" w:themeColor="text1"/>
        </w:rPr>
      </w:pPr>
      <w:r w:rsidRPr="00221F7D">
        <w:rPr>
          <w:color w:val="000000" w:themeColor="text1"/>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221F7D" w:rsidRPr="00221F7D" w:rsidRDefault="00221F7D" w:rsidP="00221F7D">
      <w:pPr>
        <w:pStyle w:val="a"/>
        <w:spacing w:line="360" w:lineRule="auto"/>
        <w:ind w:left="0" w:firstLine="709"/>
        <w:rPr>
          <w:color w:val="000000" w:themeColor="text1"/>
        </w:rPr>
      </w:pPr>
      <w:r w:rsidRPr="00221F7D">
        <w:rPr>
          <w:color w:val="000000" w:themeColor="text1"/>
        </w:rPr>
        <w:t>апартаменты с возможностью длительного проживания - нежилые</w:t>
      </w:r>
      <w:r>
        <w:rPr>
          <w:color w:val="000000" w:themeColor="text1"/>
        </w:rPr>
        <w:t xml:space="preserve"> здания-гостиницы (в том числе «комплексы апартаментов», «</w:t>
      </w:r>
      <w:proofErr w:type="spellStart"/>
      <w:r>
        <w:rPr>
          <w:color w:val="000000" w:themeColor="text1"/>
        </w:rPr>
        <w:t>апарт</w:t>
      </w:r>
      <w:proofErr w:type="spellEnd"/>
      <w:r>
        <w:rPr>
          <w:color w:val="000000" w:themeColor="text1"/>
        </w:rPr>
        <w:t>-отели»</w:t>
      </w:r>
      <w:r w:rsidRPr="00221F7D">
        <w:rPr>
          <w:color w:val="000000" w:themeColor="text1"/>
        </w:rPr>
        <w:t xml:space="preserve">), в которых </w:t>
      </w:r>
      <w:r>
        <w:rPr>
          <w:color w:val="000000" w:themeColor="text1"/>
        </w:rPr>
        <w:t>более 20% номеров (в том числе «апартамент», «студия»</w:t>
      </w:r>
      <w:r w:rsidRPr="00221F7D">
        <w:rPr>
          <w:color w:val="000000" w:themeColor="text1"/>
        </w:rPr>
        <w:t xml:space="preserve">) имеют зоны, предназначенные для приготовления пищи, соответствующие </w:t>
      </w:r>
      <w:r>
        <w:rPr>
          <w:color w:val="000000" w:themeColor="text1"/>
        </w:rPr>
        <w:t>сводам правил СП 54.13330.2016 «</w:t>
      </w:r>
      <w:r w:rsidRPr="00221F7D">
        <w:rPr>
          <w:color w:val="000000" w:themeColor="text1"/>
        </w:rPr>
        <w:t>Свод правил. Здания жилые многоквартирные. Актуализиро</w:t>
      </w:r>
      <w:r>
        <w:rPr>
          <w:color w:val="000000" w:themeColor="text1"/>
        </w:rPr>
        <w:t>ванная редакция СНиП 31-01-2003»</w:t>
      </w:r>
      <w:r w:rsidRPr="00221F7D">
        <w:rPr>
          <w:color w:val="000000" w:themeColor="text1"/>
        </w:rPr>
        <w:t>, и/или отсутствуют сопутствующие помещения, предусмотренные сво</w:t>
      </w:r>
      <w:r>
        <w:rPr>
          <w:color w:val="000000" w:themeColor="text1"/>
        </w:rPr>
        <w:t>дом правил СП 257.1325800.2020 «</w:t>
      </w:r>
      <w:r w:rsidRPr="00221F7D">
        <w:rPr>
          <w:color w:val="000000" w:themeColor="text1"/>
        </w:rPr>
        <w:t>Свод правил. Здания гостиниц. Прави</w:t>
      </w:r>
      <w:r>
        <w:rPr>
          <w:color w:val="000000" w:themeColor="text1"/>
        </w:rPr>
        <w:t>ла проектирования»;</w:t>
      </w:r>
    </w:p>
    <w:p w:rsidR="00221F7D" w:rsidRPr="00031263" w:rsidRDefault="00221F7D" w:rsidP="00221F7D">
      <w:pPr>
        <w:pStyle w:val="a"/>
        <w:spacing w:line="360" w:lineRule="auto"/>
        <w:ind w:left="0" w:firstLine="709"/>
        <w:rPr>
          <w:color w:val="000000" w:themeColor="text1"/>
        </w:rPr>
      </w:pPr>
      <w:r w:rsidRPr="00221F7D">
        <w:rPr>
          <w:color w:val="000000" w:themeColor="text1"/>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24188A" w:rsidRDefault="0024188A" w:rsidP="00C10A05">
      <w:pPr>
        <w:pStyle w:val="ConsPlusNormal"/>
        <w:spacing w:before="240"/>
        <w:ind w:firstLine="540"/>
        <w:jc w:val="both"/>
        <w:rPr>
          <w:rFonts w:eastAsiaTheme="majorEastAsia" w:cstheme="majorBidi"/>
          <w:b/>
          <w:bCs/>
          <w:color w:val="000000" w:themeColor="text1"/>
          <w:sz w:val="28"/>
          <w:szCs w:val="26"/>
        </w:rPr>
      </w:pPr>
    </w:p>
    <w:p w:rsidR="00485B55" w:rsidRDefault="004A10F3" w:rsidP="0024188A">
      <w:pPr>
        <w:ind w:left="709" w:hanging="709"/>
        <w:jc w:val="center"/>
        <w:rPr>
          <w:rFonts w:eastAsiaTheme="majorEastAsia" w:cstheme="majorBidi"/>
          <w:b/>
          <w:bCs/>
          <w:color w:val="000000" w:themeColor="text1"/>
          <w:sz w:val="28"/>
          <w:szCs w:val="26"/>
        </w:rPr>
      </w:pPr>
      <w:r w:rsidRPr="009B4821">
        <w:rPr>
          <w:rFonts w:eastAsiaTheme="majorEastAsia" w:cstheme="majorBidi"/>
          <w:b/>
          <w:bCs/>
          <w:color w:val="000000" w:themeColor="text1"/>
          <w:sz w:val="28"/>
          <w:szCs w:val="26"/>
        </w:rPr>
        <w:t>Особенности градостроительного развития городского округа Красногорск и его планировочная структура</w:t>
      </w:r>
    </w:p>
    <w:p w:rsidR="0024188A" w:rsidRPr="009B4821" w:rsidRDefault="0024188A" w:rsidP="0024188A">
      <w:pPr>
        <w:ind w:left="709" w:hanging="709"/>
        <w:jc w:val="center"/>
        <w:rPr>
          <w:rFonts w:eastAsiaTheme="majorEastAsia" w:cstheme="majorBidi"/>
          <w:b/>
          <w:bCs/>
          <w:color w:val="000000" w:themeColor="text1"/>
          <w:sz w:val="28"/>
          <w:szCs w:val="26"/>
        </w:rPr>
      </w:pPr>
    </w:p>
    <w:p w:rsidR="00CA2044" w:rsidRPr="009B4821" w:rsidRDefault="00CA2044" w:rsidP="00031263">
      <w:pPr>
        <w:spacing w:line="360" w:lineRule="auto"/>
        <w:rPr>
          <w:rFonts w:eastAsiaTheme="minorEastAsia"/>
          <w:color w:val="000000" w:themeColor="text1"/>
          <w:szCs w:val="24"/>
          <w:lang w:bidi="en-US"/>
        </w:rPr>
      </w:pPr>
      <w:r w:rsidRPr="009B4821">
        <w:rPr>
          <w:color w:val="000000" w:themeColor="text1"/>
        </w:rPr>
        <w:t xml:space="preserve">Городской округ Красногорск образован законом Московской области </w:t>
      </w:r>
      <w:r w:rsidR="00E13EBE">
        <w:rPr>
          <w:color w:val="000000" w:themeColor="text1"/>
        </w:rPr>
        <w:t xml:space="preserve">от 24.04.2017                    </w:t>
      </w:r>
      <w:r w:rsidRPr="009B4821">
        <w:rPr>
          <w:color w:val="000000" w:themeColor="text1"/>
        </w:rPr>
        <w:t xml:space="preserve">№ 60/2017-ОЗ «О границе городского округа Красногорск», согласно которому в границах городского округа находятся 37 населенных пунктов: </w:t>
      </w:r>
      <w:r w:rsidR="00DC09CB" w:rsidRPr="009B4821">
        <w:rPr>
          <w:color w:val="000000" w:themeColor="text1"/>
        </w:rPr>
        <w:t xml:space="preserve">город Красногорск, рабочий поселок Нахабино, </w:t>
      </w:r>
      <w:r w:rsidR="00DC09CB" w:rsidRPr="00EB537B">
        <w:rPr>
          <w:color w:val="000000" w:themeColor="text1"/>
          <w:highlight w:val="yellow"/>
        </w:rPr>
        <w:t>9</w:t>
      </w:r>
      <w:r w:rsidR="00DC09CB">
        <w:rPr>
          <w:color w:val="000000" w:themeColor="text1"/>
        </w:rPr>
        <w:t xml:space="preserve"> поселков, 5 сел, </w:t>
      </w:r>
      <w:r w:rsidR="00DC09CB" w:rsidRPr="00EB537B">
        <w:rPr>
          <w:color w:val="000000" w:themeColor="text1"/>
          <w:highlight w:val="yellow"/>
        </w:rPr>
        <w:t>21</w:t>
      </w:r>
      <w:r w:rsidR="00DC09CB">
        <w:rPr>
          <w:color w:val="000000" w:themeColor="text1"/>
        </w:rPr>
        <w:t xml:space="preserve"> деревня</w:t>
      </w:r>
      <w:r w:rsidR="0063434C" w:rsidRPr="009B4821">
        <w:rPr>
          <w:color w:val="000000" w:themeColor="text1"/>
        </w:rPr>
        <w:t xml:space="preserve">. </w:t>
      </w:r>
    </w:p>
    <w:p w:rsidR="0063434C" w:rsidRPr="009B4821" w:rsidRDefault="0063434C" w:rsidP="00031263">
      <w:pPr>
        <w:spacing w:line="360" w:lineRule="auto"/>
        <w:rPr>
          <w:color w:val="000000" w:themeColor="text1"/>
        </w:rPr>
      </w:pPr>
      <w:r w:rsidRPr="009B4821">
        <w:rPr>
          <w:color w:val="000000" w:themeColor="text1"/>
        </w:rPr>
        <w:t xml:space="preserve">Площадь территории городского округа составляет 22 339 га. </w:t>
      </w:r>
    </w:p>
    <w:p w:rsidR="0063434C" w:rsidRPr="00031263" w:rsidRDefault="0063434C" w:rsidP="00031263">
      <w:pPr>
        <w:spacing w:line="360" w:lineRule="auto"/>
      </w:pPr>
      <w:r w:rsidRPr="00031263">
        <w:t xml:space="preserve">Численность постоянного населения городского округа составляет по данным </w:t>
      </w:r>
      <w:r w:rsidR="00F0708C" w:rsidRPr="00031263">
        <w:t xml:space="preserve">Управления Федеральной службы </w:t>
      </w:r>
      <w:r w:rsidR="00587506" w:rsidRPr="00031263">
        <w:t>государственной статистики по г. Москве и Московской области (</w:t>
      </w:r>
      <w:hyperlink r:id="rId13" w:history="1">
        <w:r w:rsidR="00587506" w:rsidRPr="00031263">
          <w:rPr>
            <w:rStyle w:val="af1"/>
            <w:color w:val="auto"/>
          </w:rPr>
          <w:t>https://mosstat.gks.ru</w:t>
        </w:r>
      </w:hyperlink>
      <w:r w:rsidR="00587506" w:rsidRPr="00031263">
        <w:t xml:space="preserve">) </w:t>
      </w:r>
      <w:r w:rsidRPr="00031263">
        <w:t>01.01.20</w:t>
      </w:r>
      <w:r w:rsidR="00F0708C" w:rsidRPr="00031263">
        <w:t>2</w:t>
      </w:r>
      <w:r w:rsidR="00031263" w:rsidRPr="00031263">
        <w:t>2</w:t>
      </w:r>
      <w:r w:rsidRPr="00031263">
        <w:t xml:space="preserve"> – </w:t>
      </w:r>
      <w:r w:rsidR="001279FD">
        <w:rPr>
          <w:bCs/>
        </w:rPr>
        <w:t>316,19</w:t>
      </w:r>
      <w:r w:rsidRPr="00031263">
        <w:t xml:space="preserve"> тыс. человек. </w:t>
      </w:r>
    </w:p>
    <w:p w:rsidR="00CA2044" w:rsidRPr="009B4821" w:rsidRDefault="00A64839" w:rsidP="00031263">
      <w:pPr>
        <w:spacing w:line="360" w:lineRule="auto"/>
        <w:rPr>
          <w:rFonts w:eastAsiaTheme="minorEastAsia"/>
          <w:color w:val="000000" w:themeColor="text1"/>
          <w:szCs w:val="24"/>
          <w:lang w:bidi="en-US"/>
        </w:rPr>
      </w:pPr>
      <w:r w:rsidRPr="009B4821">
        <w:rPr>
          <w:rFonts w:eastAsiaTheme="minorEastAsia"/>
          <w:color w:val="000000" w:themeColor="text1"/>
          <w:szCs w:val="24"/>
          <w:lang w:bidi="en-US"/>
        </w:rPr>
        <w:lastRenderedPageBreak/>
        <w:t xml:space="preserve">Городской округ Красногорск </w:t>
      </w:r>
      <w:r w:rsidR="00F91B1D" w:rsidRPr="009B4821">
        <w:rPr>
          <w:rFonts w:eastAsiaTheme="minorEastAsia"/>
          <w:color w:val="000000" w:themeColor="text1"/>
          <w:szCs w:val="24"/>
          <w:lang w:bidi="en-US"/>
        </w:rPr>
        <w:t xml:space="preserve">расположен </w:t>
      </w:r>
      <w:r w:rsidR="000D5EB4" w:rsidRPr="009B4821">
        <w:rPr>
          <w:rFonts w:eastAsiaTheme="minorEastAsia"/>
          <w:color w:val="000000" w:themeColor="text1"/>
          <w:szCs w:val="24"/>
          <w:lang w:bidi="en-US"/>
        </w:rPr>
        <w:t>в центральной</w:t>
      </w:r>
      <w:r w:rsidR="00F91B1D" w:rsidRPr="009B4821">
        <w:rPr>
          <w:rFonts w:eastAsiaTheme="minorEastAsia"/>
          <w:color w:val="000000" w:themeColor="text1"/>
          <w:szCs w:val="24"/>
          <w:lang w:bidi="en-US"/>
        </w:rPr>
        <w:t xml:space="preserve"> части </w:t>
      </w:r>
      <w:r w:rsidRPr="009B4821">
        <w:rPr>
          <w:rFonts w:eastAsiaTheme="minorEastAsia"/>
          <w:color w:val="000000" w:themeColor="text1"/>
          <w:szCs w:val="24"/>
          <w:lang w:bidi="en-US"/>
        </w:rPr>
        <w:t xml:space="preserve">Московской области к западу от </w:t>
      </w:r>
      <w:r w:rsidR="00F91B1D" w:rsidRPr="009B4821">
        <w:rPr>
          <w:rFonts w:eastAsiaTheme="minorEastAsia"/>
          <w:color w:val="000000" w:themeColor="text1"/>
          <w:szCs w:val="24"/>
          <w:lang w:bidi="en-US"/>
        </w:rPr>
        <w:t xml:space="preserve">г. </w:t>
      </w:r>
      <w:r w:rsidR="005E7D5A">
        <w:rPr>
          <w:rFonts w:eastAsiaTheme="minorEastAsia"/>
          <w:color w:val="000000" w:themeColor="text1"/>
          <w:szCs w:val="24"/>
          <w:lang w:bidi="en-US"/>
        </w:rPr>
        <w:t xml:space="preserve">Москвы, </w:t>
      </w:r>
      <w:r w:rsidR="00F91B1D" w:rsidRPr="009B4821">
        <w:rPr>
          <w:rFonts w:eastAsiaTheme="minorEastAsia"/>
          <w:color w:val="000000" w:themeColor="text1"/>
          <w:szCs w:val="24"/>
          <w:lang w:bidi="en-US"/>
        </w:rPr>
        <w:t>г</w:t>
      </w:r>
      <w:r w:rsidRPr="009B4821">
        <w:rPr>
          <w:rFonts w:eastAsiaTheme="minorEastAsia"/>
          <w:color w:val="000000" w:themeColor="text1"/>
          <w:szCs w:val="24"/>
          <w:lang w:bidi="en-US"/>
        </w:rPr>
        <w:t xml:space="preserve">раничит </w:t>
      </w:r>
      <w:r w:rsidR="0063434C" w:rsidRPr="009B4821">
        <w:rPr>
          <w:rFonts w:eastAsiaTheme="minorEastAsia"/>
          <w:color w:val="000000" w:themeColor="text1"/>
          <w:szCs w:val="24"/>
          <w:lang w:bidi="en-US"/>
        </w:rPr>
        <w:t>с г.</w:t>
      </w:r>
      <w:r w:rsidR="000D5EB4" w:rsidRPr="009B4821">
        <w:rPr>
          <w:rFonts w:eastAsiaTheme="minorEastAsia"/>
          <w:color w:val="000000" w:themeColor="text1"/>
          <w:szCs w:val="24"/>
          <w:lang w:bidi="en-US"/>
        </w:rPr>
        <w:t xml:space="preserve"> </w:t>
      </w:r>
      <w:r w:rsidR="0063434C" w:rsidRPr="009B4821">
        <w:rPr>
          <w:rFonts w:eastAsiaTheme="minorEastAsia"/>
          <w:color w:val="000000" w:themeColor="text1"/>
          <w:szCs w:val="24"/>
          <w:lang w:bidi="en-US"/>
        </w:rPr>
        <w:t>Москвой, Одинцовским</w:t>
      </w:r>
      <w:r w:rsidR="000D5EB4" w:rsidRPr="009B4821">
        <w:rPr>
          <w:rFonts w:eastAsiaTheme="minorEastAsia"/>
          <w:color w:val="000000" w:themeColor="text1"/>
          <w:szCs w:val="24"/>
          <w:lang w:bidi="en-US"/>
        </w:rPr>
        <w:t xml:space="preserve"> городским округом</w:t>
      </w:r>
      <w:r w:rsidR="00030C5C" w:rsidRPr="009B4821">
        <w:rPr>
          <w:rFonts w:eastAsiaTheme="minorEastAsia"/>
          <w:color w:val="000000" w:themeColor="text1"/>
          <w:szCs w:val="24"/>
          <w:lang w:bidi="en-US"/>
        </w:rPr>
        <w:t>,</w:t>
      </w:r>
      <w:r w:rsidR="0063434C" w:rsidRPr="009B4821">
        <w:rPr>
          <w:rFonts w:eastAsiaTheme="minorEastAsia"/>
          <w:color w:val="000000" w:themeColor="text1"/>
          <w:szCs w:val="24"/>
          <w:lang w:bidi="en-US"/>
        </w:rPr>
        <w:t xml:space="preserve"> </w:t>
      </w:r>
      <w:proofErr w:type="spellStart"/>
      <w:r w:rsidR="0063434C" w:rsidRPr="009B4821">
        <w:rPr>
          <w:rFonts w:eastAsiaTheme="minorEastAsia"/>
          <w:color w:val="000000" w:themeColor="text1"/>
          <w:szCs w:val="24"/>
          <w:lang w:bidi="en-US"/>
        </w:rPr>
        <w:t>Солнечногорским</w:t>
      </w:r>
      <w:proofErr w:type="spellEnd"/>
      <w:r w:rsidR="000D5EB4" w:rsidRPr="009B4821">
        <w:rPr>
          <w:rFonts w:eastAsiaTheme="minorEastAsia"/>
          <w:color w:val="000000" w:themeColor="text1"/>
          <w:szCs w:val="24"/>
          <w:lang w:bidi="en-US"/>
        </w:rPr>
        <w:t xml:space="preserve"> городским округом</w:t>
      </w:r>
      <w:r w:rsidR="0063434C" w:rsidRPr="009B4821">
        <w:rPr>
          <w:rFonts w:eastAsiaTheme="minorEastAsia"/>
          <w:color w:val="000000" w:themeColor="text1"/>
          <w:szCs w:val="24"/>
          <w:lang w:bidi="en-US"/>
        </w:rPr>
        <w:t xml:space="preserve">, </w:t>
      </w:r>
      <w:r w:rsidR="000D5EB4" w:rsidRPr="009B4821">
        <w:rPr>
          <w:rFonts w:eastAsiaTheme="minorEastAsia"/>
          <w:color w:val="000000" w:themeColor="text1"/>
          <w:szCs w:val="24"/>
          <w:lang w:bidi="en-US"/>
        </w:rPr>
        <w:t>городским округом</w:t>
      </w:r>
      <w:r w:rsidR="0063434C" w:rsidRPr="009B4821">
        <w:rPr>
          <w:rFonts w:eastAsiaTheme="minorEastAsia"/>
          <w:color w:val="000000" w:themeColor="text1"/>
          <w:szCs w:val="24"/>
          <w:lang w:bidi="en-US"/>
        </w:rPr>
        <w:t xml:space="preserve"> Химки и </w:t>
      </w:r>
      <w:r w:rsidR="000D5EB4" w:rsidRPr="009B4821">
        <w:rPr>
          <w:rFonts w:eastAsiaTheme="minorEastAsia"/>
          <w:color w:val="000000" w:themeColor="text1"/>
          <w:szCs w:val="24"/>
          <w:lang w:bidi="en-US"/>
        </w:rPr>
        <w:t>городским округом Истра</w:t>
      </w:r>
      <w:r w:rsidR="0063434C" w:rsidRPr="009B4821">
        <w:rPr>
          <w:rFonts w:eastAsiaTheme="minorEastAsia"/>
          <w:color w:val="000000" w:themeColor="text1"/>
          <w:szCs w:val="24"/>
          <w:lang w:bidi="en-US"/>
        </w:rPr>
        <w:t xml:space="preserve">. </w:t>
      </w:r>
    </w:p>
    <w:p w:rsidR="0063434C" w:rsidRPr="009B4821" w:rsidRDefault="0063434C" w:rsidP="00031263">
      <w:pPr>
        <w:spacing w:line="360" w:lineRule="auto"/>
        <w:rPr>
          <w:rFonts w:eastAsia="Times New Roman" w:cs="Times New Roman"/>
          <w:color w:val="000000" w:themeColor="text1"/>
          <w:szCs w:val="24"/>
          <w:lang w:bidi="en-US"/>
        </w:rPr>
      </w:pPr>
      <w:r w:rsidRPr="009B4821">
        <w:rPr>
          <w:rFonts w:eastAsia="Times New Roman" w:cs="Times New Roman"/>
          <w:color w:val="000000" w:themeColor="text1"/>
          <w:szCs w:val="24"/>
          <w:lang w:bidi="en-US"/>
        </w:rPr>
        <w:t xml:space="preserve">В соответствии со </w:t>
      </w:r>
      <w:r w:rsidRPr="009B4821">
        <w:rPr>
          <w:color w:val="000000" w:themeColor="text1"/>
        </w:rPr>
        <w:t>«Схем</w:t>
      </w:r>
      <w:r w:rsidR="00A74CCC" w:rsidRPr="009B4821">
        <w:rPr>
          <w:color w:val="000000" w:themeColor="text1"/>
        </w:rPr>
        <w:t xml:space="preserve">ой </w:t>
      </w:r>
      <w:r w:rsidRPr="009B4821">
        <w:rPr>
          <w:color w:val="000000" w:themeColor="text1"/>
        </w:rPr>
        <w:t xml:space="preserve">территориального планирования Московской области – основных положений градостроительного развития» </w:t>
      </w:r>
      <w:r w:rsidRPr="009B4821">
        <w:rPr>
          <w:rFonts w:eastAsia="Times New Roman" w:cs="Times New Roman"/>
          <w:color w:val="000000" w:themeColor="text1"/>
          <w:szCs w:val="24"/>
          <w:lang w:bidi="en-US"/>
        </w:rPr>
        <w:t xml:space="preserve">город Красногорск является одним из «опорных» городов </w:t>
      </w:r>
      <w:proofErr w:type="spellStart"/>
      <w:r w:rsidRPr="009B4821">
        <w:rPr>
          <w:rFonts w:eastAsia="Times New Roman" w:cs="Times New Roman"/>
          <w:color w:val="000000" w:themeColor="text1"/>
          <w:szCs w:val="24"/>
          <w:lang w:bidi="en-US"/>
        </w:rPr>
        <w:t>Долгопрудненско-Химкинско-Красногорской</w:t>
      </w:r>
      <w:proofErr w:type="spellEnd"/>
      <w:r w:rsidRPr="009B4821">
        <w:rPr>
          <w:rFonts w:eastAsia="Times New Roman" w:cs="Times New Roman"/>
          <w:color w:val="000000" w:themeColor="text1"/>
          <w:szCs w:val="24"/>
          <w:lang w:bidi="en-US"/>
        </w:rPr>
        <w:t xml:space="preserve"> устойчивой системы расселения. </w:t>
      </w:r>
    </w:p>
    <w:p w:rsidR="00824D37" w:rsidRDefault="00824D37" w:rsidP="00031263">
      <w:pPr>
        <w:spacing w:line="360" w:lineRule="auto"/>
        <w:rPr>
          <w:rFonts w:eastAsia="Times New Roman" w:cs="Times New Roman"/>
          <w:color w:val="000000" w:themeColor="text1"/>
          <w:szCs w:val="24"/>
          <w:lang w:bidi="en-US"/>
        </w:rPr>
      </w:pPr>
      <w:r>
        <w:rPr>
          <w:rFonts w:eastAsia="Times New Roman" w:cs="Times New Roman"/>
          <w:color w:val="000000" w:themeColor="text1"/>
          <w:szCs w:val="24"/>
          <w:lang w:bidi="en-US"/>
        </w:rPr>
        <w:t>В соответствии с Региональны</w:t>
      </w:r>
      <w:r w:rsidR="00582FEE">
        <w:rPr>
          <w:rFonts w:eastAsia="Times New Roman" w:cs="Times New Roman"/>
          <w:color w:val="000000" w:themeColor="text1"/>
          <w:szCs w:val="24"/>
          <w:lang w:bidi="en-US"/>
        </w:rPr>
        <w:t>ми</w:t>
      </w:r>
      <w:r>
        <w:rPr>
          <w:rFonts w:eastAsia="Times New Roman" w:cs="Times New Roman"/>
          <w:color w:val="000000" w:themeColor="text1"/>
          <w:szCs w:val="24"/>
          <w:lang w:bidi="en-US"/>
        </w:rPr>
        <w:t xml:space="preserve"> </w:t>
      </w:r>
      <w:r w:rsidR="00582FEE">
        <w:rPr>
          <w:rFonts w:eastAsia="Times New Roman" w:cs="Times New Roman"/>
          <w:color w:val="000000" w:themeColor="text1"/>
          <w:szCs w:val="24"/>
          <w:lang w:bidi="en-US"/>
        </w:rPr>
        <w:t>нормативами</w:t>
      </w:r>
      <w:r>
        <w:rPr>
          <w:rFonts w:eastAsia="Times New Roman" w:cs="Times New Roman"/>
          <w:color w:val="000000" w:themeColor="text1"/>
          <w:szCs w:val="24"/>
          <w:lang w:bidi="en-US"/>
        </w:rPr>
        <w:t xml:space="preserve"> градостроительного проектирования Московской области, городской округ Красногорск имеет следующие характеристики топологии устойчивой системы расселения Московской области:</w:t>
      </w:r>
    </w:p>
    <w:p w:rsidR="00824D37" w:rsidRDefault="00824D37" w:rsidP="00031263">
      <w:pPr>
        <w:spacing w:line="360" w:lineRule="auto"/>
      </w:pPr>
      <w:r>
        <w:rPr>
          <w:rFonts w:eastAsia="Times New Roman" w:cs="Times New Roman"/>
          <w:color w:val="000000" w:themeColor="text1"/>
          <w:szCs w:val="24"/>
          <w:lang w:bidi="en-US"/>
        </w:rPr>
        <w:t xml:space="preserve">1. </w:t>
      </w:r>
      <w:r>
        <w:t xml:space="preserve">Устойчивая система расселения - </w:t>
      </w:r>
      <w:proofErr w:type="spellStart"/>
      <w:r>
        <w:t>Долгопрудненско-Химкинско-Красногорская</w:t>
      </w:r>
      <w:proofErr w:type="spellEnd"/>
      <w:r>
        <w:t>;</w:t>
      </w:r>
    </w:p>
    <w:p w:rsidR="00824D37" w:rsidRDefault="00824D37" w:rsidP="00031263">
      <w:pPr>
        <w:spacing w:line="360" w:lineRule="auto"/>
      </w:pPr>
      <w:r>
        <w:rPr>
          <w:rFonts w:eastAsia="Times New Roman" w:cs="Times New Roman"/>
          <w:color w:val="000000" w:themeColor="text1"/>
          <w:szCs w:val="24"/>
          <w:lang w:bidi="en-US"/>
        </w:rPr>
        <w:t xml:space="preserve">2. </w:t>
      </w:r>
      <w:r>
        <w:t>Функциональное назначение – городская;</w:t>
      </w:r>
    </w:p>
    <w:p w:rsidR="00824D37" w:rsidRDefault="00824D37" w:rsidP="00031263">
      <w:pPr>
        <w:spacing w:line="360" w:lineRule="auto"/>
      </w:pPr>
      <w:r>
        <w:rPr>
          <w:rFonts w:eastAsia="Times New Roman" w:cs="Times New Roman"/>
          <w:color w:val="000000" w:themeColor="text1"/>
          <w:szCs w:val="24"/>
          <w:lang w:bidi="en-US"/>
        </w:rPr>
        <w:t xml:space="preserve">3. </w:t>
      </w:r>
      <w:r>
        <w:t>Тип пространственной организации - компактная центральная;</w:t>
      </w:r>
    </w:p>
    <w:p w:rsidR="0063434C" w:rsidRPr="009B4821" w:rsidRDefault="00824D37" w:rsidP="00031263">
      <w:pPr>
        <w:spacing w:line="360" w:lineRule="auto"/>
        <w:rPr>
          <w:color w:val="000000" w:themeColor="text1"/>
        </w:rPr>
      </w:pPr>
      <w:r>
        <w:rPr>
          <w:rFonts w:eastAsia="Times New Roman" w:cs="Times New Roman"/>
          <w:color w:val="000000" w:themeColor="text1"/>
          <w:szCs w:val="24"/>
          <w:lang w:bidi="en-US"/>
        </w:rPr>
        <w:t xml:space="preserve">4. </w:t>
      </w:r>
      <w:r>
        <w:t xml:space="preserve">Преобладающий тип застройки - компактный высокоплотный </w:t>
      </w:r>
      <w:proofErr w:type="spellStart"/>
      <w:r>
        <w:t>разноэтажный</w:t>
      </w:r>
      <w:proofErr w:type="spellEnd"/>
      <w:r>
        <w:t>.</w:t>
      </w:r>
    </w:p>
    <w:p w:rsidR="0063434C" w:rsidRPr="009B4821" w:rsidRDefault="0063434C" w:rsidP="00031263">
      <w:pPr>
        <w:spacing w:line="360" w:lineRule="auto"/>
        <w:rPr>
          <w:rFonts w:eastAsia="Times New Roman"/>
          <w:color w:val="000000" w:themeColor="text1"/>
          <w:lang w:bidi="en-US"/>
        </w:rPr>
      </w:pPr>
      <w:r w:rsidRPr="009B4821">
        <w:rPr>
          <w:rFonts w:eastAsia="Times New Roman"/>
          <w:color w:val="000000" w:themeColor="text1"/>
          <w:lang w:bidi="en-US"/>
        </w:rPr>
        <w:t xml:space="preserve">Планировочный каркас городского округа Красногорск образован Рижским направлением Московской железной дороги, делящим территорию городского </w:t>
      </w:r>
      <w:r w:rsidRPr="009B4821">
        <w:rPr>
          <w:rFonts w:eastAsia="Times New Roman"/>
          <w:color w:val="000000" w:themeColor="text1"/>
          <w:lang w:eastAsia="ru-RU" w:bidi="ru-RU"/>
        </w:rPr>
        <w:t>округа</w:t>
      </w:r>
      <w:r w:rsidRPr="009B4821">
        <w:rPr>
          <w:rFonts w:eastAsia="Times New Roman"/>
          <w:color w:val="000000" w:themeColor="text1"/>
          <w:lang w:bidi="en-US"/>
        </w:rPr>
        <w:t xml:space="preserve"> на две части, северную и южную, и идущими параллельно ему </w:t>
      </w:r>
      <w:proofErr w:type="spellStart"/>
      <w:r w:rsidRPr="009B4821">
        <w:rPr>
          <w:rFonts w:eastAsia="Times New Roman"/>
          <w:color w:val="000000" w:themeColor="text1"/>
          <w:lang w:bidi="en-US"/>
        </w:rPr>
        <w:t>Новорижским</w:t>
      </w:r>
      <w:proofErr w:type="spellEnd"/>
      <w:r w:rsidRPr="009B4821">
        <w:rPr>
          <w:rFonts w:eastAsia="Times New Roman"/>
          <w:color w:val="000000" w:themeColor="text1"/>
          <w:lang w:bidi="en-US"/>
        </w:rPr>
        <w:t xml:space="preserve"> (с юга) и Волоколамским (с севера) шоссе. По направлению к Москве в районе русла реки Баньки железная дорога пересекает мостом Волоколамское шоссе, сразу после моста расположена развилка Волоколамского и Ильинского шоссе – Волоколамское шоссе «вливается» в </w:t>
      </w:r>
      <w:proofErr w:type="spellStart"/>
      <w:r w:rsidRPr="009B4821">
        <w:rPr>
          <w:rFonts w:eastAsia="Times New Roman"/>
          <w:color w:val="000000" w:themeColor="text1"/>
          <w:lang w:bidi="en-US"/>
        </w:rPr>
        <w:t>Ильинское</w:t>
      </w:r>
      <w:proofErr w:type="spellEnd"/>
      <w:r w:rsidRPr="009B4821">
        <w:rPr>
          <w:rFonts w:eastAsia="Times New Roman"/>
          <w:color w:val="000000" w:themeColor="text1"/>
          <w:lang w:bidi="en-US"/>
        </w:rPr>
        <w:t>, трассированное по направлен</w:t>
      </w:r>
      <w:r w:rsidR="00C46205" w:rsidRPr="009B4821">
        <w:rPr>
          <w:rFonts w:eastAsia="Times New Roman"/>
          <w:color w:val="000000" w:themeColor="text1"/>
          <w:lang w:bidi="en-US"/>
        </w:rPr>
        <w:t>ию</w:t>
      </w:r>
      <w:r w:rsidRPr="009B4821">
        <w:rPr>
          <w:rFonts w:eastAsia="Times New Roman"/>
          <w:color w:val="000000" w:themeColor="text1"/>
          <w:lang w:bidi="en-US"/>
        </w:rPr>
        <w:t xml:space="preserve"> русла реки Москвы.</w:t>
      </w:r>
      <w:r w:rsidR="009518B2" w:rsidRPr="009B4821">
        <w:rPr>
          <w:rFonts w:eastAsia="Times New Roman"/>
          <w:color w:val="000000" w:themeColor="text1"/>
          <w:lang w:bidi="en-US"/>
        </w:rPr>
        <w:t xml:space="preserve"> На территории городского округа расположены 6 станций линии МЦД-2 Московских центральных диаметров (</w:t>
      </w:r>
      <w:r w:rsidR="009108C3" w:rsidRPr="009B4821">
        <w:rPr>
          <w:rFonts w:eastAsia="Times New Roman"/>
          <w:color w:val="000000" w:themeColor="text1"/>
          <w:lang w:bidi="en-US"/>
        </w:rPr>
        <w:t>«</w:t>
      </w:r>
      <w:r w:rsidR="009518B2" w:rsidRPr="009B4821">
        <w:rPr>
          <w:rFonts w:eastAsia="Times New Roman"/>
          <w:color w:val="000000" w:themeColor="text1"/>
          <w:lang w:bidi="en-US"/>
        </w:rPr>
        <w:t>Нахабино</w:t>
      </w:r>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w:t>
      </w:r>
      <w:r w:rsidR="009108C3" w:rsidRPr="009B4821">
        <w:rPr>
          <w:rFonts w:eastAsia="Times New Roman"/>
          <w:color w:val="000000" w:themeColor="text1"/>
          <w:lang w:bidi="en-US"/>
        </w:rPr>
        <w:t>«</w:t>
      </w:r>
      <w:proofErr w:type="spellStart"/>
      <w:r w:rsidR="009518B2" w:rsidRPr="009B4821">
        <w:rPr>
          <w:rFonts w:eastAsia="Times New Roman"/>
          <w:color w:val="000000" w:themeColor="text1"/>
          <w:lang w:bidi="en-US"/>
        </w:rPr>
        <w:t>Аникеевка</w:t>
      </w:r>
      <w:proofErr w:type="spellEnd"/>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w:t>
      </w:r>
      <w:r w:rsidR="009108C3" w:rsidRPr="009B4821">
        <w:rPr>
          <w:rFonts w:eastAsia="Times New Roman"/>
          <w:color w:val="000000" w:themeColor="text1"/>
          <w:lang w:bidi="en-US"/>
        </w:rPr>
        <w:t>«</w:t>
      </w:r>
      <w:proofErr w:type="spellStart"/>
      <w:r w:rsidR="009518B2" w:rsidRPr="009B4821">
        <w:rPr>
          <w:rFonts w:eastAsia="Times New Roman"/>
          <w:color w:val="000000" w:themeColor="text1"/>
          <w:lang w:bidi="en-US"/>
        </w:rPr>
        <w:t>Опалиха</w:t>
      </w:r>
      <w:proofErr w:type="spellEnd"/>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w:t>
      </w:r>
      <w:r w:rsidR="009108C3" w:rsidRPr="009B4821">
        <w:rPr>
          <w:rFonts w:eastAsia="Times New Roman"/>
          <w:color w:val="000000" w:themeColor="text1"/>
          <w:lang w:bidi="en-US"/>
        </w:rPr>
        <w:t>«</w:t>
      </w:r>
      <w:proofErr w:type="spellStart"/>
      <w:r w:rsidR="009518B2" w:rsidRPr="009B4821">
        <w:rPr>
          <w:rFonts w:eastAsia="Times New Roman"/>
          <w:color w:val="000000" w:themeColor="text1"/>
          <w:lang w:bidi="en-US"/>
        </w:rPr>
        <w:t>Красногорская</w:t>
      </w:r>
      <w:proofErr w:type="spellEnd"/>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w:t>
      </w:r>
      <w:r w:rsidR="009108C3" w:rsidRPr="009B4821">
        <w:rPr>
          <w:rFonts w:eastAsia="Times New Roman"/>
          <w:color w:val="000000" w:themeColor="text1"/>
          <w:lang w:bidi="en-US"/>
        </w:rPr>
        <w:t>«</w:t>
      </w:r>
      <w:proofErr w:type="spellStart"/>
      <w:r w:rsidR="009518B2" w:rsidRPr="009B4821">
        <w:rPr>
          <w:rFonts w:eastAsia="Times New Roman"/>
          <w:color w:val="000000" w:themeColor="text1"/>
          <w:lang w:bidi="en-US"/>
        </w:rPr>
        <w:t>Павшино</w:t>
      </w:r>
      <w:proofErr w:type="spellEnd"/>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и </w:t>
      </w:r>
      <w:r w:rsidR="009108C3" w:rsidRPr="009B4821">
        <w:rPr>
          <w:rFonts w:eastAsia="Times New Roman"/>
          <w:color w:val="000000" w:themeColor="text1"/>
          <w:lang w:bidi="en-US"/>
        </w:rPr>
        <w:t>«</w:t>
      </w:r>
      <w:proofErr w:type="spellStart"/>
      <w:r w:rsidR="009518B2" w:rsidRPr="009B4821">
        <w:rPr>
          <w:rFonts w:eastAsia="Times New Roman"/>
          <w:color w:val="000000" w:themeColor="text1"/>
          <w:lang w:bidi="en-US"/>
        </w:rPr>
        <w:t>Пенягино</w:t>
      </w:r>
      <w:proofErr w:type="spellEnd"/>
      <w:r w:rsidR="009108C3" w:rsidRPr="009B4821">
        <w:rPr>
          <w:rFonts w:eastAsia="Times New Roman"/>
          <w:color w:val="000000" w:themeColor="text1"/>
          <w:lang w:bidi="en-US"/>
        </w:rPr>
        <w:t>»</w:t>
      </w:r>
      <w:r w:rsidR="009518B2" w:rsidRPr="009B4821">
        <w:rPr>
          <w:rFonts w:eastAsia="Times New Roman"/>
          <w:color w:val="000000" w:themeColor="text1"/>
          <w:lang w:bidi="en-US"/>
        </w:rPr>
        <w:t xml:space="preserve">). </w:t>
      </w:r>
      <w:r w:rsidRPr="009B4821">
        <w:rPr>
          <w:rFonts w:eastAsia="Times New Roman"/>
          <w:color w:val="000000" w:themeColor="text1"/>
          <w:lang w:bidi="en-US"/>
        </w:rPr>
        <w:t xml:space="preserve"> </w:t>
      </w:r>
      <w:proofErr w:type="spellStart"/>
      <w:r w:rsidRPr="009B4821">
        <w:rPr>
          <w:rFonts w:eastAsia="Times New Roman"/>
          <w:color w:val="000000" w:themeColor="text1"/>
          <w:lang w:bidi="en-US"/>
        </w:rPr>
        <w:t>Ильинское</w:t>
      </w:r>
      <w:proofErr w:type="spellEnd"/>
      <w:r w:rsidRPr="009B4821">
        <w:rPr>
          <w:rFonts w:eastAsia="Times New Roman"/>
          <w:color w:val="000000" w:themeColor="text1"/>
          <w:lang w:bidi="en-US"/>
        </w:rPr>
        <w:t xml:space="preserve"> шоссе служит главным въездом-выездом в городской округ с федеральной магистрали М</w:t>
      </w:r>
      <w:r w:rsidR="002A2C9C" w:rsidRPr="009B4821">
        <w:rPr>
          <w:rFonts w:eastAsia="Times New Roman"/>
          <w:color w:val="000000" w:themeColor="text1"/>
          <w:lang w:bidi="en-US"/>
        </w:rPr>
        <w:t>-</w:t>
      </w:r>
      <w:r w:rsidRPr="009B4821">
        <w:rPr>
          <w:rFonts w:eastAsia="Times New Roman"/>
          <w:color w:val="000000" w:themeColor="text1"/>
          <w:lang w:bidi="en-US"/>
        </w:rPr>
        <w:t>9 «Балтия» (</w:t>
      </w:r>
      <w:proofErr w:type="spellStart"/>
      <w:r w:rsidRPr="009B4821">
        <w:rPr>
          <w:rFonts w:eastAsia="Times New Roman"/>
          <w:color w:val="000000" w:themeColor="text1"/>
          <w:lang w:bidi="en-US"/>
        </w:rPr>
        <w:t>Новорижское</w:t>
      </w:r>
      <w:proofErr w:type="spellEnd"/>
      <w:r w:rsidRPr="009B4821">
        <w:rPr>
          <w:rFonts w:eastAsia="Times New Roman"/>
          <w:color w:val="000000" w:themeColor="text1"/>
          <w:lang w:bidi="en-US"/>
        </w:rPr>
        <w:t xml:space="preserve"> шоссе), Волоколамское - с МКАД. Основные производственные территории городского </w:t>
      </w:r>
      <w:r w:rsidRPr="009B4821">
        <w:rPr>
          <w:rFonts w:eastAsia="Times New Roman"/>
          <w:color w:val="000000" w:themeColor="text1"/>
          <w:lang w:eastAsia="ru-RU" w:bidi="ru-RU"/>
        </w:rPr>
        <w:t>округа</w:t>
      </w:r>
      <w:r w:rsidRPr="009B4821">
        <w:rPr>
          <w:rFonts w:eastAsia="Times New Roman"/>
          <w:color w:val="000000" w:themeColor="text1"/>
          <w:lang w:bidi="en-US"/>
        </w:rPr>
        <w:t xml:space="preserve"> расположены по Речной улице вдоль русла реки Баньки (ПАО «Красногорский завод им. </w:t>
      </w:r>
      <w:proofErr w:type="spellStart"/>
      <w:r w:rsidRPr="009B4821">
        <w:rPr>
          <w:rFonts w:eastAsia="Times New Roman"/>
          <w:color w:val="000000" w:themeColor="text1"/>
          <w:lang w:bidi="en-US"/>
        </w:rPr>
        <w:t>С.А.Зверева</w:t>
      </w:r>
      <w:proofErr w:type="spellEnd"/>
      <w:r w:rsidRPr="009B4821">
        <w:rPr>
          <w:rFonts w:eastAsia="Times New Roman"/>
          <w:color w:val="000000" w:themeColor="text1"/>
          <w:lang w:bidi="en-US"/>
        </w:rPr>
        <w:t>») и по направлени</w:t>
      </w:r>
      <w:r w:rsidR="005E7D5A">
        <w:rPr>
          <w:rFonts w:eastAsia="Times New Roman"/>
          <w:color w:val="000000" w:themeColor="text1"/>
          <w:lang w:bidi="en-US"/>
        </w:rPr>
        <w:t>ю Ильинского шоссе («</w:t>
      </w:r>
      <w:proofErr w:type="gramStart"/>
      <w:r w:rsidR="005E7D5A">
        <w:rPr>
          <w:rFonts w:eastAsia="Times New Roman"/>
          <w:color w:val="000000" w:themeColor="text1"/>
          <w:lang w:bidi="en-US"/>
        </w:rPr>
        <w:t>Экстра-М</w:t>
      </w:r>
      <w:proofErr w:type="gramEnd"/>
      <w:r w:rsidR="005E7D5A">
        <w:rPr>
          <w:rFonts w:eastAsia="Times New Roman"/>
          <w:color w:val="000000" w:themeColor="text1"/>
          <w:lang w:bidi="en-US"/>
        </w:rPr>
        <w:t>», «</w:t>
      </w:r>
      <w:proofErr w:type="spellStart"/>
      <w:r w:rsidRPr="009B4821">
        <w:rPr>
          <w:rFonts w:eastAsia="Times New Roman"/>
          <w:color w:val="000000" w:themeColor="text1"/>
          <w:lang w:bidi="en-US"/>
        </w:rPr>
        <w:t>Уникма</w:t>
      </w:r>
      <w:proofErr w:type="spellEnd"/>
      <w:r w:rsidRPr="009B4821">
        <w:rPr>
          <w:rFonts w:eastAsia="Times New Roman"/>
          <w:color w:val="000000" w:themeColor="text1"/>
          <w:lang w:bidi="en-US"/>
        </w:rPr>
        <w:t>», «</w:t>
      </w:r>
      <w:proofErr w:type="spellStart"/>
      <w:r w:rsidRPr="009B4821">
        <w:rPr>
          <w:rFonts w:eastAsia="Times New Roman"/>
          <w:color w:val="000000" w:themeColor="text1"/>
          <w:lang w:bidi="en-US"/>
        </w:rPr>
        <w:t>Союзснаб</w:t>
      </w:r>
      <w:proofErr w:type="spellEnd"/>
      <w:r w:rsidRPr="009B4821">
        <w:rPr>
          <w:rFonts w:eastAsia="Times New Roman"/>
          <w:color w:val="000000" w:themeColor="text1"/>
          <w:lang w:bidi="en-US"/>
        </w:rPr>
        <w:t>», «</w:t>
      </w:r>
      <w:proofErr w:type="spellStart"/>
      <w:r w:rsidRPr="009B4821">
        <w:rPr>
          <w:rFonts w:eastAsia="Times New Roman"/>
          <w:color w:val="000000" w:themeColor="text1"/>
          <w:lang w:bidi="en-US"/>
        </w:rPr>
        <w:t>Бецема</w:t>
      </w:r>
      <w:proofErr w:type="spellEnd"/>
      <w:r w:rsidRPr="009B4821">
        <w:rPr>
          <w:rFonts w:eastAsia="Times New Roman"/>
          <w:color w:val="000000" w:themeColor="text1"/>
          <w:lang w:bidi="en-US"/>
        </w:rPr>
        <w:t>», «</w:t>
      </w:r>
      <w:proofErr w:type="spellStart"/>
      <w:r w:rsidRPr="009B4821">
        <w:rPr>
          <w:rFonts w:eastAsia="Times New Roman"/>
          <w:color w:val="000000" w:themeColor="text1"/>
          <w:lang w:bidi="en-US"/>
        </w:rPr>
        <w:t>Кнауф</w:t>
      </w:r>
      <w:proofErr w:type="spellEnd"/>
      <w:r w:rsidRPr="009B4821">
        <w:rPr>
          <w:rFonts w:eastAsia="Times New Roman"/>
          <w:color w:val="000000" w:themeColor="text1"/>
          <w:lang w:bidi="en-US"/>
        </w:rPr>
        <w:t xml:space="preserve">-Гипс» и др.), селитебные – по направлению Волоколамского шоссе и русла реки Москвы; вдоль </w:t>
      </w:r>
      <w:proofErr w:type="spellStart"/>
      <w:r w:rsidRPr="009B4821">
        <w:rPr>
          <w:rFonts w:eastAsia="Times New Roman"/>
          <w:color w:val="000000" w:themeColor="text1"/>
          <w:lang w:bidi="en-US"/>
        </w:rPr>
        <w:t>Новорижского</w:t>
      </w:r>
      <w:proofErr w:type="spellEnd"/>
      <w:r w:rsidRPr="009B4821">
        <w:rPr>
          <w:rFonts w:eastAsia="Times New Roman"/>
          <w:color w:val="000000" w:themeColor="text1"/>
          <w:lang w:bidi="en-US"/>
        </w:rPr>
        <w:t xml:space="preserve"> шоссе формируется зона коммерческой застройки (</w:t>
      </w:r>
      <w:proofErr w:type="spellStart"/>
      <w:r w:rsidRPr="009B4821">
        <w:rPr>
          <w:rFonts w:eastAsia="Times New Roman"/>
          <w:color w:val="000000" w:themeColor="text1"/>
          <w:lang w:bidi="en-US"/>
        </w:rPr>
        <w:t>Юнимолл</w:t>
      </w:r>
      <w:proofErr w:type="spellEnd"/>
      <w:r w:rsidRPr="009B4821">
        <w:rPr>
          <w:rFonts w:eastAsia="Times New Roman"/>
          <w:color w:val="000000" w:themeColor="text1"/>
          <w:lang w:bidi="en-US"/>
        </w:rPr>
        <w:t xml:space="preserve">, </w:t>
      </w:r>
      <w:proofErr w:type="spellStart"/>
      <w:r w:rsidRPr="009B4821">
        <w:rPr>
          <w:rFonts w:eastAsia="Times New Roman"/>
          <w:color w:val="000000" w:themeColor="text1"/>
          <w:lang w:bidi="en-US"/>
        </w:rPr>
        <w:t>Ригамолл</w:t>
      </w:r>
      <w:proofErr w:type="spellEnd"/>
      <w:r w:rsidRPr="009B4821">
        <w:rPr>
          <w:rFonts w:eastAsia="Times New Roman"/>
          <w:color w:val="000000" w:themeColor="text1"/>
          <w:lang w:bidi="en-US"/>
        </w:rPr>
        <w:t xml:space="preserve"> и др.).</w:t>
      </w:r>
    </w:p>
    <w:p w:rsidR="0063434C" w:rsidRPr="009B4821" w:rsidRDefault="0063434C" w:rsidP="00031263">
      <w:pPr>
        <w:spacing w:line="360" w:lineRule="auto"/>
        <w:rPr>
          <w:rFonts w:eastAsia="Times New Roman"/>
          <w:color w:val="000000" w:themeColor="text1"/>
          <w:lang w:bidi="en-US"/>
        </w:rPr>
      </w:pPr>
      <w:r w:rsidRPr="009B4821">
        <w:rPr>
          <w:rFonts w:eastAsia="Times New Roman"/>
          <w:color w:val="000000" w:themeColor="text1"/>
          <w:lang w:bidi="en-US"/>
        </w:rPr>
        <w:t>К основным особенностям территории системы расселения можно отнести:</w:t>
      </w:r>
    </w:p>
    <w:p w:rsidR="0063434C" w:rsidRPr="009B4821" w:rsidRDefault="0063434C" w:rsidP="00031263">
      <w:pPr>
        <w:pStyle w:val="a"/>
        <w:spacing w:line="360" w:lineRule="auto"/>
        <w:ind w:left="0" w:firstLine="709"/>
        <w:rPr>
          <w:color w:val="000000" w:themeColor="text1"/>
          <w:lang w:bidi="en-US"/>
        </w:rPr>
      </w:pPr>
      <w:r w:rsidRPr="009B4821">
        <w:rPr>
          <w:color w:val="000000" w:themeColor="text1"/>
          <w:lang w:bidi="en-US"/>
        </w:rPr>
        <w:t>непосредственную близость к центру и очень высокий уровень градостроительной активности (прилегает к Москве, составляя северную и северо-западную часть ее ближнего пояса);</w:t>
      </w:r>
    </w:p>
    <w:p w:rsidR="0063434C" w:rsidRPr="009B4821" w:rsidRDefault="0063434C" w:rsidP="00031263">
      <w:pPr>
        <w:pStyle w:val="a"/>
        <w:spacing w:line="360" w:lineRule="auto"/>
        <w:ind w:left="0" w:firstLine="709"/>
        <w:rPr>
          <w:color w:val="000000" w:themeColor="text1"/>
          <w:lang w:bidi="en-US"/>
        </w:rPr>
      </w:pPr>
      <w:r w:rsidRPr="009B4821">
        <w:rPr>
          <w:color w:val="000000" w:themeColor="text1"/>
          <w:lang w:bidi="en-US"/>
        </w:rPr>
        <w:lastRenderedPageBreak/>
        <w:t>равный московскому уровень урбанизации, производственной и коммерческой специализации;</w:t>
      </w:r>
    </w:p>
    <w:p w:rsidR="0063434C" w:rsidRPr="009B4821" w:rsidRDefault="0063434C" w:rsidP="00031263">
      <w:pPr>
        <w:pStyle w:val="a"/>
        <w:spacing w:line="360" w:lineRule="auto"/>
        <w:ind w:left="0" w:firstLine="709"/>
        <w:rPr>
          <w:color w:val="000000" w:themeColor="text1"/>
          <w:lang w:bidi="en-US"/>
        </w:rPr>
      </w:pPr>
      <w:r w:rsidRPr="009B4821">
        <w:rPr>
          <w:color w:val="000000" w:themeColor="text1"/>
          <w:lang w:bidi="en-US"/>
        </w:rPr>
        <w:t xml:space="preserve">крайне неравномерную по качеству экологическую среду с чередованием загрязненных и относительно благоприятных территорий. </w:t>
      </w:r>
    </w:p>
    <w:p w:rsidR="00485B55" w:rsidRPr="009B4821" w:rsidRDefault="00A64839" w:rsidP="00031263">
      <w:pPr>
        <w:spacing w:line="360" w:lineRule="auto"/>
        <w:rPr>
          <w:color w:val="000000" w:themeColor="text1"/>
        </w:rPr>
      </w:pPr>
      <w:r w:rsidRPr="009B4821">
        <w:rPr>
          <w:color w:val="000000" w:themeColor="text1"/>
        </w:rPr>
        <w:t>Внешние транспортные связи городского округа осуществляются по МКАД, федеральным автодорогам М-9 «Балтия» (</w:t>
      </w:r>
      <w:proofErr w:type="spellStart"/>
      <w:r w:rsidRPr="009B4821">
        <w:rPr>
          <w:color w:val="000000" w:themeColor="text1"/>
        </w:rPr>
        <w:t>Новорижское</w:t>
      </w:r>
      <w:proofErr w:type="spellEnd"/>
      <w:r w:rsidRPr="009B4821">
        <w:rPr>
          <w:color w:val="000000" w:themeColor="text1"/>
        </w:rPr>
        <w:t xml:space="preserve"> шоссе) и А-109 (</w:t>
      </w:r>
      <w:proofErr w:type="spellStart"/>
      <w:r w:rsidRPr="009B4821">
        <w:rPr>
          <w:color w:val="000000" w:themeColor="text1"/>
        </w:rPr>
        <w:t>Ильинское</w:t>
      </w:r>
      <w:proofErr w:type="spellEnd"/>
      <w:r w:rsidRPr="009B4821">
        <w:rPr>
          <w:color w:val="000000" w:themeColor="text1"/>
        </w:rPr>
        <w:t xml:space="preserve"> шоссе), Волоколамскому шоссе, Рижскому направлению Московской железной дороги. С городом Москвой городской округ связан метрополитеном – в его восточной части расположена первая</w:t>
      </w:r>
      <w:r w:rsidR="00F91B1D" w:rsidRPr="009B4821">
        <w:rPr>
          <w:color w:val="000000" w:themeColor="text1"/>
        </w:rPr>
        <w:t>,</w:t>
      </w:r>
      <w:r w:rsidRPr="009B4821">
        <w:rPr>
          <w:color w:val="000000" w:themeColor="text1"/>
        </w:rPr>
        <w:t xml:space="preserve"> построенная на территории Московской области (вне административных границ Москвы)</w:t>
      </w:r>
      <w:r w:rsidR="00F91B1D" w:rsidRPr="009B4821">
        <w:rPr>
          <w:color w:val="000000" w:themeColor="text1"/>
        </w:rPr>
        <w:t>,</w:t>
      </w:r>
      <w:r w:rsidRPr="009B4821">
        <w:rPr>
          <w:color w:val="000000" w:themeColor="text1"/>
        </w:rPr>
        <w:t xml:space="preserve"> станция Московского метрополитена «</w:t>
      </w:r>
      <w:proofErr w:type="spellStart"/>
      <w:r w:rsidRPr="009B4821">
        <w:rPr>
          <w:color w:val="000000" w:themeColor="text1"/>
        </w:rPr>
        <w:t>Мякинино</w:t>
      </w:r>
      <w:proofErr w:type="spellEnd"/>
      <w:r w:rsidRPr="009B4821">
        <w:rPr>
          <w:color w:val="000000" w:themeColor="text1"/>
        </w:rPr>
        <w:t>» Арбатско-Покровской линии</w:t>
      </w:r>
      <w:r w:rsidR="009108C3" w:rsidRPr="009B4821">
        <w:rPr>
          <w:color w:val="000000" w:themeColor="text1"/>
        </w:rPr>
        <w:t xml:space="preserve">, а также </w:t>
      </w:r>
      <w:r w:rsidR="009108C3" w:rsidRPr="009B4821">
        <w:rPr>
          <w:rFonts w:eastAsia="Times New Roman"/>
          <w:color w:val="000000" w:themeColor="text1"/>
          <w:lang w:bidi="en-US"/>
        </w:rPr>
        <w:t>станциями линии МЦД-2 Московских центральных диаметров «Нахабино», «</w:t>
      </w:r>
      <w:proofErr w:type="spellStart"/>
      <w:r w:rsidR="009108C3" w:rsidRPr="009B4821">
        <w:rPr>
          <w:rFonts w:eastAsia="Times New Roman"/>
          <w:color w:val="000000" w:themeColor="text1"/>
          <w:lang w:bidi="en-US"/>
        </w:rPr>
        <w:t>Аникеевка</w:t>
      </w:r>
      <w:proofErr w:type="spellEnd"/>
      <w:r w:rsidR="009108C3" w:rsidRPr="009B4821">
        <w:rPr>
          <w:rFonts w:eastAsia="Times New Roman"/>
          <w:color w:val="000000" w:themeColor="text1"/>
          <w:lang w:bidi="en-US"/>
        </w:rPr>
        <w:t>», «</w:t>
      </w:r>
      <w:proofErr w:type="spellStart"/>
      <w:r w:rsidR="009108C3" w:rsidRPr="009B4821">
        <w:rPr>
          <w:rFonts w:eastAsia="Times New Roman"/>
          <w:color w:val="000000" w:themeColor="text1"/>
          <w:lang w:bidi="en-US"/>
        </w:rPr>
        <w:t>Опалиха</w:t>
      </w:r>
      <w:proofErr w:type="spellEnd"/>
      <w:r w:rsidR="009108C3" w:rsidRPr="009B4821">
        <w:rPr>
          <w:rFonts w:eastAsia="Times New Roman"/>
          <w:color w:val="000000" w:themeColor="text1"/>
          <w:lang w:bidi="en-US"/>
        </w:rPr>
        <w:t>», «</w:t>
      </w:r>
      <w:proofErr w:type="spellStart"/>
      <w:r w:rsidR="009108C3" w:rsidRPr="009B4821">
        <w:rPr>
          <w:rFonts w:eastAsia="Times New Roman"/>
          <w:color w:val="000000" w:themeColor="text1"/>
          <w:lang w:bidi="en-US"/>
        </w:rPr>
        <w:t>Красногорская</w:t>
      </w:r>
      <w:proofErr w:type="spellEnd"/>
      <w:r w:rsidR="009108C3" w:rsidRPr="009B4821">
        <w:rPr>
          <w:rFonts w:eastAsia="Times New Roman"/>
          <w:color w:val="000000" w:themeColor="text1"/>
          <w:lang w:bidi="en-US"/>
        </w:rPr>
        <w:t>», «</w:t>
      </w:r>
      <w:proofErr w:type="spellStart"/>
      <w:r w:rsidR="009108C3" w:rsidRPr="009B4821">
        <w:rPr>
          <w:rFonts w:eastAsia="Times New Roman"/>
          <w:color w:val="000000" w:themeColor="text1"/>
          <w:lang w:bidi="en-US"/>
        </w:rPr>
        <w:t>Павшино</w:t>
      </w:r>
      <w:proofErr w:type="spellEnd"/>
      <w:r w:rsidR="009108C3" w:rsidRPr="009B4821">
        <w:rPr>
          <w:rFonts w:eastAsia="Times New Roman"/>
          <w:color w:val="000000" w:themeColor="text1"/>
          <w:lang w:bidi="en-US"/>
        </w:rPr>
        <w:t>» и «</w:t>
      </w:r>
      <w:proofErr w:type="spellStart"/>
      <w:r w:rsidR="009108C3" w:rsidRPr="009B4821">
        <w:rPr>
          <w:rFonts w:eastAsia="Times New Roman"/>
          <w:color w:val="000000" w:themeColor="text1"/>
          <w:lang w:bidi="en-US"/>
        </w:rPr>
        <w:t>Пенягино</w:t>
      </w:r>
      <w:proofErr w:type="spellEnd"/>
      <w:r w:rsidR="009108C3" w:rsidRPr="009B4821">
        <w:rPr>
          <w:rFonts w:eastAsia="Times New Roman"/>
          <w:color w:val="000000" w:themeColor="text1"/>
          <w:lang w:bidi="en-US"/>
        </w:rPr>
        <w:t>».</w:t>
      </w:r>
    </w:p>
    <w:p w:rsidR="00F91B1D" w:rsidRPr="009B4821" w:rsidRDefault="0063434C" w:rsidP="00031263">
      <w:pPr>
        <w:spacing w:line="360" w:lineRule="auto"/>
        <w:rPr>
          <w:color w:val="000000" w:themeColor="text1"/>
        </w:rPr>
      </w:pPr>
      <w:r w:rsidRPr="009B4821">
        <w:rPr>
          <w:color w:val="000000" w:themeColor="text1"/>
        </w:rPr>
        <w:t>По интенсивности функционального использования территория городского округа подразделяется на</w:t>
      </w:r>
      <w:r w:rsidR="007841B7" w:rsidRPr="009B4821">
        <w:rPr>
          <w:color w:val="000000" w:themeColor="text1"/>
        </w:rPr>
        <w:t xml:space="preserve"> три уровня </w:t>
      </w:r>
      <w:r w:rsidR="009108C3" w:rsidRPr="009B4821">
        <w:rPr>
          <w:color w:val="000000" w:themeColor="text1"/>
        </w:rPr>
        <w:t>укрупнённо для</w:t>
      </w:r>
      <w:r w:rsidRPr="009B4821">
        <w:rPr>
          <w:color w:val="000000" w:themeColor="text1"/>
        </w:rPr>
        <w:t xml:space="preserve"> основных </w:t>
      </w:r>
      <w:r w:rsidR="009108C3" w:rsidRPr="009B4821">
        <w:rPr>
          <w:color w:val="000000" w:themeColor="text1"/>
        </w:rPr>
        <w:t>типов градостроительной</w:t>
      </w:r>
      <w:r w:rsidRPr="009B4821">
        <w:rPr>
          <w:color w:val="000000" w:themeColor="text1"/>
        </w:rPr>
        <w:t xml:space="preserve"> деятельности – высокий, средний и низкий. Для каждого уровня даны </w:t>
      </w:r>
      <w:r w:rsidR="007841B7" w:rsidRPr="009B4821">
        <w:rPr>
          <w:color w:val="000000" w:themeColor="text1"/>
        </w:rPr>
        <w:t>предложения по использованию в таблице</w:t>
      </w:r>
      <w:r w:rsidR="00E57AA8">
        <w:rPr>
          <w:color w:val="000000" w:themeColor="text1"/>
        </w:rPr>
        <w:t xml:space="preserve"> №</w:t>
      </w:r>
      <w:r w:rsidR="00DB7C59" w:rsidRPr="009B4821">
        <w:rPr>
          <w:color w:val="000000" w:themeColor="text1"/>
        </w:rPr>
        <w:t xml:space="preserve"> 1.</w:t>
      </w:r>
      <w:r w:rsidRPr="009B4821">
        <w:rPr>
          <w:color w:val="000000" w:themeColor="text1"/>
        </w:rPr>
        <w:t xml:space="preserve"> </w:t>
      </w:r>
    </w:p>
    <w:p w:rsidR="00DB7C59" w:rsidRPr="009B4821" w:rsidRDefault="00DB7C59" w:rsidP="00921947">
      <w:pPr>
        <w:rPr>
          <w:color w:val="000000" w:themeColor="text1"/>
        </w:rPr>
      </w:pPr>
    </w:p>
    <w:p w:rsidR="00485B55" w:rsidRPr="009B4821" w:rsidRDefault="00DB7C59" w:rsidP="00DB7C59">
      <w:pPr>
        <w:jc w:val="right"/>
        <w:rPr>
          <w:rFonts w:cs="Times New Roman"/>
          <w:i/>
          <w:color w:val="000000" w:themeColor="text1"/>
          <w:szCs w:val="24"/>
        </w:rPr>
      </w:pPr>
      <w:r w:rsidRPr="009B4821">
        <w:rPr>
          <w:color w:val="000000" w:themeColor="text1"/>
        </w:rPr>
        <w:t>Таблица</w:t>
      </w:r>
      <w:r w:rsidR="00B1286B">
        <w:rPr>
          <w:color w:val="000000" w:themeColor="text1"/>
        </w:rPr>
        <w:t xml:space="preserve"> №</w:t>
      </w:r>
      <w:r w:rsidRPr="009B4821">
        <w:rPr>
          <w:color w:val="000000" w:themeColor="text1"/>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551"/>
        <w:gridCol w:w="2410"/>
        <w:gridCol w:w="2507"/>
      </w:tblGrid>
      <w:tr w:rsidR="00F64753" w:rsidRPr="009B4821" w:rsidTr="00DB7C59">
        <w:trPr>
          <w:trHeight w:val="465"/>
          <w:jc w:val="center"/>
        </w:trPr>
        <w:tc>
          <w:tcPr>
            <w:tcW w:w="2084" w:type="dxa"/>
            <w:vMerge w:val="restart"/>
            <w:vAlign w:val="center"/>
          </w:tcPr>
          <w:p w:rsidR="00DB7C59" w:rsidRPr="009B4821" w:rsidRDefault="00DB7C59" w:rsidP="000162F0">
            <w:pPr>
              <w:pStyle w:val="afc"/>
            </w:pPr>
            <w:r w:rsidRPr="009B4821">
              <w:t>Характер</w:t>
            </w:r>
          </w:p>
          <w:p w:rsidR="00DB7C59" w:rsidRPr="009B4821" w:rsidRDefault="00DB7C59" w:rsidP="000162F0">
            <w:pPr>
              <w:pStyle w:val="afc"/>
            </w:pPr>
            <w:r w:rsidRPr="009B4821">
              <w:t>функции</w:t>
            </w:r>
          </w:p>
        </w:tc>
        <w:tc>
          <w:tcPr>
            <w:tcW w:w="7468" w:type="dxa"/>
            <w:gridSpan w:val="3"/>
            <w:vAlign w:val="center"/>
          </w:tcPr>
          <w:p w:rsidR="00DB7C59" w:rsidRPr="009B4821" w:rsidRDefault="00DB7C59" w:rsidP="000162F0">
            <w:pPr>
              <w:pStyle w:val="afc"/>
            </w:pPr>
            <w:r w:rsidRPr="009B4821">
              <w:t>Интенсивность функции</w:t>
            </w:r>
          </w:p>
        </w:tc>
      </w:tr>
      <w:tr w:rsidR="00F64753" w:rsidRPr="009B4821" w:rsidTr="007841B7">
        <w:trPr>
          <w:trHeight w:val="502"/>
          <w:jc w:val="center"/>
        </w:trPr>
        <w:tc>
          <w:tcPr>
            <w:tcW w:w="2084" w:type="dxa"/>
            <w:vMerge/>
          </w:tcPr>
          <w:p w:rsidR="00DB7C59" w:rsidRPr="009B4821" w:rsidRDefault="00DB7C59" w:rsidP="000162F0">
            <w:pPr>
              <w:pStyle w:val="afc"/>
            </w:pPr>
          </w:p>
        </w:tc>
        <w:tc>
          <w:tcPr>
            <w:tcW w:w="2551" w:type="dxa"/>
          </w:tcPr>
          <w:p w:rsidR="00DB7C59" w:rsidRPr="009B4821" w:rsidRDefault="00DB7C59" w:rsidP="000162F0">
            <w:pPr>
              <w:pStyle w:val="afc"/>
            </w:pPr>
            <w:r w:rsidRPr="009B4821">
              <w:t>Высокая</w:t>
            </w:r>
          </w:p>
        </w:tc>
        <w:tc>
          <w:tcPr>
            <w:tcW w:w="2410" w:type="dxa"/>
          </w:tcPr>
          <w:p w:rsidR="00DB7C59" w:rsidRPr="009B4821" w:rsidRDefault="00DB7C59" w:rsidP="000162F0">
            <w:pPr>
              <w:pStyle w:val="afc"/>
            </w:pPr>
            <w:r w:rsidRPr="009B4821">
              <w:t>Средняя</w:t>
            </w:r>
          </w:p>
        </w:tc>
        <w:tc>
          <w:tcPr>
            <w:tcW w:w="2507" w:type="dxa"/>
          </w:tcPr>
          <w:p w:rsidR="00DB7C59" w:rsidRPr="009B4821" w:rsidRDefault="00DB7C59" w:rsidP="000162F0">
            <w:pPr>
              <w:pStyle w:val="afc"/>
            </w:pPr>
            <w:r w:rsidRPr="009B4821">
              <w:t>Низкая</w:t>
            </w:r>
          </w:p>
        </w:tc>
      </w:tr>
      <w:tr w:rsidR="00F64753" w:rsidRPr="009B4821" w:rsidTr="002F06E1">
        <w:trPr>
          <w:jc w:val="center"/>
        </w:trPr>
        <w:tc>
          <w:tcPr>
            <w:tcW w:w="2084" w:type="dxa"/>
          </w:tcPr>
          <w:p w:rsidR="00B410D1" w:rsidRPr="009B4821" w:rsidRDefault="00485B55" w:rsidP="000162F0">
            <w:pPr>
              <w:pStyle w:val="afc"/>
            </w:pPr>
            <w:r w:rsidRPr="009B4821">
              <w:t>(О)</w:t>
            </w:r>
          </w:p>
        </w:tc>
        <w:tc>
          <w:tcPr>
            <w:tcW w:w="2551" w:type="dxa"/>
            <w:shd w:val="clear" w:color="auto" w:fill="FFFFFF" w:themeFill="background1"/>
          </w:tcPr>
          <w:p w:rsidR="00B410D1" w:rsidRPr="009B4821" w:rsidRDefault="00485B55" w:rsidP="000162F0">
            <w:pPr>
              <w:pStyle w:val="afc"/>
            </w:pPr>
            <w:r w:rsidRPr="009B4821">
              <w:t>Территории делового, торгового, научного назначения с высок</w:t>
            </w:r>
            <w:r w:rsidR="00F91B1D" w:rsidRPr="009B4821">
              <w:t>ой</w:t>
            </w:r>
            <w:r w:rsidRPr="009B4821">
              <w:t>/ средн</w:t>
            </w:r>
            <w:r w:rsidR="00F91B1D" w:rsidRPr="009B4821">
              <w:t>ей</w:t>
            </w:r>
            <w:r w:rsidRPr="009B4821">
              <w:t xml:space="preserve"> этажностью/ </w:t>
            </w:r>
            <w:proofErr w:type="spellStart"/>
            <w:r w:rsidRPr="009B4821">
              <w:t>застроенностью</w:t>
            </w:r>
            <w:proofErr w:type="spellEnd"/>
            <w:r w:rsidRPr="009B4821">
              <w:t>, ТПУ</w:t>
            </w:r>
          </w:p>
        </w:tc>
        <w:tc>
          <w:tcPr>
            <w:tcW w:w="2410" w:type="dxa"/>
            <w:shd w:val="clear" w:color="auto" w:fill="FFFFFF" w:themeFill="background1"/>
          </w:tcPr>
          <w:p w:rsidR="00B410D1" w:rsidRPr="009B4821" w:rsidRDefault="00485B55" w:rsidP="000162F0">
            <w:pPr>
              <w:pStyle w:val="afc"/>
            </w:pPr>
            <w:r w:rsidRPr="009B4821">
              <w:t xml:space="preserve">Территории делового, торгового, научного назначения с низкой этажностью/ </w:t>
            </w:r>
            <w:proofErr w:type="spellStart"/>
            <w:r w:rsidRPr="009B4821">
              <w:t>застроенностью</w:t>
            </w:r>
            <w:proofErr w:type="spellEnd"/>
          </w:p>
        </w:tc>
        <w:tc>
          <w:tcPr>
            <w:tcW w:w="2507" w:type="dxa"/>
            <w:shd w:val="clear" w:color="auto" w:fill="FFFFFF" w:themeFill="background1"/>
          </w:tcPr>
          <w:p w:rsidR="00B410D1" w:rsidRPr="009B4821" w:rsidRDefault="00485B55" w:rsidP="000162F0">
            <w:pPr>
              <w:pStyle w:val="afc"/>
            </w:pPr>
            <w:r w:rsidRPr="009B4821">
              <w:t>Медицинские объекты, санатории, дома отдыха</w:t>
            </w:r>
          </w:p>
        </w:tc>
      </w:tr>
      <w:tr w:rsidR="00F64753" w:rsidRPr="009B4821" w:rsidTr="002F06E1">
        <w:trPr>
          <w:trHeight w:val="2493"/>
          <w:jc w:val="center"/>
        </w:trPr>
        <w:tc>
          <w:tcPr>
            <w:tcW w:w="2084" w:type="dxa"/>
          </w:tcPr>
          <w:p w:rsidR="00485B55" w:rsidRPr="009B4821" w:rsidRDefault="00485B55" w:rsidP="000162F0">
            <w:pPr>
              <w:pStyle w:val="afc"/>
            </w:pPr>
            <w:r w:rsidRPr="009B4821">
              <w:t>Общественно-жил</w:t>
            </w:r>
            <w:r w:rsidR="00DB7C59" w:rsidRPr="009B4821">
              <w:t>ой</w:t>
            </w:r>
          </w:p>
          <w:p w:rsidR="00485B55" w:rsidRPr="009B4821" w:rsidRDefault="00485B55" w:rsidP="000162F0">
            <w:pPr>
              <w:pStyle w:val="afc"/>
            </w:pPr>
            <w:r w:rsidRPr="009B4821">
              <w:t>(ОЖ)</w:t>
            </w:r>
          </w:p>
        </w:tc>
        <w:tc>
          <w:tcPr>
            <w:tcW w:w="2551" w:type="dxa"/>
            <w:shd w:val="clear" w:color="auto" w:fill="FFFFFF" w:themeFill="background1"/>
          </w:tcPr>
          <w:p w:rsidR="00B410D1" w:rsidRPr="009B4821" w:rsidRDefault="001A1259" w:rsidP="000162F0">
            <w:pPr>
              <w:pStyle w:val="afc"/>
            </w:pPr>
            <w:r w:rsidRPr="009B4821">
              <w:t xml:space="preserve">Многоэтажная и </w:t>
            </w:r>
            <w:proofErr w:type="spellStart"/>
            <w:r w:rsidRPr="009B4821">
              <w:t>среднеэтажная</w:t>
            </w:r>
            <w:proofErr w:type="spellEnd"/>
            <w:r w:rsidR="00485B55" w:rsidRPr="009B4821">
              <w:t xml:space="preserve"> жилая застройка с сопутствующей социальной инфраструктурой и районными общественными центрами</w:t>
            </w:r>
          </w:p>
        </w:tc>
        <w:tc>
          <w:tcPr>
            <w:tcW w:w="2410" w:type="dxa"/>
            <w:shd w:val="clear" w:color="auto" w:fill="FFFFFF" w:themeFill="background1"/>
          </w:tcPr>
          <w:p w:rsidR="00B410D1" w:rsidRPr="009B4821" w:rsidRDefault="00485B55" w:rsidP="000162F0">
            <w:pPr>
              <w:pStyle w:val="afc"/>
            </w:pPr>
            <w:proofErr w:type="spellStart"/>
            <w:r w:rsidRPr="009B4821">
              <w:t>Среднеэтажная</w:t>
            </w:r>
            <w:proofErr w:type="spellEnd"/>
            <w:r w:rsidRPr="009B4821">
              <w:t xml:space="preserve"> жилая застройка с сопутствующей социальной инфраструктурой и локальными общественными центрами </w:t>
            </w:r>
          </w:p>
        </w:tc>
        <w:tc>
          <w:tcPr>
            <w:tcW w:w="2507" w:type="dxa"/>
            <w:shd w:val="clear" w:color="auto" w:fill="FFFFFF" w:themeFill="background1"/>
          </w:tcPr>
          <w:p w:rsidR="00B410D1" w:rsidRPr="009B4821" w:rsidRDefault="00485B55" w:rsidP="000162F0">
            <w:pPr>
              <w:pStyle w:val="afc"/>
            </w:pPr>
            <w:r w:rsidRPr="009B4821">
              <w:t>Малоэтажная, блокированная, индивидуальная жилая застройка с сопутствующей социальной инфраструктурой или дачные хозяйства</w:t>
            </w:r>
            <w:r w:rsidR="00F91B1D" w:rsidRPr="009B4821">
              <w:t xml:space="preserve"> и локальными общественными центрами</w:t>
            </w:r>
          </w:p>
        </w:tc>
      </w:tr>
      <w:tr w:rsidR="00F64753" w:rsidRPr="009B4821" w:rsidTr="002F06E1">
        <w:trPr>
          <w:trHeight w:val="840"/>
          <w:jc w:val="center"/>
        </w:trPr>
        <w:tc>
          <w:tcPr>
            <w:tcW w:w="2084" w:type="dxa"/>
          </w:tcPr>
          <w:p w:rsidR="00485B55" w:rsidRPr="009B4821" w:rsidRDefault="00485B55" w:rsidP="000162F0">
            <w:pPr>
              <w:pStyle w:val="afc"/>
            </w:pPr>
            <w:r w:rsidRPr="009B4821">
              <w:t>Природно-рекреационный</w:t>
            </w:r>
          </w:p>
          <w:p w:rsidR="00485B55" w:rsidRPr="009B4821" w:rsidRDefault="00485B55" w:rsidP="000162F0">
            <w:pPr>
              <w:pStyle w:val="afc"/>
            </w:pPr>
            <w:r w:rsidRPr="009B4821">
              <w:t>(Р)</w:t>
            </w:r>
          </w:p>
        </w:tc>
        <w:tc>
          <w:tcPr>
            <w:tcW w:w="2551" w:type="dxa"/>
            <w:shd w:val="clear" w:color="auto" w:fill="FFFFFF" w:themeFill="background1"/>
          </w:tcPr>
          <w:p w:rsidR="00B410D1" w:rsidRPr="009B4821" w:rsidRDefault="00485B55" w:rsidP="000162F0">
            <w:pPr>
              <w:pStyle w:val="afc"/>
            </w:pPr>
            <w:r w:rsidRPr="009B4821">
              <w:t>Леса, лесопарки, земли с/х</w:t>
            </w:r>
            <w:r w:rsidR="00F91B1D" w:rsidRPr="009B4821">
              <w:t xml:space="preserve"> назначения</w:t>
            </w:r>
            <w:r w:rsidRPr="009B4821">
              <w:t>, территории захоронения</w:t>
            </w:r>
          </w:p>
        </w:tc>
        <w:tc>
          <w:tcPr>
            <w:tcW w:w="2410" w:type="dxa"/>
            <w:shd w:val="clear" w:color="auto" w:fill="FFFFFF" w:themeFill="background1"/>
          </w:tcPr>
          <w:p w:rsidR="00B410D1" w:rsidRPr="009B4821" w:rsidRDefault="00485B55" w:rsidP="000162F0">
            <w:pPr>
              <w:pStyle w:val="afc"/>
            </w:pPr>
            <w:r w:rsidRPr="009B4821">
              <w:t>Парки, бульвары, исторические ансамбли, объекты культурного наследия</w:t>
            </w:r>
          </w:p>
        </w:tc>
        <w:tc>
          <w:tcPr>
            <w:tcW w:w="2507" w:type="dxa"/>
            <w:shd w:val="clear" w:color="auto" w:fill="FFFFFF" w:themeFill="background1"/>
          </w:tcPr>
          <w:p w:rsidR="00B410D1" w:rsidRPr="009B4821" w:rsidRDefault="00485B55" w:rsidP="000162F0">
            <w:pPr>
              <w:pStyle w:val="afc"/>
            </w:pPr>
            <w:r w:rsidRPr="009B4821">
              <w:t>Спортивные объекты, развлекательные парки</w:t>
            </w:r>
          </w:p>
        </w:tc>
      </w:tr>
      <w:tr w:rsidR="00F64753" w:rsidRPr="009B4821" w:rsidTr="002F06E1">
        <w:trPr>
          <w:trHeight w:val="877"/>
          <w:jc w:val="center"/>
        </w:trPr>
        <w:tc>
          <w:tcPr>
            <w:tcW w:w="2084" w:type="dxa"/>
          </w:tcPr>
          <w:p w:rsidR="00485B55" w:rsidRPr="009B4821" w:rsidRDefault="00485B55" w:rsidP="000162F0">
            <w:pPr>
              <w:pStyle w:val="afc"/>
            </w:pPr>
            <w:r w:rsidRPr="009B4821">
              <w:t>Утилитарный</w:t>
            </w:r>
          </w:p>
          <w:p w:rsidR="00485B55" w:rsidRPr="009B4821" w:rsidRDefault="00485B55" w:rsidP="000162F0">
            <w:pPr>
              <w:pStyle w:val="afc"/>
            </w:pPr>
            <w:r w:rsidRPr="009B4821">
              <w:t>(П)</w:t>
            </w:r>
          </w:p>
        </w:tc>
        <w:tc>
          <w:tcPr>
            <w:tcW w:w="2551" w:type="dxa"/>
            <w:shd w:val="clear" w:color="auto" w:fill="FFFFFF" w:themeFill="background1"/>
          </w:tcPr>
          <w:p w:rsidR="00B410D1" w:rsidRPr="009B4821" w:rsidRDefault="00485B55" w:rsidP="000162F0">
            <w:pPr>
              <w:pStyle w:val="afc"/>
            </w:pPr>
            <w:r w:rsidRPr="009B4821">
              <w:t>Производственные, специального назначения</w:t>
            </w:r>
          </w:p>
        </w:tc>
        <w:tc>
          <w:tcPr>
            <w:tcW w:w="2410" w:type="dxa"/>
            <w:shd w:val="clear" w:color="auto" w:fill="FFFFFF" w:themeFill="background1"/>
          </w:tcPr>
          <w:p w:rsidR="00B410D1" w:rsidRPr="009B4821" w:rsidRDefault="00485B55" w:rsidP="000162F0">
            <w:pPr>
              <w:pStyle w:val="afc"/>
            </w:pPr>
            <w:r w:rsidRPr="009B4821">
              <w:t>Общественно-производственные территории</w:t>
            </w:r>
          </w:p>
        </w:tc>
        <w:tc>
          <w:tcPr>
            <w:tcW w:w="2507" w:type="dxa"/>
            <w:shd w:val="clear" w:color="auto" w:fill="FFFFFF" w:themeFill="background1"/>
          </w:tcPr>
          <w:p w:rsidR="00B410D1" w:rsidRPr="009B4821" w:rsidRDefault="00485B55" w:rsidP="000162F0">
            <w:pPr>
              <w:pStyle w:val="afc"/>
            </w:pPr>
            <w:r w:rsidRPr="009B4821">
              <w:t>Коммунальные, склады, хранение автотранспорта</w:t>
            </w:r>
          </w:p>
        </w:tc>
      </w:tr>
      <w:tr w:rsidR="00F64753" w:rsidRPr="009B4821" w:rsidTr="007841B7">
        <w:trPr>
          <w:trHeight w:val="632"/>
          <w:jc w:val="center"/>
        </w:trPr>
        <w:tc>
          <w:tcPr>
            <w:tcW w:w="2084" w:type="dxa"/>
          </w:tcPr>
          <w:p w:rsidR="00485B55" w:rsidRPr="009B4821" w:rsidRDefault="00485B55" w:rsidP="000162F0">
            <w:pPr>
              <w:pStyle w:val="afc"/>
            </w:pPr>
            <w:r w:rsidRPr="009B4821">
              <w:lastRenderedPageBreak/>
              <w:t>Улицы, автодороги</w:t>
            </w:r>
          </w:p>
        </w:tc>
        <w:tc>
          <w:tcPr>
            <w:tcW w:w="7468" w:type="dxa"/>
            <w:gridSpan w:val="3"/>
            <w:shd w:val="clear" w:color="auto" w:fill="FFFFFF" w:themeFill="background1"/>
          </w:tcPr>
          <w:p w:rsidR="00485B55" w:rsidRPr="009B4821" w:rsidRDefault="00485B55" w:rsidP="000162F0">
            <w:pPr>
              <w:pStyle w:val="afc"/>
              <w:rPr>
                <w:lang w:val="en-US"/>
              </w:rPr>
            </w:pPr>
          </w:p>
        </w:tc>
      </w:tr>
      <w:tr w:rsidR="00F64753" w:rsidRPr="009B4821" w:rsidTr="002F06E1">
        <w:trPr>
          <w:trHeight w:val="684"/>
          <w:jc w:val="center"/>
        </w:trPr>
        <w:tc>
          <w:tcPr>
            <w:tcW w:w="2084" w:type="dxa"/>
          </w:tcPr>
          <w:p w:rsidR="00485B55" w:rsidRPr="009B4821" w:rsidRDefault="00485B55" w:rsidP="000162F0">
            <w:pPr>
              <w:pStyle w:val="afc"/>
            </w:pPr>
            <w:r w:rsidRPr="009B4821">
              <w:t>Железные дороги</w:t>
            </w:r>
          </w:p>
        </w:tc>
        <w:tc>
          <w:tcPr>
            <w:tcW w:w="7468" w:type="dxa"/>
            <w:gridSpan w:val="3"/>
            <w:shd w:val="clear" w:color="auto" w:fill="FFFFFF" w:themeFill="background1"/>
          </w:tcPr>
          <w:p w:rsidR="00485B55" w:rsidRPr="009B4821" w:rsidRDefault="00485B55" w:rsidP="000162F0">
            <w:pPr>
              <w:pStyle w:val="afc"/>
              <w:rPr>
                <w:lang w:val="en-US"/>
              </w:rPr>
            </w:pPr>
          </w:p>
        </w:tc>
      </w:tr>
      <w:tr w:rsidR="00F64753" w:rsidRPr="009B4821" w:rsidTr="002F06E1">
        <w:trPr>
          <w:trHeight w:val="708"/>
          <w:jc w:val="center"/>
        </w:trPr>
        <w:tc>
          <w:tcPr>
            <w:tcW w:w="2084" w:type="dxa"/>
          </w:tcPr>
          <w:p w:rsidR="00485B55" w:rsidRPr="009B4821" w:rsidRDefault="00485B55" w:rsidP="000162F0">
            <w:pPr>
              <w:pStyle w:val="afc"/>
            </w:pPr>
            <w:r w:rsidRPr="009B4821">
              <w:t>Водные объекты</w:t>
            </w:r>
          </w:p>
        </w:tc>
        <w:tc>
          <w:tcPr>
            <w:tcW w:w="7468" w:type="dxa"/>
            <w:gridSpan w:val="3"/>
            <w:shd w:val="clear" w:color="auto" w:fill="FFFFFF" w:themeFill="background1"/>
          </w:tcPr>
          <w:p w:rsidR="00485B55" w:rsidRPr="009B4821" w:rsidRDefault="00485B55" w:rsidP="000162F0">
            <w:pPr>
              <w:pStyle w:val="afc"/>
              <w:rPr>
                <w:lang w:val="en-US"/>
              </w:rPr>
            </w:pPr>
          </w:p>
        </w:tc>
      </w:tr>
    </w:tbl>
    <w:p w:rsidR="007841B7" w:rsidRPr="009B4821" w:rsidRDefault="007841B7" w:rsidP="00F6771E">
      <w:pPr>
        <w:ind w:firstLine="0"/>
        <w:rPr>
          <w:rFonts w:cs="Times New Roman"/>
          <w:color w:val="000000" w:themeColor="text1"/>
          <w:szCs w:val="24"/>
        </w:rPr>
      </w:pPr>
    </w:p>
    <w:p w:rsidR="0024188A" w:rsidRDefault="0024188A" w:rsidP="00C46205">
      <w:pPr>
        <w:ind w:left="426" w:hanging="426"/>
        <w:jc w:val="center"/>
        <w:rPr>
          <w:rFonts w:cs="Times New Roman"/>
          <w:color w:val="000000" w:themeColor="text1"/>
          <w:szCs w:val="24"/>
        </w:rPr>
      </w:pPr>
    </w:p>
    <w:p w:rsidR="0024188A" w:rsidRDefault="0024188A"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031263" w:rsidRDefault="00031263" w:rsidP="00C46205">
      <w:pPr>
        <w:ind w:left="426" w:hanging="426"/>
        <w:jc w:val="center"/>
        <w:rPr>
          <w:rFonts w:cs="Times New Roman"/>
          <w:color w:val="000000" w:themeColor="text1"/>
          <w:szCs w:val="24"/>
        </w:rPr>
      </w:pPr>
    </w:p>
    <w:p w:rsidR="0024188A" w:rsidRDefault="0024188A" w:rsidP="00C46205">
      <w:pPr>
        <w:ind w:left="426" w:hanging="426"/>
        <w:jc w:val="center"/>
        <w:rPr>
          <w:rFonts w:cs="Times New Roman"/>
          <w:color w:val="000000" w:themeColor="text1"/>
          <w:szCs w:val="24"/>
        </w:rPr>
      </w:pPr>
    </w:p>
    <w:p w:rsidR="0024188A" w:rsidRDefault="0024188A" w:rsidP="00C46205">
      <w:pPr>
        <w:ind w:left="426" w:hanging="426"/>
        <w:jc w:val="center"/>
        <w:rPr>
          <w:rFonts w:cs="Times New Roman"/>
          <w:color w:val="000000" w:themeColor="text1"/>
          <w:szCs w:val="24"/>
        </w:rPr>
      </w:pPr>
    </w:p>
    <w:p w:rsidR="0024188A" w:rsidRDefault="0024188A"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451261" w:rsidRDefault="00451261" w:rsidP="00C46205">
      <w:pPr>
        <w:ind w:left="426" w:hanging="426"/>
        <w:jc w:val="center"/>
        <w:rPr>
          <w:rFonts w:cs="Times New Roman"/>
          <w:color w:val="000000" w:themeColor="text1"/>
          <w:szCs w:val="24"/>
        </w:rPr>
      </w:pPr>
    </w:p>
    <w:p w:rsidR="007841B7" w:rsidRPr="009B4821" w:rsidRDefault="00286BC7" w:rsidP="00C46205">
      <w:pPr>
        <w:ind w:left="426" w:hanging="426"/>
        <w:jc w:val="center"/>
        <w:rPr>
          <w:rFonts w:cs="Times New Roman"/>
          <w:color w:val="000000" w:themeColor="text1"/>
          <w:szCs w:val="24"/>
        </w:rPr>
      </w:pPr>
      <w:r w:rsidRPr="009B4821">
        <w:rPr>
          <w:rFonts w:cs="Times New Roman"/>
          <w:color w:val="000000" w:themeColor="text1"/>
          <w:szCs w:val="24"/>
        </w:rPr>
        <w:lastRenderedPageBreak/>
        <w:t>Условная с</w:t>
      </w:r>
      <w:r w:rsidR="007841B7" w:rsidRPr="009B4821">
        <w:rPr>
          <w:rFonts w:cs="Times New Roman"/>
          <w:color w:val="000000" w:themeColor="text1"/>
          <w:szCs w:val="24"/>
        </w:rPr>
        <w:t>хема интенсивности</w:t>
      </w:r>
      <w:r w:rsidR="00252087" w:rsidRPr="009B4821">
        <w:rPr>
          <w:rFonts w:cs="Times New Roman"/>
          <w:color w:val="000000" w:themeColor="text1"/>
          <w:szCs w:val="24"/>
        </w:rPr>
        <w:t xml:space="preserve"> использования</w:t>
      </w:r>
      <w:r w:rsidR="007841B7" w:rsidRPr="009B4821">
        <w:rPr>
          <w:rFonts w:cs="Times New Roman"/>
          <w:color w:val="000000" w:themeColor="text1"/>
          <w:szCs w:val="24"/>
        </w:rPr>
        <w:t xml:space="preserve"> территории г</w:t>
      </w:r>
      <w:r w:rsidR="00252087" w:rsidRPr="009B4821">
        <w:rPr>
          <w:rFonts w:cs="Times New Roman"/>
          <w:color w:val="000000" w:themeColor="text1"/>
          <w:szCs w:val="24"/>
        </w:rPr>
        <w:t>ородского округа Красногорск</w:t>
      </w:r>
    </w:p>
    <w:p w:rsidR="000C70A0" w:rsidRPr="00F64753" w:rsidRDefault="00D9099D" w:rsidP="005B4A45">
      <w:pPr>
        <w:ind w:firstLine="0"/>
        <w:jc w:val="center"/>
        <w:rPr>
          <w:rFonts w:cs="Times New Roman"/>
          <w:b/>
          <w:color w:val="FF0000"/>
          <w:szCs w:val="24"/>
        </w:rPr>
        <w:sectPr w:rsidR="000C70A0" w:rsidRPr="00F64753" w:rsidSect="00B46633">
          <w:pgSz w:w="11906" w:h="16838"/>
          <w:pgMar w:top="1134" w:right="1134" w:bottom="1134" w:left="1134" w:header="708" w:footer="708" w:gutter="0"/>
          <w:cols w:space="708"/>
          <w:titlePg/>
          <w:docGrid w:linePitch="360"/>
        </w:sectPr>
      </w:pPr>
      <w:r w:rsidRPr="00F64753">
        <w:rPr>
          <w:rFonts w:cs="Times New Roman"/>
          <w:b/>
          <w:noProof/>
          <w:color w:val="FF0000"/>
          <w:szCs w:val="24"/>
          <w:lang w:eastAsia="ru-RU"/>
        </w:rPr>
        <w:drawing>
          <wp:inline distT="0" distB="0" distL="0" distR="0">
            <wp:extent cx="6111240" cy="8646160"/>
            <wp:effectExtent l="19050" t="0" r="3810" b="0"/>
            <wp:docPr id="4" name="Рисунок 3" descr="D:\Users\a.shviryaev\Desktop\интенсивность использ тер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shviryaev\Desktop\интенсивность использ терр.jpeg"/>
                    <pic:cNvPicPr>
                      <a:picLocks noChangeAspect="1" noChangeArrowheads="1"/>
                    </pic:cNvPicPr>
                  </pic:nvPicPr>
                  <pic:blipFill>
                    <a:blip r:embed="rId14" cstate="print"/>
                    <a:srcRect/>
                    <a:stretch>
                      <a:fillRect/>
                    </a:stretch>
                  </pic:blipFill>
                  <pic:spPr bwMode="auto">
                    <a:xfrm>
                      <a:off x="0" y="0"/>
                      <a:ext cx="6111240" cy="8646160"/>
                    </a:xfrm>
                    <a:prstGeom prst="rect">
                      <a:avLst/>
                    </a:prstGeom>
                    <a:noFill/>
                    <a:ln w="9525">
                      <a:noFill/>
                      <a:miter lim="800000"/>
                      <a:headEnd/>
                      <a:tailEnd/>
                    </a:ln>
                  </pic:spPr>
                </pic:pic>
              </a:graphicData>
            </a:graphic>
          </wp:inline>
        </w:drawing>
      </w:r>
    </w:p>
    <w:p w:rsidR="00FE568A" w:rsidRPr="004D19A3" w:rsidRDefault="005B4A45" w:rsidP="007071EA">
      <w:pPr>
        <w:pStyle w:val="1"/>
        <w:spacing w:before="0"/>
        <w:ind w:firstLine="0"/>
        <w:rPr>
          <w:rFonts w:asciiTheme="majorHAnsi" w:hAnsiTheme="majorHAnsi" w:cstheme="majorHAnsi"/>
          <w:caps w:val="0"/>
          <w:color w:val="000000" w:themeColor="text1"/>
          <w:sz w:val="28"/>
        </w:rPr>
      </w:pPr>
      <w:bookmarkStart w:id="4" w:name="_Toc108691918"/>
      <w:bookmarkStart w:id="5" w:name="_Toc505162602"/>
      <w:r w:rsidRPr="004D19A3">
        <w:rPr>
          <w:rFonts w:asciiTheme="majorHAnsi" w:hAnsiTheme="majorHAnsi" w:cstheme="majorHAnsi"/>
          <w:caps w:val="0"/>
          <w:color w:val="000000" w:themeColor="text1"/>
          <w:sz w:val="28"/>
        </w:rPr>
        <w:lastRenderedPageBreak/>
        <w:t xml:space="preserve">РАЗДЕЛ. </w:t>
      </w:r>
      <w:r w:rsidR="004D19A3" w:rsidRPr="004D19A3">
        <w:rPr>
          <w:rFonts w:asciiTheme="majorHAnsi" w:hAnsiTheme="majorHAnsi" w:cstheme="majorHAnsi"/>
          <w:caps w:val="0"/>
          <w:color w:val="000000" w:themeColor="text1"/>
          <w:sz w:val="28"/>
          <w:lang w:val="en-US"/>
        </w:rPr>
        <w:t>I</w:t>
      </w:r>
      <w:r w:rsidR="004D19A3" w:rsidRPr="004D19A3">
        <w:rPr>
          <w:rFonts w:asciiTheme="majorHAnsi" w:hAnsiTheme="majorHAnsi" w:cstheme="majorHAnsi"/>
          <w:caps w:val="0"/>
          <w:color w:val="000000" w:themeColor="text1"/>
          <w:sz w:val="28"/>
        </w:rPr>
        <w:t xml:space="preserve"> ОСНОВНАЯ</w:t>
      </w:r>
      <w:r w:rsidR="00366E7F" w:rsidRPr="004D19A3">
        <w:rPr>
          <w:rFonts w:asciiTheme="majorHAnsi" w:hAnsiTheme="majorHAnsi" w:cstheme="majorHAnsi"/>
          <w:caps w:val="0"/>
          <w:color w:val="000000" w:themeColor="text1"/>
          <w:sz w:val="28"/>
        </w:rPr>
        <w:t xml:space="preserve"> ЧАСТЬ (РАСЧЕТНЫЕ ПОКАЗАТЕЛИ)</w:t>
      </w:r>
      <w:bookmarkEnd w:id="4"/>
    </w:p>
    <w:bookmarkEnd w:id="5"/>
    <w:p w:rsidR="00142B5E" w:rsidRPr="004D19A3" w:rsidRDefault="00142B5E" w:rsidP="00602129">
      <w:pPr>
        <w:spacing w:after="200" w:line="276" w:lineRule="auto"/>
        <w:ind w:firstLine="0"/>
        <w:rPr>
          <w:rFonts w:cs="Times New Roman"/>
          <w:color w:val="000000" w:themeColor="text1"/>
        </w:rPr>
      </w:pPr>
    </w:p>
    <w:p w:rsidR="005C6E48" w:rsidRPr="004D19A3" w:rsidRDefault="00593393" w:rsidP="00031263">
      <w:pPr>
        <w:pStyle w:val="2"/>
        <w:ind w:left="425" w:firstLine="284"/>
        <w:jc w:val="center"/>
        <w:rPr>
          <w:color w:val="000000" w:themeColor="text1"/>
        </w:rPr>
      </w:pPr>
      <w:bookmarkStart w:id="6" w:name="_Toc505162603"/>
      <w:bookmarkStart w:id="7" w:name="_Toc108691919"/>
      <w:r w:rsidRPr="004D19A3">
        <w:rPr>
          <w:color w:val="000000" w:themeColor="text1"/>
        </w:rPr>
        <w:t>1</w:t>
      </w:r>
      <w:r w:rsidR="00900EB1" w:rsidRPr="004D19A3">
        <w:rPr>
          <w:color w:val="000000" w:themeColor="text1"/>
        </w:rPr>
        <w:t>.</w:t>
      </w:r>
      <w:r w:rsidR="00AD7352" w:rsidRPr="004D19A3">
        <w:rPr>
          <w:color w:val="000000" w:themeColor="text1"/>
        </w:rPr>
        <w:t xml:space="preserve"> </w:t>
      </w:r>
      <w:r w:rsidR="005C6E48" w:rsidRPr="004D19A3">
        <w:rPr>
          <w:color w:val="000000" w:themeColor="text1"/>
        </w:rPr>
        <w:t xml:space="preserve">Виды и примерный состав объектов </w:t>
      </w:r>
      <w:r w:rsidR="00CC18AC" w:rsidRPr="004D19A3">
        <w:rPr>
          <w:color w:val="000000" w:themeColor="text1"/>
        </w:rPr>
        <w:t>различного назначения, размещаемых в границах квартала, жилого района и населенного пункта</w:t>
      </w:r>
      <w:r w:rsidR="005C6E48" w:rsidRPr="004D19A3">
        <w:rPr>
          <w:color w:val="000000" w:themeColor="text1"/>
        </w:rPr>
        <w:t>.</w:t>
      </w:r>
      <w:bookmarkEnd w:id="6"/>
      <w:bookmarkEnd w:id="7"/>
    </w:p>
    <w:p w:rsidR="005C6E48" w:rsidRPr="004D19A3" w:rsidRDefault="005C6E48" w:rsidP="00AD7352">
      <w:pPr>
        <w:ind w:left="426" w:hanging="426"/>
        <w:rPr>
          <w:b/>
          <w:color w:val="000000" w:themeColor="text1"/>
        </w:rPr>
      </w:pPr>
    </w:p>
    <w:p w:rsidR="005C6E48" w:rsidRDefault="005C6E48" w:rsidP="00031263">
      <w:pPr>
        <w:spacing w:line="360" w:lineRule="auto"/>
        <w:rPr>
          <w:color w:val="000000" w:themeColor="text1"/>
        </w:rPr>
      </w:pPr>
      <w:r w:rsidRPr="004D19A3">
        <w:rPr>
          <w:color w:val="000000" w:themeColor="text1"/>
        </w:rPr>
        <w:t xml:space="preserve">За расчётный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w:t>
      </w:r>
      <w:r w:rsidR="0025576F" w:rsidRPr="004D19A3">
        <w:rPr>
          <w:color w:val="000000" w:themeColor="text1"/>
        </w:rPr>
        <w:t>населённ</w:t>
      </w:r>
      <w:r w:rsidRPr="004D19A3">
        <w:rPr>
          <w:color w:val="000000" w:themeColor="text1"/>
        </w:rPr>
        <w:t>ого пункта в расчёте на одного жителя.</w:t>
      </w:r>
    </w:p>
    <w:p w:rsidR="00451261" w:rsidRDefault="00451261" w:rsidP="00031263">
      <w:pPr>
        <w:spacing w:line="360" w:lineRule="auto"/>
        <w:rPr>
          <w:color w:val="000000" w:themeColor="text1"/>
        </w:rPr>
      </w:pPr>
      <w:r w:rsidRPr="00451261">
        <w:rPr>
          <w:color w:val="000000" w:themeColor="text1"/>
        </w:rPr>
        <w:t>Состав объектов разли</w:t>
      </w:r>
      <w:r>
        <w:rPr>
          <w:color w:val="000000" w:themeColor="text1"/>
        </w:rPr>
        <w:t xml:space="preserve">чного назначения, размещаемых в границах жилого квартала, жилого района и населенного пункта </w:t>
      </w:r>
      <w:r w:rsidRPr="00451261">
        <w:rPr>
          <w:color w:val="000000" w:themeColor="text1"/>
        </w:rPr>
        <w:t xml:space="preserve">приведен в </w:t>
      </w:r>
      <w:r>
        <w:rPr>
          <w:color w:val="000000" w:themeColor="text1"/>
        </w:rPr>
        <w:t>таблице № 2.</w:t>
      </w:r>
    </w:p>
    <w:p w:rsidR="0024188A" w:rsidRPr="004D19A3" w:rsidRDefault="0024188A" w:rsidP="004C0D26">
      <w:pPr>
        <w:rPr>
          <w:color w:val="000000" w:themeColor="text1"/>
        </w:rPr>
      </w:pPr>
    </w:p>
    <w:p w:rsidR="005C6E48" w:rsidRDefault="005C6E48" w:rsidP="00AD7352">
      <w:pPr>
        <w:ind w:left="426" w:hanging="426"/>
        <w:jc w:val="right"/>
      </w:pPr>
      <w:r w:rsidRPr="00451261">
        <w:t xml:space="preserve">Таблица </w:t>
      </w:r>
      <w:r w:rsidR="00B1286B" w:rsidRPr="00451261">
        <w:t xml:space="preserve">№ </w:t>
      </w:r>
      <w:r w:rsidR="00D37053" w:rsidRPr="00451261">
        <w:t>2</w:t>
      </w:r>
    </w:p>
    <w:p w:rsidR="009C6EEF" w:rsidRPr="00451261" w:rsidRDefault="009C6EEF" w:rsidP="00AD7352">
      <w:pPr>
        <w:ind w:left="426" w:hanging="426"/>
        <w:jc w:val="right"/>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6"/>
        <w:gridCol w:w="2272"/>
        <w:gridCol w:w="2503"/>
        <w:gridCol w:w="2677"/>
      </w:tblGrid>
      <w:tr w:rsidR="00826050" w:rsidRPr="000162F0" w:rsidTr="00D37053">
        <w:trPr>
          <w:tblHeader/>
          <w:jc w:val="center"/>
        </w:trPr>
        <w:tc>
          <w:tcPr>
            <w:tcW w:w="1130" w:type="pct"/>
            <w:vMerge w:val="restar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Назначение объектов</w:t>
            </w:r>
          </w:p>
        </w:tc>
        <w:tc>
          <w:tcPr>
            <w:tcW w:w="3870" w:type="pct"/>
            <w:gridSpan w:val="3"/>
            <w:tcBorders>
              <w:top w:val="single" w:sz="4" w:space="0" w:color="auto"/>
              <w:left w:val="single" w:sz="4" w:space="0" w:color="auto"/>
              <w:bottom w:val="single" w:sz="4" w:space="0" w:color="auto"/>
            </w:tcBorders>
          </w:tcPr>
          <w:p w:rsidR="000C7066" w:rsidRPr="000162F0" w:rsidRDefault="000C7066" w:rsidP="00051039">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Состав объектов в границах</w:t>
            </w:r>
          </w:p>
        </w:tc>
      </w:tr>
      <w:tr w:rsidR="00826050" w:rsidRPr="000162F0" w:rsidTr="00D37053">
        <w:trPr>
          <w:tblHeader/>
          <w:jc w:val="center"/>
        </w:trPr>
        <w:tc>
          <w:tcPr>
            <w:tcW w:w="1130" w:type="pct"/>
            <w:vMerge/>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жилого квартала</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жилого района</w:t>
            </w:r>
          </w:p>
        </w:tc>
        <w:tc>
          <w:tcPr>
            <w:tcW w:w="1390" w:type="pct"/>
            <w:tcBorders>
              <w:top w:val="single" w:sz="4" w:space="0" w:color="auto"/>
              <w:left w:val="single" w:sz="4" w:space="0" w:color="auto"/>
              <w:bottom w:val="single" w:sz="4" w:space="0" w:color="auto"/>
            </w:tcBorders>
          </w:tcPr>
          <w:p w:rsidR="000C7066" w:rsidRPr="000162F0" w:rsidRDefault="000C7066" w:rsidP="00051039">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населенного пункта</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для хранения индивидуального автомобильного транспорта</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Стоянки автомобильного транспорта, наземные гаражи емкостью не более 500 м/м</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Стоянки автомобильного транспорта, гаражи</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 xml:space="preserve">Стоянки автомобильного транспорта, гаражи, в </w:t>
            </w:r>
            <w:proofErr w:type="spellStart"/>
            <w:r w:rsidRPr="000162F0">
              <w:rPr>
                <w:rFonts w:asciiTheme="minorHAnsi" w:hAnsiTheme="minorHAnsi" w:cstheme="minorBidi"/>
                <w:color w:val="000000" w:themeColor="text1"/>
                <w:sz w:val="22"/>
                <w:szCs w:val="22"/>
              </w:rPr>
              <w:t>т.ч</w:t>
            </w:r>
            <w:proofErr w:type="spellEnd"/>
            <w:r w:rsidRPr="000162F0">
              <w:rPr>
                <w:rFonts w:asciiTheme="minorHAnsi" w:hAnsiTheme="minorHAnsi" w:cstheme="minorBidi"/>
                <w:color w:val="000000" w:themeColor="text1"/>
                <w:sz w:val="22"/>
                <w:szCs w:val="22"/>
              </w:rPr>
              <w:t>. боксовые, подземные и многоярусные</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инженерного обеспечения (</w:t>
            </w:r>
            <w:proofErr w:type="spellStart"/>
            <w:r w:rsidRPr="000162F0">
              <w:rPr>
                <w:rFonts w:asciiTheme="minorHAnsi" w:hAnsiTheme="minorHAnsi" w:cstheme="minorBidi"/>
                <w:color w:val="000000" w:themeColor="text1"/>
                <w:sz w:val="22"/>
                <w:szCs w:val="22"/>
              </w:rPr>
              <w:t>энерго</w:t>
            </w:r>
            <w:proofErr w:type="spellEnd"/>
            <w:r w:rsidRPr="000162F0">
              <w:rPr>
                <w:rFonts w:asciiTheme="minorHAnsi" w:hAnsiTheme="minorHAnsi" w:cstheme="minorBidi"/>
                <w:color w:val="000000" w:themeColor="text1"/>
                <w:sz w:val="22"/>
                <w:szCs w:val="22"/>
              </w:rPr>
              <w:t>-, тепло-, газоснабжение, водоснабжение, водоотведение)</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Трансформаторные подстанции, бойлерные, центральные тепловые пункты, ВНС-3 подъема, котельные</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Газорегуляторные пункты, опорно-усилительные станции, КНС, котельные</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физической культуры и спорта</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Спортивные площадки</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Физкультурно-оздоровительные комплексы, плоскостные сооружения</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Стадионы, дворцы спорта, спортивные залы, плавательные бассейны</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торговли и общественного питания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Магазины продовольственных и промышленных товаров, пункты общественного питания</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d"/>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Торговые центры, кафе, бары, столовые, кулинарии</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Торговые комплексы, универсальные и специализированные рынки, ярмарки, рестораны</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lastRenderedPageBreak/>
              <w:t>Объекты коммунального и бытового обслуживания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Приемные пункты химчисток и прачечных, салоны-парикмахерские</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Ателье, ремонтные мастерские, общественные туалеты</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Гостиницы, дома быта, бани, организации по оказанию ритуальных услуг</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связи, финансовых, юридических и др. услуг</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Отделения почтовой связи, отделения банков</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 xml:space="preserve">Проектные и конструкторские бюро, офисные центры, юридические консультации, </w:t>
            </w:r>
            <w:proofErr w:type="spellStart"/>
            <w:r w:rsidRPr="000162F0">
              <w:rPr>
                <w:rFonts w:asciiTheme="minorHAnsi" w:hAnsiTheme="minorHAnsi" w:cstheme="minorBidi"/>
                <w:color w:val="000000" w:themeColor="text1"/>
                <w:sz w:val="22"/>
                <w:szCs w:val="22"/>
              </w:rPr>
              <w:t>риэлторские</w:t>
            </w:r>
            <w:proofErr w:type="spellEnd"/>
            <w:r w:rsidRPr="000162F0">
              <w:rPr>
                <w:rFonts w:asciiTheme="minorHAnsi" w:hAnsiTheme="minorHAnsi" w:cstheme="minorBidi"/>
                <w:color w:val="000000" w:themeColor="text1"/>
                <w:sz w:val="22"/>
                <w:szCs w:val="22"/>
              </w:rPr>
              <w:t xml:space="preserve"> и туристические агентства, нотариальные конторы, ломбарды</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здравоохранения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Аптечные учреждения, амбулаторно-поликлинические организации, диспансеры, медицинские центры</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Аптечные учреждения</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 xml:space="preserve">Больничные организации, в </w:t>
            </w:r>
            <w:proofErr w:type="spellStart"/>
            <w:r w:rsidRPr="000162F0">
              <w:rPr>
                <w:rFonts w:asciiTheme="minorHAnsi" w:hAnsiTheme="minorHAnsi" w:cstheme="minorBidi"/>
                <w:color w:val="000000" w:themeColor="text1"/>
                <w:sz w:val="22"/>
                <w:szCs w:val="22"/>
              </w:rPr>
              <w:t>т.ч</w:t>
            </w:r>
            <w:proofErr w:type="spellEnd"/>
            <w:r w:rsidRPr="000162F0">
              <w:rPr>
                <w:rFonts w:asciiTheme="minorHAnsi" w:hAnsiTheme="minorHAnsi" w:cstheme="minorBidi"/>
                <w:color w:val="000000" w:themeColor="text1"/>
                <w:sz w:val="22"/>
                <w:szCs w:val="22"/>
              </w:rPr>
              <w:t xml:space="preserve">.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w:t>
            </w:r>
            <w:proofErr w:type="spellStart"/>
            <w:r w:rsidRPr="000162F0">
              <w:rPr>
                <w:rFonts w:asciiTheme="minorHAnsi" w:hAnsiTheme="minorHAnsi" w:cstheme="minorBidi"/>
                <w:color w:val="000000" w:themeColor="text1"/>
                <w:sz w:val="22"/>
                <w:szCs w:val="22"/>
              </w:rPr>
              <w:t>т.ч</w:t>
            </w:r>
            <w:proofErr w:type="spellEnd"/>
            <w:r w:rsidRPr="000162F0">
              <w:rPr>
                <w:rFonts w:asciiTheme="minorHAnsi" w:hAnsiTheme="minorHAnsi" w:cstheme="minorBidi"/>
                <w:color w:val="000000" w:themeColor="text1"/>
                <w:sz w:val="22"/>
                <w:szCs w:val="22"/>
              </w:rPr>
              <w:t>.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образования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Дошкольные образовательные организации</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Дошкольные образовательные организации, общеобразовательные организации</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lastRenderedPageBreak/>
              <w:t>Объекты общего пользования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Скверы, сады</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Городские парки, бульвары</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Организации социального обслуживания</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культуры</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Административно-управленческие объекты, гостиницы, офисы</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 xml:space="preserve">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w:t>
            </w:r>
            <w:r w:rsidRPr="000162F0">
              <w:rPr>
                <w:rFonts w:asciiTheme="minorHAnsi" w:hAnsiTheme="minorHAnsi" w:cstheme="minorBidi"/>
                <w:color w:val="000000" w:themeColor="text1"/>
                <w:sz w:val="22"/>
                <w:szCs w:val="22"/>
              </w:rPr>
              <w:lastRenderedPageBreak/>
              <w:t>многофункциональные центры предоставления государственных и муниципальных услуг</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lastRenderedPageBreak/>
              <w:t>Сеть дорог и улиц</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Магистральные улицы районного значения, улицы и дороги местного значения, площади, местные и боковые проезды в жилой застройке</w:t>
            </w:r>
          </w:p>
        </w:tc>
        <w:tc>
          <w:tcPr>
            <w:tcW w:w="1390" w:type="pct"/>
            <w:tcBorders>
              <w:top w:val="single" w:sz="4" w:space="0" w:color="auto"/>
              <w:left w:val="single" w:sz="4" w:space="0" w:color="auto"/>
              <w:bottom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Магистральные улицы общегородского значения, поселковые дороги и главные улицы в сельских населенных пунктах</w:t>
            </w:r>
          </w:p>
        </w:tc>
      </w:tr>
      <w:tr w:rsidR="00826050" w:rsidRPr="000162F0" w:rsidTr="00D37053">
        <w:trPr>
          <w:jc w:val="center"/>
        </w:trPr>
        <w:tc>
          <w:tcPr>
            <w:tcW w:w="113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Объекты жилищного строительства</w:t>
            </w:r>
          </w:p>
        </w:tc>
        <w:tc>
          <w:tcPr>
            <w:tcW w:w="1180" w:type="pct"/>
            <w:tcBorders>
              <w:top w:val="single" w:sz="4" w:space="0" w:color="auto"/>
              <w:left w:val="single" w:sz="4" w:space="0" w:color="auto"/>
              <w:bottom w:val="single" w:sz="4" w:space="0" w:color="auto"/>
              <w:right w:val="single" w:sz="4" w:space="0" w:color="auto"/>
            </w:tcBorders>
          </w:tcPr>
          <w:p w:rsidR="000C7066" w:rsidRPr="000162F0" w:rsidRDefault="000C7066" w:rsidP="0046359D">
            <w:pPr>
              <w:pStyle w:val="afd"/>
              <w:ind w:firstLine="0"/>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Жилые дома, проезды, открытые автостоянки, объекты благоустройства и озеленения на придомовых территориях</w:t>
            </w:r>
          </w:p>
        </w:tc>
        <w:tc>
          <w:tcPr>
            <w:tcW w:w="1300" w:type="pct"/>
            <w:tcBorders>
              <w:top w:val="single" w:sz="4" w:space="0" w:color="auto"/>
              <w:left w:val="single" w:sz="4" w:space="0" w:color="auto"/>
              <w:bottom w:val="single" w:sz="4" w:space="0" w:color="auto"/>
              <w:right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c>
          <w:tcPr>
            <w:tcW w:w="1390" w:type="pct"/>
            <w:tcBorders>
              <w:top w:val="single" w:sz="4" w:space="0" w:color="auto"/>
              <w:left w:val="single" w:sz="4" w:space="0" w:color="auto"/>
              <w:bottom w:val="single" w:sz="4" w:space="0" w:color="auto"/>
            </w:tcBorders>
          </w:tcPr>
          <w:p w:rsidR="000C7066" w:rsidRPr="000162F0" w:rsidRDefault="000C7066" w:rsidP="00051039">
            <w:pPr>
              <w:pStyle w:val="af9"/>
              <w:rPr>
                <w:rFonts w:asciiTheme="minorHAnsi" w:eastAsia="Times New Roman" w:hAnsiTheme="minorHAnsi" w:cstheme="minorBidi"/>
                <w:color w:val="000000" w:themeColor="text1"/>
                <w:sz w:val="22"/>
                <w:szCs w:val="22"/>
              </w:rPr>
            </w:pPr>
          </w:p>
        </w:tc>
      </w:tr>
    </w:tbl>
    <w:p w:rsidR="00CC503C" w:rsidRPr="00F64753" w:rsidRDefault="00CC503C" w:rsidP="004C0D26">
      <w:pPr>
        <w:rPr>
          <w:color w:val="FF0000"/>
        </w:rPr>
      </w:pPr>
    </w:p>
    <w:p w:rsidR="00C7367D" w:rsidRPr="00DB29A3" w:rsidRDefault="00DD7CBF" w:rsidP="00031263">
      <w:pPr>
        <w:spacing w:line="360" w:lineRule="auto"/>
        <w:rPr>
          <w:color w:val="000000" w:themeColor="text1"/>
        </w:rPr>
      </w:pPr>
      <w:r w:rsidRPr="00DB29A3">
        <w:rPr>
          <w:color w:val="000000" w:themeColor="text1"/>
        </w:rPr>
        <w:t>Расчёт</w:t>
      </w:r>
      <w:r w:rsidR="005C6E48" w:rsidRPr="00DB29A3">
        <w:rPr>
          <w:color w:val="000000" w:themeColor="text1"/>
        </w:rPr>
        <w:t xml:space="preserve">ные показатели потребности в территориях различного назначения, дифференцированные по численности населения и типу </w:t>
      </w:r>
      <w:r w:rsidR="0025576F" w:rsidRPr="00DB29A3">
        <w:rPr>
          <w:color w:val="000000" w:themeColor="text1"/>
        </w:rPr>
        <w:t>населённ</w:t>
      </w:r>
      <w:r w:rsidR="00C7367D" w:rsidRPr="00DB29A3">
        <w:rPr>
          <w:color w:val="000000" w:themeColor="text1"/>
        </w:rPr>
        <w:t>ых пунктов.</w:t>
      </w:r>
    </w:p>
    <w:p w:rsidR="005C6E48" w:rsidRPr="00DB29A3" w:rsidRDefault="005C6E48" w:rsidP="00031263">
      <w:pPr>
        <w:spacing w:line="360" w:lineRule="auto"/>
        <w:rPr>
          <w:color w:val="000000" w:themeColor="text1"/>
        </w:rPr>
      </w:pPr>
      <w:r w:rsidRPr="00DB29A3">
        <w:rPr>
          <w:color w:val="000000" w:themeColor="text1"/>
        </w:rPr>
        <w:t xml:space="preserve">Показатели минимально необходимой площади территории для размещения объектов в </w:t>
      </w:r>
      <w:r w:rsidR="009F0CCD" w:rsidRPr="00DB29A3">
        <w:rPr>
          <w:color w:val="000000" w:themeColor="text1"/>
        </w:rPr>
        <w:t>городе Красногорске</w:t>
      </w:r>
      <w:r w:rsidR="009C6EEF" w:rsidRPr="009C6EEF">
        <w:rPr>
          <w:color w:val="000000" w:themeColor="text1"/>
        </w:rPr>
        <w:t xml:space="preserve"> приведены</w:t>
      </w:r>
      <w:r w:rsidR="009C6EEF">
        <w:rPr>
          <w:color w:val="000000" w:themeColor="text1"/>
        </w:rPr>
        <w:t xml:space="preserve"> в таблице № 3.</w:t>
      </w:r>
    </w:p>
    <w:p w:rsidR="00DB7C59" w:rsidRPr="00DB29A3" w:rsidRDefault="00DB7C59" w:rsidP="00AD7352">
      <w:pPr>
        <w:ind w:left="426" w:hanging="426"/>
        <w:jc w:val="right"/>
        <w:rPr>
          <w:color w:val="000000" w:themeColor="text1"/>
        </w:rPr>
      </w:pPr>
    </w:p>
    <w:p w:rsidR="005C6E48" w:rsidRPr="00D37053" w:rsidRDefault="005C6E48" w:rsidP="00AD7352">
      <w:pPr>
        <w:ind w:left="426" w:hanging="426"/>
        <w:jc w:val="right"/>
        <w:rPr>
          <w:color w:val="000000" w:themeColor="text1"/>
        </w:rPr>
      </w:pPr>
      <w:r w:rsidRPr="00DB29A3">
        <w:rPr>
          <w:color w:val="000000" w:themeColor="text1"/>
        </w:rPr>
        <w:t>Таблица</w:t>
      </w:r>
      <w:r w:rsidR="00B1286B">
        <w:rPr>
          <w:color w:val="000000" w:themeColor="text1"/>
        </w:rPr>
        <w:t xml:space="preserve"> № </w:t>
      </w:r>
      <w:r w:rsidR="00D37053">
        <w:rPr>
          <w:color w:val="000000" w:themeColor="text1"/>
        </w:rPr>
        <w:t>3</w:t>
      </w:r>
    </w:p>
    <w:tbl>
      <w:tblPr>
        <w:tblW w:w="5000" w:type="pct"/>
        <w:jc w:val="center"/>
        <w:shd w:val="clear" w:color="auto" w:fill="FFFFFF" w:themeFill="background1"/>
        <w:tblCellMar>
          <w:left w:w="0" w:type="dxa"/>
          <w:right w:w="0" w:type="dxa"/>
        </w:tblCellMar>
        <w:tblLook w:val="04A0" w:firstRow="1" w:lastRow="0" w:firstColumn="1" w:lastColumn="0" w:noHBand="0" w:noVBand="1"/>
      </w:tblPr>
      <w:tblGrid>
        <w:gridCol w:w="2391"/>
        <w:gridCol w:w="679"/>
        <w:gridCol w:w="256"/>
        <w:gridCol w:w="397"/>
        <w:gridCol w:w="430"/>
        <w:gridCol w:w="283"/>
        <w:gridCol w:w="592"/>
        <w:gridCol w:w="663"/>
        <w:gridCol w:w="204"/>
        <w:gridCol w:w="513"/>
        <w:gridCol w:w="347"/>
        <w:gridCol w:w="308"/>
        <w:gridCol w:w="549"/>
        <w:gridCol w:w="152"/>
        <w:gridCol w:w="1874"/>
      </w:tblGrid>
      <w:tr w:rsidR="00826050" w:rsidRPr="000162F0" w:rsidTr="00D37053">
        <w:trPr>
          <w:trHeight w:val="15"/>
          <w:jc w:val="center"/>
        </w:trPr>
        <w:tc>
          <w:tcPr>
            <w:tcW w:w="1240" w:type="pct"/>
            <w:shd w:val="clear" w:color="auto" w:fill="FFFFFF" w:themeFill="background1"/>
            <w:hideMark/>
          </w:tcPr>
          <w:p w:rsidR="00194EE2" w:rsidRPr="000162F0" w:rsidRDefault="00194EE2" w:rsidP="000162F0">
            <w:pPr>
              <w:pStyle w:val="afc"/>
            </w:pPr>
          </w:p>
        </w:tc>
        <w:tc>
          <w:tcPr>
            <w:tcW w:w="352" w:type="pct"/>
            <w:shd w:val="clear" w:color="auto" w:fill="FFFFFF" w:themeFill="background1"/>
            <w:hideMark/>
          </w:tcPr>
          <w:p w:rsidR="00194EE2" w:rsidRPr="000162F0" w:rsidRDefault="00194EE2" w:rsidP="000162F0">
            <w:pPr>
              <w:pStyle w:val="afc"/>
            </w:pPr>
          </w:p>
        </w:tc>
        <w:tc>
          <w:tcPr>
            <w:tcW w:w="339" w:type="pct"/>
            <w:gridSpan w:val="2"/>
            <w:shd w:val="clear" w:color="auto" w:fill="FFFFFF" w:themeFill="background1"/>
            <w:hideMark/>
          </w:tcPr>
          <w:p w:rsidR="00194EE2" w:rsidRPr="000162F0" w:rsidRDefault="00194EE2" w:rsidP="000162F0">
            <w:pPr>
              <w:pStyle w:val="afc"/>
            </w:pPr>
          </w:p>
        </w:tc>
        <w:tc>
          <w:tcPr>
            <w:tcW w:w="370" w:type="pct"/>
            <w:gridSpan w:val="2"/>
            <w:shd w:val="clear" w:color="auto" w:fill="FFFFFF" w:themeFill="background1"/>
            <w:hideMark/>
          </w:tcPr>
          <w:p w:rsidR="00194EE2" w:rsidRPr="000162F0" w:rsidRDefault="00194EE2" w:rsidP="000162F0">
            <w:pPr>
              <w:pStyle w:val="afc"/>
            </w:pPr>
          </w:p>
        </w:tc>
        <w:tc>
          <w:tcPr>
            <w:tcW w:w="307" w:type="pct"/>
            <w:shd w:val="clear" w:color="auto" w:fill="FFFFFF" w:themeFill="background1"/>
            <w:hideMark/>
          </w:tcPr>
          <w:p w:rsidR="00194EE2" w:rsidRPr="000162F0" w:rsidRDefault="00194EE2" w:rsidP="000162F0">
            <w:pPr>
              <w:pStyle w:val="afc"/>
            </w:pPr>
          </w:p>
        </w:tc>
        <w:tc>
          <w:tcPr>
            <w:tcW w:w="344" w:type="pct"/>
            <w:shd w:val="clear" w:color="auto" w:fill="FFFFFF" w:themeFill="background1"/>
            <w:hideMark/>
          </w:tcPr>
          <w:p w:rsidR="00194EE2" w:rsidRPr="000162F0" w:rsidRDefault="00194EE2" w:rsidP="000162F0">
            <w:pPr>
              <w:pStyle w:val="afc"/>
            </w:pPr>
          </w:p>
        </w:tc>
        <w:tc>
          <w:tcPr>
            <w:tcW w:w="372" w:type="pct"/>
            <w:gridSpan w:val="2"/>
            <w:shd w:val="clear" w:color="auto" w:fill="FFFFFF" w:themeFill="background1"/>
            <w:hideMark/>
          </w:tcPr>
          <w:p w:rsidR="00194EE2" w:rsidRPr="000162F0" w:rsidRDefault="00194EE2" w:rsidP="000162F0">
            <w:pPr>
              <w:pStyle w:val="afc"/>
            </w:pPr>
          </w:p>
        </w:tc>
        <w:tc>
          <w:tcPr>
            <w:tcW w:w="340" w:type="pct"/>
            <w:gridSpan w:val="2"/>
            <w:shd w:val="clear" w:color="auto" w:fill="FFFFFF" w:themeFill="background1"/>
            <w:hideMark/>
          </w:tcPr>
          <w:p w:rsidR="00194EE2" w:rsidRPr="000162F0" w:rsidRDefault="00194EE2" w:rsidP="000162F0">
            <w:pPr>
              <w:pStyle w:val="afc"/>
            </w:pPr>
          </w:p>
        </w:tc>
        <w:tc>
          <w:tcPr>
            <w:tcW w:w="364" w:type="pct"/>
            <w:gridSpan w:val="2"/>
            <w:shd w:val="clear" w:color="auto" w:fill="FFFFFF" w:themeFill="background1"/>
            <w:hideMark/>
          </w:tcPr>
          <w:p w:rsidR="00194EE2" w:rsidRPr="000162F0" w:rsidRDefault="00194EE2" w:rsidP="000162F0">
            <w:pPr>
              <w:pStyle w:val="afc"/>
            </w:pPr>
          </w:p>
        </w:tc>
        <w:tc>
          <w:tcPr>
            <w:tcW w:w="972" w:type="pct"/>
            <w:shd w:val="clear" w:color="auto" w:fill="FFFFFF" w:themeFill="background1"/>
            <w:hideMark/>
          </w:tcPr>
          <w:p w:rsidR="00194EE2" w:rsidRPr="000162F0" w:rsidRDefault="00194EE2" w:rsidP="000162F0">
            <w:pPr>
              <w:pStyle w:val="afc"/>
            </w:pPr>
          </w:p>
        </w:tc>
      </w:tr>
      <w:tr w:rsidR="00826050" w:rsidRPr="000162F0" w:rsidTr="00D37053">
        <w:trPr>
          <w:jc w:val="center"/>
        </w:trPr>
        <w:tc>
          <w:tcPr>
            <w:tcW w:w="1240"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Назначение территорий</w:t>
            </w:r>
          </w:p>
        </w:tc>
        <w:tc>
          <w:tcPr>
            <w:tcW w:w="3760" w:type="pct"/>
            <w:gridSpan w:val="1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Минимально необходимая площадь территории, кв. м/чел.</w:t>
            </w:r>
          </w:p>
        </w:tc>
      </w:tr>
      <w:tr w:rsidR="00826050" w:rsidRPr="000162F0" w:rsidTr="00D37053">
        <w:trPr>
          <w:jc w:val="center"/>
        </w:trPr>
        <w:tc>
          <w:tcPr>
            <w:tcW w:w="1240" w:type="pct"/>
            <w:vMerge/>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194EE2" w:rsidP="000162F0">
            <w:pPr>
              <w:pStyle w:val="afc"/>
            </w:pPr>
          </w:p>
        </w:tc>
        <w:tc>
          <w:tcPr>
            <w:tcW w:w="1368"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В границах квартала со средней этажностью жилых домов</w:t>
            </w:r>
          </w:p>
        </w:tc>
        <w:tc>
          <w:tcPr>
            <w:tcW w:w="134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Дополнительно в границах жилого района со средней этажностью жилых домов</w:t>
            </w:r>
          </w:p>
        </w:tc>
        <w:tc>
          <w:tcPr>
            <w:tcW w:w="1053" w:type="pct"/>
            <w:gridSpan w:val="2"/>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Дополнительно в границах </w:t>
            </w:r>
            <w:r w:rsidR="000F0BBA" w:rsidRPr="000162F0">
              <w:t>населенного пункта</w:t>
            </w:r>
          </w:p>
        </w:tc>
      </w:tr>
      <w:tr w:rsidR="00826050" w:rsidRPr="000162F0" w:rsidTr="00D37053">
        <w:trPr>
          <w:jc w:val="center"/>
        </w:trPr>
        <w:tc>
          <w:tcPr>
            <w:tcW w:w="1240"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194EE2" w:rsidP="000162F0">
            <w:pPr>
              <w:pStyle w:val="afc"/>
            </w:pP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до 3 </w:t>
            </w:r>
            <w:proofErr w:type="spellStart"/>
            <w:r w:rsidRPr="000162F0">
              <w:t>эт</w:t>
            </w:r>
            <w:proofErr w:type="spellEnd"/>
            <w:r w:rsidRPr="000162F0">
              <w:t>.</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4 до 8 </w:t>
            </w:r>
            <w:proofErr w:type="spellStart"/>
            <w:r w:rsidRPr="000162F0">
              <w:t>эт</w:t>
            </w:r>
            <w:proofErr w:type="spellEnd"/>
            <w:r w:rsidRPr="000162F0">
              <w:t>.</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9 до 17 </w:t>
            </w:r>
            <w:proofErr w:type="spellStart"/>
            <w:r w:rsidRPr="000162F0">
              <w:t>эт</w:t>
            </w:r>
            <w:proofErr w:type="spellEnd"/>
            <w:r w:rsidRPr="000162F0">
              <w:t>.</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до 3 </w:t>
            </w:r>
            <w:proofErr w:type="spellStart"/>
            <w:r w:rsidRPr="000162F0">
              <w:t>эт</w:t>
            </w:r>
            <w:proofErr w:type="spellEnd"/>
            <w:r w:rsidRPr="000162F0">
              <w:t>.</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4 до 8 </w:t>
            </w:r>
            <w:proofErr w:type="spellStart"/>
            <w:r w:rsidRPr="000162F0">
              <w:t>эт</w:t>
            </w:r>
            <w:proofErr w:type="spellEnd"/>
            <w:r w:rsidRPr="000162F0">
              <w:t>.</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9 до 17 </w:t>
            </w:r>
            <w:proofErr w:type="spellStart"/>
            <w:r w:rsidRPr="000162F0">
              <w:t>эт</w:t>
            </w:r>
            <w:proofErr w:type="spellEnd"/>
            <w:r w:rsidRPr="000162F0">
              <w:t>.</w:t>
            </w:r>
          </w:p>
        </w:tc>
        <w:tc>
          <w:tcPr>
            <w:tcW w:w="1053" w:type="pct"/>
            <w:gridSpan w:val="2"/>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194EE2" w:rsidP="000162F0">
            <w:pPr>
              <w:pStyle w:val="afc"/>
            </w:pPr>
          </w:p>
        </w:tc>
      </w:tr>
      <w:tr w:rsidR="00826050" w:rsidRPr="000162F0" w:rsidTr="00D37053">
        <w:trPr>
          <w:trHeight w:val="874"/>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для хранения индивидуального автомобильного транспорта</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2,98</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2,06</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1,63</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4,01</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3,12</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2,70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0,47</w:t>
            </w:r>
          </w:p>
        </w:tc>
      </w:tr>
      <w:tr w:rsidR="00826050" w:rsidRPr="000162F0" w:rsidTr="00D37053">
        <w:trPr>
          <w:trHeight w:val="599"/>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инженерного обеспечения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0,25</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0,22</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1,00</w:t>
            </w:r>
          </w:p>
        </w:tc>
      </w:tr>
      <w:tr w:rsidR="00826050" w:rsidRPr="000162F0" w:rsidTr="00D37053">
        <w:trPr>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физкультурно-спортивного назначения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0,92</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0,87</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0,85</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1,63</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1,54</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1,50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r>
      <w:tr w:rsidR="00826050" w:rsidRPr="000162F0" w:rsidTr="00D37053">
        <w:trPr>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торговли и общественного питания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0,56</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0,26</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0,16</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1,40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1,27</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1,21</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0,41</w:t>
            </w:r>
          </w:p>
        </w:tc>
      </w:tr>
      <w:tr w:rsidR="00826050" w:rsidRPr="000162F0" w:rsidTr="00D37053">
        <w:trPr>
          <w:trHeight w:val="113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lastRenderedPageBreak/>
              <w:t>Территории объектов коммунального и бытового обслуживания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0,11</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0,07</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0,28</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0,25</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0,05</w:t>
            </w:r>
          </w:p>
        </w:tc>
      </w:tr>
      <w:tr w:rsidR="00826050" w:rsidRPr="000162F0" w:rsidTr="00D37053">
        <w:trPr>
          <w:trHeight w:val="113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предпринимательской деятельности, делового и финансового назначения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0,84</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0,76</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0,73</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0,14</w:t>
            </w:r>
          </w:p>
        </w:tc>
      </w:tr>
      <w:tr w:rsidR="00826050" w:rsidRPr="000162F0" w:rsidTr="00D37053">
        <w:trPr>
          <w:trHeight w:val="282"/>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здравоохранения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0,28</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0,25</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0,54</w:t>
            </w:r>
          </w:p>
        </w:tc>
      </w:tr>
      <w:tr w:rsidR="00826050" w:rsidRPr="000162F0" w:rsidTr="00D37053">
        <w:trPr>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образования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6,46</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5,43</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4,92</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0,41</w:t>
            </w:r>
          </w:p>
        </w:tc>
      </w:tr>
      <w:tr w:rsidR="00826050" w:rsidRPr="000162F0" w:rsidTr="00D37053">
        <w:trPr>
          <w:trHeight w:val="461"/>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E63867" w:rsidP="000162F0">
            <w:pPr>
              <w:pStyle w:val="afc"/>
            </w:pPr>
            <w:r w:rsidRPr="000162F0">
              <w:t>Озеленённые</w:t>
            </w:r>
            <w:r w:rsidR="005C6E48" w:rsidRPr="000162F0">
              <w:t xml:space="preserve"> территории общего пользования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4,40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4,40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4,40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9,80</w:t>
            </w:r>
          </w:p>
        </w:tc>
      </w:tr>
      <w:tr w:rsidR="00826050" w:rsidRPr="000162F0" w:rsidTr="00D37053">
        <w:trPr>
          <w:trHeight w:val="461"/>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социального обслуживания</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0,11</w:t>
            </w:r>
          </w:p>
        </w:tc>
      </w:tr>
      <w:tr w:rsidR="00826050" w:rsidRPr="000162F0" w:rsidTr="00D37053">
        <w:trPr>
          <w:trHeight w:val="556"/>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культуры</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0,27</w:t>
            </w:r>
          </w:p>
        </w:tc>
      </w:tr>
      <w:tr w:rsidR="00826050" w:rsidRPr="000162F0" w:rsidTr="00D37053">
        <w:trPr>
          <w:trHeight w:val="482"/>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административно-управленческих объектов</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0,49</w:t>
            </w:r>
          </w:p>
        </w:tc>
      </w:tr>
      <w:tr w:rsidR="00826050" w:rsidRPr="000162F0" w:rsidTr="00D37053">
        <w:trPr>
          <w:trHeight w:val="279"/>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9A0FAB" w:rsidP="000162F0">
            <w:pPr>
              <w:pStyle w:val="afc"/>
            </w:pPr>
            <w:r w:rsidRPr="000162F0">
              <w:t>Территории сети дорог и улиц</w:t>
            </w:r>
          </w:p>
        </w:tc>
        <w:tc>
          <w:tcPr>
            <w:tcW w:w="4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6,42</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5,79</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5,48</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6,70</w:t>
            </w:r>
          </w:p>
        </w:tc>
      </w:tr>
      <w:tr w:rsidR="00826050" w:rsidRPr="000162F0" w:rsidTr="00D37053">
        <w:trPr>
          <w:trHeight w:val="279"/>
          <w:jc w:val="center"/>
        </w:trPr>
        <w:tc>
          <w:tcPr>
            <w:tcW w:w="1240"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Территории объектов жилищного строительства, в том числе:</w:t>
            </w:r>
          </w:p>
        </w:tc>
        <w:tc>
          <w:tcPr>
            <w:tcW w:w="485"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rPr>
                <w:rFonts w:asciiTheme="minorHAnsi" w:eastAsia="Times New Roman" w:hAnsiTheme="minorHAnsi" w:cstheme="minorBidi"/>
                <w:color w:val="000000" w:themeColor="text1"/>
                <w:sz w:val="22"/>
                <w:szCs w:val="22"/>
              </w:rPr>
            </w:pPr>
          </w:p>
        </w:tc>
        <w:tc>
          <w:tcPr>
            <w:tcW w:w="429"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54"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50"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6"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5"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1053"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r>
      <w:tr w:rsidR="00826050" w:rsidRPr="000162F0" w:rsidTr="00D37053">
        <w:trPr>
          <w:trHeight w:val="279"/>
          <w:jc w:val="center"/>
        </w:trPr>
        <w:tc>
          <w:tcPr>
            <w:tcW w:w="1240"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d"/>
              <w:ind w:firstLine="0"/>
              <w:jc w:val="center"/>
              <w:rPr>
                <w:rFonts w:asciiTheme="minorHAnsi" w:hAnsiTheme="minorHAnsi" w:cstheme="minorBidi"/>
                <w:color w:val="000000" w:themeColor="text1"/>
                <w:sz w:val="22"/>
                <w:szCs w:val="22"/>
              </w:rPr>
            </w:pPr>
            <w:proofErr w:type="gramStart"/>
            <w:r w:rsidRPr="000162F0">
              <w:rPr>
                <w:rFonts w:asciiTheme="minorHAnsi" w:hAnsiTheme="minorHAnsi" w:cstheme="minorBidi"/>
                <w:color w:val="000000" w:themeColor="text1"/>
                <w:sz w:val="22"/>
                <w:szCs w:val="22"/>
              </w:rPr>
              <w:t>1)многоквартирных</w:t>
            </w:r>
            <w:proofErr w:type="gramEnd"/>
            <w:r w:rsidRPr="000162F0">
              <w:rPr>
                <w:rFonts w:asciiTheme="minorHAnsi" w:hAnsiTheme="minorHAnsi" w:cstheme="minorBidi"/>
                <w:color w:val="000000" w:themeColor="text1"/>
                <w:sz w:val="22"/>
                <w:szCs w:val="22"/>
              </w:rPr>
              <w:t xml:space="preserve"> жилых домов,</w:t>
            </w:r>
          </w:p>
        </w:tc>
        <w:tc>
          <w:tcPr>
            <w:tcW w:w="48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22,0</w:t>
            </w:r>
          </w:p>
        </w:tc>
        <w:tc>
          <w:tcPr>
            <w:tcW w:w="429"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13,4</w:t>
            </w: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10,6</w:t>
            </w:r>
          </w:p>
        </w:tc>
        <w:tc>
          <w:tcPr>
            <w:tcW w:w="45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6"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1053"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r>
      <w:tr w:rsidR="00826050" w:rsidRPr="000162F0" w:rsidTr="00D37053">
        <w:trPr>
          <w:trHeight w:val="279"/>
          <w:jc w:val="center"/>
        </w:trPr>
        <w:tc>
          <w:tcPr>
            <w:tcW w:w="1240"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в том числе территории открытых автостоянок;</w:t>
            </w:r>
          </w:p>
        </w:tc>
        <w:tc>
          <w:tcPr>
            <w:tcW w:w="48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1,5</w:t>
            </w:r>
          </w:p>
        </w:tc>
        <w:tc>
          <w:tcPr>
            <w:tcW w:w="429"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1,3</w:t>
            </w: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1,2</w:t>
            </w:r>
          </w:p>
        </w:tc>
        <w:tc>
          <w:tcPr>
            <w:tcW w:w="45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6"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1053"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r>
      <w:tr w:rsidR="00826050" w:rsidRPr="000162F0" w:rsidTr="00D37053">
        <w:trPr>
          <w:trHeight w:val="279"/>
          <w:jc w:val="center"/>
        </w:trPr>
        <w:tc>
          <w:tcPr>
            <w:tcW w:w="1240"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2) блокированных жилых домов;</w:t>
            </w:r>
          </w:p>
        </w:tc>
        <w:tc>
          <w:tcPr>
            <w:tcW w:w="48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49,9</w:t>
            </w:r>
          </w:p>
        </w:tc>
        <w:tc>
          <w:tcPr>
            <w:tcW w:w="429"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rPr>
                <w:rFonts w:asciiTheme="minorHAnsi" w:eastAsia="Times New Roman" w:hAnsiTheme="minorHAnsi" w:cstheme="minorBidi"/>
                <w:color w:val="000000" w:themeColor="text1"/>
                <w:sz w:val="22"/>
                <w:szCs w:val="22"/>
              </w:rPr>
            </w:pP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rPr>
                <w:rFonts w:asciiTheme="minorHAnsi" w:eastAsia="Times New Roman" w:hAnsiTheme="minorHAnsi" w:cstheme="minorBidi"/>
                <w:color w:val="000000" w:themeColor="text1"/>
                <w:sz w:val="22"/>
                <w:szCs w:val="22"/>
              </w:rPr>
            </w:pPr>
          </w:p>
        </w:tc>
        <w:tc>
          <w:tcPr>
            <w:tcW w:w="45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6"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1053"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r>
      <w:tr w:rsidR="00826050" w:rsidRPr="000162F0" w:rsidTr="00D37053">
        <w:trPr>
          <w:trHeight w:val="279"/>
          <w:jc w:val="center"/>
        </w:trPr>
        <w:tc>
          <w:tcPr>
            <w:tcW w:w="1240"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3) индивидуальных жилых домов.</w:t>
            </w:r>
          </w:p>
        </w:tc>
        <w:tc>
          <w:tcPr>
            <w:tcW w:w="485"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75,0</w:t>
            </w:r>
          </w:p>
        </w:tc>
        <w:tc>
          <w:tcPr>
            <w:tcW w:w="429"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rPr>
                <w:rFonts w:asciiTheme="minorHAnsi" w:eastAsia="Times New Roman" w:hAnsiTheme="minorHAnsi" w:cstheme="minorBidi"/>
                <w:color w:val="000000" w:themeColor="text1"/>
                <w:sz w:val="22"/>
                <w:szCs w:val="22"/>
              </w:rPr>
            </w:pPr>
          </w:p>
        </w:tc>
        <w:tc>
          <w:tcPr>
            <w:tcW w:w="454"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31426" w:rsidRPr="000162F0" w:rsidRDefault="00E31426" w:rsidP="00E31426">
            <w:pPr>
              <w:pStyle w:val="af9"/>
              <w:rPr>
                <w:rFonts w:asciiTheme="minorHAnsi" w:eastAsia="Times New Roman" w:hAnsiTheme="minorHAnsi" w:cstheme="minorBidi"/>
                <w:color w:val="000000" w:themeColor="text1"/>
                <w:sz w:val="22"/>
                <w:szCs w:val="22"/>
              </w:rPr>
            </w:pPr>
          </w:p>
        </w:tc>
        <w:tc>
          <w:tcPr>
            <w:tcW w:w="450"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6"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445"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c>
          <w:tcPr>
            <w:tcW w:w="1053"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31426" w:rsidRPr="000162F0" w:rsidRDefault="00E31426" w:rsidP="000162F0">
            <w:pPr>
              <w:pStyle w:val="afc"/>
            </w:pPr>
          </w:p>
        </w:tc>
      </w:tr>
    </w:tbl>
    <w:p w:rsidR="005C6E48" w:rsidRPr="00DB29A3" w:rsidRDefault="005C6E48" w:rsidP="00AD7352">
      <w:pPr>
        <w:ind w:left="426" w:hanging="426"/>
        <w:rPr>
          <w:color w:val="000000" w:themeColor="text1"/>
        </w:rPr>
      </w:pPr>
    </w:p>
    <w:p w:rsidR="00C7367D" w:rsidRPr="00DB29A3" w:rsidRDefault="005C6E48" w:rsidP="00031263">
      <w:pPr>
        <w:spacing w:line="360" w:lineRule="auto"/>
        <w:rPr>
          <w:color w:val="000000" w:themeColor="text1"/>
        </w:rPr>
      </w:pPr>
      <w:r w:rsidRPr="009C6EEF">
        <w:rPr>
          <w:color w:val="000000" w:themeColor="text1"/>
        </w:rPr>
        <w:t xml:space="preserve">Показатели минимально необходимой площади территории для размещения объектов в </w:t>
      </w:r>
      <w:r w:rsidR="009F0CCD" w:rsidRPr="009C6EEF">
        <w:rPr>
          <w:color w:val="000000" w:themeColor="text1"/>
        </w:rPr>
        <w:t xml:space="preserve">населённых пунктах Нахабино, </w:t>
      </w:r>
      <w:proofErr w:type="spellStart"/>
      <w:r w:rsidR="009F0CCD" w:rsidRPr="009C6EEF">
        <w:rPr>
          <w:color w:val="000000" w:themeColor="text1"/>
        </w:rPr>
        <w:t>Путилково</w:t>
      </w:r>
      <w:proofErr w:type="spellEnd"/>
      <w:r w:rsidR="009F0CCD" w:rsidRPr="009C6EEF">
        <w:rPr>
          <w:color w:val="000000" w:themeColor="text1"/>
        </w:rPr>
        <w:t xml:space="preserve">, </w:t>
      </w:r>
      <w:proofErr w:type="spellStart"/>
      <w:r w:rsidR="009F0CCD" w:rsidRPr="009C6EEF">
        <w:rPr>
          <w:color w:val="000000" w:themeColor="text1"/>
        </w:rPr>
        <w:t>Ильинское</w:t>
      </w:r>
      <w:proofErr w:type="spellEnd"/>
      <w:r w:rsidR="009F0CCD" w:rsidRPr="009C6EEF">
        <w:rPr>
          <w:color w:val="000000" w:themeColor="text1"/>
        </w:rPr>
        <w:t>-Усово, Отрадное</w:t>
      </w:r>
      <w:r w:rsidR="00593393" w:rsidRPr="009C6EEF">
        <w:rPr>
          <w:color w:val="000000" w:themeColor="text1"/>
        </w:rPr>
        <w:t>, Архангельское</w:t>
      </w:r>
      <w:r w:rsidR="009C6EEF" w:rsidRPr="009C6EEF">
        <w:rPr>
          <w:color w:val="000000" w:themeColor="text1"/>
        </w:rPr>
        <w:t xml:space="preserve"> приведены в таблице № 4</w:t>
      </w:r>
      <w:r w:rsidR="00593393" w:rsidRPr="009C6EEF">
        <w:rPr>
          <w:color w:val="000000" w:themeColor="text1"/>
        </w:rPr>
        <w:t>.</w:t>
      </w:r>
    </w:p>
    <w:p w:rsidR="00C7367D" w:rsidRPr="00DB29A3" w:rsidRDefault="00C7367D" w:rsidP="00AD7352">
      <w:pPr>
        <w:ind w:left="426" w:hanging="426"/>
        <w:jc w:val="right"/>
        <w:rPr>
          <w:color w:val="000000" w:themeColor="text1"/>
        </w:rPr>
      </w:pPr>
    </w:p>
    <w:p w:rsidR="005C6E48" w:rsidRPr="00DB29A3" w:rsidRDefault="005C6E48" w:rsidP="00AD7352">
      <w:pPr>
        <w:ind w:left="426" w:hanging="426"/>
        <w:jc w:val="right"/>
        <w:rPr>
          <w:color w:val="000000" w:themeColor="text1"/>
        </w:rPr>
      </w:pPr>
      <w:r w:rsidRPr="00DB29A3">
        <w:rPr>
          <w:color w:val="000000" w:themeColor="text1"/>
        </w:rPr>
        <w:t xml:space="preserve">Таблица </w:t>
      </w:r>
      <w:r w:rsidR="00B1286B">
        <w:rPr>
          <w:color w:val="000000" w:themeColor="text1"/>
        </w:rPr>
        <w:t xml:space="preserve">№ </w:t>
      </w:r>
      <w:r w:rsidR="00D37053">
        <w:rPr>
          <w:color w:val="000000" w:themeColor="text1"/>
          <w:lang w:val="en-US"/>
        </w:rPr>
        <w:t>4</w:t>
      </w:r>
    </w:p>
    <w:tbl>
      <w:tblPr>
        <w:tblW w:w="5000" w:type="pct"/>
        <w:jc w:val="center"/>
        <w:shd w:val="clear" w:color="auto" w:fill="FFFFFF" w:themeFill="background1"/>
        <w:tblCellMar>
          <w:left w:w="0" w:type="dxa"/>
          <w:right w:w="0" w:type="dxa"/>
        </w:tblCellMar>
        <w:tblLook w:val="04A0" w:firstRow="1" w:lastRow="0" w:firstColumn="1" w:lastColumn="0" w:noHBand="0" w:noVBand="1"/>
      </w:tblPr>
      <w:tblGrid>
        <w:gridCol w:w="2390"/>
        <w:gridCol w:w="679"/>
        <w:gridCol w:w="257"/>
        <w:gridCol w:w="398"/>
        <w:gridCol w:w="606"/>
        <w:gridCol w:w="111"/>
        <w:gridCol w:w="590"/>
        <w:gridCol w:w="294"/>
        <w:gridCol w:w="361"/>
        <w:gridCol w:w="498"/>
        <w:gridCol w:w="220"/>
        <w:gridCol w:w="637"/>
        <w:gridCol w:w="18"/>
        <w:gridCol w:w="710"/>
        <w:gridCol w:w="343"/>
        <w:gridCol w:w="1526"/>
      </w:tblGrid>
      <w:tr w:rsidR="00F64753" w:rsidRPr="000162F0" w:rsidTr="00D37053">
        <w:trPr>
          <w:trHeight w:val="15"/>
          <w:jc w:val="center"/>
        </w:trPr>
        <w:tc>
          <w:tcPr>
            <w:tcW w:w="1171" w:type="pct"/>
            <w:shd w:val="clear" w:color="auto" w:fill="FFFFFF" w:themeFill="background1"/>
            <w:hideMark/>
          </w:tcPr>
          <w:p w:rsidR="00194EE2" w:rsidRPr="000162F0" w:rsidRDefault="00194EE2" w:rsidP="000162F0">
            <w:pPr>
              <w:pStyle w:val="afc"/>
            </w:pPr>
          </w:p>
        </w:tc>
        <w:tc>
          <w:tcPr>
            <w:tcW w:w="357" w:type="pct"/>
            <w:shd w:val="clear" w:color="auto" w:fill="FFFFFF" w:themeFill="background1"/>
            <w:hideMark/>
          </w:tcPr>
          <w:p w:rsidR="00194EE2" w:rsidRPr="000162F0" w:rsidRDefault="00194EE2" w:rsidP="000162F0">
            <w:pPr>
              <w:pStyle w:val="afc"/>
            </w:pPr>
          </w:p>
        </w:tc>
        <w:tc>
          <w:tcPr>
            <w:tcW w:w="349" w:type="pct"/>
            <w:gridSpan w:val="2"/>
            <w:shd w:val="clear" w:color="auto" w:fill="FFFFFF" w:themeFill="background1"/>
            <w:hideMark/>
          </w:tcPr>
          <w:p w:rsidR="00194EE2" w:rsidRPr="000162F0" w:rsidRDefault="00194EE2" w:rsidP="000162F0">
            <w:pPr>
              <w:pStyle w:val="afc"/>
            </w:pPr>
          </w:p>
        </w:tc>
        <w:tc>
          <w:tcPr>
            <w:tcW w:w="381" w:type="pct"/>
            <w:gridSpan w:val="2"/>
            <w:shd w:val="clear" w:color="auto" w:fill="FFFFFF" w:themeFill="background1"/>
            <w:hideMark/>
          </w:tcPr>
          <w:p w:rsidR="00194EE2" w:rsidRPr="000162F0" w:rsidRDefault="00194EE2" w:rsidP="000162F0">
            <w:pPr>
              <w:pStyle w:val="afc"/>
            </w:pPr>
          </w:p>
        </w:tc>
        <w:tc>
          <w:tcPr>
            <w:tcW w:w="311" w:type="pct"/>
            <w:shd w:val="clear" w:color="auto" w:fill="FFFFFF" w:themeFill="background1"/>
            <w:hideMark/>
          </w:tcPr>
          <w:p w:rsidR="00194EE2" w:rsidRPr="000162F0" w:rsidRDefault="00194EE2" w:rsidP="000162F0">
            <w:pPr>
              <w:pStyle w:val="afc"/>
            </w:pPr>
          </w:p>
        </w:tc>
        <w:tc>
          <w:tcPr>
            <w:tcW w:w="349" w:type="pct"/>
            <w:gridSpan w:val="2"/>
            <w:shd w:val="clear" w:color="auto" w:fill="FFFFFF" w:themeFill="background1"/>
            <w:hideMark/>
          </w:tcPr>
          <w:p w:rsidR="00194EE2" w:rsidRPr="000162F0" w:rsidRDefault="00194EE2" w:rsidP="000162F0">
            <w:pPr>
              <w:pStyle w:val="afc"/>
            </w:pPr>
          </w:p>
        </w:tc>
        <w:tc>
          <w:tcPr>
            <w:tcW w:w="382" w:type="pct"/>
            <w:gridSpan w:val="2"/>
            <w:shd w:val="clear" w:color="auto" w:fill="FFFFFF" w:themeFill="background1"/>
            <w:hideMark/>
          </w:tcPr>
          <w:p w:rsidR="00194EE2" w:rsidRPr="000162F0" w:rsidRDefault="00194EE2" w:rsidP="000162F0">
            <w:pPr>
              <w:pStyle w:val="afc"/>
            </w:pPr>
          </w:p>
        </w:tc>
        <w:tc>
          <w:tcPr>
            <w:tcW w:w="349" w:type="pct"/>
            <w:gridSpan w:val="2"/>
            <w:shd w:val="clear" w:color="auto" w:fill="FFFFFF" w:themeFill="background1"/>
            <w:hideMark/>
          </w:tcPr>
          <w:p w:rsidR="00194EE2" w:rsidRPr="000162F0" w:rsidRDefault="00194EE2" w:rsidP="000162F0">
            <w:pPr>
              <w:pStyle w:val="afc"/>
            </w:pPr>
          </w:p>
        </w:tc>
        <w:tc>
          <w:tcPr>
            <w:tcW w:w="373" w:type="pct"/>
            <w:shd w:val="clear" w:color="auto" w:fill="FFFFFF" w:themeFill="background1"/>
            <w:hideMark/>
          </w:tcPr>
          <w:p w:rsidR="00194EE2" w:rsidRPr="000162F0" w:rsidRDefault="00194EE2" w:rsidP="000162F0">
            <w:pPr>
              <w:pStyle w:val="afc"/>
            </w:pPr>
          </w:p>
        </w:tc>
        <w:tc>
          <w:tcPr>
            <w:tcW w:w="977" w:type="pct"/>
            <w:gridSpan w:val="2"/>
            <w:shd w:val="clear" w:color="auto" w:fill="FFFFFF" w:themeFill="background1"/>
            <w:hideMark/>
          </w:tcPr>
          <w:p w:rsidR="00194EE2" w:rsidRPr="000162F0" w:rsidRDefault="00194EE2" w:rsidP="000162F0">
            <w:pPr>
              <w:pStyle w:val="afc"/>
            </w:pPr>
          </w:p>
        </w:tc>
      </w:tr>
      <w:tr w:rsidR="00F64753" w:rsidRPr="000162F0" w:rsidTr="00D37053">
        <w:trPr>
          <w:jc w:val="center"/>
        </w:trPr>
        <w:tc>
          <w:tcPr>
            <w:tcW w:w="1171"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Назначение территорий</w:t>
            </w:r>
          </w:p>
        </w:tc>
        <w:tc>
          <w:tcPr>
            <w:tcW w:w="3829" w:type="pct"/>
            <w:gridSpan w:val="1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Минимально необходимая площадь территории, кв. м/чел.</w:t>
            </w:r>
          </w:p>
        </w:tc>
      </w:tr>
      <w:tr w:rsidR="00F64753" w:rsidRPr="000162F0" w:rsidTr="00D37053">
        <w:trPr>
          <w:jc w:val="center"/>
        </w:trPr>
        <w:tc>
          <w:tcPr>
            <w:tcW w:w="1171" w:type="pct"/>
            <w:vMerge/>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194EE2" w:rsidP="000162F0">
            <w:pPr>
              <w:pStyle w:val="afc"/>
            </w:pPr>
          </w:p>
        </w:tc>
        <w:tc>
          <w:tcPr>
            <w:tcW w:w="1554"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В границах квартала со средней этажностью жилых домов</w:t>
            </w:r>
          </w:p>
        </w:tc>
        <w:tc>
          <w:tcPr>
            <w:tcW w:w="1478"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Дополнительно в границах жилого района со средней этажностью жилых домов</w:t>
            </w:r>
          </w:p>
        </w:tc>
        <w:tc>
          <w:tcPr>
            <w:tcW w:w="796"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proofErr w:type="gramStart"/>
            <w:r w:rsidRPr="000162F0">
              <w:t>Дополни-</w:t>
            </w:r>
            <w:proofErr w:type="spellStart"/>
            <w:r w:rsidRPr="000162F0">
              <w:t>тельно</w:t>
            </w:r>
            <w:proofErr w:type="spellEnd"/>
            <w:proofErr w:type="gramEnd"/>
            <w:r w:rsidRPr="000162F0">
              <w:t xml:space="preserve"> в границах </w:t>
            </w:r>
            <w:r w:rsidR="0025576F" w:rsidRPr="000162F0">
              <w:lastRenderedPageBreak/>
              <w:t>населённ</w:t>
            </w:r>
            <w:r w:rsidRPr="000162F0">
              <w:t>ого пункта</w:t>
            </w:r>
          </w:p>
        </w:tc>
      </w:tr>
      <w:tr w:rsidR="00F64753" w:rsidRPr="000162F0" w:rsidTr="00D37053">
        <w:trPr>
          <w:jc w:val="center"/>
        </w:trPr>
        <w:tc>
          <w:tcPr>
            <w:tcW w:w="1171"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194EE2" w:rsidP="000162F0">
            <w:pPr>
              <w:pStyle w:val="afc"/>
            </w:pP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до 3 </w:t>
            </w:r>
            <w:proofErr w:type="spellStart"/>
            <w:r w:rsidRPr="000162F0">
              <w:t>эт</w:t>
            </w:r>
            <w:proofErr w:type="spellEnd"/>
            <w:r w:rsidRPr="000162F0">
              <w:t>.</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4 до 5 </w:t>
            </w:r>
            <w:proofErr w:type="spellStart"/>
            <w:r w:rsidRPr="000162F0">
              <w:t>эт</w:t>
            </w:r>
            <w:proofErr w:type="spellEnd"/>
            <w:r w:rsidRPr="000162F0">
              <w:t>.</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6 до 7 </w:t>
            </w:r>
            <w:proofErr w:type="spellStart"/>
            <w:r w:rsidRPr="000162F0">
              <w:t>эт</w:t>
            </w:r>
            <w:proofErr w:type="spellEnd"/>
            <w:r w:rsidRPr="000162F0">
              <w:t>.</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до 3 </w:t>
            </w:r>
            <w:proofErr w:type="spellStart"/>
            <w:r w:rsidRPr="000162F0">
              <w:t>эт</w:t>
            </w:r>
            <w:proofErr w:type="spellEnd"/>
            <w:r w:rsidRPr="000162F0">
              <w:t>.</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4 до 5 </w:t>
            </w:r>
            <w:proofErr w:type="spellStart"/>
            <w:r w:rsidRPr="000162F0">
              <w:t>эт</w:t>
            </w:r>
            <w:proofErr w:type="spellEnd"/>
            <w:r w:rsidRPr="000162F0">
              <w:t>.</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 xml:space="preserve">от 6 до 7 </w:t>
            </w:r>
            <w:proofErr w:type="spellStart"/>
            <w:r w:rsidRPr="000162F0">
              <w:t>эт</w:t>
            </w:r>
            <w:proofErr w:type="spellEnd"/>
            <w:r w:rsidRPr="000162F0">
              <w:t>.</w:t>
            </w:r>
          </w:p>
        </w:tc>
        <w:tc>
          <w:tcPr>
            <w:tcW w:w="796"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194EE2" w:rsidP="000162F0">
            <w:pPr>
              <w:pStyle w:val="afc"/>
            </w:pPr>
          </w:p>
        </w:tc>
      </w:tr>
      <w:tr w:rsidR="00F64753" w:rsidRPr="000162F0" w:rsidTr="00D37053">
        <w:trPr>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для хранения индивидуального автомобильного транспорта</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3,12</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2,58</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2,30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4,34</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3,81</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3,54</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0,47</w:t>
            </w:r>
          </w:p>
        </w:tc>
      </w:tr>
      <w:tr w:rsidR="00F64753" w:rsidRPr="000162F0" w:rsidTr="00D37053">
        <w:trPr>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инженерного обеспечения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0,28</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0,26</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0,25</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0,12</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0,12</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0,12</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1,00</w:t>
            </w:r>
          </w:p>
        </w:tc>
      </w:tr>
      <w:tr w:rsidR="00F64753" w:rsidRPr="000162F0" w:rsidTr="00D37053">
        <w:trPr>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физкультурно-спортивного назначения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1,06</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1,03</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1,02</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1,88</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1,83</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1,80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r>
      <w:tr w:rsidR="00F64753" w:rsidRPr="000162F0" w:rsidTr="00D37053">
        <w:trPr>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торговли и общественного питания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0,57</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0,38</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1,60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1,52</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1,48</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0,41</w:t>
            </w:r>
          </w:p>
        </w:tc>
      </w:tr>
      <w:tr w:rsidR="00F64753" w:rsidRPr="000162F0" w:rsidTr="00D37053">
        <w:trPr>
          <w:trHeight w:val="43"/>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коммунального и бытового обслуживания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0,24</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0,16</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0,13</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0,32</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0,30</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0,05</w:t>
            </w:r>
          </w:p>
        </w:tc>
      </w:tr>
      <w:tr w:rsidR="00F64753" w:rsidRPr="000162F0" w:rsidTr="00D37053">
        <w:trPr>
          <w:trHeight w:val="43"/>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предпринимательской деятельности, делового и финансового назначения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0,96</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0,91</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0,89</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0,14</w:t>
            </w:r>
          </w:p>
        </w:tc>
      </w:tr>
      <w:tr w:rsidR="00F64753" w:rsidRPr="000162F0" w:rsidTr="00D37053">
        <w:trPr>
          <w:trHeight w:val="279"/>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здравоохранения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0,32</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0,30</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0,30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0,54</w:t>
            </w:r>
          </w:p>
        </w:tc>
      </w:tr>
      <w:tr w:rsidR="00F64753" w:rsidRPr="000162F0" w:rsidTr="00D37053">
        <w:trPr>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образования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7,14</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6,54</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6,22</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0,41</w:t>
            </w:r>
          </w:p>
        </w:tc>
      </w:tr>
      <w:tr w:rsidR="00F64753" w:rsidRPr="000162F0" w:rsidTr="00D37053">
        <w:trPr>
          <w:trHeight w:val="461"/>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E63867" w:rsidP="000162F0">
            <w:pPr>
              <w:pStyle w:val="afc"/>
            </w:pPr>
            <w:r w:rsidRPr="000162F0">
              <w:t>Озеленённые</w:t>
            </w:r>
            <w:r w:rsidR="005C6E48" w:rsidRPr="000162F0">
              <w:t xml:space="preserve"> территории общего пользования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5,19</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5,19</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5,19</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9,44</w:t>
            </w:r>
          </w:p>
        </w:tc>
      </w:tr>
      <w:tr w:rsidR="00F64753" w:rsidRPr="000162F0" w:rsidTr="00D37053">
        <w:trPr>
          <w:trHeight w:val="523"/>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социального обслуживания</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0,11</w:t>
            </w:r>
          </w:p>
        </w:tc>
      </w:tr>
      <w:tr w:rsidR="00F64753" w:rsidRPr="000162F0" w:rsidTr="00D37053">
        <w:trPr>
          <w:trHeight w:val="383"/>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культуры</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0,27</w:t>
            </w:r>
          </w:p>
        </w:tc>
      </w:tr>
      <w:tr w:rsidR="00F64753" w:rsidRPr="000162F0" w:rsidTr="00D37053">
        <w:trPr>
          <w:trHeight w:val="845"/>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194EE2" w:rsidRPr="000162F0" w:rsidRDefault="005C6E48" w:rsidP="000162F0">
            <w:pPr>
              <w:pStyle w:val="afc"/>
            </w:pPr>
            <w:r w:rsidRPr="000162F0">
              <w:t>Территории административно-управленческих объектов</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0,49</w:t>
            </w:r>
          </w:p>
        </w:tc>
      </w:tr>
      <w:tr w:rsidR="00F64753" w:rsidRPr="000162F0" w:rsidTr="00D37053">
        <w:trPr>
          <w:trHeight w:val="378"/>
          <w:jc w:val="center"/>
        </w:trPr>
        <w:tc>
          <w:tcPr>
            <w:tcW w:w="1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Сеть дорог и улиц</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53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53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6,83</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6,47</w:t>
            </w:r>
          </w:p>
        </w:tc>
        <w:tc>
          <w:tcPr>
            <w:tcW w:w="56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6,27</w:t>
            </w:r>
          </w:p>
        </w:tc>
        <w:tc>
          <w:tcPr>
            <w:tcW w:w="79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0162F0" w:rsidRDefault="005C6E48" w:rsidP="000162F0">
            <w:pPr>
              <w:pStyle w:val="afc"/>
            </w:pPr>
            <w:r w:rsidRPr="000162F0">
              <w:t>5,44</w:t>
            </w:r>
          </w:p>
        </w:tc>
      </w:tr>
      <w:tr w:rsidR="00F64753" w:rsidRPr="000162F0" w:rsidTr="00D37053">
        <w:trPr>
          <w:trHeight w:val="378"/>
          <w:jc w:val="center"/>
        </w:trPr>
        <w:tc>
          <w:tcPr>
            <w:tcW w:w="1171"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Территории объектов жилищного строительства, в том числе:</w:t>
            </w:r>
          </w:p>
        </w:tc>
        <w:tc>
          <w:tcPr>
            <w:tcW w:w="495"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530"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530" w:type="pct"/>
            <w:gridSpan w:val="3"/>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455"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454" w:type="pct"/>
            <w:gridSpan w:val="2"/>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569" w:type="pct"/>
            <w:gridSpan w:val="3"/>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796"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r>
      <w:tr w:rsidR="00F64753" w:rsidRPr="000162F0" w:rsidTr="00D37053">
        <w:trPr>
          <w:trHeight w:val="378"/>
          <w:jc w:val="center"/>
        </w:trPr>
        <w:tc>
          <w:tcPr>
            <w:tcW w:w="11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d"/>
              <w:ind w:firstLine="0"/>
              <w:jc w:val="center"/>
              <w:rPr>
                <w:rFonts w:asciiTheme="minorHAnsi" w:hAnsiTheme="minorHAnsi" w:cstheme="minorBidi"/>
                <w:color w:val="000000" w:themeColor="text1"/>
                <w:sz w:val="22"/>
                <w:szCs w:val="22"/>
              </w:rPr>
            </w:pPr>
            <w:proofErr w:type="gramStart"/>
            <w:r w:rsidRPr="000162F0">
              <w:rPr>
                <w:rFonts w:asciiTheme="minorHAnsi" w:hAnsiTheme="minorHAnsi" w:cstheme="minorBidi"/>
                <w:color w:val="000000" w:themeColor="text1"/>
                <w:sz w:val="22"/>
                <w:szCs w:val="22"/>
              </w:rPr>
              <w:t>1)многоквартирных</w:t>
            </w:r>
            <w:proofErr w:type="gramEnd"/>
            <w:r w:rsidRPr="000162F0">
              <w:rPr>
                <w:rFonts w:asciiTheme="minorHAnsi" w:hAnsiTheme="minorHAnsi" w:cstheme="minorBidi"/>
                <w:color w:val="000000" w:themeColor="text1"/>
                <w:sz w:val="22"/>
                <w:szCs w:val="22"/>
              </w:rPr>
              <w:t xml:space="preserve"> жилых домов,</w:t>
            </w:r>
          </w:p>
        </w:tc>
        <w:tc>
          <w:tcPr>
            <w:tcW w:w="49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23,4</w:t>
            </w:r>
          </w:p>
        </w:tc>
        <w:tc>
          <w:tcPr>
            <w:tcW w:w="53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17,9</w:t>
            </w:r>
          </w:p>
        </w:tc>
        <w:tc>
          <w:tcPr>
            <w:tcW w:w="530"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15,5</w:t>
            </w:r>
          </w:p>
        </w:tc>
        <w:tc>
          <w:tcPr>
            <w:tcW w:w="45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569"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796"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r>
      <w:tr w:rsidR="00F64753" w:rsidRPr="000162F0" w:rsidTr="00D37053">
        <w:trPr>
          <w:trHeight w:val="378"/>
          <w:jc w:val="center"/>
        </w:trPr>
        <w:tc>
          <w:tcPr>
            <w:tcW w:w="11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в том числе территории открытых автостоянок;</w:t>
            </w:r>
          </w:p>
        </w:tc>
        <w:tc>
          <w:tcPr>
            <w:tcW w:w="49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1,6</w:t>
            </w:r>
          </w:p>
        </w:tc>
        <w:tc>
          <w:tcPr>
            <w:tcW w:w="53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1,5</w:t>
            </w:r>
          </w:p>
        </w:tc>
        <w:tc>
          <w:tcPr>
            <w:tcW w:w="530"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1,5</w:t>
            </w:r>
          </w:p>
        </w:tc>
        <w:tc>
          <w:tcPr>
            <w:tcW w:w="45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569"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796"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r>
      <w:tr w:rsidR="00F64753" w:rsidRPr="000162F0" w:rsidTr="00D37053">
        <w:trPr>
          <w:trHeight w:val="378"/>
          <w:jc w:val="center"/>
        </w:trPr>
        <w:tc>
          <w:tcPr>
            <w:tcW w:w="11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lastRenderedPageBreak/>
              <w:t>2) блокированных жилых домов;</w:t>
            </w:r>
          </w:p>
        </w:tc>
        <w:tc>
          <w:tcPr>
            <w:tcW w:w="49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51,8</w:t>
            </w:r>
          </w:p>
        </w:tc>
        <w:tc>
          <w:tcPr>
            <w:tcW w:w="530"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530"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455"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454" w:type="pct"/>
            <w:gridSpan w:val="2"/>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569" w:type="pct"/>
            <w:gridSpan w:val="3"/>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796"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r>
      <w:tr w:rsidR="00F64753" w:rsidRPr="000162F0" w:rsidTr="00D37053">
        <w:trPr>
          <w:trHeight w:val="378"/>
          <w:jc w:val="center"/>
        </w:trPr>
        <w:tc>
          <w:tcPr>
            <w:tcW w:w="1171"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d"/>
              <w:ind w:firstLine="0"/>
              <w:jc w:val="center"/>
              <w:rPr>
                <w:rFonts w:asciiTheme="minorHAnsi" w:hAnsiTheme="minorHAnsi" w:cstheme="minorBidi"/>
                <w:color w:val="000000" w:themeColor="text1"/>
                <w:sz w:val="22"/>
                <w:szCs w:val="22"/>
              </w:rPr>
            </w:pPr>
            <w:r w:rsidRPr="000162F0">
              <w:rPr>
                <w:rFonts w:asciiTheme="minorHAnsi" w:hAnsiTheme="minorHAnsi" w:cstheme="minorBidi"/>
                <w:color w:val="000000" w:themeColor="text1"/>
                <w:sz w:val="22"/>
                <w:szCs w:val="22"/>
              </w:rPr>
              <w:t>3) индивидуальных жилых домов.</w:t>
            </w:r>
          </w:p>
        </w:tc>
        <w:tc>
          <w:tcPr>
            <w:tcW w:w="495"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jc w:val="center"/>
              <w:rPr>
                <w:rFonts w:asciiTheme="minorHAnsi" w:eastAsia="Times New Roman" w:hAnsiTheme="minorHAnsi" w:cstheme="minorBidi"/>
                <w:color w:val="000000" w:themeColor="text1"/>
                <w:sz w:val="22"/>
                <w:szCs w:val="22"/>
              </w:rPr>
            </w:pPr>
            <w:r w:rsidRPr="000162F0">
              <w:rPr>
                <w:rFonts w:asciiTheme="minorHAnsi" w:eastAsia="Times New Roman" w:hAnsiTheme="minorHAnsi" w:cstheme="minorBidi"/>
                <w:color w:val="000000" w:themeColor="text1"/>
                <w:sz w:val="22"/>
                <w:szCs w:val="22"/>
              </w:rPr>
              <w:t>75,0</w:t>
            </w:r>
          </w:p>
        </w:tc>
        <w:tc>
          <w:tcPr>
            <w:tcW w:w="530"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530" w:type="pct"/>
            <w:gridSpan w:val="3"/>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EC40C8" w:rsidRPr="000162F0" w:rsidRDefault="00EC40C8" w:rsidP="00EC40C8">
            <w:pPr>
              <w:pStyle w:val="af9"/>
              <w:rPr>
                <w:rFonts w:asciiTheme="minorHAnsi" w:eastAsia="Times New Roman" w:hAnsiTheme="minorHAnsi" w:cstheme="minorBidi"/>
                <w:color w:val="000000" w:themeColor="text1"/>
                <w:sz w:val="22"/>
                <w:szCs w:val="22"/>
              </w:rPr>
            </w:pPr>
          </w:p>
        </w:tc>
        <w:tc>
          <w:tcPr>
            <w:tcW w:w="455"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454" w:type="pct"/>
            <w:gridSpan w:val="2"/>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569" w:type="pct"/>
            <w:gridSpan w:val="3"/>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c>
          <w:tcPr>
            <w:tcW w:w="796"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EC40C8" w:rsidRPr="000162F0" w:rsidRDefault="00EC40C8" w:rsidP="000162F0">
            <w:pPr>
              <w:pStyle w:val="afc"/>
            </w:pPr>
          </w:p>
        </w:tc>
      </w:tr>
    </w:tbl>
    <w:p w:rsidR="005C6E48" w:rsidRDefault="005C6E48" w:rsidP="00AD7352">
      <w:pPr>
        <w:ind w:left="426" w:hanging="426"/>
        <w:rPr>
          <w:color w:val="000000" w:themeColor="text1"/>
        </w:rPr>
      </w:pPr>
    </w:p>
    <w:p w:rsidR="00C7367D" w:rsidRPr="00DB29A3" w:rsidRDefault="005C6E48" w:rsidP="00682BC2">
      <w:pPr>
        <w:spacing w:line="360" w:lineRule="auto"/>
        <w:rPr>
          <w:color w:val="000000" w:themeColor="text1"/>
        </w:rPr>
      </w:pPr>
      <w:r w:rsidRPr="00DB29A3">
        <w:rPr>
          <w:color w:val="000000" w:themeColor="text1"/>
        </w:rPr>
        <w:t xml:space="preserve">Показатели минимально необходимой площади территории для размещения объектов в </w:t>
      </w:r>
      <w:r w:rsidR="00F06D37" w:rsidRPr="00DB29A3">
        <w:rPr>
          <w:color w:val="000000" w:themeColor="text1"/>
        </w:rPr>
        <w:t>населенных пунктах</w:t>
      </w:r>
      <w:r w:rsidRPr="00DB29A3">
        <w:rPr>
          <w:color w:val="000000" w:themeColor="text1"/>
        </w:rPr>
        <w:t xml:space="preserve"> </w:t>
      </w:r>
      <w:proofErr w:type="spellStart"/>
      <w:r w:rsidR="009F0CCD" w:rsidRPr="00DB29A3">
        <w:rPr>
          <w:color w:val="000000" w:themeColor="text1"/>
        </w:rPr>
        <w:t>Ильинское</w:t>
      </w:r>
      <w:proofErr w:type="spellEnd"/>
      <w:r w:rsidR="009F0CCD" w:rsidRPr="00DB29A3">
        <w:rPr>
          <w:color w:val="000000" w:themeColor="text1"/>
        </w:rPr>
        <w:t xml:space="preserve">, </w:t>
      </w:r>
      <w:r w:rsidR="00800C8D" w:rsidRPr="00DB29A3">
        <w:rPr>
          <w:color w:val="000000" w:themeColor="text1"/>
        </w:rPr>
        <w:t xml:space="preserve">Истра, Петрово-Дальнее, Новый, </w:t>
      </w:r>
      <w:proofErr w:type="spellStart"/>
      <w:r w:rsidR="00800C8D" w:rsidRPr="00DB29A3">
        <w:rPr>
          <w:color w:val="000000" w:themeColor="text1"/>
        </w:rPr>
        <w:t>Мечниково</w:t>
      </w:r>
      <w:proofErr w:type="spellEnd"/>
      <w:r w:rsidR="009C6EEF">
        <w:rPr>
          <w:color w:val="000000" w:themeColor="text1"/>
        </w:rPr>
        <w:t xml:space="preserve"> </w:t>
      </w:r>
      <w:r w:rsidR="009C6EEF" w:rsidRPr="009C6EEF">
        <w:rPr>
          <w:color w:val="000000" w:themeColor="text1"/>
        </w:rPr>
        <w:t>приведены</w:t>
      </w:r>
      <w:r w:rsidR="009C6EEF">
        <w:rPr>
          <w:color w:val="000000" w:themeColor="text1"/>
        </w:rPr>
        <w:t xml:space="preserve"> в таблице № 5</w:t>
      </w:r>
      <w:r w:rsidR="00800C8D" w:rsidRPr="00DB29A3">
        <w:rPr>
          <w:color w:val="000000" w:themeColor="text1"/>
        </w:rPr>
        <w:t>.</w:t>
      </w:r>
    </w:p>
    <w:p w:rsidR="00593393" w:rsidRPr="00DB29A3" w:rsidRDefault="00593393" w:rsidP="004C0D26">
      <w:pPr>
        <w:rPr>
          <w:color w:val="000000" w:themeColor="text1"/>
        </w:rPr>
      </w:pPr>
    </w:p>
    <w:p w:rsidR="005C6E48" w:rsidRDefault="005C6E48" w:rsidP="00AD7352">
      <w:pPr>
        <w:ind w:left="426" w:hanging="426"/>
        <w:jc w:val="right"/>
        <w:rPr>
          <w:color w:val="000000" w:themeColor="text1"/>
          <w:lang w:val="en-US"/>
        </w:rPr>
      </w:pPr>
      <w:r w:rsidRPr="009C6EEF">
        <w:rPr>
          <w:color w:val="000000" w:themeColor="text1"/>
        </w:rPr>
        <w:t>Таблица</w:t>
      </w:r>
      <w:r w:rsidR="00B1286B" w:rsidRPr="009C6EEF">
        <w:rPr>
          <w:color w:val="000000" w:themeColor="text1"/>
        </w:rPr>
        <w:t xml:space="preserve"> №</w:t>
      </w:r>
      <w:r w:rsidRPr="009C6EEF">
        <w:rPr>
          <w:color w:val="000000" w:themeColor="text1"/>
        </w:rPr>
        <w:t xml:space="preserve"> </w:t>
      </w:r>
      <w:r w:rsidR="00D37053" w:rsidRPr="009C6EEF">
        <w:rPr>
          <w:color w:val="000000" w:themeColor="text1"/>
          <w:lang w:val="en-US"/>
        </w:rPr>
        <w:t>5</w:t>
      </w:r>
    </w:p>
    <w:p w:rsidR="009C6EEF" w:rsidRPr="00DB29A3" w:rsidRDefault="009C6EEF" w:rsidP="00AD7352">
      <w:pPr>
        <w:ind w:left="426" w:hanging="426"/>
        <w:jc w:val="right"/>
        <w:rPr>
          <w:color w:val="000000" w:themeColor="text1"/>
        </w:rPr>
      </w:pPr>
    </w:p>
    <w:tbl>
      <w:tblPr>
        <w:tblW w:w="5000" w:type="pct"/>
        <w:jc w:val="center"/>
        <w:shd w:val="clear" w:color="auto" w:fill="FFFFFF" w:themeFill="background1"/>
        <w:tblLayout w:type="fixed"/>
        <w:tblCellMar>
          <w:left w:w="0" w:type="dxa"/>
          <w:right w:w="0" w:type="dxa"/>
        </w:tblCellMar>
        <w:tblLook w:val="04A0" w:firstRow="1" w:lastRow="0" w:firstColumn="1" w:lastColumn="0" w:noHBand="0" w:noVBand="1"/>
      </w:tblPr>
      <w:tblGrid>
        <w:gridCol w:w="3028"/>
        <w:gridCol w:w="1100"/>
        <w:gridCol w:w="1375"/>
        <w:gridCol w:w="963"/>
        <w:gridCol w:w="1375"/>
        <w:gridCol w:w="1787"/>
      </w:tblGrid>
      <w:tr w:rsidR="00826050" w:rsidRPr="00DB29A3" w:rsidTr="00682BC2">
        <w:trPr>
          <w:jc w:val="center"/>
        </w:trPr>
        <w:tc>
          <w:tcPr>
            <w:tcW w:w="1573"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Назначение территорий</w:t>
            </w:r>
          </w:p>
        </w:tc>
        <w:tc>
          <w:tcPr>
            <w:tcW w:w="3427"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Минимально необходимая площадь территории, кв. м/чел.</w:t>
            </w:r>
          </w:p>
        </w:tc>
      </w:tr>
      <w:tr w:rsidR="00826050" w:rsidRPr="00DB29A3" w:rsidTr="00682BC2">
        <w:trPr>
          <w:jc w:val="center"/>
        </w:trPr>
        <w:tc>
          <w:tcPr>
            <w:tcW w:w="1573" w:type="pct"/>
            <w:vMerge/>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194EE2" w:rsidP="000162F0">
            <w:pPr>
              <w:pStyle w:val="afc"/>
            </w:pPr>
          </w:p>
        </w:tc>
        <w:tc>
          <w:tcPr>
            <w:tcW w:w="128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В границах квартала со средней этажностью жилых домов</w:t>
            </w:r>
          </w:p>
        </w:tc>
        <w:tc>
          <w:tcPr>
            <w:tcW w:w="121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Дополнительно в границах жилого района со средней этажностью жилых домов</w:t>
            </w:r>
          </w:p>
        </w:tc>
        <w:tc>
          <w:tcPr>
            <w:tcW w:w="929"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Дополнительно в границах </w:t>
            </w:r>
            <w:r w:rsidR="0025576F" w:rsidRPr="00DB29A3">
              <w:t>населённ</w:t>
            </w:r>
            <w:r w:rsidRPr="00DB29A3">
              <w:t>ого пункта</w:t>
            </w:r>
          </w:p>
        </w:tc>
      </w:tr>
      <w:tr w:rsidR="00682BC2" w:rsidRPr="00DB29A3" w:rsidTr="00682BC2">
        <w:trPr>
          <w:jc w:val="center"/>
        </w:trPr>
        <w:tc>
          <w:tcPr>
            <w:tcW w:w="1573"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194EE2" w:rsidP="000162F0">
            <w:pPr>
              <w:pStyle w:val="afc"/>
            </w:pP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до 3 </w:t>
            </w:r>
            <w:proofErr w:type="spellStart"/>
            <w:r w:rsidRPr="00DB29A3">
              <w:t>эт</w:t>
            </w:r>
            <w:proofErr w:type="spellEnd"/>
            <w:r w:rsidRPr="00DB29A3">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от 4 до 5 </w:t>
            </w:r>
            <w:proofErr w:type="spellStart"/>
            <w:r w:rsidRPr="00DB29A3">
              <w:t>эт</w:t>
            </w:r>
            <w:proofErr w:type="spellEnd"/>
            <w:r w:rsidRPr="00DB29A3">
              <w:t>.</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до 3 </w:t>
            </w:r>
            <w:proofErr w:type="spellStart"/>
            <w:r w:rsidRPr="00DB29A3">
              <w:t>эт</w:t>
            </w:r>
            <w:proofErr w:type="spellEnd"/>
            <w:r w:rsidRPr="00DB29A3">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от 4 до 5 </w:t>
            </w:r>
            <w:proofErr w:type="spellStart"/>
            <w:r w:rsidRPr="00DB29A3">
              <w:t>эт</w:t>
            </w:r>
            <w:proofErr w:type="spellEnd"/>
            <w:r w:rsidRPr="00DB29A3">
              <w:t>.</w:t>
            </w:r>
          </w:p>
        </w:tc>
        <w:tc>
          <w:tcPr>
            <w:tcW w:w="929"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194EE2" w:rsidP="000162F0">
            <w:pPr>
              <w:pStyle w:val="afc"/>
            </w:pPr>
          </w:p>
        </w:tc>
      </w:tr>
      <w:tr w:rsidR="00682BC2" w:rsidRPr="00DB29A3" w:rsidTr="00682BC2">
        <w:trPr>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для хранения индивидуального автомобильного транспорта</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3,19</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2,64</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4,48</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3,96</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0,47</w:t>
            </w:r>
          </w:p>
        </w:tc>
      </w:tr>
      <w:tr w:rsidR="00682BC2" w:rsidRPr="00DB29A3" w:rsidTr="00682BC2">
        <w:trPr>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инженерного обеспечения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0,29</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0,27</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0,13</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0,13</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1,00</w:t>
            </w:r>
          </w:p>
        </w:tc>
      </w:tr>
      <w:tr w:rsidR="00682BC2" w:rsidRPr="00DB29A3" w:rsidTr="00682BC2">
        <w:trPr>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физкультурно-спортивного назначения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1,12</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1,10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1,99</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1,94</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0,24</w:t>
            </w:r>
          </w:p>
        </w:tc>
      </w:tr>
      <w:tr w:rsidR="00682BC2" w:rsidRPr="00DB29A3" w:rsidTr="00682BC2">
        <w:trPr>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торговли и общественного питания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0,57</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0,38</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1,68</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1,60</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0,41</w:t>
            </w:r>
          </w:p>
        </w:tc>
      </w:tr>
      <w:tr w:rsidR="00682BC2" w:rsidRPr="00DB29A3" w:rsidTr="00682BC2">
        <w:trPr>
          <w:trHeight w:val="43"/>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коммунального и бытового обслуживания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0,25</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0,16</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0,32</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0,05</w:t>
            </w:r>
          </w:p>
        </w:tc>
      </w:tr>
      <w:tr w:rsidR="00682BC2" w:rsidRPr="00DB29A3" w:rsidTr="00682BC2">
        <w:trPr>
          <w:trHeight w:val="43"/>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предпринимательской деятельности, делового и финансового назначения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1,01</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0,96</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0,14</w:t>
            </w:r>
          </w:p>
        </w:tc>
      </w:tr>
      <w:tr w:rsidR="00682BC2" w:rsidRPr="00DB29A3" w:rsidTr="00682BC2">
        <w:trPr>
          <w:trHeight w:val="279"/>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здравоохранения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0,32</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0,54</w:t>
            </w:r>
          </w:p>
        </w:tc>
      </w:tr>
      <w:tr w:rsidR="00682BC2" w:rsidRPr="00DB29A3" w:rsidTr="00682BC2">
        <w:trPr>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образования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7,44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6,85</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0,41</w:t>
            </w:r>
          </w:p>
        </w:tc>
      </w:tr>
      <w:tr w:rsidR="00682BC2" w:rsidRPr="00DB29A3" w:rsidTr="00682BC2">
        <w:trPr>
          <w:trHeight w:val="461"/>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E63867" w:rsidP="000162F0">
            <w:pPr>
              <w:pStyle w:val="afc"/>
            </w:pPr>
            <w:r w:rsidRPr="00DB29A3">
              <w:t>Озеленённые</w:t>
            </w:r>
            <w:r w:rsidR="005C6E48" w:rsidRPr="00DB29A3">
              <w:t xml:space="preserve"> территории общего пользования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5,54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5,54</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9,51</w:t>
            </w:r>
          </w:p>
        </w:tc>
      </w:tr>
      <w:tr w:rsidR="00682BC2" w:rsidRPr="00DB29A3" w:rsidTr="00682BC2">
        <w:trPr>
          <w:trHeight w:val="523"/>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социального обслуживания</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0,11</w:t>
            </w:r>
          </w:p>
        </w:tc>
      </w:tr>
      <w:tr w:rsidR="00682BC2" w:rsidRPr="00DB29A3" w:rsidTr="00682BC2">
        <w:trPr>
          <w:trHeight w:val="523"/>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культуры</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0,27</w:t>
            </w:r>
          </w:p>
        </w:tc>
      </w:tr>
      <w:tr w:rsidR="00682BC2" w:rsidRPr="00DB29A3" w:rsidTr="00682BC2">
        <w:trPr>
          <w:trHeight w:val="845"/>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административно-управленческих объектов</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0,49</w:t>
            </w:r>
          </w:p>
        </w:tc>
      </w:tr>
      <w:tr w:rsidR="00682BC2" w:rsidRPr="00DB29A3" w:rsidTr="00682BC2">
        <w:trPr>
          <w:trHeight w:val="273"/>
          <w:jc w:val="center"/>
        </w:trPr>
        <w:tc>
          <w:tcPr>
            <w:tcW w:w="157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Сеть дорог и улиц</w:t>
            </w:r>
          </w:p>
        </w:tc>
        <w:tc>
          <w:tcPr>
            <w:tcW w:w="5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0</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7,00</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6,64</w:t>
            </w:r>
          </w:p>
        </w:tc>
        <w:tc>
          <w:tcPr>
            <w:tcW w:w="92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194EE2" w:rsidRPr="00DB29A3" w:rsidRDefault="005C6E48" w:rsidP="000162F0">
            <w:pPr>
              <w:pStyle w:val="afc"/>
            </w:pPr>
            <w:r w:rsidRPr="00DB29A3">
              <w:t>4,45</w:t>
            </w:r>
          </w:p>
        </w:tc>
      </w:tr>
      <w:tr w:rsidR="00682BC2" w:rsidRPr="00DB29A3" w:rsidTr="00682BC2">
        <w:trPr>
          <w:trHeight w:val="273"/>
          <w:jc w:val="center"/>
        </w:trPr>
        <w:tc>
          <w:tcPr>
            <w:tcW w:w="1573"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Территории объектов жилищного строительства, в том числе:</w:t>
            </w:r>
          </w:p>
        </w:tc>
        <w:tc>
          <w:tcPr>
            <w:tcW w:w="571"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rPr>
                <w:rFonts w:asciiTheme="minorHAnsi" w:eastAsia="Times New Roman" w:hAnsiTheme="minorHAnsi" w:cstheme="minorBidi"/>
                <w:color w:val="000000" w:themeColor="text1"/>
                <w:sz w:val="22"/>
                <w:szCs w:val="22"/>
              </w:rPr>
            </w:pPr>
          </w:p>
        </w:tc>
        <w:tc>
          <w:tcPr>
            <w:tcW w:w="714"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rPr>
                <w:rFonts w:asciiTheme="minorHAnsi" w:eastAsia="Times New Roman" w:hAnsiTheme="minorHAnsi" w:cstheme="minorBidi"/>
                <w:color w:val="000000" w:themeColor="text1"/>
                <w:sz w:val="22"/>
                <w:szCs w:val="22"/>
              </w:rPr>
            </w:pPr>
          </w:p>
        </w:tc>
        <w:tc>
          <w:tcPr>
            <w:tcW w:w="500"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714"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929"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r>
      <w:tr w:rsidR="00682BC2" w:rsidRPr="00DB29A3" w:rsidTr="00682BC2">
        <w:trPr>
          <w:trHeight w:val="273"/>
          <w:jc w:val="center"/>
        </w:trPr>
        <w:tc>
          <w:tcPr>
            <w:tcW w:w="157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d"/>
              <w:ind w:firstLine="0"/>
              <w:jc w:val="center"/>
              <w:rPr>
                <w:rFonts w:asciiTheme="minorHAnsi" w:hAnsiTheme="minorHAnsi" w:cstheme="minorBidi"/>
                <w:color w:val="000000" w:themeColor="text1"/>
                <w:sz w:val="22"/>
                <w:szCs w:val="22"/>
              </w:rPr>
            </w:pPr>
            <w:proofErr w:type="gramStart"/>
            <w:r w:rsidRPr="00DB29A3">
              <w:rPr>
                <w:rFonts w:asciiTheme="minorHAnsi" w:hAnsiTheme="minorHAnsi" w:cstheme="minorBidi"/>
                <w:color w:val="000000" w:themeColor="text1"/>
                <w:sz w:val="22"/>
                <w:szCs w:val="22"/>
              </w:rPr>
              <w:lastRenderedPageBreak/>
              <w:t>1)многоквартирных</w:t>
            </w:r>
            <w:proofErr w:type="gramEnd"/>
            <w:r w:rsidRPr="00DB29A3">
              <w:rPr>
                <w:rFonts w:asciiTheme="minorHAnsi" w:hAnsiTheme="minorHAnsi" w:cstheme="minorBidi"/>
                <w:color w:val="000000" w:themeColor="text1"/>
                <w:sz w:val="22"/>
                <w:szCs w:val="22"/>
              </w:rPr>
              <w:t xml:space="preserve"> жилых домов,</w:t>
            </w:r>
          </w:p>
        </w:tc>
        <w:tc>
          <w:tcPr>
            <w:tcW w:w="5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24,0</w:t>
            </w: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18,5</w:t>
            </w:r>
          </w:p>
        </w:tc>
        <w:tc>
          <w:tcPr>
            <w:tcW w:w="500"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929"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r>
      <w:tr w:rsidR="00682BC2" w:rsidRPr="00DB29A3" w:rsidTr="00682BC2">
        <w:trPr>
          <w:trHeight w:val="273"/>
          <w:jc w:val="center"/>
        </w:trPr>
        <w:tc>
          <w:tcPr>
            <w:tcW w:w="157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в том числе территории открытых автостоянок;</w:t>
            </w:r>
          </w:p>
        </w:tc>
        <w:tc>
          <w:tcPr>
            <w:tcW w:w="5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1,7</w:t>
            </w: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1,6</w:t>
            </w:r>
          </w:p>
        </w:tc>
        <w:tc>
          <w:tcPr>
            <w:tcW w:w="500"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929"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r>
      <w:tr w:rsidR="00682BC2" w:rsidRPr="00DB29A3" w:rsidTr="00682BC2">
        <w:trPr>
          <w:trHeight w:val="273"/>
          <w:jc w:val="center"/>
        </w:trPr>
        <w:tc>
          <w:tcPr>
            <w:tcW w:w="157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2) блокированных жилых домов;</w:t>
            </w:r>
          </w:p>
        </w:tc>
        <w:tc>
          <w:tcPr>
            <w:tcW w:w="571"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52,7</w:t>
            </w: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rPr>
                <w:rFonts w:asciiTheme="minorHAnsi" w:eastAsia="Times New Roman" w:hAnsiTheme="minorHAnsi" w:cstheme="minorBidi"/>
                <w:color w:val="000000" w:themeColor="text1"/>
                <w:sz w:val="22"/>
                <w:szCs w:val="22"/>
              </w:rPr>
            </w:pPr>
          </w:p>
        </w:tc>
        <w:tc>
          <w:tcPr>
            <w:tcW w:w="500"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714"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929"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r>
      <w:tr w:rsidR="00682BC2" w:rsidRPr="00DB29A3" w:rsidTr="00682BC2">
        <w:trPr>
          <w:trHeight w:val="273"/>
          <w:jc w:val="center"/>
        </w:trPr>
        <w:tc>
          <w:tcPr>
            <w:tcW w:w="1573"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3) индивидуальных жилых домов.</w:t>
            </w:r>
          </w:p>
        </w:tc>
        <w:tc>
          <w:tcPr>
            <w:tcW w:w="571"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75,0</w:t>
            </w:r>
          </w:p>
        </w:tc>
        <w:tc>
          <w:tcPr>
            <w:tcW w:w="714"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96481E" w:rsidRPr="00DB29A3" w:rsidRDefault="0096481E" w:rsidP="0096481E">
            <w:pPr>
              <w:pStyle w:val="af9"/>
              <w:rPr>
                <w:rFonts w:asciiTheme="minorHAnsi" w:eastAsia="Times New Roman" w:hAnsiTheme="minorHAnsi" w:cstheme="minorBidi"/>
                <w:color w:val="000000" w:themeColor="text1"/>
                <w:sz w:val="22"/>
                <w:szCs w:val="22"/>
              </w:rPr>
            </w:pPr>
          </w:p>
        </w:tc>
        <w:tc>
          <w:tcPr>
            <w:tcW w:w="500"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714"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c>
          <w:tcPr>
            <w:tcW w:w="929"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96481E" w:rsidRPr="00DB29A3" w:rsidRDefault="0096481E" w:rsidP="000162F0">
            <w:pPr>
              <w:pStyle w:val="afc"/>
            </w:pPr>
          </w:p>
        </w:tc>
      </w:tr>
    </w:tbl>
    <w:p w:rsidR="00DC09CB" w:rsidRDefault="00DC09CB" w:rsidP="00031263">
      <w:pPr>
        <w:spacing w:line="360" w:lineRule="auto"/>
        <w:rPr>
          <w:color w:val="000000" w:themeColor="text1"/>
        </w:rPr>
      </w:pPr>
    </w:p>
    <w:p w:rsidR="005C6E48" w:rsidRDefault="005C6E48" w:rsidP="00031263">
      <w:pPr>
        <w:spacing w:line="360" w:lineRule="auto"/>
        <w:rPr>
          <w:color w:val="000000" w:themeColor="text1"/>
        </w:rPr>
      </w:pPr>
      <w:r w:rsidRPr="00DB29A3">
        <w:rPr>
          <w:color w:val="000000" w:themeColor="text1"/>
        </w:rPr>
        <w:t xml:space="preserve">Показатели минимально необходимой площади территории для размещения объектов в </w:t>
      </w:r>
      <w:r w:rsidR="0025576F" w:rsidRPr="00DB29A3">
        <w:rPr>
          <w:color w:val="000000" w:themeColor="text1"/>
        </w:rPr>
        <w:t>населённ</w:t>
      </w:r>
      <w:r w:rsidRPr="00DB29A3">
        <w:rPr>
          <w:color w:val="000000" w:themeColor="text1"/>
        </w:rPr>
        <w:t xml:space="preserve">ых пунктах </w:t>
      </w:r>
      <w:proofErr w:type="spellStart"/>
      <w:r w:rsidR="009F0CCD" w:rsidRPr="00DB29A3">
        <w:rPr>
          <w:color w:val="000000" w:themeColor="text1"/>
        </w:rPr>
        <w:t>Ангелово</w:t>
      </w:r>
      <w:proofErr w:type="spellEnd"/>
      <w:r w:rsidR="009F0CCD" w:rsidRPr="00DB29A3">
        <w:rPr>
          <w:color w:val="000000" w:themeColor="text1"/>
        </w:rPr>
        <w:t xml:space="preserve">, Светлые Горы, </w:t>
      </w:r>
      <w:r w:rsidR="00800C8D" w:rsidRPr="00DB29A3">
        <w:rPr>
          <w:color w:val="000000" w:themeColor="text1"/>
        </w:rPr>
        <w:t xml:space="preserve">Дмитровское, </w:t>
      </w:r>
      <w:proofErr w:type="spellStart"/>
      <w:r w:rsidR="00800C8D" w:rsidRPr="00DB29A3">
        <w:rPr>
          <w:color w:val="000000" w:themeColor="text1"/>
        </w:rPr>
        <w:t>Николо</w:t>
      </w:r>
      <w:proofErr w:type="spellEnd"/>
      <w:r w:rsidR="00800C8D" w:rsidRPr="00DB29A3">
        <w:rPr>
          <w:color w:val="000000" w:themeColor="text1"/>
        </w:rPr>
        <w:t>-Урюпино, Инженерный-1, Дачного хозяйства «Архангельское»</w:t>
      </w:r>
      <w:r w:rsidR="009C6EEF">
        <w:rPr>
          <w:color w:val="000000" w:themeColor="text1"/>
        </w:rPr>
        <w:t xml:space="preserve"> </w:t>
      </w:r>
      <w:r w:rsidR="009C6EEF" w:rsidRPr="009C6EEF">
        <w:rPr>
          <w:color w:val="000000" w:themeColor="text1"/>
        </w:rPr>
        <w:t>приведены</w:t>
      </w:r>
      <w:r w:rsidR="009C6EEF">
        <w:rPr>
          <w:color w:val="000000" w:themeColor="text1"/>
        </w:rPr>
        <w:t xml:space="preserve"> в таблице № 6</w:t>
      </w:r>
      <w:r w:rsidR="00800C8D" w:rsidRPr="00DB29A3">
        <w:rPr>
          <w:color w:val="000000" w:themeColor="text1"/>
        </w:rPr>
        <w:t xml:space="preserve">. </w:t>
      </w:r>
    </w:p>
    <w:p w:rsidR="009C6EEF" w:rsidRPr="00DB29A3" w:rsidRDefault="009C6EEF" w:rsidP="00031263">
      <w:pPr>
        <w:spacing w:line="360" w:lineRule="auto"/>
        <w:rPr>
          <w:color w:val="000000" w:themeColor="text1"/>
        </w:rPr>
      </w:pPr>
    </w:p>
    <w:p w:rsidR="005C6E48" w:rsidRDefault="00B1286B" w:rsidP="00AD7352">
      <w:pPr>
        <w:ind w:left="426" w:hanging="426"/>
        <w:jc w:val="right"/>
        <w:rPr>
          <w:color w:val="000000" w:themeColor="text1"/>
        </w:rPr>
      </w:pPr>
      <w:r w:rsidRPr="009C6EEF">
        <w:rPr>
          <w:color w:val="000000" w:themeColor="text1"/>
        </w:rPr>
        <w:t xml:space="preserve">Таблица № </w:t>
      </w:r>
      <w:r w:rsidR="00D37053" w:rsidRPr="009C6EEF">
        <w:rPr>
          <w:color w:val="000000" w:themeColor="text1"/>
        </w:rPr>
        <w:t>6</w:t>
      </w:r>
    </w:p>
    <w:p w:rsidR="009C6EEF" w:rsidRPr="00D37053" w:rsidRDefault="009C6EEF" w:rsidP="00AD7352">
      <w:pPr>
        <w:ind w:left="426" w:hanging="426"/>
        <w:jc w:val="right"/>
        <w:rPr>
          <w:color w:val="000000" w:themeColor="text1"/>
        </w:rPr>
      </w:pPr>
    </w:p>
    <w:tbl>
      <w:tblPr>
        <w:tblW w:w="5000" w:type="pct"/>
        <w:jc w:val="center"/>
        <w:shd w:val="clear" w:color="auto" w:fill="FFFFFF" w:themeFill="background1"/>
        <w:tblCellMar>
          <w:left w:w="0" w:type="dxa"/>
          <w:right w:w="0" w:type="dxa"/>
        </w:tblCellMar>
        <w:tblLook w:val="04A0" w:firstRow="1" w:lastRow="0" w:firstColumn="1" w:lastColumn="0" w:noHBand="0" w:noVBand="1"/>
      </w:tblPr>
      <w:tblGrid>
        <w:gridCol w:w="3648"/>
        <w:gridCol w:w="1750"/>
        <w:gridCol w:w="2041"/>
        <w:gridCol w:w="2189"/>
      </w:tblGrid>
      <w:tr w:rsidR="00826050" w:rsidRPr="00DB29A3" w:rsidTr="00D37053">
        <w:trPr>
          <w:jc w:val="center"/>
        </w:trPr>
        <w:tc>
          <w:tcPr>
            <w:tcW w:w="1894"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Назначение территорий</w:t>
            </w:r>
          </w:p>
        </w:tc>
        <w:tc>
          <w:tcPr>
            <w:tcW w:w="3106"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Минимально необходимая площадь территории, кв. м/чел.</w:t>
            </w:r>
          </w:p>
        </w:tc>
      </w:tr>
      <w:tr w:rsidR="00826050" w:rsidRPr="00DB29A3" w:rsidTr="00D37053">
        <w:trPr>
          <w:trHeight w:val="997"/>
          <w:jc w:val="center"/>
        </w:trPr>
        <w:tc>
          <w:tcPr>
            <w:tcW w:w="1894"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194EE2" w:rsidP="000162F0">
            <w:pPr>
              <w:pStyle w:val="afc"/>
            </w:pP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В границах квартала </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Дополнительно в границах жилого района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Дополнительно в границах </w:t>
            </w:r>
            <w:r w:rsidR="0025576F" w:rsidRPr="00DB29A3">
              <w:t>населённ</w:t>
            </w:r>
            <w:r w:rsidRPr="00DB29A3">
              <w:t>ого пункта</w:t>
            </w:r>
          </w:p>
        </w:tc>
      </w:tr>
      <w:tr w:rsidR="00826050" w:rsidRPr="00DB29A3" w:rsidTr="00D37053">
        <w:trPr>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для хранения индивидуального автомобильного транспорта</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3,19</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4,48</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0,47</w:t>
            </w:r>
          </w:p>
        </w:tc>
      </w:tr>
      <w:tr w:rsidR="00826050" w:rsidRPr="00DB29A3" w:rsidTr="00D37053">
        <w:trPr>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инженерного обеспечения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0,29</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0,13</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1,00</w:t>
            </w:r>
          </w:p>
        </w:tc>
      </w:tr>
      <w:tr w:rsidR="00826050" w:rsidRPr="00DB29A3" w:rsidTr="00D37053">
        <w:trPr>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физкультурно-спортивного назначения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1,12</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1,99</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0,24</w:t>
            </w:r>
          </w:p>
        </w:tc>
      </w:tr>
      <w:tr w:rsidR="00826050" w:rsidRPr="00DB29A3" w:rsidTr="00D37053">
        <w:trPr>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торговли и общественного питания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0,57</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1,68</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0,41</w:t>
            </w:r>
          </w:p>
        </w:tc>
      </w:tr>
      <w:tr w:rsidR="00826050" w:rsidRPr="00DB29A3" w:rsidTr="00D37053">
        <w:trPr>
          <w:trHeight w:val="43"/>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коммунального и бытового обслуживания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0,25</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0,34</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0,05</w:t>
            </w:r>
          </w:p>
        </w:tc>
      </w:tr>
      <w:tr w:rsidR="00826050" w:rsidRPr="00DB29A3" w:rsidTr="00D37053">
        <w:trPr>
          <w:trHeight w:val="279"/>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предпринимательской деятельности, делового и финансового назначения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1,01</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0,14</w:t>
            </w:r>
          </w:p>
        </w:tc>
      </w:tr>
      <w:tr w:rsidR="00826050" w:rsidRPr="00DB29A3" w:rsidTr="00D37053">
        <w:trPr>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здравоохранения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0,34</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0,54</w:t>
            </w:r>
          </w:p>
        </w:tc>
      </w:tr>
      <w:tr w:rsidR="00826050" w:rsidRPr="00DB29A3" w:rsidTr="00D37053">
        <w:trPr>
          <w:trHeight w:val="461"/>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образования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7,44</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0,41</w:t>
            </w:r>
          </w:p>
        </w:tc>
      </w:tr>
      <w:tr w:rsidR="00826050" w:rsidRPr="00DB29A3" w:rsidTr="00D37053">
        <w:trPr>
          <w:trHeight w:val="523"/>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E63867" w:rsidP="000162F0">
            <w:pPr>
              <w:pStyle w:val="afc"/>
            </w:pPr>
            <w:r w:rsidRPr="000162F0">
              <w:t>Озеленённые</w:t>
            </w:r>
            <w:r w:rsidR="005C6E48" w:rsidRPr="000162F0">
              <w:t xml:space="preserve"> территории общего пользования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5,54</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9,51</w:t>
            </w:r>
          </w:p>
        </w:tc>
      </w:tr>
      <w:tr w:rsidR="00826050" w:rsidRPr="00DB29A3" w:rsidTr="00D37053">
        <w:trPr>
          <w:trHeight w:val="539"/>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0162F0" w:rsidRDefault="005C6E48" w:rsidP="000162F0">
            <w:pPr>
              <w:pStyle w:val="afc"/>
            </w:pPr>
            <w:r w:rsidRPr="000162F0">
              <w:t>Территории объектов социального обслуживания</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0,11</w:t>
            </w:r>
          </w:p>
        </w:tc>
      </w:tr>
      <w:tr w:rsidR="00826050" w:rsidRPr="00DB29A3" w:rsidTr="00D37053">
        <w:trPr>
          <w:trHeight w:val="539"/>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0162F0" w:rsidRDefault="005C6E48" w:rsidP="000162F0">
            <w:pPr>
              <w:pStyle w:val="afc"/>
            </w:pPr>
            <w:r w:rsidRPr="000162F0">
              <w:t>Территории объектов культуры</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0,27</w:t>
            </w:r>
          </w:p>
        </w:tc>
      </w:tr>
      <w:tr w:rsidR="00826050" w:rsidRPr="00DB29A3" w:rsidTr="00D37053">
        <w:trPr>
          <w:trHeight w:val="539"/>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Территории административно-управленческих объектов</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0</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0,49</w:t>
            </w:r>
          </w:p>
        </w:tc>
      </w:tr>
      <w:tr w:rsidR="00826050" w:rsidRPr="00DB29A3" w:rsidTr="00D37053">
        <w:trPr>
          <w:trHeight w:val="539"/>
          <w:jc w:val="center"/>
        </w:trPr>
        <w:tc>
          <w:tcPr>
            <w:tcW w:w="18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Территории сети дорог и улиц</w:t>
            </w:r>
          </w:p>
        </w:tc>
        <w:tc>
          <w:tcPr>
            <w:tcW w:w="909" w:type="pct"/>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060"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94EE2" w:rsidRPr="00DB29A3" w:rsidRDefault="005C6E48" w:rsidP="000162F0">
            <w:pPr>
              <w:pStyle w:val="afc"/>
            </w:pPr>
            <w:r w:rsidRPr="00DB29A3">
              <w:t>7,00</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3,90</w:t>
            </w:r>
          </w:p>
        </w:tc>
      </w:tr>
      <w:tr w:rsidR="00826050" w:rsidRPr="00DB29A3" w:rsidTr="00D37053">
        <w:trPr>
          <w:trHeight w:val="539"/>
          <w:jc w:val="center"/>
        </w:trPr>
        <w:tc>
          <w:tcPr>
            <w:tcW w:w="1894"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C539F2">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Территории объектов жилищного строительства, в том числе:</w:t>
            </w:r>
          </w:p>
        </w:tc>
        <w:tc>
          <w:tcPr>
            <w:tcW w:w="909"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051039">
            <w:pPr>
              <w:pStyle w:val="af9"/>
              <w:rPr>
                <w:rFonts w:asciiTheme="minorHAnsi" w:eastAsia="Times New Roman" w:hAnsiTheme="minorHAnsi" w:cstheme="minorBidi"/>
                <w:color w:val="000000" w:themeColor="text1"/>
                <w:sz w:val="22"/>
                <w:szCs w:val="22"/>
              </w:rPr>
            </w:pPr>
          </w:p>
        </w:tc>
        <w:tc>
          <w:tcPr>
            <w:tcW w:w="1060" w:type="pct"/>
            <w:tcBorders>
              <w:top w:val="single" w:sz="4" w:space="0" w:color="000000"/>
              <w:left w:val="single" w:sz="4" w:space="0" w:color="000000"/>
              <w:right w:val="single" w:sz="4" w:space="0" w:color="000000"/>
            </w:tcBorders>
            <w:shd w:val="clear" w:color="auto" w:fill="FFFFFF" w:themeFill="background1"/>
            <w:vAlign w:val="center"/>
          </w:tcPr>
          <w:p w:rsidR="00051039" w:rsidRPr="00DB29A3" w:rsidRDefault="00051039" w:rsidP="000162F0">
            <w:pPr>
              <w:pStyle w:val="afc"/>
            </w:pPr>
          </w:p>
        </w:tc>
        <w:tc>
          <w:tcPr>
            <w:tcW w:w="1138"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051039" w:rsidRPr="00DB29A3" w:rsidRDefault="00051039" w:rsidP="000162F0">
            <w:pPr>
              <w:pStyle w:val="afc"/>
            </w:pPr>
          </w:p>
        </w:tc>
      </w:tr>
      <w:tr w:rsidR="00826050" w:rsidRPr="00DB29A3" w:rsidTr="00D37053">
        <w:trPr>
          <w:trHeight w:val="539"/>
          <w:jc w:val="center"/>
        </w:trPr>
        <w:tc>
          <w:tcPr>
            <w:tcW w:w="189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C539F2">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lastRenderedPageBreak/>
              <w:t>1) многоквартирных жилых домов,</w:t>
            </w:r>
          </w:p>
        </w:tc>
        <w:tc>
          <w:tcPr>
            <w:tcW w:w="90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051039">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24,0</w:t>
            </w:r>
          </w:p>
        </w:tc>
        <w:tc>
          <w:tcPr>
            <w:tcW w:w="1060" w:type="pct"/>
            <w:tcBorders>
              <w:left w:val="single" w:sz="4" w:space="0" w:color="000000"/>
              <w:right w:val="single" w:sz="4" w:space="0" w:color="000000"/>
            </w:tcBorders>
            <w:shd w:val="clear" w:color="auto" w:fill="FFFFFF" w:themeFill="background1"/>
            <w:vAlign w:val="center"/>
          </w:tcPr>
          <w:p w:rsidR="00051039" w:rsidRPr="00DB29A3" w:rsidRDefault="00051039" w:rsidP="000162F0">
            <w:pPr>
              <w:pStyle w:val="afc"/>
            </w:pPr>
          </w:p>
        </w:tc>
        <w:tc>
          <w:tcPr>
            <w:tcW w:w="113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051039" w:rsidRPr="00DB29A3" w:rsidRDefault="00051039" w:rsidP="000162F0">
            <w:pPr>
              <w:pStyle w:val="afc"/>
            </w:pPr>
          </w:p>
        </w:tc>
      </w:tr>
      <w:tr w:rsidR="00826050" w:rsidRPr="00DB29A3" w:rsidTr="00D37053">
        <w:trPr>
          <w:trHeight w:val="539"/>
          <w:jc w:val="center"/>
        </w:trPr>
        <w:tc>
          <w:tcPr>
            <w:tcW w:w="189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C539F2">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в том числе территории открытых автостоянок;</w:t>
            </w:r>
          </w:p>
        </w:tc>
        <w:tc>
          <w:tcPr>
            <w:tcW w:w="90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051039">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1,7</w:t>
            </w:r>
          </w:p>
        </w:tc>
        <w:tc>
          <w:tcPr>
            <w:tcW w:w="1060" w:type="pct"/>
            <w:tcBorders>
              <w:left w:val="single" w:sz="4" w:space="0" w:color="000000"/>
              <w:right w:val="single" w:sz="4" w:space="0" w:color="000000"/>
            </w:tcBorders>
            <w:shd w:val="clear" w:color="auto" w:fill="FFFFFF" w:themeFill="background1"/>
            <w:vAlign w:val="center"/>
          </w:tcPr>
          <w:p w:rsidR="00051039" w:rsidRPr="00DB29A3" w:rsidRDefault="00051039" w:rsidP="000162F0">
            <w:pPr>
              <w:pStyle w:val="afc"/>
            </w:pPr>
          </w:p>
        </w:tc>
        <w:tc>
          <w:tcPr>
            <w:tcW w:w="113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051039" w:rsidRPr="00DB29A3" w:rsidRDefault="00051039" w:rsidP="000162F0">
            <w:pPr>
              <w:pStyle w:val="afc"/>
            </w:pPr>
          </w:p>
        </w:tc>
      </w:tr>
      <w:tr w:rsidR="00826050" w:rsidRPr="00DB29A3" w:rsidTr="00D37053">
        <w:trPr>
          <w:trHeight w:val="539"/>
          <w:jc w:val="center"/>
        </w:trPr>
        <w:tc>
          <w:tcPr>
            <w:tcW w:w="1894"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C539F2">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2) блокированных жилых домов;</w:t>
            </w:r>
          </w:p>
        </w:tc>
        <w:tc>
          <w:tcPr>
            <w:tcW w:w="90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051039">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52,7</w:t>
            </w:r>
          </w:p>
        </w:tc>
        <w:tc>
          <w:tcPr>
            <w:tcW w:w="1060" w:type="pct"/>
            <w:tcBorders>
              <w:left w:val="single" w:sz="4" w:space="0" w:color="000000"/>
              <w:right w:val="single" w:sz="4" w:space="0" w:color="000000"/>
            </w:tcBorders>
            <w:shd w:val="clear" w:color="auto" w:fill="FFFFFF" w:themeFill="background1"/>
            <w:vAlign w:val="center"/>
          </w:tcPr>
          <w:p w:rsidR="00051039" w:rsidRPr="00DB29A3" w:rsidRDefault="00051039" w:rsidP="000162F0">
            <w:pPr>
              <w:pStyle w:val="afc"/>
            </w:pPr>
          </w:p>
        </w:tc>
        <w:tc>
          <w:tcPr>
            <w:tcW w:w="113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051039" w:rsidRPr="00DB29A3" w:rsidRDefault="00051039" w:rsidP="000162F0">
            <w:pPr>
              <w:pStyle w:val="afc"/>
            </w:pPr>
          </w:p>
        </w:tc>
      </w:tr>
      <w:tr w:rsidR="00826050" w:rsidRPr="00DB29A3" w:rsidTr="00D37053">
        <w:trPr>
          <w:trHeight w:val="539"/>
          <w:jc w:val="center"/>
        </w:trPr>
        <w:tc>
          <w:tcPr>
            <w:tcW w:w="1894"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C539F2">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3) индивидуальных жилых домов.</w:t>
            </w:r>
          </w:p>
        </w:tc>
        <w:tc>
          <w:tcPr>
            <w:tcW w:w="909"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051039" w:rsidRPr="00DB29A3" w:rsidRDefault="00051039" w:rsidP="00051039">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75,0</w:t>
            </w:r>
          </w:p>
        </w:tc>
        <w:tc>
          <w:tcPr>
            <w:tcW w:w="1060" w:type="pct"/>
            <w:tcBorders>
              <w:left w:val="single" w:sz="4" w:space="0" w:color="000000"/>
              <w:bottom w:val="single" w:sz="4" w:space="0" w:color="000000"/>
              <w:right w:val="single" w:sz="4" w:space="0" w:color="000000"/>
            </w:tcBorders>
            <w:shd w:val="clear" w:color="auto" w:fill="FFFFFF" w:themeFill="background1"/>
            <w:vAlign w:val="center"/>
          </w:tcPr>
          <w:p w:rsidR="00051039" w:rsidRPr="00DB29A3" w:rsidRDefault="00051039" w:rsidP="000162F0">
            <w:pPr>
              <w:pStyle w:val="afc"/>
            </w:pPr>
          </w:p>
        </w:tc>
        <w:tc>
          <w:tcPr>
            <w:tcW w:w="1138"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051039" w:rsidRPr="00DB29A3" w:rsidRDefault="00051039" w:rsidP="000162F0">
            <w:pPr>
              <w:pStyle w:val="afc"/>
            </w:pPr>
          </w:p>
        </w:tc>
      </w:tr>
    </w:tbl>
    <w:p w:rsidR="00E637E1" w:rsidRPr="00DB29A3" w:rsidRDefault="00E637E1" w:rsidP="00AD7352">
      <w:pPr>
        <w:ind w:left="426" w:hanging="426"/>
        <w:rPr>
          <w:color w:val="000000" w:themeColor="text1"/>
        </w:rPr>
      </w:pPr>
    </w:p>
    <w:p w:rsidR="009C6EEF" w:rsidRDefault="005C6E48" w:rsidP="00031263">
      <w:pPr>
        <w:spacing w:line="360" w:lineRule="auto"/>
        <w:rPr>
          <w:color w:val="000000" w:themeColor="text1"/>
        </w:rPr>
      </w:pPr>
      <w:r w:rsidRPr="00DB29A3">
        <w:rPr>
          <w:color w:val="000000" w:themeColor="text1"/>
        </w:rPr>
        <w:t xml:space="preserve">Показатели минимально необходимой площади территории для размещения объектов в </w:t>
      </w:r>
      <w:r w:rsidR="0025576F" w:rsidRPr="00DB29A3">
        <w:rPr>
          <w:color w:val="000000" w:themeColor="text1"/>
        </w:rPr>
        <w:t>населённ</w:t>
      </w:r>
      <w:r w:rsidRPr="00DB29A3">
        <w:rPr>
          <w:color w:val="000000" w:themeColor="text1"/>
        </w:rPr>
        <w:t xml:space="preserve">ых пунктах </w:t>
      </w:r>
      <w:proofErr w:type="spellStart"/>
      <w:r w:rsidR="009F0CCD" w:rsidRPr="00DB29A3">
        <w:rPr>
          <w:color w:val="000000" w:themeColor="text1"/>
        </w:rPr>
        <w:t>Нефедьево</w:t>
      </w:r>
      <w:proofErr w:type="spellEnd"/>
      <w:r w:rsidR="009F0CCD" w:rsidRPr="00DB29A3">
        <w:rPr>
          <w:color w:val="000000" w:themeColor="text1"/>
        </w:rPr>
        <w:t xml:space="preserve">, </w:t>
      </w:r>
      <w:proofErr w:type="spellStart"/>
      <w:r w:rsidR="009F0CCD" w:rsidRPr="00DB29A3">
        <w:rPr>
          <w:color w:val="000000" w:themeColor="text1"/>
        </w:rPr>
        <w:t>Аристово</w:t>
      </w:r>
      <w:proofErr w:type="spellEnd"/>
      <w:r w:rsidR="009F0CCD" w:rsidRPr="00DB29A3">
        <w:rPr>
          <w:color w:val="000000" w:themeColor="text1"/>
        </w:rPr>
        <w:t xml:space="preserve">, </w:t>
      </w:r>
      <w:proofErr w:type="spellStart"/>
      <w:r w:rsidR="009F0CCD" w:rsidRPr="00DB29A3">
        <w:rPr>
          <w:color w:val="000000" w:themeColor="text1"/>
        </w:rPr>
        <w:t>Михалково</w:t>
      </w:r>
      <w:proofErr w:type="spellEnd"/>
      <w:r w:rsidR="009F0CCD" w:rsidRPr="00DB29A3">
        <w:rPr>
          <w:color w:val="000000" w:themeColor="text1"/>
        </w:rPr>
        <w:t xml:space="preserve">, </w:t>
      </w:r>
      <w:proofErr w:type="spellStart"/>
      <w:r w:rsidR="009F0CCD" w:rsidRPr="00DB29A3">
        <w:rPr>
          <w:color w:val="000000" w:themeColor="text1"/>
        </w:rPr>
        <w:t>Грибаново</w:t>
      </w:r>
      <w:proofErr w:type="spellEnd"/>
      <w:r w:rsidR="009F0CCD" w:rsidRPr="00DB29A3">
        <w:rPr>
          <w:color w:val="000000" w:themeColor="text1"/>
        </w:rPr>
        <w:t xml:space="preserve">, </w:t>
      </w:r>
      <w:proofErr w:type="spellStart"/>
      <w:r w:rsidR="009F0CCD" w:rsidRPr="00DB29A3">
        <w:rPr>
          <w:color w:val="000000" w:themeColor="text1"/>
        </w:rPr>
        <w:t>Степановское</w:t>
      </w:r>
      <w:proofErr w:type="spellEnd"/>
      <w:r w:rsidR="009F0CCD" w:rsidRPr="00DB29A3">
        <w:rPr>
          <w:color w:val="000000" w:themeColor="text1"/>
        </w:rPr>
        <w:t xml:space="preserve">, Тимошкино, Ивановское, Желябино, </w:t>
      </w:r>
      <w:proofErr w:type="spellStart"/>
      <w:r w:rsidR="009F0CCD" w:rsidRPr="00DB29A3">
        <w:rPr>
          <w:color w:val="000000" w:themeColor="text1"/>
        </w:rPr>
        <w:t>Сабурово</w:t>
      </w:r>
      <w:proofErr w:type="spellEnd"/>
      <w:r w:rsidR="009F0CCD" w:rsidRPr="00DB29A3">
        <w:rPr>
          <w:color w:val="000000" w:themeColor="text1"/>
        </w:rPr>
        <w:t xml:space="preserve">, Марьино, </w:t>
      </w:r>
      <w:proofErr w:type="spellStart"/>
      <w:r w:rsidR="009F0CCD" w:rsidRPr="00DB29A3">
        <w:rPr>
          <w:color w:val="000000" w:themeColor="text1"/>
        </w:rPr>
        <w:t>Бузланово</w:t>
      </w:r>
      <w:proofErr w:type="spellEnd"/>
      <w:r w:rsidR="009F0CCD" w:rsidRPr="00DB29A3">
        <w:rPr>
          <w:color w:val="000000" w:themeColor="text1"/>
        </w:rPr>
        <w:t xml:space="preserve">, Воронки, Александровка, </w:t>
      </w:r>
      <w:proofErr w:type="spellStart"/>
      <w:r w:rsidR="009F0CCD" w:rsidRPr="00DB29A3">
        <w:rPr>
          <w:color w:val="000000" w:themeColor="text1"/>
        </w:rPr>
        <w:t>Коростово</w:t>
      </w:r>
      <w:proofErr w:type="spellEnd"/>
      <w:r w:rsidR="009F0CCD" w:rsidRPr="00DB29A3">
        <w:rPr>
          <w:color w:val="000000" w:themeColor="text1"/>
        </w:rPr>
        <w:t xml:space="preserve">, </w:t>
      </w:r>
      <w:proofErr w:type="spellStart"/>
      <w:r w:rsidR="009F0CCD" w:rsidRPr="00DB29A3">
        <w:rPr>
          <w:color w:val="000000" w:themeColor="text1"/>
        </w:rPr>
        <w:t>Поздняково</w:t>
      </w:r>
      <w:proofErr w:type="spellEnd"/>
      <w:r w:rsidR="009F0CCD" w:rsidRPr="00DB29A3">
        <w:rPr>
          <w:color w:val="000000" w:themeColor="text1"/>
        </w:rPr>
        <w:t xml:space="preserve">, </w:t>
      </w:r>
      <w:proofErr w:type="spellStart"/>
      <w:r w:rsidR="009F0CCD" w:rsidRPr="00DB29A3">
        <w:rPr>
          <w:color w:val="000000" w:themeColor="text1"/>
        </w:rPr>
        <w:t>Глухово</w:t>
      </w:r>
      <w:proofErr w:type="spellEnd"/>
      <w:r w:rsidR="009F0CCD" w:rsidRPr="00DB29A3">
        <w:rPr>
          <w:color w:val="000000" w:themeColor="text1"/>
        </w:rPr>
        <w:t xml:space="preserve">, </w:t>
      </w:r>
      <w:proofErr w:type="spellStart"/>
      <w:r w:rsidR="009F0CCD" w:rsidRPr="00DB29A3">
        <w:rPr>
          <w:color w:val="000000" w:themeColor="text1"/>
        </w:rPr>
        <w:t>Гаврилково</w:t>
      </w:r>
      <w:proofErr w:type="spellEnd"/>
      <w:r w:rsidR="009F0CCD" w:rsidRPr="00DB29A3">
        <w:rPr>
          <w:color w:val="000000" w:themeColor="text1"/>
        </w:rPr>
        <w:t xml:space="preserve">, </w:t>
      </w:r>
      <w:proofErr w:type="spellStart"/>
      <w:r w:rsidR="009F0CCD" w:rsidRPr="00DB29A3">
        <w:rPr>
          <w:color w:val="000000" w:themeColor="text1"/>
        </w:rPr>
        <w:t>Захарково</w:t>
      </w:r>
      <w:proofErr w:type="spellEnd"/>
      <w:r w:rsidR="009F0CCD" w:rsidRPr="00DB29A3">
        <w:rPr>
          <w:color w:val="000000" w:themeColor="text1"/>
        </w:rPr>
        <w:t xml:space="preserve">, </w:t>
      </w:r>
      <w:proofErr w:type="spellStart"/>
      <w:r w:rsidR="00800C8D" w:rsidRPr="00DB29A3">
        <w:rPr>
          <w:color w:val="000000" w:themeColor="text1"/>
        </w:rPr>
        <w:t>Гольево</w:t>
      </w:r>
      <w:proofErr w:type="spellEnd"/>
      <w:r w:rsidR="00800C8D" w:rsidRPr="00DB29A3">
        <w:rPr>
          <w:color w:val="000000" w:themeColor="text1"/>
        </w:rPr>
        <w:t>, Козино</w:t>
      </w:r>
      <w:r w:rsidR="009C6EEF">
        <w:rPr>
          <w:color w:val="000000" w:themeColor="text1"/>
        </w:rPr>
        <w:t xml:space="preserve"> </w:t>
      </w:r>
      <w:r w:rsidR="009C6EEF" w:rsidRPr="009C6EEF">
        <w:rPr>
          <w:color w:val="000000" w:themeColor="text1"/>
        </w:rPr>
        <w:t>приведены</w:t>
      </w:r>
      <w:r w:rsidR="009C6EEF">
        <w:rPr>
          <w:color w:val="000000" w:themeColor="text1"/>
        </w:rPr>
        <w:t xml:space="preserve"> в таблице № 7.</w:t>
      </w:r>
    </w:p>
    <w:p w:rsidR="009C6EEF" w:rsidRPr="00DB29A3" w:rsidRDefault="009C6EEF" w:rsidP="00031263">
      <w:pPr>
        <w:spacing w:line="360" w:lineRule="auto"/>
        <w:rPr>
          <w:color w:val="000000" w:themeColor="text1"/>
        </w:rPr>
      </w:pPr>
    </w:p>
    <w:p w:rsidR="005C6E48" w:rsidRDefault="005C6E48" w:rsidP="00AD7352">
      <w:pPr>
        <w:ind w:left="426" w:hanging="426"/>
        <w:jc w:val="right"/>
        <w:rPr>
          <w:color w:val="000000" w:themeColor="text1"/>
        </w:rPr>
      </w:pPr>
      <w:r w:rsidRPr="009C6EEF">
        <w:rPr>
          <w:color w:val="000000" w:themeColor="text1"/>
        </w:rPr>
        <w:t xml:space="preserve">Таблица </w:t>
      </w:r>
      <w:r w:rsidR="00B1286B" w:rsidRPr="009C6EEF">
        <w:rPr>
          <w:color w:val="000000" w:themeColor="text1"/>
        </w:rPr>
        <w:t xml:space="preserve">№ </w:t>
      </w:r>
      <w:r w:rsidR="00D37053" w:rsidRPr="009C6EEF">
        <w:rPr>
          <w:color w:val="000000" w:themeColor="text1"/>
        </w:rPr>
        <w:t>7</w:t>
      </w:r>
    </w:p>
    <w:p w:rsidR="009C6EEF" w:rsidRPr="00D37053" w:rsidRDefault="009C6EEF" w:rsidP="00AD7352">
      <w:pPr>
        <w:ind w:left="426" w:hanging="426"/>
        <w:jc w:val="right"/>
        <w:rPr>
          <w:color w:val="000000" w:themeColor="text1"/>
        </w:rPr>
      </w:pPr>
    </w:p>
    <w:tbl>
      <w:tblPr>
        <w:tblW w:w="5000" w:type="pct"/>
        <w:jc w:val="center"/>
        <w:shd w:val="clear" w:color="auto" w:fill="FFFFFF" w:themeFill="background1"/>
        <w:tblCellMar>
          <w:left w:w="0" w:type="dxa"/>
          <w:right w:w="0" w:type="dxa"/>
        </w:tblCellMar>
        <w:tblLook w:val="04A0" w:firstRow="1" w:lastRow="0" w:firstColumn="1" w:lastColumn="0" w:noHBand="0" w:noVBand="1"/>
      </w:tblPr>
      <w:tblGrid>
        <w:gridCol w:w="3645"/>
        <w:gridCol w:w="2771"/>
        <w:gridCol w:w="3212"/>
      </w:tblGrid>
      <w:tr w:rsidR="00826050" w:rsidRPr="00DB29A3" w:rsidTr="00D37053">
        <w:trPr>
          <w:tblHeader/>
          <w:jc w:val="center"/>
        </w:trPr>
        <w:tc>
          <w:tcPr>
            <w:tcW w:w="1893" w:type="pct"/>
            <w:vMerge w:val="restar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Назначение территорий</w:t>
            </w:r>
          </w:p>
        </w:tc>
        <w:tc>
          <w:tcPr>
            <w:tcW w:w="31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Минимально необходимая площадь территории, кв. м/чел.</w:t>
            </w:r>
          </w:p>
        </w:tc>
      </w:tr>
      <w:tr w:rsidR="00826050" w:rsidRPr="00DB29A3" w:rsidTr="00D37053">
        <w:trPr>
          <w:tblHeader/>
          <w:jc w:val="center"/>
        </w:trPr>
        <w:tc>
          <w:tcPr>
            <w:tcW w:w="1893" w:type="pct"/>
            <w:vMerge/>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194EE2" w:rsidP="000162F0">
            <w:pPr>
              <w:pStyle w:val="afc"/>
            </w:pP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 xml:space="preserve">В границах </w:t>
            </w:r>
            <w:r w:rsidR="0025576F" w:rsidRPr="00DB29A3">
              <w:t>населённ</w:t>
            </w:r>
            <w:r w:rsidRPr="00DB29A3">
              <w:t xml:space="preserve">ого пункта </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Дополнительно в границах городского округа</w:t>
            </w:r>
          </w:p>
        </w:tc>
      </w:tr>
      <w:tr w:rsidR="00826050" w:rsidRPr="00DB29A3" w:rsidTr="00D37053">
        <w:trPr>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для хранения индивидуального автомобильного транспорта</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8,50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w:t>
            </w:r>
          </w:p>
        </w:tc>
      </w:tr>
      <w:tr w:rsidR="00826050" w:rsidRPr="00DB29A3" w:rsidTr="00D37053">
        <w:trPr>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инженерного обеспечения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0,46</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w:t>
            </w:r>
          </w:p>
        </w:tc>
      </w:tr>
      <w:tr w:rsidR="00826050" w:rsidRPr="00DB29A3" w:rsidTr="00D37053">
        <w:trPr>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физкультурно-спортивного назначения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3,19</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0,24</w:t>
            </w:r>
          </w:p>
        </w:tc>
      </w:tr>
      <w:tr w:rsidR="00826050" w:rsidRPr="00DB29A3" w:rsidTr="00D37053">
        <w:trPr>
          <w:trHeight w:val="43"/>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торговли и общественного питания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1,43</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0,41</w:t>
            </w:r>
          </w:p>
        </w:tc>
      </w:tr>
      <w:tr w:rsidR="00826050" w:rsidRPr="00DB29A3" w:rsidTr="00D37053">
        <w:trPr>
          <w:trHeight w:val="279"/>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коммунального и бытового обслуживания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0,37</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0,05</w:t>
            </w:r>
          </w:p>
        </w:tc>
      </w:tr>
      <w:tr w:rsidR="00826050" w:rsidRPr="00DB29A3" w:rsidTr="00D37053">
        <w:trPr>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предпринимательской деятельности, делового и финансового назначения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1,10</w:t>
            </w:r>
          </w:p>
        </w:tc>
      </w:tr>
      <w:tr w:rsidR="00826050" w:rsidRPr="00DB29A3" w:rsidTr="00D37053">
        <w:trPr>
          <w:trHeight w:val="461"/>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здравоохранения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0,37</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0,17</w:t>
            </w:r>
          </w:p>
        </w:tc>
      </w:tr>
      <w:tr w:rsidR="00826050" w:rsidRPr="00DB29A3" w:rsidTr="00D37053">
        <w:trPr>
          <w:trHeight w:val="523"/>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образования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8,38</w:t>
            </w:r>
          </w:p>
        </w:tc>
      </w:tr>
      <w:tr w:rsidR="00826050" w:rsidRPr="00DB29A3" w:rsidTr="00D37053">
        <w:trPr>
          <w:trHeight w:val="539"/>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E63867" w:rsidP="000162F0">
            <w:pPr>
              <w:pStyle w:val="afc"/>
            </w:pPr>
            <w:r w:rsidRPr="00DB29A3">
              <w:t>Озеленённые</w:t>
            </w:r>
            <w:r w:rsidR="005C6E48" w:rsidRPr="00DB29A3">
              <w:t xml:space="preserve"> территории общего пользования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7,28</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8,00</w:t>
            </w:r>
          </w:p>
        </w:tc>
      </w:tr>
      <w:tr w:rsidR="00826050" w:rsidRPr="00DB29A3" w:rsidTr="00D37053">
        <w:trPr>
          <w:trHeight w:val="539"/>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социального обслуживания</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0,11</w:t>
            </w:r>
          </w:p>
        </w:tc>
      </w:tr>
      <w:tr w:rsidR="00826050" w:rsidRPr="00DB29A3" w:rsidTr="00D37053">
        <w:trPr>
          <w:trHeight w:val="539"/>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объектов культуры</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0,27</w:t>
            </w:r>
          </w:p>
        </w:tc>
      </w:tr>
      <w:tr w:rsidR="00826050" w:rsidRPr="00DB29A3" w:rsidTr="00D37053">
        <w:trPr>
          <w:trHeight w:val="539"/>
          <w:jc w:val="center"/>
        </w:trPr>
        <w:tc>
          <w:tcPr>
            <w:tcW w:w="18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hideMark/>
          </w:tcPr>
          <w:p w:rsidR="00194EE2" w:rsidRPr="00DB29A3" w:rsidRDefault="005C6E48" w:rsidP="000162F0">
            <w:pPr>
              <w:pStyle w:val="afc"/>
            </w:pPr>
            <w:r w:rsidRPr="00DB29A3">
              <w:t>Территории административно-управленческих объектов</w:t>
            </w:r>
          </w:p>
        </w:tc>
        <w:tc>
          <w:tcPr>
            <w:tcW w:w="143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w:t>
            </w:r>
          </w:p>
        </w:tc>
        <w:tc>
          <w:tcPr>
            <w:tcW w:w="166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hideMark/>
          </w:tcPr>
          <w:p w:rsidR="00194EE2" w:rsidRPr="00DB29A3" w:rsidRDefault="005C6E48" w:rsidP="000162F0">
            <w:pPr>
              <w:pStyle w:val="afc"/>
            </w:pPr>
            <w:r w:rsidRPr="00DB29A3">
              <w:t>0,49</w:t>
            </w:r>
          </w:p>
        </w:tc>
      </w:tr>
      <w:tr w:rsidR="00826050" w:rsidRPr="00DB29A3" w:rsidTr="00D37053">
        <w:trPr>
          <w:trHeight w:val="539"/>
          <w:jc w:val="center"/>
        </w:trPr>
        <w:tc>
          <w:tcPr>
            <w:tcW w:w="1893"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Территории объектов жилищного строительства, в том числе:</w:t>
            </w:r>
          </w:p>
        </w:tc>
        <w:tc>
          <w:tcPr>
            <w:tcW w:w="1439"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9"/>
              <w:rPr>
                <w:rFonts w:asciiTheme="minorHAnsi" w:eastAsia="Times New Roman" w:hAnsiTheme="minorHAnsi" w:cstheme="minorBidi"/>
                <w:color w:val="000000" w:themeColor="text1"/>
                <w:sz w:val="22"/>
                <w:szCs w:val="22"/>
              </w:rPr>
            </w:pPr>
          </w:p>
        </w:tc>
        <w:tc>
          <w:tcPr>
            <w:tcW w:w="1668" w:type="pct"/>
            <w:tcBorders>
              <w:top w:val="single" w:sz="4" w:space="0" w:color="000000"/>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F50CB0" w:rsidRPr="00DB29A3" w:rsidRDefault="00F50CB0" w:rsidP="000162F0">
            <w:pPr>
              <w:pStyle w:val="afc"/>
            </w:pPr>
          </w:p>
        </w:tc>
      </w:tr>
      <w:tr w:rsidR="00826050" w:rsidRPr="00DB29A3" w:rsidTr="00D37053">
        <w:trPr>
          <w:trHeight w:val="539"/>
          <w:jc w:val="center"/>
        </w:trPr>
        <w:tc>
          <w:tcPr>
            <w:tcW w:w="189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lastRenderedPageBreak/>
              <w:t>1) многоквартирных жилых домов,</w:t>
            </w:r>
          </w:p>
        </w:tc>
        <w:tc>
          <w:tcPr>
            <w:tcW w:w="143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25,0</w:t>
            </w:r>
          </w:p>
        </w:tc>
        <w:tc>
          <w:tcPr>
            <w:tcW w:w="166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F50CB0" w:rsidRPr="00DB29A3" w:rsidRDefault="00F50CB0" w:rsidP="000162F0">
            <w:pPr>
              <w:pStyle w:val="afc"/>
            </w:pPr>
          </w:p>
        </w:tc>
      </w:tr>
      <w:tr w:rsidR="00826050" w:rsidRPr="00DB29A3" w:rsidTr="00D37053">
        <w:trPr>
          <w:trHeight w:val="539"/>
          <w:jc w:val="center"/>
        </w:trPr>
        <w:tc>
          <w:tcPr>
            <w:tcW w:w="189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в том числе территории открытых автостоянок;</w:t>
            </w:r>
          </w:p>
        </w:tc>
        <w:tc>
          <w:tcPr>
            <w:tcW w:w="143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1,9</w:t>
            </w:r>
          </w:p>
        </w:tc>
        <w:tc>
          <w:tcPr>
            <w:tcW w:w="166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F50CB0" w:rsidRPr="00DB29A3" w:rsidRDefault="00F50CB0" w:rsidP="000162F0">
            <w:pPr>
              <w:pStyle w:val="afc"/>
            </w:pPr>
          </w:p>
        </w:tc>
      </w:tr>
      <w:tr w:rsidR="00826050" w:rsidRPr="00DB29A3" w:rsidTr="00D37053">
        <w:trPr>
          <w:trHeight w:val="539"/>
          <w:jc w:val="center"/>
        </w:trPr>
        <w:tc>
          <w:tcPr>
            <w:tcW w:w="1893"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2) блокированных жилых домов;</w:t>
            </w:r>
          </w:p>
        </w:tc>
        <w:tc>
          <w:tcPr>
            <w:tcW w:w="1439" w:type="pct"/>
            <w:tcBorders>
              <w:left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54,1</w:t>
            </w:r>
          </w:p>
        </w:tc>
        <w:tc>
          <w:tcPr>
            <w:tcW w:w="1668" w:type="pct"/>
            <w:tcBorders>
              <w:left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F50CB0" w:rsidRPr="00DB29A3" w:rsidRDefault="00F50CB0" w:rsidP="000162F0">
            <w:pPr>
              <w:pStyle w:val="afc"/>
            </w:pPr>
          </w:p>
        </w:tc>
      </w:tr>
      <w:tr w:rsidR="00826050" w:rsidRPr="00DB29A3" w:rsidTr="00D37053">
        <w:trPr>
          <w:trHeight w:val="539"/>
          <w:jc w:val="center"/>
        </w:trPr>
        <w:tc>
          <w:tcPr>
            <w:tcW w:w="1893"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d"/>
              <w:ind w:firstLine="0"/>
              <w:jc w:val="center"/>
              <w:rPr>
                <w:rFonts w:asciiTheme="minorHAnsi" w:hAnsiTheme="minorHAnsi" w:cstheme="minorBidi"/>
                <w:color w:val="000000" w:themeColor="text1"/>
                <w:sz w:val="22"/>
                <w:szCs w:val="22"/>
              </w:rPr>
            </w:pPr>
            <w:r w:rsidRPr="00DB29A3">
              <w:rPr>
                <w:rFonts w:asciiTheme="minorHAnsi" w:hAnsiTheme="minorHAnsi" w:cstheme="minorBidi"/>
                <w:color w:val="000000" w:themeColor="text1"/>
                <w:sz w:val="22"/>
                <w:szCs w:val="22"/>
              </w:rPr>
              <w:t>3) индивидуальных жилых домов.</w:t>
            </w:r>
          </w:p>
        </w:tc>
        <w:tc>
          <w:tcPr>
            <w:tcW w:w="1439"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tcPr>
          <w:p w:rsidR="00F50CB0" w:rsidRPr="00DB29A3" w:rsidRDefault="00F50CB0" w:rsidP="00F50CB0">
            <w:pPr>
              <w:pStyle w:val="af9"/>
              <w:jc w:val="center"/>
              <w:rPr>
                <w:rFonts w:asciiTheme="minorHAnsi" w:eastAsia="Times New Roman" w:hAnsiTheme="minorHAnsi" w:cstheme="minorBidi"/>
                <w:color w:val="000000" w:themeColor="text1"/>
                <w:sz w:val="22"/>
                <w:szCs w:val="22"/>
              </w:rPr>
            </w:pPr>
            <w:r w:rsidRPr="00DB29A3">
              <w:rPr>
                <w:rFonts w:asciiTheme="minorHAnsi" w:eastAsia="Times New Roman" w:hAnsiTheme="minorHAnsi" w:cstheme="minorBidi"/>
                <w:color w:val="000000" w:themeColor="text1"/>
                <w:sz w:val="22"/>
                <w:szCs w:val="22"/>
              </w:rPr>
              <w:t>75,0</w:t>
            </w:r>
          </w:p>
        </w:tc>
        <w:tc>
          <w:tcPr>
            <w:tcW w:w="1668" w:type="pct"/>
            <w:tcBorders>
              <w:left w:val="single" w:sz="4" w:space="0" w:color="000000"/>
              <w:bottom w:val="single" w:sz="4" w:space="0" w:color="000000"/>
              <w:right w:val="single" w:sz="4" w:space="0" w:color="000000"/>
            </w:tcBorders>
            <w:shd w:val="clear" w:color="auto" w:fill="FFFFFF" w:themeFill="background1"/>
            <w:tcMar>
              <w:top w:w="0" w:type="dxa"/>
              <w:left w:w="149" w:type="dxa"/>
              <w:bottom w:w="0" w:type="dxa"/>
              <w:right w:w="149" w:type="dxa"/>
            </w:tcMar>
            <w:vAlign w:val="center"/>
          </w:tcPr>
          <w:p w:rsidR="00F50CB0" w:rsidRPr="00DB29A3" w:rsidRDefault="00F50CB0" w:rsidP="000162F0">
            <w:pPr>
              <w:pStyle w:val="afc"/>
            </w:pPr>
          </w:p>
        </w:tc>
      </w:tr>
    </w:tbl>
    <w:p w:rsidR="005C6E48" w:rsidRPr="00D37053" w:rsidRDefault="005C6E48" w:rsidP="00D37053">
      <w:pPr>
        <w:rPr>
          <w:i/>
          <w:color w:val="000000" w:themeColor="text1"/>
        </w:rPr>
      </w:pPr>
      <w:r w:rsidRPr="00D37053">
        <w:rPr>
          <w:i/>
          <w:color w:val="000000" w:themeColor="text1"/>
        </w:rPr>
        <w:t>Примечания</w:t>
      </w:r>
    </w:p>
    <w:p w:rsidR="005C6E48" w:rsidRPr="00D261CF" w:rsidRDefault="005C6E48" w:rsidP="004C0D26">
      <w:pPr>
        <w:rPr>
          <w:rFonts w:cs="Times New Roman"/>
          <w:i/>
          <w:color w:val="000000" w:themeColor="text1"/>
          <w:szCs w:val="24"/>
        </w:rPr>
      </w:pPr>
      <w:r w:rsidRPr="00D261CF">
        <w:rPr>
          <w:rFonts w:cs="Times New Roman"/>
          <w:i/>
          <w:szCs w:val="24"/>
        </w:rPr>
        <w:t xml:space="preserve">В таблицах </w:t>
      </w:r>
      <w:r w:rsidR="00B1286B" w:rsidRPr="00D261CF">
        <w:rPr>
          <w:rFonts w:cs="Times New Roman"/>
          <w:i/>
          <w:szCs w:val="24"/>
        </w:rPr>
        <w:t xml:space="preserve">№ </w:t>
      </w:r>
      <w:r w:rsidR="00D261CF" w:rsidRPr="00446E33">
        <w:rPr>
          <w:rFonts w:cs="Times New Roman"/>
          <w:i/>
          <w:szCs w:val="24"/>
        </w:rPr>
        <w:t>3</w:t>
      </w:r>
      <w:r w:rsidR="0036180C" w:rsidRPr="00446E33">
        <w:rPr>
          <w:rFonts w:cs="Times New Roman"/>
          <w:i/>
          <w:szCs w:val="24"/>
        </w:rPr>
        <w:t>-</w:t>
      </w:r>
      <w:r w:rsidR="00D261CF" w:rsidRPr="00446E33">
        <w:rPr>
          <w:rFonts w:cs="Times New Roman"/>
          <w:i/>
          <w:szCs w:val="24"/>
        </w:rPr>
        <w:t>4</w:t>
      </w:r>
      <w:r w:rsidRPr="00D261CF">
        <w:rPr>
          <w:rFonts w:cs="Times New Roman"/>
          <w:i/>
          <w:szCs w:val="24"/>
        </w:rPr>
        <w:t xml:space="preserve"> </w:t>
      </w:r>
      <w:r w:rsidRPr="00D261CF">
        <w:rPr>
          <w:rFonts w:cs="Times New Roman"/>
          <w:i/>
          <w:color w:val="000000" w:themeColor="text1"/>
          <w:szCs w:val="24"/>
        </w:rPr>
        <w:t>минимально необходимая площадь территории для размещения объектов в грани</w:t>
      </w:r>
      <w:r w:rsidR="00CA1CE1" w:rsidRPr="00D261CF">
        <w:rPr>
          <w:rFonts w:cs="Times New Roman"/>
          <w:i/>
          <w:color w:val="000000" w:themeColor="text1"/>
          <w:szCs w:val="24"/>
        </w:rPr>
        <w:t>цах квартала приведена в графе «</w:t>
      </w:r>
      <w:r w:rsidRPr="00D261CF">
        <w:rPr>
          <w:rFonts w:cs="Times New Roman"/>
          <w:i/>
          <w:color w:val="000000" w:themeColor="text1"/>
          <w:szCs w:val="24"/>
        </w:rPr>
        <w:t>в границах квартала со</w:t>
      </w:r>
      <w:r w:rsidR="00CA1CE1" w:rsidRPr="00D261CF">
        <w:rPr>
          <w:rFonts w:cs="Times New Roman"/>
          <w:i/>
          <w:color w:val="000000" w:themeColor="text1"/>
          <w:szCs w:val="24"/>
        </w:rPr>
        <w:t xml:space="preserve"> средней этажностью жилых домов»</w:t>
      </w:r>
      <w:r w:rsidRPr="00D261CF">
        <w:rPr>
          <w:rFonts w:cs="Times New Roman"/>
          <w:i/>
          <w:color w:val="000000" w:themeColor="text1"/>
          <w:szCs w:val="24"/>
        </w:rPr>
        <w:t>; в границах жилого района определяется как сумма площади в квартале и дополнительной площади в жил</w:t>
      </w:r>
      <w:r w:rsidR="00CA1CE1" w:rsidRPr="00D261CF">
        <w:rPr>
          <w:rFonts w:cs="Times New Roman"/>
          <w:i/>
          <w:color w:val="000000" w:themeColor="text1"/>
          <w:szCs w:val="24"/>
        </w:rPr>
        <w:t>ом районе, приведенной в графе «</w:t>
      </w:r>
      <w:r w:rsidRPr="00D261CF">
        <w:rPr>
          <w:rFonts w:cs="Times New Roman"/>
          <w:i/>
          <w:color w:val="000000" w:themeColor="text1"/>
          <w:szCs w:val="24"/>
        </w:rPr>
        <w:t>дополнительно в границах жилого района со</w:t>
      </w:r>
      <w:r w:rsidR="00CA1CE1" w:rsidRPr="00D261CF">
        <w:rPr>
          <w:rFonts w:cs="Times New Roman"/>
          <w:i/>
          <w:color w:val="000000" w:themeColor="text1"/>
          <w:szCs w:val="24"/>
        </w:rPr>
        <w:t xml:space="preserve"> средней этажностью жилых домов»</w:t>
      </w:r>
      <w:r w:rsidRPr="00D261CF">
        <w:rPr>
          <w:rFonts w:cs="Times New Roman"/>
          <w:i/>
          <w:color w:val="000000" w:themeColor="text1"/>
          <w:szCs w:val="24"/>
        </w:rPr>
        <w:t>; в границах города (</w:t>
      </w:r>
      <w:r w:rsidR="00752B00" w:rsidRPr="00D261CF">
        <w:rPr>
          <w:rFonts w:cs="Times New Roman"/>
          <w:i/>
          <w:color w:val="000000" w:themeColor="text1"/>
          <w:szCs w:val="24"/>
        </w:rPr>
        <w:t>посёлк</w:t>
      </w:r>
      <w:r w:rsidRPr="00D261CF">
        <w:rPr>
          <w:rFonts w:cs="Times New Roman"/>
          <w:i/>
          <w:color w:val="000000" w:themeColor="text1"/>
          <w:szCs w:val="24"/>
        </w:rPr>
        <w:t>а городского типа) определяется как сумма площади в жилом районе и дополнительной площади в городе (</w:t>
      </w:r>
      <w:r w:rsidR="00752B00" w:rsidRPr="00D261CF">
        <w:rPr>
          <w:rFonts w:cs="Times New Roman"/>
          <w:i/>
          <w:color w:val="000000" w:themeColor="text1"/>
          <w:szCs w:val="24"/>
        </w:rPr>
        <w:t>посёлк</w:t>
      </w:r>
      <w:r w:rsidRPr="00D261CF">
        <w:rPr>
          <w:rFonts w:cs="Times New Roman"/>
          <w:i/>
          <w:color w:val="000000" w:themeColor="text1"/>
          <w:szCs w:val="24"/>
        </w:rPr>
        <w:t>е городск</w:t>
      </w:r>
      <w:r w:rsidR="00CA1CE1" w:rsidRPr="00D261CF">
        <w:rPr>
          <w:rFonts w:cs="Times New Roman"/>
          <w:i/>
          <w:color w:val="000000" w:themeColor="text1"/>
          <w:szCs w:val="24"/>
        </w:rPr>
        <w:t>ого типа), приведенной в графе «</w:t>
      </w:r>
      <w:r w:rsidRPr="00D261CF">
        <w:rPr>
          <w:rFonts w:cs="Times New Roman"/>
          <w:i/>
          <w:color w:val="000000" w:themeColor="text1"/>
          <w:szCs w:val="24"/>
        </w:rPr>
        <w:t>дополнительно в границах</w:t>
      </w:r>
      <w:r w:rsidR="000F0BBA" w:rsidRPr="00D261CF">
        <w:rPr>
          <w:rFonts w:cs="Times New Roman"/>
          <w:i/>
          <w:color w:val="000000" w:themeColor="text1"/>
          <w:szCs w:val="24"/>
        </w:rPr>
        <w:t xml:space="preserve"> населенного пункта</w:t>
      </w:r>
      <w:r w:rsidR="00CA1CE1" w:rsidRPr="00D261CF">
        <w:rPr>
          <w:rFonts w:cs="Times New Roman"/>
          <w:i/>
          <w:color w:val="000000" w:themeColor="text1"/>
          <w:szCs w:val="24"/>
        </w:rPr>
        <w:t>»</w:t>
      </w:r>
      <w:r w:rsidRPr="00D261CF">
        <w:rPr>
          <w:rFonts w:cs="Times New Roman"/>
          <w:i/>
          <w:color w:val="000000" w:themeColor="text1"/>
          <w:szCs w:val="24"/>
        </w:rPr>
        <w:t>.</w:t>
      </w:r>
    </w:p>
    <w:p w:rsidR="005C6E48" w:rsidRPr="00D261CF" w:rsidRDefault="005C6E48" w:rsidP="004C0D26">
      <w:pPr>
        <w:rPr>
          <w:rFonts w:cs="Times New Roman"/>
          <w:i/>
          <w:color w:val="000000" w:themeColor="text1"/>
          <w:szCs w:val="24"/>
        </w:rPr>
      </w:pPr>
      <w:r w:rsidRPr="00D261CF">
        <w:rPr>
          <w:rFonts w:cs="Times New Roman"/>
          <w:i/>
          <w:color w:val="000000" w:themeColor="text1"/>
          <w:szCs w:val="24"/>
        </w:rPr>
        <w:t xml:space="preserve">В таблице </w:t>
      </w:r>
      <w:r w:rsidR="00B1286B" w:rsidRPr="00D261CF">
        <w:rPr>
          <w:rFonts w:cs="Times New Roman"/>
          <w:i/>
          <w:color w:val="000000" w:themeColor="text1"/>
          <w:szCs w:val="24"/>
        </w:rPr>
        <w:t xml:space="preserve">№ </w:t>
      </w:r>
      <w:r w:rsidR="0036180C" w:rsidRPr="00D261CF">
        <w:rPr>
          <w:rFonts w:cs="Times New Roman"/>
          <w:i/>
          <w:color w:val="000000" w:themeColor="text1"/>
          <w:szCs w:val="24"/>
        </w:rPr>
        <w:t>5</w:t>
      </w:r>
      <w:r w:rsidRPr="00D261CF">
        <w:rPr>
          <w:rFonts w:cs="Times New Roman"/>
          <w:i/>
          <w:color w:val="000000" w:themeColor="text1"/>
          <w:szCs w:val="24"/>
        </w:rPr>
        <w:t xml:space="preserve"> минимально необходимая площадь территории для размещения объектов в грани</w:t>
      </w:r>
      <w:r w:rsidR="00CA1CE1" w:rsidRPr="00D261CF">
        <w:rPr>
          <w:rFonts w:cs="Times New Roman"/>
          <w:i/>
          <w:color w:val="000000" w:themeColor="text1"/>
          <w:szCs w:val="24"/>
        </w:rPr>
        <w:t>цах квартала приведена в графе «</w:t>
      </w:r>
      <w:r w:rsidRPr="00D261CF">
        <w:rPr>
          <w:rFonts w:cs="Times New Roman"/>
          <w:i/>
          <w:color w:val="000000" w:themeColor="text1"/>
          <w:szCs w:val="24"/>
        </w:rPr>
        <w:t>в границах квартала со</w:t>
      </w:r>
      <w:r w:rsidR="00CA1CE1" w:rsidRPr="00D261CF">
        <w:rPr>
          <w:rFonts w:cs="Times New Roman"/>
          <w:i/>
          <w:color w:val="000000" w:themeColor="text1"/>
          <w:szCs w:val="24"/>
        </w:rPr>
        <w:t xml:space="preserve"> средней этажностью жилых домов»</w:t>
      </w:r>
      <w:r w:rsidRPr="00D261CF">
        <w:rPr>
          <w:rFonts w:cs="Times New Roman"/>
          <w:i/>
          <w:color w:val="000000" w:themeColor="text1"/>
          <w:szCs w:val="24"/>
        </w:rPr>
        <w:t xml:space="preserve">; в границах </w:t>
      </w:r>
      <w:r w:rsidR="0025576F" w:rsidRPr="00D261CF">
        <w:rPr>
          <w:rFonts w:cs="Times New Roman"/>
          <w:i/>
          <w:color w:val="000000" w:themeColor="text1"/>
          <w:szCs w:val="24"/>
        </w:rPr>
        <w:t>населённ</w:t>
      </w:r>
      <w:r w:rsidRPr="00D261CF">
        <w:rPr>
          <w:rFonts w:cs="Times New Roman"/>
          <w:i/>
          <w:color w:val="000000" w:themeColor="text1"/>
          <w:szCs w:val="24"/>
        </w:rPr>
        <w:t xml:space="preserve">ого пункта определяется как сумма площади в жилом квартале и дополнительной площади в </w:t>
      </w:r>
      <w:r w:rsidR="0025576F" w:rsidRPr="00D261CF">
        <w:rPr>
          <w:rFonts w:cs="Times New Roman"/>
          <w:i/>
          <w:color w:val="000000" w:themeColor="text1"/>
          <w:szCs w:val="24"/>
        </w:rPr>
        <w:t>населённ</w:t>
      </w:r>
      <w:r w:rsidRPr="00D261CF">
        <w:rPr>
          <w:rFonts w:cs="Times New Roman"/>
          <w:i/>
          <w:color w:val="000000" w:themeColor="text1"/>
          <w:szCs w:val="24"/>
        </w:rPr>
        <w:t xml:space="preserve">ом пункте, приведенной в графе </w:t>
      </w:r>
      <w:r w:rsidR="00CA1CE1" w:rsidRPr="00D261CF">
        <w:rPr>
          <w:rFonts w:cs="Times New Roman"/>
          <w:i/>
          <w:color w:val="000000" w:themeColor="text1"/>
          <w:szCs w:val="24"/>
        </w:rPr>
        <w:t>«</w:t>
      </w:r>
      <w:r w:rsidRPr="00D261CF">
        <w:rPr>
          <w:rFonts w:cs="Times New Roman"/>
          <w:i/>
          <w:color w:val="000000" w:themeColor="text1"/>
          <w:szCs w:val="24"/>
        </w:rPr>
        <w:t xml:space="preserve">дополнительно в границах </w:t>
      </w:r>
      <w:r w:rsidR="0025576F" w:rsidRPr="00D261CF">
        <w:rPr>
          <w:rFonts w:cs="Times New Roman"/>
          <w:i/>
          <w:color w:val="000000" w:themeColor="text1"/>
          <w:szCs w:val="24"/>
        </w:rPr>
        <w:t>населённ</w:t>
      </w:r>
      <w:r w:rsidR="00CA1CE1" w:rsidRPr="00D261CF">
        <w:rPr>
          <w:rFonts w:cs="Times New Roman"/>
          <w:i/>
          <w:color w:val="000000" w:themeColor="text1"/>
          <w:szCs w:val="24"/>
        </w:rPr>
        <w:t>ого пункта»</w:t>
      </w:r>
      <w:r w:rsidRPr="00D261CF">
        <w:rPr>
          <w:rFonts w:cs="Times New Roman"/>
          <w:i/>
          <w:color w:val="000000" w:themeColor="text1"/>
          <w:szCs w:val="24"/>
        </w:rPr>
        <w:t>.</w:t>
      </w:r>
    </w:p>
    <w:p w:rsidR="005C6E48" w:rsidRPr="00D261CF" w:rsidRDefault="005C6E48" w:rsidP="004C0D26">
      <w:pPr>
        <w:rPr>
          <w:rFonts w:cs="Times New Roman"/>
          <w:i/>
          <w:color w:val="000000" w:themeColor="text1"/>
          <w:szCs w:val="24"/>
        </w:rPr>
      </w:pPr>
      <w:r w:rsidRPr="00D261CF">
        <w:rPr>
          <w:rFonts w:cs="Times New Roman"/>
          <w:i/>
          <w:color w:val="000000" w:themeColor="text1"/>
          <w:szCs w:val="24"/>
        </w:rPr>
        <w:t xml:space="preserve">В таблице </w:t>
      </w:r>
      <w:r w:rsidR="00B1286B" w:rsidRPr="00D261CF">
        <w:rPr>
          <w:rFonts w:cs="Times New Roman"/>
          <w:i/>
          <w:color w:val="000000" w:themeColor="text1"/>
          <w:szCs w:val="24"/>
        </w:rPr>
        <w:t xml:space="preserve">№ </w:t>
      </w:r>
      <w:r w:rsidR="0036180C" w:rsidRPr="00D261CF">
        <w:rPr>
          <w:rFonts w:cs="Times New Roman"/>
          <w:i/>
          <w:color w:val="000000" w:themeColor="text1"/>
          <w:szCs w:val="24"/>
        </w:rPr>
        <w:t>6</w:t>
      </w:r>
      <w:r w:rsidRPr="00D261CF">
        <w:rPr>
          <w:rFonts w:cs="Times New Roman"/>
          <w:i/>
          <w:color w:val="000000" w:themeColor="text1"/>
          <w:szCs w:val="24"/>
        </w:rPr>
        <w:t xml:space="preserve"> минимально необходимая площадь территории для размещения объектов в грани</w:t>
      </w:r>
      <w:r w:rsidR="00CA1CE1" w:rsidRPr="00D261CF">
        <w:rPr>
          <w:rFonts w:cs="Times New Roman"/>
          <w:i/>
          <w:color w:val="000000" w:themeColor="text1"/>
          <w:szCs w:val="24"/>
        </w:rPr>
        <w:t>цах квартала приведена в графе «в границах квартала»</w:t>
      </w:r>
      <w:r w:rsidRPr="00D261CF">
        <w:rPr>
          <w:rFonts w:cs="Times New Roman"/>
          <w:i/>
          <w:color w:val="000000" w:themeColor="text1"/>
          <w:szCs w:val="24"/>
        </w:rPr>
        <w:t>; в границах жилого района определяется как сумма площади в квартале и дополнительной площади в жил</w:t>
      </w:r>
      <w:r w:rsidR="00CA1CE1" w:rsidRPr="00D261CF">
        <w:rPr>
          <w:rFonts w:cs="Times New Roman"/>
          <w:i/>
          <w:color w:val="000000" w:themeColor="text1"/>
          <w:szCs w:val="24"/>
        </w:rPr>
        <w:t>ом районе, приведенной в графе «</w:t>
      </w:r>
      <w:r w:rsidRPr="00D261CF">
        <w:rPr>
          <w:rFonts w:cs="Times New Roman"/>
          <w:i/>
          <w:color w:val="000000" w:themeColor="text1"/>
          <w:szCs w:val="24"/>
        </w:rPr>
        <w:t>дополни</w:t>
      </w:r>
      <w:r w:rsidR="00CA1CE1" w:rsidRPr="00D261CF">
        <w:rPr>
          <w:rFonts w:cs="Times New Roman"/>
          <w:i/>
          <w:color w:val="000000" w:themeColor="text1"/>
          <w:szCs w:val="24"/>
        </w:rPr>
        <w:t>тельно в границах жилого района»</w:t>
      </w:r>
      <w:r w:rsidRPr="00D261CF">
        <w:rPr>
          <w:rFonts w:cs="Times New Roman"/>
          <w:i/>
          <w:color w:val="000000" w:themeColor="text1"/>
          <w:szCs w:val="24"/>
        </w:rPr>
        <w:t xml:space="preserve">; в границах </w:t>
      </w:r>
      <w:r w:rsidR="0025576F" w:rsidRPr="00D261CF">
        <w:rPr>
          <w:rFonts w:cs="Times New Roman"/>
          <w:i/>
          <w:color w:val="000000" w:themeColor="text1"/>
          <w:szCs w:val="24"/>
        </w:rPr>
        <w:t>населённ</w:t>
      </w:r>
      <w:r w:rsidRPr="00D261CF">
        <w:rPr>
          <w:rFonts w:cs="Times New Roman"/>
          <w:i/>
          <w:color w:val="000000" w:themeColor="text1"/>
          <w:szCs w:val="24"/>
        </w:rPr>
        <w:t xml:space="preserve">ого пункта определяется как сумма площади в жилом районе и дополнительной площади в </w:t>
      </w:r>
      <w:r w:rsidR="0025576F" w:rsidRPr="00D261CF">
        <w:rPr>
          <w:rFonts w:cs="Times New Roman"/>
          <w:i/>
          <w:color w:val="000000" w:themeColor="text1"/>
          <w:szCs w:val="24"/>
        </w:rPr>
        <w:t>населённ</w:t>
      </w:r>
      <w:r w:rsidR="00CA1CE1" w:rsidRPr="00D261CF">
        <w:rPr>
          <w:rFonts w:cs="Times New Roman"/>
          <w:i/>
          <w:color w:val="000000" w:themeColor="text1"/>
          <w:szCs w:val="24"/>
        </w:rPr>
        <w:t>ом пункте, приведенной в графе «</w:t>
      </w:r>
      <w:r w:rsidRPr="00D261CF">
        <w:rPr>
          <w:rFonts w:cs="Times New Roman"/>
          <w:i/>
          <w:color w:val="000000" w:themeColor="text1"/>
          <w:szCs w:val="24"/>
        </w:rPr>
        <w:t xml:space="preserve">дополнительно в границах </w:t>
      </w:r>
      <w:r w:rsidR="0025576F" w:rsidRPr="00D261CF">
        <w:rPr>
          <w:rFonts w:cs="Times New Roman"/>
          <w:i/>
          <w:color w:val="000000" w:themeColor="text1"/>
          <w:szCs w:val="24"/>
        </w:rPr>
        <w:t>населённ</w:t>
      </w:r>
      <w:r w:rsidR="00CA1CE1" w:rsidRPr="00D261CF">
        <w:rPr>
          <w:rFonts w:cs="Times New Roman"/>
          <w:i/>
          <w:color w:val="000000" w:themeColor="text1"/>
          <w:szCs w:val="24"/>
        </w:rPr>
        <w:t>ого пункта»</w:t>
      </w:r>
      <w:r w:rsidRPr="00D261CF">
        <w:rPr>
          <w:rFonts w:cs="Times New Roman"/>
          <w:i/>
          <w:color w:val="000000" w:themeColor="text1"/>
          <w:szCs w:val="24"/>
        </w:rPr>
        <w:t>.</w:t>
      </w:r>
    </w:p>
    <w:p w:rsidR="00442D7B" w:rsidRPr="0036180C" w:rsidRDefault="005C6E48" w:rsidP="0036180C">
      <w:pPr>
        <w:rPr>
          <w:rFonts w:cs="Times New Roman"/>
          <w:i/>
          <w:color w:val="000000" w:themeColor="text1"/>
          <w:szCs w:val="24"/>
        </w:rPr>
      </w:pPr>
      <w:r w:rsidRPr="00D261CF">
        <w:rPr>
          <w:rFonts w:cs="Times New Roman"/>
          <w:i/>
          <w:color w:val="000000" w:themeColor="text1"/>
          <w:szCs w:val="24"/>
        </w:rPr>
        <w:t xml:space="preserve">В таблице </w:t>
      </w:r>
      <w:r w:rsidR="00B1286B" w:rsidRPr="00D261CF">
        <w:rPr>
          <w:rFonts w:cs="Times New Roman"/>
          <w:i/>
          <w:color w:val="000000" w:themeColor="text1"/>
          <w:szCs w:val="24"/>
        </w:rPr>
        <w:t xml:space="preserve">№ </w:t>
      </w:r>
      <w:r w:rsidR="0036180C" w:rsidRPr="00D261CF">
        <w:rPr>
          <w:rFonts w:cs="Times New Roman"/>
          <w:i/>
          <w:color w:val="000000" w:themeColor="text1"/>
          <w:szCs w:val="24"/>
        </w:rPr>
        <w:t>7</w:t>
      </w:r>
      <w:r w:rsidRPr="00D261CF">
        <w:rPr>
          <w:rFonts w:cs="Times New Roman"/>
          <w:i/>
          <w:color w:val="000000" w:themeColor="text1"/>
          <w:szCs w:val="24"/>
        </w:rPr>
        <w:t xml:space="preserve"> минимальные удельные площади территории для размещения объектов в границах </w:t>
      </w:r>
      <w:r w:rsidR="0025576F" w:rsidRPr="00D261CF">
        <w:rPr>
          <w:rFonts w:cs="Times New Roman"/>
          <w:i/>
          <w:color w:val="000000" w:themeColor="text1"/>
          <w:szCs w:val="24"/>
        </w:rPr>
        <w:t>населённ</w:t>
      </w:r>
      <w:r w:rsidR="00CA1CE1" w:rsidRPr="00D261CF">
        <w:rPr>
          <w:rFonts w:cs="Times New Roman"/>
          <w:i/>
          <w:color w:val="000000" w:themeColor="text1"/>
          <w:szCs w:val="24"/>
        </w:rPr>
        <w:t>ого пункта приведены в графе «</w:t>
      </w:r>
      <w:r w:rsidRPr="00D261CF">
        <w:rPr>
          <w:rFonts w:cs="Times New Roman"/>
          <w:i/>
          <w:color w:val="000000" w:themeColor="text1"/>
          <w:szCs w:val="24"/>
        </w:rPr>
        <w:t xml:space="preserve">в границах </w:t>
      </w:r>
      <w:r w:rsidR="0025576F" w:rsidRPr="00D261CF">
        <w:rPr>
          <w:rFonts w:cs="Times New Roman"/>
          <w:i/>
          <w:color w:val="000000" w:themeColor="text1"/>
          <w:szCs w:val="24"/>
        </w:rPr>
        <w:t>населённ</w:t>
      </w:r>
      <w:r w:rsidR="00CA1CE1" w:rsidRPr="00D261CF">
        <w:rPr>
          <w:rFonts w:cs="Times New Roman"/>
          <w:i/>
          <w:color w:val="000000" w:themeColor="text1"/>
          <w:szCs w:val="24"/>
        </w:rPr>
        <w:t>ого пункта»; в графе «</w:t>
      </w:r>
      <w:r w:rsidRPr="00D261CF">
        <w:rPr>
          <w:rFonts w:cs="Times New Roman"/>
          <w:i/>
          <w:color w:val="000000" w:themeColor="text1"/>
          <w:szCs w:val="24"/>
        </w:rPr>
        <w:t>дополнитель</w:t>
      </w:r>
      <w:r w:rsidR="00CA1CE1" w:rsidRPr="00D261CF">
        <w:rPr>
          <w:rFonts w:cs="Times New Roman"/>
          <w:i/>
          <w:color w:val="000000" w:themeColor="text1"/>
          <w:szCs w:val="24"/>
        </w:rPr>
        <w:t>но в границах городского округа»</w:t>
      </w:r>
      <w:r w:rsidRPr="00D261CF">
        <w:rPr>
          <w:rFonts w:cs="Times New Roman"/>
          <w:i/>
          <w:color w:val="000000" w:themeColor="text1"/>
          <w:szCs w:val="24"/>
        </w:rPr>
        <w:t xml:space="preserve"> указывается потребность в площади территории для размещения объектов, обслуживающих жителей </w:t>
      </w:r>
      <w:r w:rsidR="0025576F" w:rsidRPr="00D261CF">
        <w:rPr>
          <w:rFonts w:cs="Times New Roman"/>
          <w:i/>
          <w:color w:val="000000" w:themeColor="text1"/>
          <w:szCs w:val="24"/>
        </w:rPr>
        <w:t>населённ</w:t>
      </w:r>
      <w:r w:rsidRPr="00D261CF">
        <w:rPr>
          <w:rFonts w:cs="Times New Roman"/>
          <w:i/>
          <w:color w:val="000000" w:themeColor="text1"/>
          <w:szCs w:val="24"/>
        </w:rPr>
        <w:t>ого пункта за его границей.</w:t>
      </w:r>
      <w:r w:rsidR="00C97788">
        <w:rPr>
          <w:rFonts w:cs="Times New Roman"/>
          <w:i/>
          <w:color w:val="000000" w:themeColor="text1"/>
          <w:szCs w:val="24"/>
        </w:rPr>
        <w:t xml:space="preserve"> </w:t>
      </w:r>
    </w:p>
    <w:p w:rsidR="00442D7B" w:rsidRDefault="00442D7B" w:rsidP="00442D7B">
      <w:pPr>
        <w:pStyle w:val="ConsPlusNormal"/>
        <w:jc w:val="both"/>
      </w:pPr>
    </w:p>
    <w:p w:rsidR="002B0E1D" w:rsidRDefault="002B0E1D" w:rsidP="00031263">
      <w:pPr>
        <w:pStyle w:val="ConsPlusTitle"/>
        <w:spacing w:line="360" w:lineRule="auto"/>
        <w:ind w:firstLine="709"/>
        <w:jc w:val="both"/>
        <w:rPr>
          <w:rFonts w:ascii="Times New Roman" w:eastAsiaTheme="minorHAnsi" w:hAnsi="Times New Roman" w:cstheme="minorBidi"/>
          <w:b w:val="0"/>
          <w:bCs w:val="0"/>
          <w:color w:val="000000" w:themeColor="text1"/>
          <w:szCs w:val="22"/>
          <w:lang w:eastAsia="en-US"/>
        </w:rPr>
      </w:pPr>
      <w:bookmarkStart w:id="8" w:name="Par6034"/>
      <w:bookmarkEnd w:id="8"/>
      <w:r>
        <w:rPr>
          <w:rFonts w:ascii="Times New Roman" w:eastAsiaTheme="minorHAnsi" w:hAnsi="Times New Roman" w:cstheme="minorBidi"/>
          <w:b w:val="0"/>
          <w:bCs w:val="0"/>
          <w:color w:val="000000" w:themeColor="text1"/>
          <w:szCs w:val="22"/>
          <w:lang w:eastAsia="en-US"/>
        </w:rPr>
        <w:t>Р</w:t>
      </w:r>
      <w:r w:rsidRPr="002B0E1D">
        <w:rPr>
          <w:rFonts w:ascii="Times New Roman" w:eastAsiaTheme="minorHAnsi" w:hAnsi="Times New Roman" w:cstheme="minorBidi"/>
          <w:b w:val="0"/>
          <w:bCs w:val="0"/>
          <w:color w:val="000000" w:themeColor="text1"/>
          <w:szCs w:val="22"/>
          <w:lang w:eastAsia="en-US"/>
        </w:rPr>
        <w:t>асчетные показатели потребности в озелененных территориях</w:t>
      </w:r>
      <w:r>
        <w:rPr>
          <w:rFonts w:ascii="Times New Roman" w:eastAsiaTheme="minorHAnsi" w:hAnsi="Times New Roman" w:cstheme="minorBidi"/>
          <w:b w:val="0"/>
          <w:bCs w:val="0"/>
          <w:color w:val="000000" w:themeColor="text1"/>
          <w:szCs w:val="22"/>
          <w:lang w:eastAsia="en-US"/>
        </w:rPr>
        <w:t xml:space="preserve"> </w:t>
      </w:r>
      <w:r w:rsidRPr="002B0E1D">
        <w:rPr>
          <w:rFonts w:ascii="Times New Roman" w:eastAsiaTheme="minorHAnsi" w:hAnsi="Times New Roman" w:cstheme="minorBidi"/>
          <w:b w:val="0"/>
          <w:bCs w:val="0"/>
          <w:color w:val="000000" w:themeColor="text1"/>
          <w:szCs w:val="22"/>
          <w:lang w:eastAsia="en-US"/>
        </w:rPr>
        <w:t>в населенных пунктах</w:t>
      </w:r>
      <w:r w:rsidR="00AE3540">
        <w:rPr>
          <w:rFonts w:ascii="Times New Roman" w:eastAsiaTheme="minorHAnsi" w:hAnsi="Times New Roman" w:cstheme="minorBidi"/>
          <w:b w:val="0"/>
          <w:bCs w:val="0"/>
          <w:color w:val="000000" w:themeColor="text1"/>
          <w:szCs w:val="22"/>
          <w:lang w:eastAsia="en-US"/>
        </w:rPr>
        <w:t xml:space="preserve"> установлены в таблице </w:t>
      </w:r>
      <w:r w:rsidR="00B1286B">
        <w:rPr>
          <w:rFonts w:ascii="Times New Roman" w:eastAsiaTheme="minorHAnsi" w:hAnsi="Times New Roman" w:cstheme="minorBidi"/>
          <w:b w:val="0"/>
          <w:bCs w:val="0"/>
          <w:color w:val="000000" w:themeColor="text1"/>
          <w:szCs w:val="22"/>
          <w:lang w:eastAsia="en-US"/>
        </w:rPr>
        <w:t xml:space="preserve">№ </w:t>
      </w:r>
      <w:r w:rsidR="0036180C">
        <w:rPr>
          <w:rFonts w:ascii="Times New Roman" w:eastAsiaTheme="minorHAnsi" w:hAnsi="Times New Roman" w:cstheme="minorBidi"/>
          <w:b w:val="0"/>
          <w:bCs w:val="0"/>
          <w:color w:val="000000" w:themeColor="text1"/>
          <w:szCs w:val="22"/>
          <w:lang w:eastAsia="en-US"/>
        </w:rPr>
        <w:t>8.</w:t>
      </w:r>
    </w:p>
    <w:p w:rsidR="0001444B" w:rsidRPr="002B0E1D" w:rsidRDefault="0001444B" w:rsidP="00031263">
      <w:pPr>
        <w:pStyle w:val="ConsPlusTitle"/>
        <w:spacing w:line="360" w:lineRule="auto"/>
        <w:ind w:firstLine="709"/>
        <w:jc w:val="both"/>
        <w:rPr>
          <w:rFonts w:ascii="Times New Roman" w:eastAsiaTheme="minorHAnsi" w:hAnsi="Times New Roman" w:cstheme="minorBidi"/>
          <w:b w:val="0"/>
          <w:bCs w:val="0"/>
          <w:color w:val="000000" w:themeColor="text1"/>
          <w:szCs w:val="22"/>
          <w:lang w:eastAsia="en-US"/>
        </w:rPr>
      </w:pPr>
    </w:p>
    <w:p w:rsidR="002B0E1D" w:rsidRPr="0036180C" w:rsidRDefault="0036180C" w:rsidP="0036180C">
      <w:pPr>
        <w:pStyle w:val="ConsPlusNormal"/>
        <w:jc w:val="right"/>
        <w:rPr>
          <w:rFonts w:ascii="Times New Roman" w:eastAsiaTheme="minorHAnsi" w:hAnsi="Times New Roman" w:cstheme="minorBidi"/>
          <w:color w:val="000000" w:themeColor="text1"/>
          <w:sz w:val="24"/>
          <w:szCs w:val="22"/>
          <w:lang w:eastAsia="en-US"/>
        </w:rPr>
      </w:pPr>
      <w:r>
        <w:rPr>
          <w:rFonts w:ascii="Times New Roman" w:eastAsiaTheme="minorHAnsi" w:hAnsi="Times New Roman" w:cstheme="minorBidi"/>
          <w:color w:val="000000" w:themeColor="text1"/>
          <w:sz w:val="24"/>
          <w:szCs w:val="22"/>
          <w:lang w:eastAsia="en-US"/>
        </w:rPr>
        <w:t xml:space="preserve">Таблица </w:t>
      </w:r>
      <w:r w:rsidR="00B1286B">
        <w:rPr>
          <w:rFonts w:ascii="Times New Roman" w:eastAsiaTheme="minorHAnsi" w:hAnsi="Times New Roman" w:cstheme="minorBidi"/>
          <w:color w:val="000000" w:themeColor="text1"/>
          <w:sz w:val="24"/>
          <w:szCs w:val="22"/>
          <w:lang w:eastAsia="en-US"/>
        </w:rPr>
        <w:t xml:space="preserve">№ </w:t>
      </w:r>
      <w:r>
        <w:rPr>
          <w:rFonts w:ascii="Times New Roman" w:eastAsiaTheme="minorHAnsi" w:hAnsi="Times New Roman" w:cstheme="minorBidi"/>
          <w:color w:val="000000" w:themeColor="text1"/>
          <w:sz w:val="24"/>
          <w:szCs w:val="22"/>
          <w:lang w:eastAsia="en-US"/>
        </w:rPr>
        <w:t>8</w:t>
      </w:r>
    </w:p>
    <w:p w:rsidR="0001444B" w:rsidRPr="0001444B" w:rsidRDefault="0001444B" w:rsidP="0001444B">
      <w:pPr>
        <w:rPr>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611"/>
        <w:gridCol w:w="2043"/>
        <w:gridCol w:w="2417"/>
        <w:gridCol w:w="2557"/>
      </w:tblGrid>
      <w:tr w:rsidR="002B0E1D" w:rsidRPr="0036180C" w:rsidTr="00031263">
        <w:trPr>
          <w:tblHeader/>
        </w:trPr>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Характеристика населенного пункта</w:t>
            </w:r>
          </w:p>
        </w:tc>
        <w:tc>
          <w:tcPr>
            <w:tcW w:w="3644" w:type="pct"/>
            <w:gridSpan w:val="3"/>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Минимально необходимая площадь озелененных территорий, кв. м/чел.</w:t>
            </w:r>
          </w:p>
        </w:tc>
      </w:tr>
      <w:tr w:rsidR="002B0E1D" w:rsidRPr="0036180C" w:rsidTr="00031263">
        <w:trPr>
          <w:tblHeader/>
        </w:trPr>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Численность населения, тыс. человек</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в границах квартала</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в границах жилого района</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jc w:val="center"/>
              <w:rPr>
                <w:rFonts w:asciiTheme="minorHAnsi" w:hAnsiTheme="minorHAnsi" w:cstheme="minorHAnsi"/>
              </w:rPr>
            </w:pPr>
            <w:r w:rsidRPr="0036180C">
              <w:rPr>
                <w:rFonts w:asciiTheme="minorHAnsi" w:hAnsiTheme="minorHAnsi" w:cstheme="minorHAnsi"/>
              </w:rPr>
              <w:t>в границах населенного пункта</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свыше 100</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6,0</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12,6</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23,1</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от 50 до 100</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6,6</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13,8</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23,4</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lastRenderedPageBreak/>
              <w:t>от 15 до 50</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7,1</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14,8</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25,0</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от 3 до 15</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7,6</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15,9</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26,1</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от 1 до 3</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8,0</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25,4</w:t>
            </w:r>
          </w:p>
        </w:tc>
      </w:tr>
      <w:tr w:rsidR="002B0E1D" w:rsidRPr="0036180C" w:rsidTr="002B0E1D">
        <w:tc>
          <w:tcPr>
            <w:tcW w:w="1356"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менее 1</w:t>
            </w:r>
          </w:p>
        </w:tc>
        <w:tc>
          <w:tcPr>
            <w:tcW w:w="1061"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w:t>
            </w:r>
          </w:p>
        </w:tc>
        <w:tc>
          <w:tcPr>
            <w:tcW w:w="1255"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w:t>
            </w:r>
          </w:p>
        </w:tc>
        <w:tc>
          <w:tcPr>
            <w:tcW w:w="1328" w:type="pct"/>
            <w:tcBorders>
              <w:top w:val="single" w:sz="4" w:space="0" w:color="auto"/>
              <w:left w:val="single" w:sz="4" w:space="0" w:color="auto"/>
              <w:bottom w:val="single" w:sz="4" w:space="0" w:color="auto"/>
              <w:right w:val="single" w:sz="4" w:space="0" w:color="auto"/>
            </w:tcBorders>
          </w:tcPr>
          <w:p w:rsidR="002B0E1D" w:rsidRPr="0036180C" w:rsidRDefault="002B0E1D" w:rsidP="00841C16">
            <w:pPr>
              <w:pStyle w:val="ConsPlusNormal"/>
              <w:rPr>
                <w:rFonts w:asciiTheme="minorHAnsi" w:hAnsiTheme="minorHAnsi" w:cstheme="minorHAnsi"/>
              </w:rPr>
            </w:pPr>
            <w:r w:rsidRPr="0036180C">
              <w:rPr>
                <w:rFonts w:asciiTheme="minorHAnsi" w:hAnsiTheme="minorHAnsi" w:cstheme="minorHAnsi"/>
              </w:rPr>
              <w:t>22,8</w:t>
            </w:r>
          </w:p>
        </w:tc>
      </w:tr>
    </w:tbl>
    <w:p w:rsidR="00442D7B" w:rsidRPr="00DB29A3" w:rsidRDefault="00442D7B" w:rsidP="004C0D26">
      <w:pPr>
        <w:rPr>
          <w:rFonts w:cs="Times New Roman"/>
          <w:color w:val="000000" w:themeColor="text1"/>
          <w:szCs w:val="24"/>
        </w:rPr>
      </w:pPr>
    </w:p>
    <w:p w:rsidR="005C6E48" w:rsidRPr="00F64753" w:rsidRDefault="005C6E48" w:rsidP="00AD7352">
      <w:pPr>
        <w:ind w:left="426" w:hanging="426"/>
        <w:rPr>
          <w:rFonts w:cs="Times New Roman"/>
          <w:color w:val="FF0000"/>
        </w:rPr>
      </w:pPr>
    </w:p>
    <w:p w:rsidR="005C6E48" w:rsidRPr="00CF3B6E" w:rsidRDefault="00AD7352" w:rsidP="00031263">
      <w:pPr>
        <w:pStyle w:val="2"/>
        <w:ind w:left="426" w:firstLine="283"/>
        <w:jc w:val="center"/>
        <w:rPr>
          <w:color w:val="000000" w:themeColor="text1"/>
        </w:rPr>
      </w:pPr>
      <w:bookmarkStart w:id="9" w:name="_Toc505162604"/>
      <w:bookmarkStart w:id="10" w:name="_Toc108691920"/>
      <w:r w:rsidRPr="00CF3B6E">
        <w:rPr>
          <w:color w:val="000000" w:themeColor="text1"/>
        </w:rPr>
        <w:t>2</w:t>
      </w:r>
      <w:r w:rsidR="005C6E48" w:rsidRPr="00CF3B6E">
        <w:rPr>
          <w:color w:val="000000" w:themeColor="text1"/>
        </w:rPr>
        <w:t>. Параметры объектов жилого назначения</w:t>
      </w:r>
      <w:bookmarkEnd w:id="9"/>
      <w:bookmarkEnd w:id="10"/>
    </w:p>
    <w:p w:rsidR="005C6E48" w:rsidRPr="00F64753" w:rsidRDefault="005C6E48" w:rsidP="00AD7352">
      <w:pPr>
        <w:ind w:left="426" w:hanging="426"/>
        <w:rPr>
          <w:rFonts w:cs="Times New Roman"/>
          <w:color w:val="FF0000"/>
        </w:rPr>
      </w:pPr>
    </w:p>
    <w:p w:rsidR="00471DD4" w:rsidRPr="0036180C" w:rsidRDefault="00471DD4" w:rsidP="008E6E16">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торговли, здравоохранения, объектов дошкольного, начального общего и среднего (полного) общего образования,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В состав жилых зон могут включаться также территории, предназна</w:t>
      </w:r>
      <w:r w:rsidR="008E6E16">
        <w:rPr>
          <w:rFonts w:asciiTheme="minorHAnsi" w:hAnsiTheme="minorHAnsi" w:cstheme="minorHAnsi"/>
          <w:color w:val="000000" w:themeColor="text1"/>
          <w:sz w:val="24"/>
        </w:rPr>
        <w:t>ченные для ведения садоводства.</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Жилые территории населенных пунктов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На жилых территориях размещаются:</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коммунально-бытового назначения;</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делового, коммерческого и общественного назначения;</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общего пользования, в том числе парки, сады, скверы, бульвары;</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для хранения индивидуального автомобильного транспорта;</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транспортной инфраструктуры;</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объекты инженерного обеспечения;</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 xml:space="preserve">иные объекты, связанные с обеспечением жизнедеятельности населения и не </w:t>
      </w:r>
      <w:r w:rsidR="00A351BB" w:rsidRPr="0036180C">
        <w:rPr>
          <w:rFonts w:asciiTheme="minorHAnsi" w:hAnsiTheme="minorHAnsi" w:cstheme="minorHAnsi"/>
          <w:color w:val="000000" w:themeColor="text1"/>
          <w:sz w:val="24"/>
        </w:rPr>
        <w:lastRenderedPageBreak/>
        <w:t>оказывающие негативного воздействия на окружающую среду.</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Во всех типах населенных пунктов при новом строительстве и (или) реконструкции жилой застройки в жилых зданиях:</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этажностью свыше 12 этажей не допускается размещение жилых помещений в первых этажах;</w:t>
      </w:r>
    </w:p>
    <w:p w:rsidR="00A351BB" w:rsidRPr="0036180C" w:rsidRDefault="008E6E16" w:rsidP="0092300C">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этажностью от 4 до 12 этажей необходимо предусматривать 6 процентов нежилых помещений от площади квартир в пределах жилого квартала.</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A351BB" w:rsidRPr="0036180C" w:rsidRDefault="00A351BB" w:rsidP="0092300C">
      <w:pPr>
        <w:pStyle w:val="ConsPlusNormal"/>
        <w:spacing w:line="360" w:lineRule="auto"/>
        <w:ind w:firstLine="709"/>
        <w:jc w:val="both"/>
        <w:rPr>
          <w:rFonts w:asciiTheme="minorHAnsi" w:hAnsiTheme="minorHAnsi" w:cstheme="minorHAnsi"/>
          <w:color w:val="000000" w:themeColor="text1"/>
          <w:sz w:val="24"/>
        </w:rPr>
      </w:pPr>
      <w:r w:rsidRPr="0036180C">
        <w:rPr>
          <w:rFonts w:asciiTheme="minorHAnsi" w:hAnsiTheme="minorHAnsi" w:cstheme="minorHAnsi"/>
          <w:color w:val="000000" w:themeColor="text1"/>
          <w:sz w:val="24"/>
        </w:rPr>
        <w:lastRenderedPageBreak/>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D66AB0" w:rsidRDefault="008E6E16" w:rsidP="00D66AB0">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A351BB" w:rsidRPr="0036180C">
        <w:rPr>
          <w:rFonts w:asciiTheme="minorHAnsi" w:hAnsiTheme="minorHAnsi" w:cstheme="minorHAnsi"/>
          <w:color w:val="000000" w:themeColor="text1"/>
          <w:sz w:val="24"/>
        </w:rPr>
        <w:t>50-процентную - для застройки многоэтажными многоквартирными жилыми домами;</w:t>
      </w:r>
    </w:p>
    <w:p w:rsidR="00D66AB0" w:rsidRPr="00D66AB0" w:rsidRDefault="008E6E16" w:rsidP="00D66AB0">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D66AB0" w:rsidRPr="00D66AB0">
        <w:rPr>
          <w:rFonts w:asciiTheme="minorHAnsi" w:hAnsiTheme="minorHAnsi" w:cstheme="minorHAnsi"/>
          <w:color w:val="000000" w:themeColor="text1"/>
          <w:sz w:val="24"/>
        </w:rPr>
        <w:t xml:space="preserve">35-процентную - для застройки малоэтажными и </w:t>
      </w:r>
      <w:proofErr w:type="spellStart"/>
      <w:r w:rsidR="00D66AB0" w:rsidRPr="00D66AB0">
        <w:rPr>
          <w:rFonts w:asciiTheme="minorHAnsi" w:hAnsiTheme="minorHAnsi" w:cstheme="minorHAnsi"/>
          <w:color w:val="000000" w:themeColor="text1"/>
          <w:sz w:val="24"/>
        </w:rPr>
        <w:t>среднеэтажными</w:t>
      </w:r>
      <w:proofErr w:type="spellEnd"/>
      <w:r w:rsidR="00D66AB0" w:rsidRPr="00D66AB0">
        <w:rPr>
          <w:rFonts w:asciiTheme="minorHAnsi" w:hAnsiTheme="minorHAnsi" w:cstheme="minorHAnsi"/>
          <w:color w:val="000000" w:themeColor="text1"/>
          <w:sz w:val="24"/>
        </w:rPr>
        <w:t xml:space="preserve"> многоквартирными жилыми домами, в том числе для малоэтажной застройки в составе кластеров МЖС;</w:t>
      </w:r>
    </w:p>
    <w:p w:rsidR="00A351BB" w:rsidRPr="0036180C" w:rsidRDefault="00D66AB0" w:rsidP="00D66AB0">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Pr="00D66AB0">
        <w:rPr>
          <w:rFonts w:asciiTheme="minorHAnsi" w:hAnsiTheme="minorHAnsi" w:cstheme="minorHAnsi"/>
          <w:color w:val="000000" w:themeColor="text1"/>
          <w:sz w:val="24"/>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A351BB" w:rsidRDefault="00A351BB" w:rsidP="0092300C">
      <w:pPr>
        <w:pStyle w:val="ConsPlusNormal"/>
        <w:spacing w:line="360" w:lineRule="auto"/>
        <w:ind w:firstLine="709"/>
        <w:jc w:val="both"/>
        <w:rPr>
          <w:rFonts w:asciiTheme="minorHAnsi" w:hAnsiTheme="minorHAnsi" w:cstheme="minorHAnsi"/>
          <w:sz w:val="24"/>
        </w:rPr>
      </w:pPr>
      <w:r w:rsidRPr="0036180C">
        <w:rPr>
          <w:rFonts w:asciiTheme="minorHAnsi" w:hAnsiTheme="minorHAnsi" w:cstheme="minorHAnsi"/>
          <w:color w:val="000000" w:themeColor="text1"/>
          <w:sz w:val="24"/>
        </w:rPr>
        <w:t xml:space="preserve">Определение количества рабочих мест производится в </w:t>
      </w:r>
      <w:r w:rsidRPr="0036180C">
        <w:rPr>
          <w:rFonts w:asciiTheme="minorHAnsi" w:hAnsiTheme="minorHAnsi" w:cstheme="minorHAnsi"/>
          <w:sz w:val="24"/>
        </w:rPr>
        <w:t>соответствии</w:t>
      </w:r>
      <w:r w:rsidR="00FF160B" w:rsidRPr="0036180C">
        <w:rPr>
          <w:rFonts w:asciiTheme="minorHAnsi" w:hAnsiTheme="minorHAnsi" w:cstheme="minorHAnsi"/>
          <w:sz w:val="24"/>
        </w:rPr>
        <w:t xml:space="preserve"> с таблицей </w:t>
      </w:r>
      <w:r w:rsidR="00B1286B">
        <w:rPr>
          <w:rFonts w:asciiTheme="minorHAnsi" w:hAnsiTheme="minorHAnsi" w:cstheme="minorHAnsi"/>
          <w:sz w:val="24"/>
        </w:rPr>
        <w:t xml:space="preserve">№ </w:t>
      </w:r>
      <w:r w:rsidR="0036180C" w:rsidRPr="0036180C">
        <w:rPr>
          <w:rFonts w:asciiTheme="minorHAnsi" w:hAnsiTheme="minorHAnsi" w:cstheme="minorHAnsi"/>
          <w:sz w:val="24"/>
        </w:rPr>
        <w:t>9</w:t>
      </w:r>
      <w:r w:rsidRPr="0036180C">
        <w:rPr>
          <w:rFonts w:asciiTheme="minorHAnsi" w:hAnsiTheme="minorHAnsi" w:cstheme="minorHAnsi"/>
          <w:sz w:val="24"/>
        </w:rPr>
        <w:t>. Требование не относится к проектированию в рамках комплексного развития территорий в целях расселения ветхого и аварийного жилья.</w:t>
      </w:r>
    </w:p>
    <w:p w:rsidR="00682BC2" w:rsidRDefault="00682BC2" w:rsidP="0058490A">
      <w:pPr>
        <w:pStyle w:val="ConsPlusNormal"/>
        <w:spacing w:line="360" w:lineRule="auto"/>
        <w:jc w:val="both"/>
        <w:rPr>
          <w:rFonts w:asciiTheme="minorHAnsi" w:hAnsiTheme="minorHAnsi" w:cstheme="minorHAnsi"/>
          <w:sz w:val="24"/>
        </w:rPr>
      </w:pPr>
    </w:p>
    <w:p w:rsidR="00FF160B" w:rsidRPr="0036180C" w:rsidRDefault="00D66AB0" w:rsidP="00B1286B">
      <w:pPr>
        <w:pStyle w:val="ConsPlusNormal"/>
        <w:tabs>
          <w:tab w:val="left" w:pos="8222"/>
          <w:tab w:val="right" w:pos="9638"/>
        </w:tabs>
        <w:spacing w:before="240"/>
        <w:ind w:firstLine="540"/>
        <w:rPr>
          <w:rFonts w:asciiTheme="minorHAnsi" w:hAnsiTheme="minorHAnsi" w:cstheme="minorHAnsi"/>
          <w:sz w:val="24"/>
        </w:rPr>
      </w:pPr>
      <w:r>
        <w:rPr>
          <w:rFonts w:asciiTheme="minorHAnsi" w:hAnsiTheme="minorHAnsi" w:cstheme="minorHAnsi"/>
          <w:sz w:val="24"/>
        </w:rPr>
        <w:t xml:space="preserve"> </w:t>
      </w:r>
      <w:r w:rsidR="0036180C" w:rsidRPr="0036180C">
        <w:rPr>
          <w:rFonts w:asciiTheme="minorHAnsi" w:hAnsiTheme="minorHAnsi" w:cstheme="minorHAnsi"/>
          <w:sz w:val="24"/>
        </w:rPr>
        <w:tab/>
      </w:r>
      <w:r w:rsidR="0036180C" w:rsidRPr="0036180C">
        <w:rPr>
          <w:rFonts w:asciiTheme="minorHAnsi" w:hAnsiTheme="minorHAnsi" w:cstheme="minorHAnsi"/>
          <w:sz w:val="24"/>
        </w:rPr>
        <w:tab/>
      </w:r>
      <w:r w:rsidR="00FF160B" w:rsidRPr="0036180C">
        <w:rPr>
          <w:rFonts w:asciiTheme="minorHAnsi" w:hAnsiTheme="minorHAnsi" w:cstheme="minorHAnsi"/>
          <w:sz w:val="24"/>
        </w:rPr>
        <w:t xml:space="preserve">Таблица </w:t>
      </w:r>
      <w:r w:rsidR="00B1286B">
        <w:rPr>
          <w:rFonts w:asciiTheme="minorHAnsi" w:hAnsiTheme="minorHAnsi" w:cstheme="minorHAnsi"/>
          <w:sz w:val="24"/>
        </w:rPr>
        <w:t xml:space="preserve">№ </w:t>
      </w:r>
      <w:r w:rsidR="0036180C" w:rsidRPr="0036180C">
        <w:rPr>
          <w:rFonts w:asciiTheme="minorHAnsi" w:hAnsiTheme="minorHAnsi" w:cstheme="minorHAnsi"/>
          <w:sz w:val="24"/>
        </w:rPr>
        <w:t>9</w:t>
      </w:r>
      <w:r w:rsidR="00FF160B" w:rsidRPr="0036180C">
        <w:rPr>
          <w:rFonts w:asciiTheme="minorHAnsi" w:hAnsiTheme="minorHAnsi" w:cstheme="minorHAnsi"/>
          <w:sz w:val="24"/>
        </w:rPr>
        <w:t xml:space="preserve"> </w:t>
      </w:r>
    </w:p>
    <w:p w:rsidR="00FF160B" w:rsidRDefault="00FF160B" w:rsidP="00FF160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343"/>
        <w:gridCol w:w="3150"/>
        <w:gridCol w:w="3135"/>
      </w:tblGrid>
      <w:tr w:rsidR="00FF160B" w:rsidRPr="000162F0" w:rsidTr="0092300C">
        <w:trPr>
          <w:tblHeader/>
        </w:trPr>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jc w:val="center"/>
              <w:rPr>
                <w:rFonts w:asciiTheme="minorHAnsi" w:hAnsiTheme="minorHAnsi" w:cstheme="minorHAnsi"/>
                <w:szCs w:val="22"/>
              </w:rPr>
            </w:pPr>
            <w:r w:rsidRPr="000162F0">
              <w:rPr>
                <w:rFonts w:asciiTheme="minorHAnsi" w:hAnsiTheme="minorHAnsi" w:cstheme="minorHAnsi"/>
                <w:szCs w:val="22"/>
              </w:rPr>
              <w:t>Вид объекта</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jc w:val="center"/>
              <w:rPr>
                <w:rFonts w:asciiTheme="minorHAnsi" w:hAnsiTheme="minorHAnsi" w:cstheme="minorHAnsi"/>
                <w:szCs w:val="22"/>
              </w:rPr>
            </w:pPr>
            <w:r w:rsidRPr="000162F0">
              <w:rPr>
                <w:rFonts w:asciiTheme="minorHAnsi" w:hAnsiTheme="minorHAnsi" w:cstheme="minorHAnsi"/>
                <w:szCs w:val="22"/>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jc w:val="center"/>
              <w:rPr>
                <w:rFonts w:asciiTheme="minorHAnsi" w:hAnsiTheme="minorHAnsi" w:cstheme="minorHAnsi"/>
                <w:szCs w:val="22"/>
              </w:rPr>
            </w:pPr>
            <w:r w:rsidRPr="000162F0">
              <w:rPr>
                <w:rFonts w:asciiTheme="minorHAnsi" w:hAnsiTheme="minorHAnsi" w:cstheme="minorHAnsi"/>
                <w:szCs w:val="22"/>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55 рабочих мест на гектар с учетом установленного максимального коэффициента застройки</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Обособленные территории объектов общественно-делового назначения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80 рабочих мест на гектар с учетом установленного максимального коэффициента застройки</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Территории объектов сельскохозяйственного производства</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10 рабочих мест на гектар</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r>
      <w:tr w:rsidR="00FF160B" w:rsidRPr="000162F0" w:rsidTr="0092300C">
        <w:tc>
          <w:tcPr>
            <w:tcW w:w="5000" w:type="pct"/>
            <w:gridSpan w:val="3"/>
            <w:tcBorders>
              <w:top w:val="single" w:sz="4" w:space="0" w:color="auto"/>
              <w:left w:val="single" w:sz="4" w:space="0" w:color="auto"/>
              <w:bottom w:val="single" w:sz="4" w:space="0" w:color="auto"/>
              <w:right w:val="single" w:sz="4" w:space="0" w:color="auto"/>
            </w:tcBorders>
          </w:tcPr>
          <w:p w:rsidR="00FF160B" w:rsidRPr="000162F0" w:rsidRDefault="00FF160B" w:rsidP="002547B1">
            <w:pPr>
              <w:pStyle w:val="ConsPlusNormal"/>
              <w:rPr>
                <w:rFonts w:asciiTheme="minorHAnsi" w:hAnsiTheme="minorHAnsi" w:cstheme="minorHAnsi"/>
                <w:szCs w:val="22"/>
              </w:rPr>
            </w:pPr>
            <w:r w:rsidRPr="000162F0">
              <w:rPr>
                <w:rFonts w:asciiTheme="minorHAnsi" w:hAnsiTheme="minorHAnsi" w:cstheme="minorHAnsi"/>
                <w:szCs w:val="22"/>
              </w:rPr>
              <w:t>Территории объектов (объекты) жилого, общественно-делового, бытового и социального назначения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Отдельно стоящее офисное здание</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Отдельно стоящее здание бытового обслуживания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30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Дошкольное образовательное учреждение</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20 рабочих мест на 100 единиц емкости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lastRenderedPageBreak/>
              <w:t>Общеобразовательное учреждение</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15 рабочих мест на 100 единиц емкости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Учреждения дополнительного образования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10 рабочих мест на 100 единиц емкости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Учреждения научные и высшего образования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20 рабочих мест на 100 единиц емкости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Учреждения социального обслуживания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40 кв. метров общей площади здания</w:t>
            </w:r>
          </w:p>
        </w:tc>
      </w:tr>
      <w:tr w:rsidR="00FF160B" w:rsidRPr="000162F0" w:rsidTr="0092300C">
        <w:tc>
          <w:tcPr>
            <w:tcW w:w="1736"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Учреждения здравоохранения, в том числе:</w:t>
            </w:r>
          </w:p>
        </w:tc>
        <w:tc>
          <w:tcPr>
            <w:tcW w:w="1636"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p>
        </w:tc>
        <w:tc>
          <w:tcPr>
            <w:tcW w:w="1628"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p>
        </w:tc>
      </w:tr>
      <w:tr w:rsidR="00FF160B" w:rsidRPr="000162F0" w:rsidTr="0092300C">
        <w:tc>
          <w:tcPr>
            <w:tcW w:w="1736" w:type="pct"/>
            <w:tcBorders>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поликлиники, амбулатории, фельдшерские, фельдшерско-акушерские пункты</w:t>
            </w:r>
          </w:p>
        </w:tc>
        <w:tc>
          <w:tcPr>
            <w:tcW w:w="1636" w:type="pct"/>
            <w:tcBorders>
              <w:left w:val="single" w:sz="4" w:space="0" w:color="auto"/>
              <w:right w:val="single" w:sz="4" w:space="0" w:color="auto"/>
            </w:tcBorders>
          </w:tcPr>
          <w:p w:rsidR="00FF160B" w:rsidRPr="000162F0" w:rsidRDefault="00FF160B" w:rsidP="003924CE">
            <w:pPr>
              <w:pStyle w:val="ConsPlusNormal"/>
              <w:jc w:val="both"/>
              <w:rPr>
                <w:rFonts w:asciiTheme="minorHAnsi" w:hAnsiTheme="minorHAnsi" w:cstheme="minorHAnsi"/>
                <w:szCs w:val="22"/>
              </w:rPr>
            </w:pPr>
            <w:r w:rsidRPr="000162F0">
              <w:rPr>
                <w:rFonts w:asciiTheme="minorHAnsi" w:hAnsiTheme="minorHAnsi" w:cstheme="minorHAnsi"/>
                <w:szCs w:val="22"/>
              </w:rPr>
              <w:t>-</w:t>
            </w:r>
          </w:p>
        </w:tc>
        <w:tc>
          <w:tcPr>
            <w:tcW w:w="1628" w:type="pct"/>
            <w:tcBorders>
              <w:left w:val="single" w:sz="4" w:space="0" w:color="auto"/>
              <w:right w:val="single" w:sz="4" w:space="0" w:color="auto"/>
            </w:tcBorders>
          </w:tcPr>
          <w:p w:rsidR="00FF160B" w:rsidRPr="000162F0" w:rsidRDefault="00FF160B" w:rsidP="003924CE">
            <w:pPr>
              <w:pStyle w:val="ConsPlusNormal"/>
              <w:jc w:val="both"/>
              <w:rPr>
                <w:rFonts w:asciiTheme="minorHAnsi" w:hAnsiTheme="minorHAnsi" w:cstheme="minorHAnsi"/>
                <w:szCs w:val="22"/>
              </w:rPr>
            </w:pPr>
            <w:r w:rsidRPr="000162F0">
              <w:rPr>
                <w:rFonts w:asciiTheme="minorHAnsi" w:hAnsiTheme="minorHAnsi" w:cstheme="minorHAnsi"/>
                <w:szCs w:val="22"/>
              </w:rPr>
              <w:t>30 рабочих мест на 100 посещений</w:t>
            </w:r>
          </w:p>
        </w:tc>
      </w:tr>
      <w:tr w:rsidR="00FF160B" w:rsidRPr="000162F0" w:rsidTr="0092300C">
        <w:tc>
          <w:tcPr>
            <w:tcW w:w="1736" w:type="pct"/>
            <w:tcBorders>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больницы, медицинские центры различной направленности</w:t>
            </w:r>
          </w:p>
        </w:tc>
        <w:tc>
          <w:tcPr>
            <w:tcW w:w="1636" w:type="pct"/>
            <w:tcBorders>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p>
        </w:tc>
        <w:tc>
          <w:tcPr>
            <w:tcW w:w="1628" w:type="pct"/>
            <w:tcBorders>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50 рабочих мест на 100 койко-мест</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Учреждения культуры, искусства и спорта, здания и сооружения (объекты) рекреационного назначения и отдыха</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60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Банно-оздоровительные комплексы с бассейнами и тренажерным залом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40 кв. м общей площади (без учета зеркала воды)</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Библиотеки</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50 кв. метров общей площади помещения, но не менее 1 рабочего места</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Торговые центры, торгово-офисные центры, магазины площадью менее 5000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15 кв. метров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Многофункциональные центры, торговые комплексы, магазины площадью от 5000 до 10000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30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 xml:space="preserve">Многофункциональные центры, торговые и торгово-развлекательные комплексы </w:t>
            </w:r>
            <w:r w:rsidRPr="000162F0">
              <w:rPr>
                <w:rFonts w:asciiTheme="minorHAnsi" w:hAnsiTheme="minorHAnsi" w:cstheme="minorHAnsi"/>
                <w:szCs w:val="22"/>
              </w:rPr>
              <w:lastRenderedPageBreak/>
              <w:t>(центры) площадью более 10000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lastRenderedPageBreak/>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80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Гостиницы</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70 кв. метров общей площади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Общежития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12 кв. метров общей площади административных помещений</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Предприятия общественного питания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6 посадочных мест</w:t>
            </w:r>
          </w:p>
        </w:tc>
      </w:tr>
      <w:tr w:rsidR="00FF160B" w:rsidRPr="000162F0" w:rsidTr="0092300C">
        <w:tc>
          <w:tcPr>
            <w:tcW w:w="5000" w:type="pct"/>
            <w:gridSpan w:val="3"/>
            <w:tcBorders>
              <w:top w:val="single" w:sz="4" w:space="0" w:color="auto"/>
              <w:left w:val="single" w:sz="4" w:space="0" w:color="auto"/>
              <w:bottom w:val="single" w:sz="4" w:space="0" w:color="auto"/>
              <w:right w:val="single" w:sz="4" w:space="0" w:color="auto"/>
            </w:tcBorders>
          </w:tcPr>
          <w:p w:rsidR="00FF160B" w:rsidRPr="000162F0" w:rsidRDefault="00FF160B" w:rsidP="002547B1">
            <w:pPr>
              <w:pStyle w:val="ConsPlusNormal"/>
              <w:rPr>
                <w:rFonts w:asciiTheme="minorHAnsi" w:hAnsiTheme="minorHAnsi" w:cstheme="minorHAnsi"/>
                <w:szCs w:val="22"/>
              </w:rPr>
            </w:pPr>
            <w:r w:rsidRPr="000162F0">
              <w:rPr>
                <w:rFonts w:asciiTheme="minorHAnsi" w:hAnsiTheme="minorHAnsi" w:cstheme="minorHAnsi"/>
                <w:szCs w:val="22"/>
              </w:rPr>
              <w:t>Встроенные нежилые помещения в многоквартирных домах</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 xml:space="preserve">Нежилые </w:t>
            </w:r>
            <w:proofErr w:type="spellStart"/>
            <w:r w:rsidRPr="000162F0">
              <w:rPr>
                <w:rFonts w:asciiTheme="minorHAnsi" w:hAnsiTheme="minorHAnsi" w:cstheme="minorHAnsi"/>
                <w:szCs w:val="22"/>
              </w:rPr>
              <w:t>арендопригодные</w:t>
            </w:r>
            <w:proofErr w:type="spellEnd"/>
            <w:r w:rsidRPr="000162F0">
              <w:rPr>
                <w:rFonts w:asciiTheme="minorHAnsi" w:hAnsiTheme="minorHAnsi" w:cstheme="minorHAnsi"/>
                <w:szCs w:val="22"/>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15 кв. метров общей площади помещений</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Офисные помещения (специально выделенные и установленные проектной документацией) в первых этажах жилых домов</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10 кв. метров общей площади здания</w:t>
            </w:r>
          </w:p>
        </w:tc>
      </w:tr>
      <w:tr w:rsidR="00FF160B" w:rsidRPr="000162F0" w:rsidTr="0092300C">
        <w:tc>
          <w:tcPr>
            <w:tcW w:w="5000" w:type="pct"/>
            <w:gridSpan w:val="3"/>
            <w:tcBorders>
              <w:top w:val="single" w:sz="4" w:space="0" w:color="auto"/>
              <w:left w:val="single" w:sz="4" w:space="0" w:color="auto"/>
              <w:bottom w:val="single" w:sz="4" w:space="0" w:color="auto"/>
              <w:right w:val="single" w:sz="4" w:space="0" w:color="auto"/>
            </w:tcBorders>
          </w:tcPr>
          <w:p w:rsidR="00FF160B" w:rsidRPr="000162F0" w:rsidRDefault="00FF160B" w:rsidP="002547B1">
            <w:pPr>
              <w:pStyle w:val="ConsPlusNormal"/>
              <w:rPr>
                <w:rFonts w:asciiTheme="minorHAnsi" w:hAnsiTheme="minorHAnsi" w:cstheme="minorHAnsi"/>
                <w:szCs w:val="22"/>
              </w:rPr>
            </w:pPr>
            <w:r w:rsidRPr="000162F0">
              <w:rPr>
                <w:rFonts w:asciiTheme="minorHAnsi" w:hAnsiTheme="minorHAnsi" w:cstheme="minorHAnsi"/>
                <w:szCs w:val="22"/>
              </w:rPr>
              <w:t>Производственные и складские объекты</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Производственные предприятия</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150 кв. метров общей площади производственного здания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Производственно-складские комплексы более 10000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250 кв. метров общей площади помещения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Склады площадью более 10000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300 кв. метров общей площади складского помещения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Склады площадью менее 10000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120 кв. метров общей площади складского помещения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Склады площадью менее 20000 кв. м</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120 кв. метров общей площади складского помещения</w:t>
            </w:r>
          </w:p>
        </w:tc>
      </w:tr>
      <w:tr w:rsidR="00FF160B" w:rsidRPr="000162F0" w:rsidTr="0092300C">
        <w:tc>
          <w:tcPr>
            <w:tcW w:w="17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Оптово-распределительный центр</w:t>
            </w:r>
          </w:p>
        </w:tc>
        <w:tc>
          <w:tcPr>
            <w:tcW w:w="1636"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bottom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Согласно расчету по отдельным помещениям и объектам (набором)</w:t>
            </w:r>
          </w:p>
        </w:tc>
      </w:tr>
      <w:tr w:rsidR="00FF160B" w:rsidRPr="000162F0" w:rsidTr="0092300C">
        <w:tc>
          <w:tcPr>
            <w:tcW w:w="5000" w:type="pct"/>
            <w:gridSpan w:val="3"/>
            <w:tcBorders>
              <w:top w:val="single" w:sz="4" w:space="0" w:color="auto"/>
              <w:left w:val="single" w:sz="4" w:space="0" w:color="auto"/>
              <w:right w:val="single" w:sz="4" w:space="0" w:color="auto"/>
            </w:tcBorders>
          </w:tcPr>
          <w:p w:rsidR="00FF160B" w:rsidRPr="000162F0" w:rsidRDefault="00FF160B" w:rsidP="002547B1">
            <w:pPr>
              <w:pStyle w:val="ConsPlusNormal"/>
              <w:rPr>
                <w:rFonts w:asciiTheme="minorHAnsi" w:hAnsiTheme="minorHAnsi" w:cstheme="minorHAnsi"/>
                <w:szCs w:val="22"/>
              </w:rPr>
            </w:pPr>
            <w:r w:rsidRPr="000162F0">
              <w:rPr>
                <w:rFonts w:asciiTheme="minorHAnsi" w:hAnsiTheme="minorHAnsi" w:cstheme="minorHAnsi"/>
                <w:szCs w:val="22"/>
              </w:rPr>
              <w:t>Объекты транспортной инфраструктуры</w:t>
            </w:r>
          </w:p>
        </w:tc>
      </w:tr>
      <w:tr w:rsidR="00FF160B" w:rsidRPr="000162F0" w:rsidTr="0092300C">
        <w:tc>
          <w:tcPr>
            <w:tcW w:w="5000" w:type="pct"/>
            <w:gridSpan w:val="3"/>
            <w:tcBorders>
              <w:left w:val="single" w:sz="4" w:space="0" w:color="auto"/>
              <w:bottom w:val="single" w:sz="4" w:space="0" w:color="auto"/>
              <w:right w:val="single" w:sz="4" w:space="0" w:color="auto"/>
            </w:tcBorders>
          </w:tcPr>
          <w:p w:rsidR="00FF160B" w:rsidRPr="000162F0" w:rsidRDefault="00FF160B" w:rsidP="003924CE">
            <w:pPr>
              <w:pStyle w:val="ConsPlusNormal"/>
              <w:jc w:val="both"/>
              <w:rPr>
                <w:rFonts w:asciiTheme="minorHAnsi" w:hAnsiTheme="minorHAnsi" w:cstheme="minorHAnsi"/>
                <w:szCs w:val="22"/>
              </w:rPr>
            </w:pPr>
          </w:p>
        </w:tc>
      </w:tr>
      <w:tr w:rsidR="00FF160B" w:rsidRPr="000162F0" w:rsidTr="0092300C">
        <w:tc>
          <w:tcPr>
            <w:tcW w:w="1736"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lastRenderedPageBreak/>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1636"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w:t>
            </w:r>
          </w:p>
        </w:tc>
        <w:tc>
          <w:tcPr>
            <w:tcW w:w="1628" w:type="pct"/>
            <w:tcBorders>
              <w:top w:val="single" w:sz="4" w:space="0" w:color="auto"/>
              <w:left w:val="single" w:sz="4" w:space="0" w:color="auto"/>
              <w:right w:val="single" w:sz="4" w:space="0" w:color="auto"/>
            </w:tcBorders>
          </w:tcPr>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Для офисных помещений гаражного комплекса, закрытого паркинга (охрана, обслуживание) - 10 кв. метров на 1 рабочее место.</w:t>
            </w:r>
          </w:p>
          <w:p w:rsidR="00FF160B" w:rsidRPr="000162F0" w:rsidRDefault="00FF160B" w:rsidP="003924CE">
            <w:pPr>
              <w:pStyle w:val="ConsPlusNormal"/>
              <w:rPr>
                <w:rFonts w:asciiTheme="minorHAnsi" w:hAnsiTheme="minorHAnsi" w:cstheme="minorHAnsi"/>
                <w:szCs w:val="22"/>
              </w:rPr>
            </w:pPr>
            <w:r w:rsidRPr="000162F0">
              <w:rPr>
                <w:rFonts w:asciiTheme="minorHAnsi" w:hAnsiTheme="minorHAnsi" w:cstheme="minorHAnsi"/>
                <w:szCs w:val="22"/>
              </w:rPr>
              <w:t xml:space="preserve">Для технических помещений (мойка, сервис, </w:t>
            </w:r>
            <w:proofErr w:type="spellStart"/>
            <w:r w:rsidRPr="000162F0">
              <w:rPr>
                <w:rFonts w:asciiTheme="minorHAnsi" w:hAnsiTheme="minorHAnsi" w:cstheme="minorHAnsi"/>
                <w:szCs w:val="22"/>
              </w:rPr>
              <w:t>шиномонтаж</w:t>
            </w:r>
            <w:proofErr w:type="spellEnd"/>
            <w:r w:rsidRPr="000162F0">
              <w:rPr>
                <w:rFonts w:asciiTheme="minorHAnsi" w:hAnsiTheme="minorHAnsi" w:cstheme="minorHAnsi"/>
                <w:szCs w:val="22"/>
              </w:rPr>
              <w:t>) - не более 2 единиц рабочих мест на один пост</w:t>
            </w:r>
          </w:p>
        </w:tc>
      </w:tr>
      <w:tr w:rsidR="00FF160B" w:rsidRPr="000162F0" w:rsidTr="0092300C">
        <w:tc>
          <w:tcPr>
            <w:tcW w:w="5000" w:type="pct"/>
            <w:gridSpan w:val="3"/>
            <w:tcBorders>
              <w:left w:val="single" w:sz="4" w:space="0" w:color="auto"/>
              <w:bottom w:val="single" w:sz="4" w:space="0" w:color="auto"/>
              <w:right w:val="single" w:sz="4" w:space="0" w:color="auto"/>
            </w:tcBorders>
          </w:tcPr>
          <w:p w:rsidR="00FF160B" w:rsidRPr="000162F0" w:rsidRDefault="00FF160B" w:rsidP="003924CE">
            <w:pPr>
              <w:pStyle w:val="ConsPlusNormal"/>
              <w:jc w:val="both"/>
              <w:rPr>
                <w:rFonts w:asciiTheme="minorHAnsi" w:hAnsiTheme="minorHAnsi" w:cstheme="minorHAnsi"/>
                <w:szCs w:val="22"/>
              </w:rPr>
            </w:pPr>
          </w:p>
        </w:tc>
      </w:tr>
    </w:tbl>
    <w:p w:rsidR="00FF160B" w:rsidRPr="00FF160B" w:rsidRDefault="00FF160B" w:rsidP="00FF160B">
      <w:pPr>
        <w:pStyle w:val="ConsPlusNormal"/>
        <w:spacing w:before="240"/>
        <w:ind w:firstLine="540"/>
        <w:jc w:val="right"/>
        <w:rPr>
          <w:color w:val="FF0000"/>
        </w:rPr>
      </w:pP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Высота нежилых 1-х этажей жилых зданий должна быть не менее 4,2 метра.</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xml:space="preserve">Требования настоящего </w:t>
      </w:r>
      <w:r w:rsidR="00FF160B" w:rsidRPr="0036180C">
        <w:rPr>
          <w:rFonts w:asciiTheme="minorHAnsi" w:hAnsiTheme="minorHAnsi" w:cstheme="minorHAnsi"/>
          <w:color w:val="000000" w:themeColor="text1"/>
          <w:sz w:val="24"/>
          <w:szCs w:val="24"/>
        </w:rPr>
        <w:t>раздела</w:t>
      </w:r>
      <w:r w:rsidRPr="0036180C">
        <w:rPr>
          <w:rFonts w:asciiTheme="minorHAnsi" w:hAnsiTheme="minorHAnsi" w:cstheme="minorHAnsi"/>
          <w:color w:val="000000" w:themeColor="text1"/>
          <w:sz w:val="24"/>
          <w:szCs w:val="24"/>
        </w:rPr>
        <w:t xml:space="preserve"> в части размещения нежилых помещений в первых этажах не распространяются на мероприятия, реализуемые в рамках государственной </w:t>
      </w:r>
      <w:hyperlink r:id="rId15" w:history="1">
        <w:r w:rsidRPr="0036180C">
          <w:rPr>
            <w:rFonts w:asciiTheme="minorHAnsi" w:hAnsiTheme="minorHAnsi" w:cstheme="minorHAnsi"/>
            <w:color w:val="000000" w:themeColor="text1"/>
            <w:sz w:val="24"/>
            <w:szCs w:val="24"/>
          </w:rPr>
          <w:t>программы</w:t>
        </w:r>
      </w:hyperlink>
      <w:r w:rsidR="008E6E16">
        <w:rPr>
          <w:rFonts w:asciiTheme="minorHAnsi" w:hAnsiTheme="minorHAnsi" w:cstheme="minorHAnsi"/>
          <w:color w:val="000000" w:themeColor="text1"/>
          <w:sz w:val="24"/>
          <w:szCs w:val="24"/>
        </w:rPr>
        <w:t xml:space="preserve"> Московской области «</w:t>
      </w:r>
      <w:r w:rsidRPr="0036180C">
        <w:rPr>
          <w:rFonts w:asciiTheme="minorHAnsi" w:hAnsiTheme="minorHAnsi" w:cstheme="minorHAnsi"/>
          <w:color w:val="000000" w:themeColor="text1"/>
          <w:sz w:val="24"/>
          <w:szCs w:val="24"/>
        </w:rPr>
        <w:t>Переселение граждан из аварийного жилищного фонда в Московской област</w:t>
      </w:r>
      <w:r w:rsidR="008E6E16">
        <w:rPr>
          <w:rFonts w:asciiTheme="minorHAnsi" w:hAnsiTheme="minorHAnsi" w:cstheme="minorHAnsi"/>
          <w:color w:val="000000" w:themeColor="text1"/>
          <w:sz w:val="24"/>
          <w:szCs w:val="24"/>
        </w:rPr>
        <w:t>и»</w:t>
      </w:r>
      <w:r w:rsidR="00D66AB0">
        <w:rPr>
          <w:rFonts w:asciiTheme="minorHAnsi" w:hAnsiTheme="minorHAnsi" w:cstheme="minorHAnsi"/>
          <w:color w:val="000000" w:themeColor="text1"/>
          <w:sz w:val="24"/>
          <w:szCs w:val="24"/>
        </w:rPr>
        <w:t xml:space="preserve"> за счет средств бюджета</w:t>
      </w:r>
      <w:r w:rsidRPr="0036180C">
        <w:rPr>
          <w:rFonts w:asciiTheme="minorHAnsi" w:hAnsiTheme="minorHAnsi" w:cstheme="minorHAnsi"/>
          <w:color w:val="000000" w:themeColor="text1"/>
          <w:sz w:val="24"/>
          <w:szCs w:val="24"/>
        </w:rPr>
        <w:t>.</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Входные группы объекта капитального строительства следует предусматривать с уровня земли.</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xml:space="preserve">Возможно формирование группы (комплекса) жилых домов, объединенных общей </w:t>
      </w:r>
      <w:r w:rsidRPr="00941AF1">
        <w:rPr>
          <w:rFonts w:asciiTheme="minorHAnsi" w:hAnsiTheme="minorHAnsi" w:cstheme="minorHAnsi"/>
          <w:color w:val="000000" w:themeColor="text1"/>
          <w:sz w:val="24"/>
          <w:szCs w:val="24"/>
        </w:rPr>
        <w:t>дворовой территорией с обеспечением потребности нормируемого (обязательного) комплекса элементов благоустройства.</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На жилых территориях допускается застройка жилыми домами следующих видов:</w:t>
      </w:r>
    </w:p>
    <w:p w:rsidR="00A351BB" w:rsidRPr="00941AF1" w:rsidRDefault="008E6E16"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застройка многоквартирными жилыми домами;</w:t>
      </w:r>
    </w:p>
    <w:p w:rsidR="00A351BB" w:rsidRPr="00941AF1" w:rsidRDefault="008E6E16"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застройка блокированными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застройка индивидуальными жилыми домами.</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Расчетными показателями интенсивности использования жилых территорий населенных пунктов являются:</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lastRenderedPageBreak/>
        <w:t xml:space="preserve">- </w:t>
      </w:r>
      <w:r w:rsidR="00A351BB" w:rsidRPr="00941AF1">
        <w:rPr>
          <w:rFonts w:asciiTheme="minorHAnsi" w:hAnsiTheme="minorHAnsi" w:cstheme="minorHAnsi"/>
          <w:color w:val="000000" w:themeColor="text1"/>
          <w:sz w:val="24"/>
          <w:szCs w:val="24"/>
        </w:rPr>
        <w:t>коэффициент застройки земельного участка жилыми домами (при застройке земельных участков индивидуальными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коэффициент застройки квартала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коэффициент застройки жилого района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плотность застройки квартала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плотность застройки жилого района жилыми домами;</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плотность населения жилого района.</w:t>
      </w:r>
    </w:p>
    <w:p w:rsidR="00A351BB" w:rsidRPr="00941AF1" w:rsidRDefault="00A351BB" w:rsidP="00031263">
      <w:pPr>
        <w:pStyle w:val="ConsPlusNormal"/>
        <w:spacing w:line="360" w:lineRule="auto"/>
        <w:ind w:firstLine="709"/>
        <w:contextualSpacing/>
        <w:jc w:val="both"/>
        <w:rPr>
          <w:rFonts w:asciiTheme="minorHAnsi" w:hAnsiTheme="minorHAnsi" w:cstheme="minorHAnsi"/>
          <w:sz w:val="24"/>
          <w:szCs w:val="24"/>
        </w:rPr>
      </w:pPr>
      <w:r w:rsidRPr="00941AF1">
        <w:rPr>
          <w:rFonts w:asciiTheme="minorHAnsi" w:hAnsiTheme="minorHAnsi" w:cstheme="minorHAnsi"/>
          <w:color w:val="000000" w:themeColor="text1"/>
          <w:sz w:val="24"/>
          <w:szCs w:val="24"/>
        </w:rPr>
        <w:t xml:space="preserve">Предельно допустимая этажность жилых и нежилых зданий в населенных пунктах </w:t>
      </w:r>
      <w:r w:rsidR="005530ED" w:rsidRPr="00941AF1">
        <w:rPr>
          <w:rFonts w:asciiTheme="minorHAnsi" w:hAnsiTheme="minorHAnsi" w:cstheme="minorHAnsi"/>
          <w:sz w:val="24"/>
          <w:szCs w:val="24"/>
        </w:rPr>
        <w:t xml:space="preserve">городского округа Красногорск </w:t>
      </w:r>
      <w:r w:rsidRPr="00941AF1">
        <w:rPr>
          <w:rFonts w:asciiTheme="minorHAnsi" w:hAnsiTheme="minorHAnsi" w:cstheme="minorHAnsi"/>
          <w:sz w:val="24"/>
          <w:szCs w:val="24"/>
        </w:rPr>
        <w:t>Московской области</w:t>
      </w:r>
      <w:r w:rsidRPr="00941AF1">
        <w:rPr>
          <w:rFonts w:asciiTheme="minorHAnsi" w:hAnsiTheme="minorHAnsi" w:cstheme="minorHAnsi"/>
          <w:color w:val="000000" w:themeColor="text1"/>
          <w:sz w:val="24"/>
          <w:szCs w:val="24"/>
        </w:rPr>
        <w:t xml:space="preserve">, за исключением исторических поселений, определяется в соответствии </w:t>
      </w:r>
      <w:r w:rsidRPr="00941AF1">
        <w:rPr>
          <w:rFonts w:asciiTheme="minorHAnsi" w:hAnsiTheme="minorHAnsi" w:cstheme="minorHAnsi"/>
          <w:sz w:val="24"/>
          <w:szCs w:val="24"/>
        </w:rPr>
        <w:t>с</w:t>
      </w:r>
      <w:r w:rsidR="00FF160B" w:rsidRPr="00941AF1">
        <w:rPr>
          <w:rFonts w:asciiTheme="minorHAnsi" w:hAnsiTheme="minorHAnsi" w:cstheme="minorHAnsi"/>
          <w:sz w:val="24"/>
          <w:szCs w:val="24"/>
        </w:rPr>
        <w:t xml:space="preserve"> таблицей </w:t>
      </w:r>
      <w:r w:rsidR="00B1286B" w:rsidRPr="00941AF1">
        <w:rPr>
          <w:rFonts w:asciiTheme="minorHAnsi" w:hAnsiTheme="minorHAnsi" w:cstheme="minorHAnsi"/>
          <w:sz w:val="24"/>
          <w:szCs w:val="24"/>
        </w:rPr>
        <w:t xml:space="preserve">№ </w:t>
      </w:r>
      <w:r w:rsidR="0036180C" w:rsidRPr="00941AF1">
        <w:rPr>
          <w:rFonts w:asciiTheme="minorHAnsi" w:hAnsiTheme="minorHAnsi" w:cstheme="minorHAnsi"/>
          <w:sz w:val="24"/>
          <w:szCs w:val="24"/>
        </w:rPr>
        <w:t>10</w:t>
      </w:r>
      <w:r w:rsidR="00FF160B" w:rsidRPr="00941AF1">
        <w:rPr>
          <w:rFonts w:asciiTheme="minorHAnsi" w:hAnsiTheme="minorHAnsi" w:cstheme="minorHAnsi"/>
          <w:sz w:val="24"/>
          <w:szCs w:val="24"/>
        </w:rPr>
        <w:t>.</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bookmarkStart w:id="11" w:name="Par173"/>
      <w:bookmarkEnd w:id="11"/>
      <w:r w:rsidRPr="00941AF1">
        <w:rPr>
          <w:rFonts w:asciiTheme="minorHAnsi" w:hAnsiTheme="minorHAnsi" w:cstheme="minorHAnsi"/>
          <w:color w:val="000000" w:themeColor="text1"/>
          <w:sz w:val="24"/>
          <w:szCs w:val="24"/>
        </w:rPr>
        <w:t xml:space="preserve">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w:t>
      </w:r>
      <w:r w:rsidRPr="00941AF1">
        <w:rPr>
          <w:rFonts w:asciiTheme="minorHAnsi" w:hAnsiTheme="minorHAnsi" w:cstheme="minorHAnsi"/>
          <w:sz w:val="24"/>
          <w:szCs w:val="24"/>
        </w:rPr>
        <w:t>в</w:t>
      </w:r>
      <w:r w:rsidR="00FC5B2C" w:rsidRPr="00941AF1">
        <w:rPr>
          <w:rFonts w:asciiTheme="minorHAnsi" w:hAnsiTheme="minorHAnsi" w:cstheme="minorHAnsi"/>
          <w:sz w:val="24"/>
          <w:szCs w:val="24"/>
        </w:rPr>
        <w:t xml:space="preserve"> таблице </w:t>
      </w:r>
      <w:r w:rsidR="00B1286B" w:rsidRPr="00941AF1">
        <w:rPr>
          <w:rFonts w:asciiTheme="minorHAnsi" w:hAnsiTheme="minorHAnsi" w:cstheme="minorHAnsi"/>
          <w:sz w:val="24"/>
          <w:szCs w:val="24"/>
        </w:rPr>
        <w:t xml:space="preserve">№ </w:t>
      </w:r>
      <w:r w:rsidR="00354BFF" w:rsidRPr="00941AF1">
        <w:rPr>
          <w:rFonts w:asciiTheme="minorHAnsi" w:hAnsiTheme="minorHAnsi" w:cstheme="minorHAnsi"/>
          <w:sz w:val="24"/>
          <w:szCs w:val="24"/>
        </w:rPr>
        <w:t>10</w:t>
      </w:r>
      <w:r w:rsidRPr="00941AF1">
        <w:rPr>
          <w:rFonts w:asciiTheme="minorHAnsi" w:hAnsiTheme="minorHAnsi" w:cstheme="minorHAnsi"/>
          <w:sz w:val="24"/>
          <w:szCs w:val="24"/>
        </w:rPr>
        <w:t xml:space="preserve">, </w:t>
      </w:r>
      <w:r w:rsidRPr="00941AF1">
        <w:rPr>
          <w:rFonts w:asciiTheme="minorHAnsi" w:hAnsiTheme="minorHAnsi" w:cstheme="minorHAnsi"/>
          <w:color w:val="000000" w:themeColor="text1"/>
          <w:sz w:val="24"/>
          <w:szCs w:val="24"/>
        </w:rPr>
        <w:t>дифференциации по типам устойчивых систем расселения Московской области и дифференциации типов населенных пунктов Московской области в следующих случаях:</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обеспечения переселения граждан из аварийного и ветхого жилья;</w:t>
      </w:r>
    </w:p>
    <w:p w:rsidR="00D66AB0" w:rsidRPr="00941AF1" w:rsidRDefault="005530ED" w:rsidP="00D66AB0">
      <w:pPr>
        <w:pStyle w:val="ConsPlusNormal"/>
        <w:spacing w:line="360" w:lineRule="auto"/>
        <w:ind w:firstLine="709"/>
        <w:contextualSpacing/>
        <w:jc w:val="both"/>
        <w:rPr>
          <w:rFonts w:asciiTheme="minorHAnsi" w:hAnsiTheme="minorHAnsi" w:cstheme="minorHAnsi"/>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 xml:space="preserve">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w:t>
      </w:r>
      <w:r w:rsidR="009849F7" w:rsidRPr="00941AF1">
        <w:rPr>
          <w:rFonts w:asciiTheme="minorHAnsi" w:hAnsiTheme="minorHAnsi" w:cstheme="minorHAnsi"/>
          <w:sz w:val="24"/>
          <w:szCs w:val="24"/>
        </w:rPr>
        <w:t>городского округа Красногорск Московской области</w:t>
      </w:r>
      <w:r w:rsidR="00A351BB" w:rsidRPr="00941AF1">
        <w:rPr>
          <w:rFonts w:asciiTheme="minorHAnsi" w:hAnsiTheme="minorHAnsi" w:cstheme="minorHAnsi"/>
          <w:sz w:val="24"/>
          <w:szCs w:val="24"/>
        </w:rPr>
        <w:t>;</w:t>
      </w:r>
    </w:p>
    <w:p w:rsidR="00D66AB0" w:rsidRPr="00D66AB0" w:rsidRDefault="00D66AB0" w:rsidP="00D66AB0">
      <w:pPr>
        <w:pStyle w:val="ConsPlusNormal"/>
        <w:spacing w:line="360" w:lineRule="auto"/>
        <w:ind w:firstLine="709"/>
        <w:contextualSpacing/>
        <w:jc w:val="both"/>
        <w:rPr>
          <w:rFonts w:asciiTheme="minorHAnsi" w:hAnsiTheme="minorHAnsi" w:cstheme="minorHAnsi"/>
          <w:sz w:val="24"/>
          <w:szCs w:val="24"/>
        </w:rPr>
      </w:pPr>
      <w:r w:rsidRPr="00941AF1">
        <w:rPr>
          <w:rFonts w:asciiTheme="minorHAnsi" w:hAnsiTheme="minorHAnsi" w:cstheme="minorHAnsi"/>
          <w:sz w:val="24"/>
          <w:szCs w:val="24"/>
        </w:rPr>
        <w:t xml:space="preserve">- </w:t>
      </w:r>
      <w:r w:rsidRPr="00D66AB0">
        <w:rPr>
          <w:rFonts w:asciiTheme="minorHAnsi" w:hAnsiTheme="minorHAnsi" w:cstheme="minorHAnsi"/>
          <w:sz w:val="24"/>
          <w:szCs w:val="24"/>
        </w:rPr>
        <w:t>застройки кластеров МЖС;</w:t>
      </w:r>
    </w:p>
    <w:p w:rsidR="00D66AB0" w:rsidRPr="00941AF1" w:rsidRDefault="00D66AB0" w:rsidP="00D66AB0">
      <w:pPr>
        <w:pStyle w:val="ConsPlusNormal"/>
        <w:spacing w:line="360" w:lineRule="auto"/>
        <w:ind w:firstLine="709"/>
        <w:contextualSpacing/>
        <w:jc w:val="both"/>
        <w:rPr>
          <w:rFonts w:asciiTheme="minorHAnsi" w:hAnsiTheme="minorHAnsi" w:cstheme="minorHAnsi"/>
          <w:sz w:val="24"/>
          <w:szCs w:val="24"/>
        </w:rPr>
      </w:pPr>
      <w:r w:rsidRPr="00941AF1">
        <w:rPr>
          <w:rFonts w:asciiTheme="minorHAnsi" w:hAnsiTheme="minorHAnsi" w:cstheme="minorHAnsi"/>
          <w:sz w:val="24"/>
          <w:szCs w:val="24"/>
        </w:rPr>
        <w:t xml:space="preserve">- </w:t>
      </w:r>
      <w:r w:rsidRPr="00D66AB0">
        <w:rPr>
          <w:rFonts w:asciiTheme="minorHAnsi" w:hAnsiTheme="minorHAnsi" w:cstheme="minorHAnsi"/>
          <w:sz w:val="24"/>
          <w:szCs w:val="24"/>
        </w:rPr>
        <w:t>обеспечения жильем военнослужащих и членов их семей</w:t>
      </w:r>
      <w:r w:rsidRPr="00941AF1">
        <w:rPr>
          <w:rFonts w:asciiTheme="minorHAnsi" w:hAnsiTheme="minorHAnsi" w:cstheme="minorHAnsi"/>
          <w:sz w:val="24"/>
          <w:szCs w:val="24"/>
        </w:rPr>
        <w:t xml:space="preserve">; </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ликвидации последствий чрезвычайных ситуаций природного и техногенного характера;</w:t>
      </w:r>
    </w:p>
    <w:p w:rsidR="00A351BB" w:rsidRPr="00941AF1" w:rsidRDefault="005530E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обеспечения жильем военнослужащих и членов их семей;</w:t>
      </w:r>
    </w:p>
    <w:p w:rsidR="00D66AB0" w:rsidRPr="00941AF1" w:rsidRDefault="005530ED" w:rsidP="00D66AB0">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 </w:t>
      </w:r>
      <w:r w:rsidR="00A351BB" w:rsidRPr="00941AF1">
        <w:rPr>
          <w:rFonts w:asciiTheme="minorHAnsi" w:hAnsiTheme="minorHAnsi" w:cstheme="minorHAnsi"/>
          <w:color w:val="000000" w:themeColor="text1"/>
          <w:sz w:val="24"/>
          <w:szCs w:val="24"/>
        </w:rPr>
        <w:t>строительства зданий и сооружений религиозного назначения.</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При этом должны соблюдаться условия обеспечения всех предельно допустимых для </w:t>
      </w:r>
      <w:r w:rsidR="009849F7" w:rsidRPr="00941AF1">
        <w:rPr>
          <w:rFonts w:asciiTheme="minorHAnsi" w:hAnsiTheme="minorHAnsi" w:cstheme="minorHAnsi"/>
          <w:sz w:val="24"/>
          <w:szCs w:val="24"/>
        </w:rPr>
        <w:t>городского округа Красногорск Московской области</w:t>
      </w:r>
      <w:r w:rsidRPr="00941AF1">
        <w:rPr>
          <w:rFonts w:asciiTheme="minorHAnsi" w:hAnsiTheme="minorHAnsi" w:cstheme="minorHAnsi"/>
          <w:color w:val="FF0000"/>
          <w:sz w:val="24"/>
          <w:szCs w:val="24"/>
        </w:rPr>
        <w:t xml:space="preserve"> </w:t>
      </w:r>
      <w:r w:rsidRPr="00941AF1">
        <w:rPr>
          <w:rFonts w:asciiTheme="minorHAnsi" w:hAnsiTheme="minorHAnsi" w:cstheme="minorHAnsi"/>
          <w:color w:val="000000" w:themeColor="text1"/>
          <w:sz w:val="24"/>
          <w:szCs w:val="24"/>
        </w:rPr>
        <w:t>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w:t>
      </w:r>
      <w:r w:rsidR="00572472" w:rsidRPr="00DC2DE1">
        <w:rPr>
          <w:rFonts w:asciiTheme="minorHAnsi" w:hAnsiTheme="minorHAnsi" w:cstheme="minorHAnsi"/>
          <w:color w:val="000000" w:themeColor="text1"/>
          <w:sz w:val="24"/>
          <w:szCs w:val="24"/>
        </w:rPr>
        <w:t>ы</w:t>
      </w:r>
      <w:r w:rsidRPr="00941AF1">
        <w:rPr>
          <w:rFonts w:asciiTheme="minorHAnsi" w:hAnsiTheme="minorHAnsi" w:cstheme="minorHAnsi"/>
          <w:color w:val="000000" w:themeColor="text1"/>
          <w:sz w:val="24"/>
          <w:szCs w:val="24"/>
        </w:rPr>
        <w:t>, озелененные территории, пешеходной или транспортной доступности в зависимости от вида объекта.</w:t>
      </w:r>
    </w:p>
    <w:p w:rsidR="00A351BB"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 xml:space="preserve">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w:t>
      </w:r>
      <w:r w:rsidRPr="00941AF1">
        <w:rPr>
          <w:rFonts w:asciiTheme="minorHAnsi" w:hAnsiTheme="minorHAnsi" w:cstheme="minorHAnsi"/>
          <w:color w:val="000000" w:themeColor="text1"/>
          <w:sz w:val="24"/>
          <w:szCs w:val="24"/>
        </w:rPr>
        <w:lastRenderedPageBreak/>
        <w:t>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572472" w:rsidRPr="00941AF1" w:rsidRDefault="00572472"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572472">
        <w:rPr>
          <w:rFonts w:asciiTheme="minorHAnsi" w:hAnsiTheme="minorHAnsi" w:cstheme="minorHAnsi"/>
          <w:color w:val="000000" w:themeColor="text1"/>
          <w:sz w:val="24"/>
          <w:szCs w:val="24"/>
        </w:rPr>
        <w:t xml:space="preserve">В случае если в рамках комплексного развития территории по инициативе правообладателей в целях жилищного строительства не менее 10% от площади квартир нового строительства передается для обеспечения переселения граждан из аварийного и ветхого жилья, возможно применение положений </w:t>
      </w:r>
      <w:r w:rsidR="00006E53" w:rsidRPr="00006E53">
        <w:rPr>
          <w:rFonts w:asciiTheme="minorHAnsi" w:hAnsiTheme="minorHAnsi" w:cstheme="minorHAnsi"/>
          <w:color w:val="000000" w:themeColor="text1"/>
          <w:sz w:val="24"/>
          <w:szCs w:val="24"/>
        </w:rPr>
        <w:t>подраздела 14</w:t>
      </w:r>
      <w:r w:rsidRPr="00006E53">
        <w:rPr>
          <w:rFonts w:asciiTheme="minorHAnsi" w:hAnsiTheme="minorHAnsi" w:cstheme="minorHAnsi"/>
          <w:color w:val="000000" w:themeColor="text1"/>
          <w:sz w:val="24"/>
          <w:szCs w:val="24"/>
        </w:rPr>
        <w:t xml:space="preserve"> </w:t>
      </w:r>
      <w:r w:rsidR="00006E53">
        <w:rPr>
          <w:rFonts w:asciiTheme="minorHAnsi" w:hAnsiTheme="minorHAnsi" w:cstheme="minorHAnsi"/>
          <w:color w:val="000000" w:themeColor="text1"/>
          <w:sz w:val="24"/>
          <w:szCs w:val="24"/>
        </w:rPr>
        <w:t>«</w:t>
      </w:r>
      <w:r w:rsidR="00006E53" w:rsidRPr="00006E53">
        <w:rPr>
          <w:rFonts w:asciiTheme="minorHAnsi" w:hAnsiTheme="minorHAnsi" w:cstheme="minorHAnsi"/>
          <w:color w:val="000000" w:themeColor="text1"/>
          <w:sz w:val="24"/>
          <w:szCs w:val="24"/>
        </w:rPr>
        <w:t>Особенности проектирования в рамках комплексного развития территорий в целях расселения ветхого и аварийного жилья</w:t>
      </w:r>
      <w:r w:rsidR="00006E53">
        <w:rPr>
          <w:rFonts w:asciiTheme="minorHAnsi" w:hAnsiTheme="minorHAnsi" w:cstheme="minorHAnsi"/>
          <w:color w:val="000000" w:themeColor="text1"/>
          <w:sz w:val="24"/>
          <w:szCs w:val="24"/>
        </w:rPr>
        <w:t>»</w:t>
      </w:r>
      <w:r w:rsidRPr="00572472">
        <w:rPr>
          <w:rFonts w:asciiTheme="minorHAnsi" w:hAnsiTheme="minorHAnsi" w:cstheme="minorHAnsi"/>
          <w:color w:val="000000" w:themeColor="text1"/>
          <w:sz w:val="24"/>
          <w:szCs w:val="24"/>
        </w:rPr>
        <w:t xml:space="preserve"> настоящих Нормативов при условии согласования Градостроительным советом Московской области</w:t>
      </w:r>
      <w:r>
        <w:rPr>
          <w:rFonts w:asciiTheme="minorHAnsi" w:hAnsiTheme="minorHAnsi" w:cstheme="minorHAnsi"/>
          <w:color w:val="000000" w:themeColor="text1"/>
          <w:sz w:val="24"/>
          <w:szCs w:val="24"/>
        </w:rPr>
        <w:t>.</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A351BB" w:rsidRPr="00941AF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941AF1">
        <w:rPr>
          <w:rFonts w:asciiTheme="minorHAnsi" w:hAnsiTheme="minorHAnsi" w:cstheme="minorHAnsi"/>
          <w:color w:val="000000" w:themeColor="text1"/>
          <w:sz w:val="24"/>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A351BB" w:rsidRDefault="00A351BB" w:rsidP="00031263">
      <w:pPr>
        <w:pStyle w:val="ConsPlusNormal"/>
        <w:spacing w:line="360" w:lineRule="auto"/>
        <w:ind w:firstLine="709"/>
        <w:contextualSpacing/>
        <w:jc w:val="both"/>
        <w:rPr>
          <w:rFonts w:asciiTheme="minorHAnsi" w:hAnsiTheme="minorHAnsi" w:cstheme="minorHAnsi"/>
          <w:sz w:val="24"/>
          <w:szCs w:val="24"/>
        </w:rPr>
      </w:pPr>
      <w:r w:rsidRPr="00941AF1">
        <w:rPr>
          <w:rFonts w:asciiTheme="minorHAnsi" w:hAnsiTheme="minorHAnsi" w:cstheme="minorHAnsi"/>
          <w:color w:val="000000" w:themeColor="text1"/>
          <w:sz w:val="24"/>
          <w:szCs w:val="24"/>
        </w:rPr>
        <w:t xml:space="preserve">Расчетные показатели интенсивности использования жилых территорий населенных пунктов </w:t>
      </w:r>
      <w:r w:rsidR="009D25BF" w:rsidRPr="00941AF1">
        <w:rPr>
          <w:rFonts w:asciiTheme="minorHAnsi" w:hAnsiTheme="minorHAnsi" w:cstheme="minorHAnsi"/>
          <w:color w:val="000000" w:themeColor="text1"/>
          <w:sz w:val="24"/>
          <w:szCs w:val="24"/>
        </w:rPr>
        <w:t>Красногорского городского округа</w:t>
      </w:r>
      <w:r w:rsidRPr="00941AF1">
        <w:rPr>
          <w:rFonts w:asciiTheme="minorHAnsi" w:hAnsiTheme="minorHAnsi" w:cstheme="minorHAnsi"/>
          <w:color w:val="000000" w:themeColor="text1"/>
          <w:sz w:val="24"/>
          <w:szCs w:val="24"/>
        </w:rPr>
        <w:t xml:space="preserve">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w:t>
      </w:r>
      <w:r w:rsidRPr="00941AF1">
        <w:rPr>
          <w:rFonts w:asciiTheme="minorHAnsi" w:hAnsiTheme="minorHAnsi" w:cstheme="minorHAnsi"/>
          <w:sz w:val="24"/>
          <w:szCs w:val="24"/>
        </w:rPr>
        <w:t>с</w:t>
      </w:r>
      <w:r w:rsidR="009D25BF" w:rsidRPr="00941AF1">
        <w:rPr>
          <w:rFonts w:asciiTheme="minorHAnsi" w:hAnsiTheme="minorHAnsi" w:cstheme="minorHAnsi"/>
          <w:sz w:val="24"/>
          <w:szCs w:val="24"/>
        </w:rPr>
        <w:t xml:space="preserve"> таблицей </w:t>
      </w:r>
      <w:r w:rsidR="00B1286B" w:rsidRPr="00941AF1">
        <w:rPr>
          <w:rFonts w:asciiTheme="minorHAnsi" w:hAnsiTheme="minorHAnsi" w:cstheme="minorHAnsi"/>
          <w:sz w:val="24"/>
          <w:szCs w:val="24"/>
        </w:rPr>
        <w:t xml:space="preserve">№ </w:t>
      </w:r>
      <w:r w:rsidR="0036180C" w:rsidRPr="00941AF1">
        <w:rPr>
          <w:rFonts w:asciiTheme="minorHAnsi" w:hAnsiTheme="minorHAnsi" w:cstheme="minorHAnsi"/>
          <w:sz w:val="24"/>
          <w:szCs w:val="24"/>
        </w:rPr>
        <w:t>11</w:t>
      </w:r>
      <w:r w:rsidRPr="00941AF1">
        <w:rPr>
          <w:rFonts w:asciiTheme="minorHAnsi" w:hAnsiTheme="minorHAnsi" w:cstheme="minorHAnsi"/>
          <w:sz w:val="24"/>
          <w:szCs w:val="24"/>
        </w:rPr>
        <w:t>.</w:t>
      </w:r>
    </w:p>
    <w:p w:rsidR="00572472" w:rsidRPr="00941AF1" w:rsidRDefault="00572472" w:rsidP="00031263">
      <w:pPr>
        <w:pStyle w:val="ConsPlusNormal"/>
        <w:spacing w:line="360" w:lineRule="auto"/>
        <w:ind w:firstLine="709"/>
        <w:contextualSpacing/>
        <w:jc w:val="both"/>
        <w:rPr>
          <w:rFonts w:asciiTheme="minorHAnsi" w:hAnsiTheme="minorHAnsi" w:cstheme="minorHAnsi"/>
          <w:sz w:val="24"/>
          <w:szCs w:val="24"/>
        </w:rPr>
      </w:pPr>
      <w:r w:rsidRPr="00572472">
        <w:rPr>
          <w:rFonts w:asciiTheme="minorHAnsi" w:hAnsiTheme="minorHAnsi" w:cstheme="minorHAnsi"/>
          <w:sz w:val="24"/>
          <w:szCs w:val="24"/>
        </w:rPr>
        <w:t xml:space="preserve">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w:t>
      </w:r>
      <w:r w:rsidRPr="00F52A02">
        <w:rPr>
          <w:rFonts w:asciiTheme="minorHAnsi" w:hAnsiTheme="minorHAnsi" w:cstheme="minorHAnsi"/>
          <w:sz w:val="24"/>
          <w:szCs w:val="24"/>
        </w:rPr>
        <w:t xml:space="preserve">в таблице </w:t>
      </w:r>
      <w:r w:rsidR="00F52A02" w:rsidRPr="00F52A02">
        <w:rPr>
          <w:rFonts w:asciiTheme="minorHAnsi" w:hAnsiTheme="minorHAnsi" w:cstheme="minorHAnsi"/>
          <w:sz w:val="24"/>
          <w:szCs w:val="24"/>
        </w:rPr>
        <w:t>№ 11.1</w:t>
      </w:r>
      <w:r w:rsidRPr="00F52A02">
        <w:rPr>
          <w:rFonts w:asciiTheme="minorHAnsi" w:hAnsiTheme="minorHAnsi" w:cstheme="minorHAnsi"/>
          <w:sz w:val="24"/>
          <w:szCs w:val="24"/>
        </w:rPr>
        <w:t>.</w:t>
      </w:r>
    </w:p>
    <w:p w:rsidR="00A351BB" w:rsidRPr="00DC2DE1" w:rsidRDefault="00F52A02" w:rsidP="002F1B96">
      <w:pPr>
        <w:pStyle w:val="ConsPlusNormal"/>
        <w:spacing w:line="360" w:lineRule="auto"/>
        <w:ind w:firstLine="709"/>
        <w:contextualSpacing/>
        <w:jc w:val="both"/>
        <w:rPr>
          <w:rFonts w:asciiTheme="minorHAnsi" w:hAnsiTheme="minorHAnsi" w:cstheme="minorHAnsi"/>
          <w:sz w:val="24"/>
          <w:szCs w:val="24"/>
        </w:rPr>
      </w:pPr>
      <w:r w:rsidRPr="00F52A02">
        <w:rPr>
          <w:rFonts w:asciiTheme="minorHAnsi" w:hAnsiTheme="minorHAnsi" w:cstheme="minorHAnsi"/>
          <w:color w:val="000000" w:themeColor="text1"/>
          <w:sz w:val="24"/>
          <w:szCs w:val="24"/>
        </w:rPr>
        <w:t>П</w:t>
      </w:r>
      <w:r w:rsidR="00A351BB" w:rsidRPr="00F52A02">
        <w:rPr>
          <w:rFonts w:asciiTheme="minorHAnsi" w:hAnsiTheme="minorHAnsi" w:cstheme="minorHAnsi"/>
          <w:color w:val="000000" w:themeColor="text1"/>
          <w:sz w:val="24"/>
          <w:szCs w:val="24"/>
        </w:rPr>
        <w:t>редельные</w:t>
      </w:r>
      <w:r w:rsidR="00A351BB" w:rsidRPr="0036180C">
        <w:rPr>
          <w:rFonts w:asciiTheme="minorHAnsi" w:hAnsiTheme="minorHAnsi" w:cstheme="minorHAnsi"/>
          <w:color w:val="000000" w:themeColor="text1"/>
          <w:sz w:val="24"/>
          <w:szCs w:val="24"/>
        </w:rPr>
        <w:t xml:space="preserve"> </w:t>
      </w:r>
      <w:r w:rsidR="00A351BB" w:rsidRPr="00DC2DE1">
        <w:rPr>
          <w:rFonts w:asciiTheme="minorHAnsi" w:hAnsiTheme="minorHAnsi" w:cstheme="minorHAnsi"/>
          <w:color w:val="000000" w:themeColor="text1"/>
          <w:sz w:val="24"/>
          <w:szCs w:val="24"/>
        </w:rPr>
        <w:t xml:space="preserve">размеры земельных участков, расположенных в границах населенных пунктов, предоставляемых для застройки индивидуальными жилыми домами, определяются в </w:t>
      </w:r>
      <w:r w:rsidR="00A351BB" w:rsidRPr="00DC2DE1">
        <w:rPr>
          <w:rFonts w:asciiTheme="minorHAnsi" w:hAnsiTheme="minorHAnsi" w:cstheme="minorHAnsi"/>
          <w:sz w:val="24"/>
          <w:szCs w:val="24"/>
        </w:rPr>
        <w:t>соответствии с</w:t>
      </w:r>
      <w:r w:rsidR="009D25BF" w:rsidRPr="00DC2DE1">
        <w:rPr>
          <w:rFonts w:asciiTheme="minorHAnsi" w:hAnsiTheme="minorHAnsi" w:cstheme="minorHAnsi"/>
          <w:sz w:val="24"/>
          <w:szCs w:val="24"/>
        </w:rPr>
        <w:t xml:space="preserve"> таблицей </w:t>
      </w:r>
      <w:r w:rsidR="00B1286B" w:rsidRPr="00DC2DE1">
        <w:rPr>
          <w:rFonts w:asciiTheme="minorHAnsi" w:hAnsiTheme="minorHAnsi" w:cstheme="minorHAnsi"/>
          <w:sz w:val="24"/>
          <w:szCs w:val="24"/>
        </w:rPr>
        <w:t xml:space="preserve">№ </w:t>
      </w:r>
      <w:r w:rsidR="0036180C" w:rsidRPr="00DC2DE1">
        <w:rPr>
          <w:rFonts w:asciiTheme="minorHAnsi" w:hAnsiTheme="minorHAnsi" w:cstheme="minorHAnsi"/>
          <w:sz w:val="24"/>
          <w:szCs w:val="24"/>
        </w:rPr>
        <w:t>12</w:t>
      </w:r>
      <w:r w:rsidR="00A351BB" w:rsidRPr="00DC2DE1">
        <w:rPr>
          <w:rFonts w:asciiTheme="minorHAnsi" w:hAnsiTheme="minorHAnsi" w:cstheme="minorHAnsi"/>
          <w:sz w:val="24"/>
          <w:szCs w:val="24"/>
        </w:rPr>
        <w:t>.</w:t>
      </w:r>
    </w:p>
    <w:p w:rsidR="00572472" w:rsidRPr="00DC2DE1" w:rsidRDefault="00572472" w:rsidP="002F1B96">
      <w:pPr>
        <w:pStyle w:val="ConsPlusNormal"/>
        <w:spacing w:line="360" w:lineRule="auto"/>
        <w:ind w:firstLine="709"/>
        <w:contextualSpacing/>
        <w:jc w:val="both"/>
        <w:rPr>
          <w:rFonts w:asciiTheme="minorHAnsi" w:hAnsiTheme="minorHAnsi" w:cstheme="minorHAnsi"/>
          <w:sz w:val="24"/>
          <w:szCs w:val="24"/>
        </w:rPr>
      </w:pPr>
      <w:r w:rsidRPr="00DC2DE1">
        <w:rPr>
          <w:rFonts w:asciiTheme="minorHAnsi" w:hAnsiTheme="minorHAnsi" w:cstheme="minorHAnsi"/>
          <w:sz w:val="24"/>
          <w:szCs w:val="24"/>
        </w:rPr>
        <w:t>Минимальный размер земельных участков для индивидуальной и блокированной жилой застройки в составе кластеров ИЖС и МЖС необходимо принимать не менее:</w:t>
      </w:r>
    </w:p>
    <w:p w:rsidR="00572472" w:rsidRPr="00572472" w:rsidRDefault="00572472" w:rsidP="00572472">
      <w:pPr>
        <w:pStyle w:val="ConsPlusNormal"/>
        <w:spacing w:line="360" w:lineRule="auto"/>
        <w:ind w:firstLine="709"/>
        <w:contextualSpacing/>
        <w:rPr>
          <w:rFonts w:asciiTheme="minorHAnsi" w:hAnsiTheme="minorHAnsi" w:cstheme="minorHAns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5670"/>
      </w:tblGrid>
      <w:tr w:rsidR="00572472" w:rsidRPr="00572472" w:rsidTr="002F1B96">
        <w:tc>
          <w:tcPr>
            <w:tcW w:w="3964"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Тип жилой застройки</w:t>
            </w:r>
          </w:p>
        </w:tc>
        <w:tc>
          <w:tcPr>
            <w:tcW w:w="5670"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Минимальная площадь земельных участков &lt;*&gt;, м</w:t>
            </w:r>
            <w:r w:rsidRPr="00572472">
              <w:rPr>
                <w:rFonts w:asciiTheme="minorHAnsi" w:hAnsiTheme="minorHAnsi" w:cstheme="minorHAnsi"/>
                <w:szCs w:val="24"/>
                <w:vertAlign w:val="superscript"/>
              </w:rPr>
              <w:t>2</w:t>
            </w:r>
          </w:p>
        </w:tc>
      </w:tr>
      <w:tr w:rsidR="00572472" w:rsidRPr="00572472" w:rsidTr="002F1B96">
        <w:tc>
          <w:tcPr>
            <w:tcW w:w="3964"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Индивидуальная &lt;*&gt;</w:t>
            </w:r>
          </w:p>
        </w:tc>
        <w:tc>
          <w:tcPr>
            <w:tcW w:w="5670"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500</w:t>
            </w:r>
          </w:p>
        </w:tc>
      </w:tr>
      <w:tr w:rsidR="00572472" w:rsidRPr="00572472" w:rsidTr="002F1B96">
        <w:tc>
          <w:tcPr>
            <w:tcW w:w="3964"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Блокированная &lt;*&gt;</w:t>
            </w:r>
          </w:p>
        </w:tc>
        <w:tc>
          <w:tcPr>
            <w:tcW w:w="5670" w:type="dxa"/>
          </w:tcPr>
          <w:p w:rsidR="00572472" w:rsidRPr="00572472" w:rsidRDefault="00572472" w:rsidP="00572472">
            <w:pPr>
              <w:pStyle w:val="ConsPlusNormal"/>
              <w:spacing w:line="360" w:lineRule="auto"/>
              <w:ind w:firstLine="709"/>
              <w:contextualSpacing/>
              <w:jc w:val="both"/>
              <w:rPr>
                <w:rFonts w:asciiTheme="minorHAnsi" w:hAnsiTheme="minorHAnsi" w:cstheme="minorHAnsi"/>
                <w:szCs w:val="24"/>
              </w:rPr>
            </w:pPr>
            <w:r w:rsidRPr="00572472">
              <w:rPr>
                <w:rFonts w:asciiTheme="minorHAnsi" w:hAnsiTheme="minorHAnsi" w:cstheme="minorHAnsi"/>
                <w:szCs w:val="24"/>
              </w:rPr>
              <w:t>200</w:t>
            </w:r>
          </w:p>
        </w:tc>
      </w:tr>
    </w:tbl>
    <w:p w:rsidR="00572472" w:rsidRPr="00572472" w:rsidRDefault="00572472" w:rsidP="00572472">
      <w:pPr>
        <w:pStyle w:val="ConsPlusNormal"/>
        <w:spacing w:line="360" w:lineRule="auto"/>
        <w:ind w:firstLine="709"/>
        <w:contextualSpacing/>
        <w:rPr>
          <w:rFonts w:asciiTheme="minorHAnsi" w:hAnsiTheme="minorHAnsi" w:cstheme="minorHAnsi"/>
          <w:szCs w:val="24"/>
        </w:rPr>
      </w:pPr>
    </w:p>
    <w:p w:rsidR="00572472" w:rsidRPr="00572472" w:rsidRDefault="00572472" w:rsidP="00572472">
      <w:pPr>
        <w:pStyle w:val="ConsPlusNormal"/>
        <w:spacing w:line="360" w:lineRule="auto"/>
        <w:ind w:firstLine="709"/>
        <w:contextualSpacing/>
        <w:rPr>
          <w:rFonts w:asciiTheme="minorHAnsi" w:hAnsiTheme="minorHAnsi" w:cstheme="minorHAnsi"/>
          <w:szCs w:val="24"/>
        </w:rPr>
      </w:pPr>
      <w:r w:rsidRPr="00572472">
        <w:rPr>
          <w:rFonts w:asciiTheme="minorHAnsi" w:hAnsiTheme="minorHAnsi" w:cstheme="minorHAnsi"/>
          <w:szCs w:val="24"/>
        </w:rPr>
        <w:lastRenderedPageBreak/>
        <w:t>&lt;*&gt; Минимальный размер земельных участков включает площадь застройки.</w:t>
      </w:r>
    </w:p>
    <w:p w:rsidR="00572472" w:rsidRPr="0036180C" w:rsidRDefault="00572472" w:rsidP="00031263">
      <w:pPr>
        <w:pStyle w:val="ConsPlusNormal"/>
        <w:spacing w:line="360" w:lineRule="auto"/>
        <w:ind w:firstLine="709"/>
        <w:contextualSpacing/>
        <w:jc w:val="both"/>
        <w:rPr>
          <w:rFonts w:asciiTheme="minorHAnsi" w:hAnsiTheme="minorHAnsi" w:cstheme="minorHAnsi"/>
          <w:sz w:val="24"/>
          <w:szCs w:val="24"/>
        </w:rPr>
      </w:pP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bookmarkStart w:id="12" w:name="Par186"/>
      <w:bookmarkEnd w:id="12"/>
      <w:r w:rsidRPr="0036180C">
        <w:rPr>
          <w:rFonts w:asciiTheme="minorHAnsi" w:hAnsiTheme="minorHAnsi" w:cstheme="minorHAnsi"/>
          <w:color w:val="000000" w:themeColor="text1"/>
          <w:sz w:val="24"/>
          <w:szCs w:val="24"/>
        </w:rPr>
        <w:t xml:space="preserve">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w:t>
      </w:r>
      <w:proofErr w:type="spellStart"/>
      <w:r w:rsidRPr="0036180C">
        <w:rPr>
          <w:rFonts w:asciiTheme="minorHAnsi" w:hAnsiTheme="minorHAnsi" w:cstheme="minorHAnsi"/>
          <w:color w:val="000000" w:themeColor="text1"/>
          <w:sz w:val="24"/>
          <w:szCs w:val="24"/>
        </w:rPr>
        <w:t>отмостки</w:t>
      </w:r>
      <w:proofErr w:type="spellEnd"/>
      <w:r w:rsidRPr="0036180C">
        <w:rPr>
          <w:rFonts w:asciiTheme="minorHAnsi" w:hAnsiTheme="minorHAnsi" w:cstheme="minorHAnsi"/>
          <w:color w:val="000000" w:themeColor="text1"/>
          <w:sz w:val="24"/>
          <w:szCs w:val="24"/>
        </w:rPr>
        <w:t xml:space="preserve"> объекта до наивысшей отметки верхнего элемента здания, без учета инженерных коммуникаций).</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6" w:history="1">
        <w:r w:rsidRPr="0036180C">
          <w:rPr>
            <w:rFonts w:asciiTheme="minorHAnsi" w:hAnsiTheme="minorHAnsi" w:cstheme="minorHAnsi"/>
            <w:color w:val="000000" w:themeColor="text1"/>
            <w:sz w:val="24"/>
            <w:szCs w:val="24"/>
          </w:rPr>
          <w:t>кодексом</w:t>
        </w:r>
      </w:hyperlink>
      <w:r w:rsidRPr="0036180C">
        <w:rPr>
          <w:rFonts w:asciiTheme="minorHAnsi" w:hAnsiTheme="minorHAnsi" w:cstheme="minorHAnsi"/>
          <w:color w:val="000000" w:themeColor="text1"/>
          <w:sz w:val="24"/>
          <w:szCs w:val="24"/>
        </w:rPr>
        <w:t xml:space="preserve"> Российской Федерации.</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xml:space="preserve">На жилых территориях </w:t>
      </w:r>
      <w:r w:rsidR="006C4710" w:rsidRPr="0036180C">
        <w:rPr>
          <w:rFonts w:asciiTheme="minorHAnsi" w:hAnsiTheme="minorHAnsi" w:cstheme="minorHAnsi"/>
          <w:color w:val="000000" w:themeColor="text1"/>
          <w:sz w:val="24"/>
          <w:szCs w:val="24"/>
        </w:rPr>
        <w:t>муниципального образования</w:t>
      </w:r>
      <w:r w:rsidRPr="0036180C">
        <w:rPr>
          <w:rFonts w:asciiTheme="minorHAnsi" w:hAnsiTheme="minorHAnsi" w:cstheme="minorHAnsi"/>
          <w:color w:val="000000" w:themeColor="text1"/>
          <w:sz w:val="24"/>
          <w:szCs w:val="24"/>
        </w:rPr>
        <w:t>, застроенных индивидуальными жилыми домами, расчетные показатели плотности населения не нормируются.</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Расчетное население в проектируемой застройке индивидуальными жилыми домами и блокированными жилыми домами, в том числе для застройки кластеров ИЖС</w:t>
      </w:r>
      <w:r w:rsidR="00572472">
        <w:rPr>
          <w:rFonts w:asciiTheme="minorHAnsi" w:hAnsiTheme="minorHAnsi" w:cstheme="minorHAnsi"/>
          <w:color w:val="000000" w:themeColor="text1"/>
          <w:sz w:val="24"/>
          <w:szCs w:val="24"/>
        </w:rPr>
        <w:t xml:space="preserve"> и МЖС</w:t>
      </w:r>
      <w:r w:rsidRPr="0036180C">
        <w:rPr>
          <w:rFonts w:asciiTheme="minorHAnsi" w:hAnsiTheme="minorHAnsi" w:cstheme="minorHAnsi"/>
          <w:color w:val="000000" w:themeColor="text1"/>
          <w:sz w:val="24"/>
          <w:szCs w:val="24"/>
        </w:rPr>
        <w:t>, определяется по количеству проектируемых индивидуальных жилых домов (блоков), умноженному на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данным Росстата.</w:t>
      </w:r>
    </w:p>
    <w:p w:rsidR="00A351BB"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Сведения Росстата следует актуализировать в январе каждого календарного года. До момента получения актуальных сведений при определении расчетного населения в проектируемой застройке индивидуальными жилыми домами и блокированными жилыми домами, в том числе для застройки кластеров ИЖС</w:t>
      </w:r>
      <w:r w:rsidR="00572472">
        <w:rPr>
          <w:rFonts w:asciiTheme="minorHAnsi" w:hAnsiTheme="minorHAnsi" w:cstheme="minorHAnsi"/>
          <w:color w:val="000000" w:themeColor="text1"/>
          <w:sz w:val="24"/>
          <w:szCs w:val="24"/>
        </w:rPr>
        <w:t xml:space="preserve"> и МЖС</w:t>
      </w:r>
      <w:r w:rsidRPr="0036180C">
        <w:rPr>
          <w:rFonts w:asciiTheme="minorHAnsi" w:hAnsiTheme="minorHAnsi" w:cstheme="minorHAnsi"/>
          <w:color w:val="000000" w:themeColor="text1"/>
          <w:sz w:val="24"/>
          <w:szCs w:val="24"/>
        </w:rPr>
        <w:t>, следует руководствоваться данными предыдущего календарного года.</w:t>
      </w:r>
    </w:p>
    <w:p w:rsidR="00572472" w:rsidRPr="0036180C" w:rsidRDefault="007055BD"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7055BD">
        <w:rPr>
          <w:rFonts w:asciiTheme="minorHAnsi" w:hAnsiTheme="minorHAnsi" w:cstheme="minorHAnsi"/>
          <w:color w:val="000000" w:themeColor="text1"/>
          <w:sz w:val="24"/>
          <w:szCs w:val="24"/>
        </w:rPr>
        <w:t xml:space="preserve">В случае изменения показателя среднего размера частного домохозяйства по Московской области по итогам федерального статистического наблюдения домохозяйства по Московской области в ходе подготовки градостроительной документации возможно руководствоваться данными Росстата, действовавшими на момент одобрения параметров развития для осуществления жилой застройки индивидуальными жилыми домами и блокированными жилыми домами (градостроительных концепций) на заседании </w:t>
      </w:r>
      <w:r w:rsidRPr="007055BD">
        <w:rPr>
          <w:rFonts w:asciiTheme="minorHAnsi" w:hAnsiTheme="minorHAnsi" w:cstheme="minorHAnsi"/>
          <w:color w:val="000000" w:themeColor="text1"/>
          <w:sz w:val="24"/>
          <w:szCs w:val="24"/>
        </w:rPr>
        <w:lastRenderedPageBreak/>
        <w:t>Градостроительного совета Московской области).</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При определении этажности зданий устанавливается следующий тип застройки:</w:t>
      </w:r>
    </w:p>
    <w:p w:rsidR="00A351BB" w:rsidRPr="0036180C" w:rsidRDefault="00E52965"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A351BB" w:rsidRPr="0036180C">
        <w:rPr>
          <w:rFonts w:asciiTheme="minorHAnsi" w:hAnsiTheme="minorHAnsi" w:cstheme="minorHAnsi"/>
          <w:color w:val="000000" w:themeColor="text1"/>
          <w:sz w:val="24"/>
          <w:szCs w:val="24"/>
        </w:rPr>
        <w:t>малоэтажная - 1-4 этажа (с учетом мансарды);</w:t>
      </w:r>
    </w:p>
    <w:p w:rsidR="00A351BB" w:rsidRPr="0036180C" w:rsidRDefault="00E52965"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roofErr w:type="spellStart"/>
      <w:r w:rsidR="00A351BB" w:rsidRPr="0036180C">
        <w:rPr>
          <w:rFonts w:asciiTheme="minorHAnsi" w:hAnsiTheme="minorHAnsi" w:cstheme="minorHAnsi"/>
          <w:color w:val="000000" w:themeColor="text1"/>
          <w:sz w:val="24"/>
          <w:szCs w:val="24"/>
        </w:rPr>
        <w:t>среднеэтажная</w:t>
      </w:r>
      <w:proofErr w:type="spellEnd"/>
      <w:r w:rsidR="00A351BB" w:rsidRPr="0036180C">
        <w:rPr>
          <w:rFonts w:asciiTheme="minorHAnsi" w:hAnsiTheme="minorHAnsi" w:cstheme="minorHAnsi"/>
          <w:color w:val="000000" w:themeColor="text1"/>
          <w:sz w:val="24"/>
          <w:szCs w:val="24"/>
        </w:rPr>
        <w:t xml:space="preserve"> - 5-8 этажей;</w:t>
      </w:r>
    </w:p>
    <w:p w:rsidR="00A351BB" w:rsidRDefault="00E52965"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A351BB" w:rsidRPr="0036180C">
        <w:rPr>
          <w:rFonts w:asciiTheme="minorHAnsi" w:hAnsiTheme="minorHAnsi" w:cstheme="minorHAnsi"/>
          <w:color w:val="000000" w:themeColor="text1"/>
          <w:sz w:val="24"/>
          <w:szCs w:val="24"/>
        </w:rPr>
        <w:t>многоэтажная - 9 этажей и выше.</w:t>
      </w:r>
    </w:p>
    <w:p w:rsidR="007055BD" w:rsidRPr="007055BD" w:rsidRDefault="007055BD" w:rsidP="007055BD">
      <w:pPr>
        <w:pStyle w:val="ConsPlusNormal"/>
        <w:spacing w:line="360" w:lineRule="auto"/>
        <w:ind w:firstLine="709"/>
        <w:contextualSpacing/>
        <w:jc w:val="both"/>
        <w:rPr>
          <w:rFonts w:asciiTheme="minorHAnsi" w:hAnsiTheme="minorHAnsi" w:cstheme="minorHAnsi"/>
          <w:color w:val="000000" w:themeColor="text1"/>
          <w:sz w:val="24"/>
          <w:szCs w:val="24"/>
        </w:rPr>
      </w:pPr>
      <w:r w:rsidRPr="007055BD">
        <w:rPr>
          <w:rFonts w:asciiTheme="minorHAnsi" w:hAnsiTheme="minorHAnsi" w:cstheme="minorHAnsi"/>
          <w:color w:val="000000" w:themeColor="text1"/>
          <w:sz w:val="24"/>
          <w:szCs w:val="24"/>
        </w:rPr>
        <w:t>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rsidR="00A351BB" w:rsidRPr="0036180C" w:rsidRDefault="007055BD" w:rsidP="007055BD">
      <w:pPr>
        <w:pStyle w:val="ConsPlusNormal"/>
        <w:spacing w:line="360" w:lineRule="auto"/>
        <w:ind w:firstLine="709"/>
        <w:contextualSpacing/>
        <w:jc w:val="both"/>
        <w:rPr>
          <w:rFonts w:asciiTheme="minorHAnsi" w:hAnsiTheme="minorHAnsi" w:cstheme="minorHAnsi"/>
          <w:color w:val="000000" w:themeColor="text1"/>
          <w:sz w:val="24"/>
          <w:szCs w:val="24"/>
        </w:rPr>
      </w:pPr>
      <w:r w:rsidRPr="007055BD">
        <w:rPr>
          <w:rFonts w:asciiTheme="minorHAnsi" w:hAnsiTheme="minorHAnsi" w:cstheme="minorHAnsi"/>
          <w:color w:val="000000" w:themeColor="text1"/>
          <w:sz w:val="24"/>
          <w:szCs w:val="24"/>
        </w:rPr>
        <w:t>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w:t>
      </w:r>
      <w:r>
        <w:rPr>
          <w:rFonts w:asciiTheme="minorHAnsi" w:hAnsiTheme="minorHAnsi" w:cstheme="minorHAnsi"/>
          <w:color w:val="000000" w:themeColor="text1"/>
          <w:sz w:val="24"/>
          <w:szCs w:val="24"/>
        </w:rPr>
        <w:t>нтации по планировке территории</w:t>
      </w:r>
      <w:r w:rsidR="00A351BB" w:rsidRPr="0036180C">
        <w:rPr>
          <w:rFonts w:asciiTheme="minorHAnsi" w:hAnsiTheme="minorHAnsi" w:cstheme="minorHAnsi"/>
          <w:color w:val="000000" w:themeColor="text1"/>
          <w:sz w:val="24"/>
          <w:szCs w:val="24"/>
        </w:rPr>
        <w:t>:</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lastRenderedPageBreak/>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A351BB" w:rsidRPr="0036180C"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36180C">
        <w:rPr>
          <w:rFonts w:asciiTheme="minorHAnsi" w:hAnsiTheme="minorHAnsi" w:cstheme="minorHAnsi"/>
          <w:color w:val="000000" w:themeColor="text1"/>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221F7D" w:rsidRPr="00DC2DE1" w:rsidRDefault="00221F7D" w:rsidP="00221F7D">
      <w:pPr>
        <w:pStyle w:val="ConsPlusNormal"/>
        <w:spacing w:line="360" w:lineRule="auto"/>
        <w:ind w:firstLine="709"/>
        <w:contextualSpacing/>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w:t>
      </w:r>
      <w:r w:rsidR="000162F0" w:rsidRPr="00DC2DE1">
        <w:rPr>
          <w:rFonts w:asciiTheme="minorHAnsi" w:hAnsiTheme="minorHAnsi" w:cstheme="minorHAnsi"/>
          <w:color w:val="000000" w:themeColor="text1"/>
          <w:sz w:val="24"/>
          <w:szCs w:val="24"/>
        </w:rPr>
        <w:t xml:space="preserve"> согласования Градостроительным советом Московской области.</w:t>
      </w:r>
    </w:p>
    <w:p w:rsidR="00A351BB" w:rsidRPr="00DC2DE1" w:rsidRDefault="00221F7D" w:rsidP="00221F7D">
      <w:pPr>
        <w:pStyle w:val="ConsPlusNormal"/>
        <w:spacing w:line="360" w:lineRule="auto"/>
        <w:ind w:firstLine="709"/>
        <w:contextualSpacing/>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Требование также не распространяется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rsidR="00A351BB" w:rsidRPr="00DC2DE1" w:rsidRDefault="00A351BB" w:rsidP="00031263">
      <w:pPr>
        <w:pStyle w:val="ConsPlusNormal"/>
        <w:spacing w:line="360" w:lineRule="auto"/>
        <w:ind w:firstLine="709"/>
        <w:contextualSpacing/>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 за пределами 120-метровой зоны предельные параметры устанавливаются на основании правил землепользования и застрой</w:t>
      </w:r>
      <w:r w:rsidR="00031263" w:rsidRPr="00DC2DE1">
        <w:rPr>
          <w:rFonts w:asciiTheme="minorHAnsi" w:hAnsiTheme="minorHAnsi" w:cstheme="minorHAnsi"/>
          <w:color w:val="000000" w:themeColor="text1"/>
          <w:sz w:val="24"/>
          <w:szCs w:val="24"/>
        </w:rPr>
        <w:t>ки и с учетом иных ограничений.</w:t>
      </w:r>
    </w:p>
    <w:p w:rsidR="00E02485" w:rsidRPr="00DC2DE1" w:rsidRDefault="00E02485" w:rsidP="00E02485">
      <w:pPr>
        <w:pStyle w:val="ConsPlusNormal"/>
        <w:spacing w:line="360" w:lineRule="auto"/>
        <w:ind w:firstLine="709"/>
        <w:contextualSpacing/>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 xml:space="preserve">При планировании нежилых зданий, соответствующих определению апартаментов с возможностью длительного проживания, необходимо соблюдение требований в части всех показателей минимально допустимого уровня обеспеченности объектами, местами хранения автотранспорта, территориями, а также показателей максимально допустимого уровня территориальной доступности, устанавливаемых настоящими Нормативами, как для </w:t>
      </w:r>
      <w:r w:rsidRPr="00DC2DE1">
        <w:rPr>
          <w:rFonts w:asciiTheme="minorHAnsi" w:hAnsiTheme="minorHAnsi" w:cstheme="minorHAnsi"/>
          <w:color w:val="000000" w:themeColor="text1"/>
          <w:sz w:val="24"/>
          <w:szCs w:val="24"/>
        </w:rPr>
        <w:lastRenderedPageBreak/>
        <w:t>многоквартирной жилой застройки.</w:t>
      </w:r>
    </w:p>
    <w:p w:rsidR="00E02485" w:rsidRPr="00E02485" w:rsidRDefault="00E02485" w:rsidP="00E02485">
      <w:pPr>
        <w:pStyle w:val="ConsPlusNormal"/>
        <w:spacing w:line="360" w:lineRule="auto"/>
        <w:ind w:firstLine="709"/>
        <w:contextualSpacing/>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Требование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221F7D" w:rsidRDefault="00221F7D" w:rsidP="00006E53">
      <w:pPr>
        <w:pStyle w:val="ConsPlusNormal"/>
        <w:spacing w:line="360" w:lineRule="auto"/>
        <w:contextualSpacing/>
        <w:jc w:val="both"/>
        <w:rPr>
          <w:rFonts w:asciiTheme="minorHAnsi" w:hAnsiTheme="minorHAnsi" w:cstheme="minorHAnsi"/>
          <w:color w:val="000000" w:themeColor="text1"/>
          <w:sz w:val="24"/>
          <w:szCs w:val="24"/>
        </w:rPr>
      </w:pPr>
    </w:p>
    <w:p w:rsidR="00A351BB" w:rsidRPr="0040035A" w:rsidRDefault="00A351BB" w:rsidP="0040035A">
      <w:pPr>
        <w:pStyle w:val="ConsPlusNormal"/>
        <w:jc w:val="right"/>
        <w:rPr>
          <w:rFonts w:asciiTheme="minorHAnsi" w:hAnsiTheme="minorHAnsi" w:cstheme="minorHAnsi"/>
          <w:color w:val="000000" w:themeColor="text1"/>
          <w:sz w:val="24"/>
          <w:szCs w:val="24"/>
        </w:rPr>
      </w:pPr>
      <w:r w:rsidRPr="0040035A">
        <w:rPr>
          <w:rFonts w:asciiTheme="minorHAnsi" w:hAnsiTheme="minorHAnsi" w:cstheme="minorHAnsi"/>
          <w:color w:val="000000" w:themeColor="text1"/>
          <w:sz w:val="24"/>
          <w:szCs w:val="24"/>
        </w:rPr>
        <w:t xml:space="preserve">Таблица </w:t>
      </w:r>
      <w:r w:rsidR="00B1286B">
        <w:rPr>
          <w:rFonts w:asciiTheme="minorHAnsi" w:hAnsiTheme="minorHAnsi" w:cstheme="minorHAnsi"/>
          <w:color w:val="000000" w:themeColor="text1"/>
          <w:sz w:val="24"/>
          <w:szCs w:val="24"/>
        </w:rPr>
        <w:t xml:space="preserve">№ </w:t>
      </w:r>
      <w:r w:rsidR="0036180C" w:rsidRPr="0040035A">
        <w:rPr>
          <w:rFonts w:asciiTheme="minorHAnsi" w:hAnsiTheme="minorHAnsi" w:cstheme="minorHAnsi"/>
          <w:color w:val="000000" w:themeColor="text1"/>
          <w:sz w:val="24"/>
          <w:szCs w:val="24"/>
        </w:rPr>
        <w:t>10</w:t>
      </w:r>
    </w:p>
    <w:p w:rsidR="00A351BB" w:rsidRPr="00CF159F" w:rsidRDefault="00A351BB" w:rsidP="00A351BB">
      <w:pPr>
        <w:pStyle w:val="ConsPlusNormal"/>
        <w:jc w:val="both"/>
        <w:rPr>
          <w:color w:val="00B050"/>
        </w:rPr>
      </w:pPr>
    </w:p>
    <w:p w:rsidR="00A351BB" w:rsidRDefault="0040035A" w:rsidP="00031263">
      <w:pPr>
        <w:pStyle w:val="ConsPlusTitle"/>
        <w:jc w:val="center"/>
        <w:rPr>
          <w:rFonts w:asciiTheme="minorHAnsi" w:hAnsiTheme="minorHAnsi" w:cstheme="minorHAnsi"/>
          <w:b w:val="0"/>
          <w:color w:val="000000" w:themeColor="text1"/>
        </w:rPr>
      </w:pPr>
      <w:bookmarkStart w:id="13" w:name="Par221"/>
      <w:bookmarkEnd w:id="13"/>
      <w:r w:rsidRPr="0040035A">
        <w:rPr>
          <w:rFonts w:asciiTheme="minorHAnsi" w:hAnsiTheme="minorHAnsi" w:cstheme="minorHAnsi"/>
          <w:b w:val="0"/>
          <w:color w:val="000000" w:themeColor="text1"/>
        </w:rPr>
        <w:t>Предельно допустимая этажность жилых и нежилых зданий в населенных пунктах К</w:t>
      </w:r>
      <w:r w:rsidR="00874D8A">
        <w:rPr>
          <w:rFonts w:asciiTheme="minorHAnsi" w:hAnsiTheme="minorHAnsi" w:cstheme="minorHAnsi"/>
          <w:b w:val="0"/>
          <w:color w:val="000000" w:themeColor="text1"/>
        </w:rPr>
        <w:t>расногорского городского округа</w:t>
      </w:r>
    </w:p>
    <w:p w:rsidR="00A630D7" w:rsidRPr="00A630D7" w:rsidRDefault="00A630D7" w:rsidP="00031263">
      <w:pPr>
        <w:pStyle w:val="ConsPlusTitle"/>
        <w:jc w:val="center"/>
        <w:rPr>
          <w:rFonts w:asciiTheme="minorHAnsi" w:hAnsiTheme="minorHAnsi" w:cstheme="minorHAnsi"/>
          <w:b w:val="0"/>
          <w:color w:val="000000" w:themeColor="text1"/>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1704"/>
        <w:gridCol w:w="2411"/>
        <w:gridCol w:w="2238"/>
        <w:gridCol w:w="3275"/>
      </w:tblGrid>
      <w:tr w:rsidR="00874D8A" w:rsidRPr="00874D8A" w:rsidTr="00031263">
        <w:trPr>
          <w:tblHeader/>
        </w:trPr>
        <w:tc>
          <w:tcPr>
            <w:tcW w:w="885" w:type="pct"/>
            <w:vMerge w:val="restar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Население, тыс. человек</w:t>
            </w:r>
          </w:p>
        </w:tc>
        <w:tc>
          <w:tcPr>
            <w:tcW w:w="2414" w:type="pct"/>
            <w:gridSpan w:val="2"/>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городские населенные пункты</w:t>
            </w:r>
          </w:p>
        </w:tc>
        <w:tc>
          <w:tcPr>
            <w:tcW w:w="1701" w:type="pct"/>
            <w:vMerge w:val="restar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сельские населенные пункты</w:t>
            </w:r>
          </w:p>
        </w:tc>
      </w:tr>
      <w:tr w:rsidR="00874D8A" w:rsidRPr="00874D8A" w:rsidTr="00031263">
        <w:trPr>
          <w:tblHeader/>
        </w:trPr>
        <w:tc>
          <w:tcPr>
            <w:tcW w:w="885" w:type="pct"/>
            <w:vMerge/>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города</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поселки городского типа</w:t>
            </w:r>
          </w:p>
        </w:tc>
        <w:tc>
          <w:tcPr>
            <w:tcW w:w="1701" w:type="pct"/>
            <w:vMerge/>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jc w:val="center"/>
              <w:rPr>
                <w:rFonts w:asciiTheme="minorHAnsi" w:hAnsiTheme="minorHAnsi" w:cstheme="minorHAnsi"/>
                <w:color w:val="000000" w:themeColor="text1"/>
                <w:sz w:val="24"/>
              </w:rPr>
            </w:pP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свыше 100</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17</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от 50 до 100</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9</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от 15 до 50</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7</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7</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от 3 до 15</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7</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5</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3</w:t>
            </w: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от 1 до 3</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5</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3</w:t>
            </w:r>
          </w:p>
        </w:tc>
      </w:tr>
      <w:tr w:rsidR="00874D8A" w:rsidRPr="00874D8A" w:rsidTr="00874D8A">
        <w:tc>
          <w:tcPr>
            <w:tcW w:w="885"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менее 1</w:t>
            </w:r>
          </w:p>
        </w:tc>
        <w:tc>
          <w:tcPr>
            <w:tcW w:w="125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c>
          <w:tcPr>
            <w:tcW w:w="1162"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w:t>
            </w:r>
          </w:p>
        </w:tc>
        <w:tc>
          <w:tcPr>
            <w:tcW w:w="1701" w:type="pct"/>
            <w:tcBorders>
              <w:top w:val="single" w:sz="4" w:space="0" w:color="auto"/>
              <w:left w:val="single" w:sz="4" w:space="0" w:color="auto"/>
              <w:bottom w:val="single" w:sz="4" w:space="0" w:color="auto"/>
              <w:right w:val="single" w:sz="4" w:space="0" w:color="auto"/>
            </w:tcBorders>
          </w:tcPr>
          <w:p w:rsidR="00874D8A" w:rsidRPr="00874D8A" w:rsidRDefault="00874D8A" w:rsidP="000C01CE">
            <w:pPr>
              <w:pStyle w:val="ConsPlusNormal"/>
              <w:rPr>
                <w:rFonts w:asciiTheme="minorHAnsi" w:hAnsiTheme="minorHAnsi" w:cstheme="minorHAnsi"/>
                <w:color w:val="000000" w:themeColor="text1"/>
                <w:sz w:val="24"/>
              </w:rPr>
            </w:pPr>
            <w:r w:rsidRPr="00874D8A">
              <w:rPr>
                <w:rFonts w:asciiTheme="minorHAnsi" w:hAnsiTheme="minorHAnsi" w:cstheme="minorHAnsi"/>
                <w:color w:val="000000" w:themeColor="text1"/>
                <w:sz w:val="24"/>
              </w:rPr>
              <w:t>3</w:t>
            </w:r>
          </w:p>
        </w:tc>
      </w:tr>
    </w:tbl>
    <w:p w:rsidR="00A351BB" w:rsidRDefault="00A351BB" w:rsidP="00A351BB">
      <w:pPr>
        <w:pStyle w:val="ConsPlusNormal"/>
        <w:rPr>
          <w:color w:val="00B050"/>
        </w:rPr>
      </w:pPr>
    </w:p>
    <w:p w:rsidR="00682BC2" w:rsidRDefault="00682BC2"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A630D7" w:rsidRDefault="00A630D7" w:rsidP="00A351BB">
      <w:pPr>
        <w:pStyle w:val="ConsPlusNormal"/>
        <w:rPr>
          <w:color w:val="00B050"/>
        </w:rPr>
      </w:pPr>
    </w:p>
    <w:p w:rsidR="00DC2DE1" w:rsidRDefault="00DC2DE1" w:rsidP="00295DD8">
      <w:pPr>
        <w:pStyle w:val="ConsPlusNormal"/>
        <w:jc w:val="right"/>
        <w:rPr>
          <w:rFonts w:asciiTheme="minorHAnsi" w:hAnsiTheme="minorHAnsi" w:cstheme="minorHAnsi"/>
          <w:sz w:val="24"/>
          <w:szCs w:val="24"/>
        </w:rPr>
      </w:pPr>
    </w:p>
    <w:p w:rsidR="00DC2DE1" w:rsidRDefault="00DC2DE1" w:rsidP="00295DD8">
      <w:pPr>
        <w:pStyle w:val="ConsPlusNormal"/>
        <w:jc w:val="right"/>
        <w:rPr>
          <w:rFonts w:asciiTheme="minorHAnsi" w:hAnsiTheme="minorHAnsi" w:cstheme="minorHAnsi"/>
          <w:sz w:val="24"/>
          <w:szCs w:val="24"/>
        </w:rPr>
      </w:pPr>
    </w:p>
    <w:p w:rsidR="00DC2DE1" w:rsidRDefault="00DC2DE1" w:rsidP="00295DD8">
      <w:pPr>
        <w:pStyle w:val="ConsPlusNormal"/>
        <w:jc w:val="right"/>
        <w:rPr>
          <w:rFonts w:asciiTheme="minorHAnsi" w:hAnsiTheme="minorHAnsi" w:cstheme="minorHAnsi"/>
          <w:sz w:val="24"/>
          <w:szCs w:val="24"/>
        </w:rPr>
      </w:pPr>
    </w:p>
    <w:p w:rsidR="00295DD8" w:rsidRPr="00031263" w:rsidRDefault="00295DD8" w:rsidP="00295DD8">
      <w:pPr>
        <w:pStyle w:val="ConsPlusNormal"/>
        <w:jc w:val="right"/>
        <w:rPr>
          <w:rFonts w:asciiTheme="minorHAnsi" w:hAnsiTheme="minorHAnsi" w:cstheme="minorHAnsi"/>
          <w:sz w:val="24"/>
          <w:szCs w:val="24"/>
        </w:rPr>
      </w:pPr>
      <w:r w:rsidRPr="00031263">
        <w:rPr>
          <w:rFonts w:asciiTheme="minorHAnsi" w:hAnsiTheme="minorHAnsi" w:cstheme="minorHAnsi"/>
          <w:sz w:val="24"/>
          <w:szCs w:val="24"/>
        </w:rPr>
        <w:lastRenderedPageBreak/>
        <w:t xml:space="preserve">Таблица </w:t>
      </w:r>
      <w:r w:rsidR="00B1286B">
        <w:rPr>
          <w:rFonts w:asciiTheme="minorHAnsi" w:hAnsiTheme="minorHAnsi" w:cstheme="minorHAnsi"/>
          <w:sz w:val="24"/>
          <w:szCs w:val="24"/>
        </w:rPr>
        <w:t xml:space="preserve">№ </w:t>
      </w:r>
      <w:r w:rsidRPr="00031263">
        <w:rPr>
          <w:rFonts w:asciiTheme="minorHAnsi" w:hAnsiTheme="minorHAnsi" w:cstheme="minorHAnsi"/>
          <w:sz w:val="24"/>
          <w:szCs w:val="24"/>
        </w:rPr>
        <w:t>11</w:t>
      </w:r>
    </w:p>
    <w:p w:rsidR="00295DD8" w:rsidRPr="00295DD8" w:rsidRDefault="00295DD8" w:rsidP="00295DD8">
      <w:pPr>
        <w:pStyle w:val="ConsPlusNormal"/>
        <w:tabs>
          <w:tab w:val="left" w:pos="8585"/>
        </w:tabs>
        <w:jc w:val="both"/>
        <w:rPr>
          <w:rFonts w:asciiTheme="minorHAnsi" w:hAnsiTheme="minorHAnsi" w:cstheme="minorHAnsi"/>
          <w:color w:val="00B050"/>
          <w:sz w:val="24"/>
          <w:szCs w:val="24"/>
        </w:rPr>
      </w:pPr>
      <w:r w:rsidRPr="00295DD8">
        <w:rPr>
          <w:rFonts w:asciiTheme="minorHAnsi" w:hAnsiTheme="minorHAnsi" w:cstheme="minorHAnsi"/>
          <w:color w:val="00B050"/>
          <w:sz w:val="24"/>
          <w:szCs w:val="24"/>
        </w:rPr>
        <w:tab/>
      </w:r>
    </w:p>
    <w:p w:rsidR="00295DD8" w:rsidRDefault="00295DD8" w:rsidP="00031263">
      <w:pPr>
        <w:pStyle w:val="ConsPlusTitle"/>
        <w:jc w:val="center"/>
        <w:rPr>
          <w:rFonts w:asciiTheme="minorHAnsi" w:hAnsiTheme="minorHAnsi" w:cstheme="minorHAnsi"/>
          <w:b w:val="0"/>
          <w:color w:val="000000" w:themeColor="text1"/>
        </w:rPr>
      </w:pPr>
      <w:r w:rsidRPr="00295DD8">
        <w:rPr>
          <w:rFonts w:asciiTheme="minorHAnsi" w:hAnsiTheme="minorHAnsi" w:cstheme="minorHAnsi"/>
          <w:b w:val="0"/>
          <w:color w:val="000000" w:themeColor="text1"/>
        </w:rPr>
        <w:t xml:space="preserve">Расчетные показатели интенсивности использования жилых территорий в населенных пунктах Красногорского городского округа и плотности населения на жилых территориях при различных показателях жилищной обеспеченности </w:t>
      </w:r>
      <w:r w:rsidR="00031263">
        <w:rPr>
          <w:rFonts w:asciiTheme="minorHAnsi" w:hAnsiTheme="minorHAnsi" w:cstheme="minorHAnsi"/>
          <w:b w:val="0"/>
          <w:color w:val="000000" w:themeColor="text1"/>
        </w:rPr>
        <w:t>и при различных типах застройки</w:t>
      </w:r>
    </w:p>
    <w:tbl>
      <w:tblPr>
        <w:tblW w:w="5077" w:type="pct"/>
        <w:tblLayout w:type="fixed"/>
        <w:tblCellMar>
          <w:top w:w="102" w:type="dxa"/>
          <w:left w:w="62" w:type="dxa"/>
          <w:bottom w:w="102" w:type="dxa"/>
          <w:right w:w="62" w:type="dxa"/>
        </w:tblCellMar>
        <w:tblLook w:val="0000" w:firstRow="0" w:lastRow="0" w:firstColumn="0" w:lastColumn="0" w:noHBand="0" w:noVBand="0"/>
      </w:tblPr>
      <w:tblGrid>
        <w:gridCol w:w="1271"/>
        <w:gridCol w:w="1277"/>
        <w:gridCol w:w="1558"/>
        <w:gridCol w:w="1419"/>
        <w:gridCol w:w="1558"/>
        <w:gridCol w:w="1416"/>
        <w:gridCol w:w="1277"/>
      </w:tblGrid>
      <w:tr w:rsidR="00A630D7" w:rsidRPr="000162F0" w:rsidTr="00A630D7">
        <w:trPr>
          <w:tblHeader/>
        </w:trPr>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Вид застройки</w:t>
            </w:r>
          </w:p>
        </w:tc>
        <w:tc>
          <w:tcPr>
            <w:tcW w:w="653"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Средняя этажность жилых домов</w:t>
            </w:r>
          </w:p>
        </w:tc>
        <w:tc>
          <w:tcPr>
            <w:tcW w:w="1523" w:type="pct"/>
            <w:gridSpan w:val="2"/>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Квартал</w:t>
            </w:r>
          </w:p>
        </w:tc>
        <w:tc>
          <w:tcPr>
            <w:tcW w:w="2174" w:type="pct"/>
            <w:gridSpan w:val="3"/>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Жилой район</w:t>
            </w:r>
          </w:p>
        </w:tc>
      </w:tr>
      <w:tr w:rsidR="00A630D7" w:rsidRPr="000162F0" w:rsidTr="00A630D7">
        <w:trPr>
          <w:tblHeader/>
        </w:trPr>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p>
        </w:tc>
        <w:tc>
          <w:tcPr>
            <w:tcW w:w="653"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Коэффициент застройки жилыми домами, не более (процент)</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Плотность застройки жилыми домами, не более, кв. м/га</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Коэффициент застройки жилыми домами, не более (процент)</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Плотность застройки жилыми домами, не более, кв. м/га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jc w:val="center"/>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Плотность населения, не более, чел./га</w:t>
            </w: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свыше 100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47,9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4790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29,8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2980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40,1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8010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4340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34,1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29,8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5590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5960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6250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16000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6670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6830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244</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6960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16,2</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17800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7080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253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15,2</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7180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256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7270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19000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7350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7430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7490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7550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270</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43,3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8650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30,0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6000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11570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7440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от 50 до 100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lastRenderedPageBreak/>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47,1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4710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7790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32,9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5280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25,3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5610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5860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14500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6060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6230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15800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6360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227</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15,2</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6580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6670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17500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6750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17800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6820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244</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6880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6940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6990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250</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4950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42,6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8520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29,1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5820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11330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7170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от 15 до 50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4640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7620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4010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32,0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24,4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5350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5580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5760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18,2</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14500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5910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6040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15500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6140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16000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6230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6310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6380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6500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6550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234</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6600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236</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42,1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8410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28,4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5680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11140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6960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от 3 до 15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45,8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4580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7460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3880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31,1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4460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159</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23,6</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11800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5120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183</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12700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5330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5490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196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5630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5740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5840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5,4</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5920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15600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5990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214</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4880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8310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5540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10960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6750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от 1 до 3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45,1</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4510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100</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7300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3750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134</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30,3</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9100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4300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154</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4650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166</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22,8</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11400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9,8</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4910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175</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20,4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12200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5100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182</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12900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5250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187</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48,4</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4840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36,2</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8210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27,1</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5420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36,0</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10790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6570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295DD8" w:rsidRPr="000162F0" w:rsidTr="00A630D7">
        <w:tc>
          <w:tcPr>
            <w:tcW w:w="5000" w:type="pct"/>
            <w:gridSpan w:val="7"/>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outlineLvl w:val="4"/>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Населенные пункты с численностью населения менее 1 тыс. человек</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Многоквартирные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44,7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4470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26,0</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2600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98</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35,9</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7190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18,3</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3670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131</w:t>
            </w: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29,7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8920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13,9</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4180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149</w:t>
            </w:r>
          </w:p>
        </w:tc>
      </w:tr>
      <w:tr w:rsidR="00A630D7" w:rsidRPr="000162F0" w:rsidTr="00A630D7">
        <w:tc>
          <w:tcPr>
            <w:tcW w:w="650" w:type="pct"/>
            <w:vMerge w:val="restar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lastRenderedPageBreak/>
              <w:t>Блокированные жилые дома</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48,2</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4820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35,7</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3570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40,7</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8130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26,6</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5320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r w:rsidR="00A630D7" w:rsidRPr="000162F0" w:rsidTr="00A630D7">
        <w:tc>
          <w:tcPr>
            <w:tcW w:w="650" w:type="pct"/>
            <w:vMerge/>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35,5</w:t>
            </w:r>
          </w:p>
        </w:tc>
        <w:tc>
          <w:tcPr>
            <w:tcW w:w="726"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10660</w:t>
            </w:r>
          </w:p>
        </w:tc>
        <w:tc>
          <w:tcPr>
            <w:tcW w:w="797"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21,5</w:t>
            </w:r>
          </w:p>
        </w:tc>
        <w:tc>
          <w:tcPr>
            <w:tcW w:w="724"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r w:rsidRPr="000162F0">
              <w:rPr>
                <w:rFonts w:asciiTheme="minorHAnsi" w:hAnsiTheme="minorHAnsi" w:cstheme="minorHAnsi"/>
                <w:color w:val="000000" w:themeColor="text1"/>
                <w:sz w:val="24"/>
                <w:szCs w:val="24"/>
              </w:rPr>
              <w:t>6450</w:t>
            </w:r>
          </w:p>
        </w:tc>
        <w:tc>
          <w:tcPr>
            <w:tcW w:w="653" w:type="pct"/>
            <w:tcBorders>
              <w:top w:val="single" w:sz="4" w:space="0" w:color="auto"/>
              <w:left w:val="single" w:sz="4" w:space="0" w:color="auto"/>
              <w:bottom w:val="single" w:sz="4" w:space="0" w:color="auto"/>
              <w:right w:val="single" w:sz="4" w:space="0" w:color="auto"/>
            </w:tcBorders>
          </w:tcPr>
          <w:p w:rsidR="00295DD8" w:rsidRPr="000162F0" w:rsidRDefault="00295DD8" w:rsidP="000C01CE">
            <w:pPr>
              <w:pStyle w:val="ConsPlusNormal"/>
              <w:rPr>
                <w:rFonts w:asciiTheme="minorHAnsi" w:hAnsiTheme="minorHAnsi" w:cstheme="minorHAnsi"/>
                <w:color w:val="000000" w:themeColor="text1"/>
                <w:sz w:val="24"/>
                <w:szCs w:val="24"/>
              </w:rPr>
            </w:pPr>
          </w:p>
        </w:tc>
      </w:tr>
    </w:tbl>
    <w:p w:rsidR="000162F0" w:rsidRDefault="000162F0" w:rsidP="000C01CE">
      <w:pPr>
        <w:pStyle w:val="ConsPlusNormal"/>
        <w:ind w:firstLine="709"/>
        <w:jc w:val="both"/>
        <w:rPr>
          <w:rFonts w:asciiTheme="minorHAnsi" w:hAnsiTheme="minorHAnsi" w:cstheme="minorHAnsi"/>
          <w:i/>
          <w:color w:val="000000" w:themeColor="text1"/>
          <w:sz w:val="24"/>
        </w:rPr>
      </w:pP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Примечания:</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0C01CE" w:rsidRPr="00E95349"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В </w:t>
      </w:r>
      <w:r w:rsidRPr="00B03C8B">
        <w:rPr>
          <w:rFonts w:asciiTheme="minorHAnsi" w:hAnsiTheme="minorHAnsi" w:cstheme="minorHAnsi"/>
          <w:i/>
          <w:sz w:val="24"/>
        </w:rPr>
        <w:t xml:space="preserve">случае если средняя этажность жилых домов превышает предельное значение, </w:t>
      </w:r>
      <w:r w:rsidRPr="00E95349">
        <w:rPr>
          <w:rFonts w:asciiTheme="minorHAnsi" w:hAnsiTheme="minorHAnsi" w:cstheme="minorHAnsi"/>
          <w:i/>
          <w:sz w:val="24"/>
        </w:rPr>
        <w:t xml:space="preserve">предусмотренное в таблице </w:t>
      </w:r>
      <w:r w:rsidR="00B1286B" w:rsidRPr="00E95349">
        <w:rPr>
          <w:rFonts w:asciiTheme="minorHAnsi" w:hAnsiTheme="minorHAnsi" w:cstheme="minorHAnsi"/>
          <w:i/>
          <w:sz w:val="24"/>
        </w:rPr>
        <w:t xml:space="preserve">№ </w:t>
      </w:r>
      <w:r w:rsidR="00B03C8B" w:rsidRPr="00E95349">
        <w:rPr>
          <w:rFonts w:asciiTheme="minorHAnsi" w:hAnsiTheme="minorHAnsi" w:cstheme="minorHAnsi"/>
          <w:i/>
          <w:sz w:val="24"/>
        </w:rPr>
        <w:t>11</w:t>
      </w:r>
      <w:r w:rsidRPr="00E95349">
        <w:rPr>
          <w:rFonts w:asciiTheme="minorHAnsi" w:hAnsiTheme="minorHAnsi" w:cstheme="minorHAnsi"/>
          <w:i/>
          <w:sz w:val="24"/>
        </w:rPr>
        <w:t xml:space="preserve">, показатели </w:t>
      </w:r>
      <w:r w:rsidRPr="00E95349">
        <w:rPr>
          <w:rFonts w:asciiTheme="minorHAnsi" w:hAnsiTheme="minorHAnsi" w:cstheme="minorHAnsi"/>
          <w:i/>
          <w:color w:val="000000" w:themeColor="text1"/>
          <w:sz w:val="24"/>
        </w:rPr>
        <w:t>интенсивности использования территории определяются методом линейной экстраполяции.</w:t>
      </w:r>
    </w:p>
    <w:p w:rsidR="000C01CE" w:rsidRPr="00E95349" w:rsidRDefault="000C01CE" w:rsidP="000C01CE">
      <w:pPr>
        <w:pStyle w:val="ConsPlusNormal"/>
        <w:ind w:firstLine="709"/>
        <w:jc w:val="both"/>
        <w:rPr>
          <w:rFonts w:asciiTheme="minorHAnsi" w:hAnsiTheme="minorHAnsi" w:cstheme="minorHAnsi"/>
          <w:i/>
          <w:color w:val="000000" w:themeColor="text1"/>
          <w:sz w:val="24"/>
        </w:rPr>
      </w:pPr>
      <w:r w:rsidRPr="00E95349">
        <w:rPr>
          <w:rFonts w:asciiTheme="minorHAnsi" w:hAnsiTheme="minorHAnsi" w:cstheme="minorHAnsi"/>
          <w:i/>
          <w:color w:val="000000" w:themeColor="text1"/>
          <w:sz w:val="24"/>
        </w:rPr>
        <w:t>В этом случае уменьшение показателя коэффициента застройки в квартале возможно до 6 процентов, не допускается увеличение показателя плотности застройки более чем на 15 процентов;</w:t>
      </w:r>
    </w:p>
    <w:p w:rsidR="000C01CE" w:rsidRPr="00E95349" w:rsidRDefault="000C01CE" w:rsidP="000C01CE">
      <w:pPr>
        <w:pStyle w:val="ConsPlusNormal"/>
        <w:ind w:firstLine="709"/>
        <w:jc w:val="both"/>
        <w:rPr>
          <w:rFonts w:asciiTheme="minorHAnsi" w:hAnsiTheme="minorHAnsi" w:cstheme="minorHAnsi"/>
          <w:i/>
          <w:color w:val="000000" w:themeColor="text1"/>
          <w:sz w:val="24"/>
        </w:rPr>
      </w:pPr>
      <w:r w:rsidRPr="00E95349">
        <w:rPr>
          <w:rFonts w:asciiTheme="minorHAnsi" w:hAnsiTheme="minorHAnsi" w:cstheme="minorHAnsi"/>
          <w:i/>
          <w:color w:val="000000" w:themeColor="text1"/>
          <w:sz w:val="24"/>
        </w:rPr>
        <w:t xml:space="preserve">2) </w:t>
      </w:r>
      <w:r w:rsidR="007055BD" w:rsidRPr="007055BD">
        <w:rPr>
          <w:rFonts w:asciiTheme="minorHAnsi" w:hAnsiTheme="minorHAnsi" w:cstheme="minorHAnsi"/>
          <w:i/>
          <w:color w:val="000000" w:themeColor="text1"/>
          <w:sz w:val="24"/>
        </w:rPr>
        <w:t>расчетные показатели плотности населения приведены при расчетной обеспеченности 28 кв. м площади квартир на жителя многоквартирного дома или номера для жителя апартаментов с возможностью длительного проживания</w:t>
      </w:r>
      <w:r w:rsidRPr="00E95349">
        <w:rPr>
          <w:rFonts w:asciiTheme="minorHAnsi" w:hAnsiTheme="minorHAnsi" w:cstheme="minorHAnsi"/>
          <w:i/>
          <w:color w:val="000000" w:themeColor="text1"/>
          <w:sz w:val="24"/>
        </w:rPr>
        <w:t>;</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E95349">
        <w:rPr>
          <w:rFonts w:asciiTheme="minorHAnsi" w:hAnsiTheme="minorHAnsi" w:cstheme="minorHAnsi"/>
          <w:i/>
          <w:color w:val="000000" w:themeColor="text1"/>
          <w:sz w:val="24"/>
        </w:rPr>
        <w:t xml:space="preserve">3) расширенный диапазон </w:t>
      </w:r>
      <w:r w:rsidRPr="00E95349">
        <w:rPr>
          <w:rFonts w:asciiTheme="minorHAnsi" w:hAnsiTheme="minorHAnsi" w:cstheme="minorHAnsi"/>
          <w:i/>
          <w:sz w:val="24"/>
        </w:rPr>
        <w:t xml:space="preserve">этажности в таблице </w:t>
      </w:r>
      <w:r w:rsidR="00B1286B" w:rsidRPr="00E95349">
        <w:rPr>
          <w:rFonts w:asciiTheme="minorHAnsi" w:hAnsiTheme="minorHAnsi" w:cstheme="minorHAnsi"/>
          <w:i/>
          <w:sz w:val="24"/>
        </w:rPr>
        <w:t xml:space="preserve">№ </w:t>
      </w:r>
      <w:r w:rsidR="00B03C8B" w:rsidRPr="00E95349">
        <w:rPr>
          <w:rFonts w:asciiTheme="minorHAnsi" w:hAnsiTheme="minorHAnsi" w:cstheme="minorHAnsi"/>
          <w:i/>
          <w:sz w:val="24"/>
        </w:rPr>
        <w:t>11</w:t>
      </w:r>
      <w:r w:rsidRPr="00E95349">
        <w:rPr>
          <w:rFonts w:asciiTheme="minorHAnsi" w:hAnsiTheme="minorHAnsi" w:cstheme="minorHAnsi"/>
          <w:i/>
          <w:sz w:val="24"/>
        </w:rPr>
        <w:t xml:space="preserve"> </w:t>
      </w:r>
      <w:r w:rsidRPr="00E95349">
        <w:rPr>
          <w:rFonts w:asciiTheme="minorHAnsi" w:hAnsiTheme="minorHAnsi" w:cstheme="minorHAnsi"/>
          <w:i/>
          <w:color w:val="000000" w:themeColor="text1"/>
          <w:sz w:val="24"/>
        </w:rPr>
        <w:t xml:space="preserve">приведен для возможности учета ранее спроектированных и построенных жилых домов, этажность которых выше </w:t>
      </w:r>
      <w:r w:rsidRPr="00E95349">
        <w:rPr>
          <w:rFonts w:asciiTheme="minorHAnsi" w:hAnsiTheme="minorHAnsi" w:cstheme="minorHAnsi"/>
          <w:i/>
          <w:sz w:val="24"/>
        </w:rPr>
        <w:t xml:space="preserve">установленной в таблице </w:t>
      </w:r>
      <w:r w:rsidR="00B1286B" w:rsidRPr="00E95349">
        <w:rPr>
          <w:rFonts w:asciiTheme="minorHAnsi" w:hAnsiTheme="minorHAnsi" w:cstheme="minorHAnsi"/>
          <w:i/>
          <w:sz w:val="24"/>
        </w:rPr>
        <w:t xml:space="preserve">№ </w:t>
      </w:r>
      <w:r w:rsidR="00B03C8B" w:rsidRPr="00E95349">
        <w:rPr>
          <w:rFonts w:asciiTheme="minorHAnsi" w:hAnsiTheme="minorHAnsi" w:cstheme="minorHAnsi"/>
          <w:i/>
          <w:sz w:val="24"/>
        </w:rPr>
        <w:t>10</w:t>
      </w:r>
      <w:r w:rsidRPr="00E95349">
        <w:rPr>
          <w:rFonts w:asciiTheme="minorHAnsi" w:hAnsiTheme="minorHAnsi" w:cstheme="minorHAnsi"/>
          <w:i/>
          <w:sz w:val="24"/>
        </w:rPr>
        <w:t xml:space="preserve">, </w:t>
      </w:r>
      <w:r w:rsidRPr="00E95349">
        <w:rPr>
          <w:rFonts w:asciiTheme="minorHAnsi" w:hAnsiTheme="minorHAnsi" w:cstheme="minorHAnsi"/>
          <w:i/>
          <w:color w:val="000000" w:themeColor="text1"/>
          <w:sz w:val="24"/>
        </w:rPr>
        <w:t>а также для случаев, допускающих строительство с отклонением от установленной этажности, предусмотренных данным разделом. Максимальные показатели интенсивности</w:t>
      </w:r>
      <w:r w:rsidRPr="000C01CE">
        <w:rPr>
          <w:rFonts w:asciiTheme="minorHAnsi" w:hAnsiTheme="minorHAnsi" w:cstheme="minorHAnsi"/>
          <w:i/>
          <w:color w:val="000000" w:themeColor="text1"/>
          <w:sz w:val="24"/>
        </w:rPr>
        <w:t xml:space="preserve">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0C01CE" w:rsidRPr="000C01CE" w:rsidRDefault="000C01CE" w:rsidP="000C01CE">
      <w:pPr>
        <w:pStyle w:val="ConsPlusNormal"/>
        <w:ind w:firstLine="709"/>
        <w:jc w:val="both"/>
        <w:rPr>
          <w:rFonts w:asciiTheme="minorHAnsi" w:hAnsiTheme="minorHAnsi" w:cstheme="minorHAnsi"/>
          <w:i/>
          <w:color w:val="00B050"/>
          <w:sz w:val="24"/>
        </w:rPr>
      </w:pPr>
    </w:p>
    <w:p w:rsidR="000C01CE" w:rsidRPr="000C01CE" w:rsidRDefault="000C01CE" w:rsidP="000C01CE">
      <w:pPr>
        <w:pStyle w:val="ConsPlusNormal"/>
        <w:ind w:firstLine="709"/>
        <w:jc w:val="both"/>
        <w:rPr>
          <w:rFonts w:asciiTheme="minorHAnsi" w:hAnsiTheme="minorHAnsi" w:cstheme="minorHAnsi"/>
          <w:i/>
          <w:color w:val="000000" w:themeColor="text1"/>
          <w:sz w:val="24"/>
        </w:rPr>
      </w:pPr>
      <w:proofErr w:type="spellStart"/>
      <w:r w:rsidRPr="000C01CE">
        <w:rPr>
          <w:rFonts w:asciiTheme="minorHAnsi" w:hAnsiTheme="minorHAnsi" w:cstheme="minorHAnsi"/>
          <w:i/>
          <w:color w:val="000000" w:themeColor="text1"/>
          <w:sz w:val="24"/>
        </w:rPr>
        <w:t>Кз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w:t>
      </w:r>
      <w:proofErr w:type="spellStart"/>
      <w:r w:rsidRPr="000C01CE">
        <w:rPr>
          <w:rFonts w:asciiTheme="minorHAnsi" w:hAnsiTheme="minorHAnsi" w:cstheme="minorHAnsi"/>
          <w:i/>
          <w:color w:val="000000" w:themeColor="text1"/>
          <w:sz w:val="24"/>
        </w:rPr>
        <w:t>Кз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(N - n) х (</w:t>
      </w:r>
      <w:proofErr w:type="spellStart"/>
      <w:r w:rsidRPr="000C01CE">
        <w:rPr>
          <w:rFonts w:asciiTheme="minorHAnsi" w:hAnsiTheme="minorHAnsi" w:cstheme="minorHAnsi"/>
          <w:i/>
          <w:color w:val="000000" w:themeColor="text1"/>
          <w:sz w:val="24"/>
        </w:rPr>
        <w:t>Кз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w:t>
      </w:r>
      <w:proofErr w:type="spellStart"/>
      <w:r w:rsidRPr="000C01CE">
        <w:rPr>
          <w:rFonts w:asciiTheme="minorHAnsi" w:hAnsiTheme="minorHAnsi" w:cstheme="minorHAnsi"/>
          <w:i/>
          <w:color w:val="000000" w:themeColor="text1"/>
          <w:sz w:val="24"/>
        </w:rPr>
        <w:t>Кз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- 1)),</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p>
    <w:p w:rsidR="000C01CE" w:rsidRPr="000C01CE" w:rsidRDefault="000C01CE" w:rsidP="000C01CE">
      <w:pPr>
        <w:pStyle w:val="ConsPlusNormal"/>
        <w:ind w:firstLine="709"/>
        <w:jc w:val="both"/>
        <w:rPr>
          <w:rFonts w:asciiTheme="minorHAnsi" w:hAnsiTheme="minorHAnsi" w:cstheme="minorHAnsi"/>
          <w:i/>
          <w:color w:val="000000" w:themeColor="text1"/>
          <w:sz w:val="24"/>
        </w:rPr>
      </w:pPr>
      <w:proofErr w:type="spellStart"/>
      <w:r w:rsidRPr="000C01CE">
        <w:rPr>
          <w:rFonts w:asciiTheme="minorHAnsi" w:hAnsiTheme="minorHAnsi" w:cstheme="minorHAnsi"/>
          <w:i/>
          <w:color w:val="000000" w:themeColor="text1"/>
          <w:sz w:val="24"/>
        </w:rPr>
        <w:t>Рз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w:t>
      </w:r>
      <w:proofErr w:type="spellStart"/>
      <w:r w:rsidRPr="000C01CE">
        <w:rPr>
          <w:rFonts w:asciiTheme="minorHAnsi" w:hAnsiTheme="minorHAnsi" w:cstheme="minorHAnsi"/>
          <w:i/>
          <w:color w:val="000000" w:themeColor="text1"/>
          <w:sz w:val="24"/>
        </w:rPr>
        <w:t>Рз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(N - n) х (</w:t>
      </w:r>
      <w:proofErr w:type="spellStart"/>
      <w:r w:rsidRPr="000C01CE">
        <w:rPr>
          <w:rFonts w:asciiTheme="minorHAnsi" w:hAnsiTheme="minorHAnsi" w:cstheme="minorHAnsi"/>
          <w:i/>
          <w:color w:val="000000" w:themeColor="text1"/>
          <w:sz w:val="24"/>
        </w:rPr>
        <w:t>Рз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w:t>
      </w:r>
      <w:proofErr w:type="spellStart"/>
      <w:r w:rsidRPr="000C01CE">
        <w:rPr>
          <w:rFonts w:asciiTheme="minorHAnsi" w:hAnsiTheme="minorHAnsi" w:cstheme="minorHAnsi"/>
          <w:i/>
          <w:color w:val="000000" w:themeColor="text1"/>
          <w:sz w:val="24"/>
        </w:rPr>
        <w:t>Рз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- 1)),</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p>
    <w:p w:rsidR="000C01CE" w:rsidRPr="00E95349"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где: расчетные максимальный коэффициент </w:t>
      </w:r>
      <w:proofErr w:type="spellStart"/>
      <w:r w:rsidRPr="000C01CE">
        <w:rPr>
          <w:rFonts w:asciiTheme="minorHAnsi" w:hAnsiTheme="minorHAnsi" w:cstheme="minorHAnsi"/>
          <w:i/>
          <w:color w:val="000000" w:themeColor="text1"/>
          <w:sz w:val="24"/>
        </w:rPr>
        <w:t>Кз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и плотность застройки </w:t>
      </w:r>
      <w:proofErr w:type="spellStart"/>
      <w:r w:rsidRPr="000C01CE">
        <w:rPr>
          <w:rFonts w:asciiTheme="minorHAnsi" w:hAnsiTheme="minorHAnsi" w:cstheme="minorHAnsi"/>
          <w:i/>
          <w:color w:val="000000" w:themeColor="text1"/>
          <w:sz w:val="24"/>
        </w:rPr>
        <w:t>Рз</w:t>
      </w:r>
      <w:proofErr w:type="spellEnd"/>
      <w:r w:rsidRPr="000C01CE">
        <w:rPr>
          <w:rFonts w:asciiTheme="minorHAnsi" w:hAnsiTheme="minorHAnsi" w:cstheme="minorHAnsi"/>
          <w:i/>
          <w:color w:val="000000" w:themeColor="text1"/>
          <w:sz w:val="24"/>
        </w:rPr>
        <w:t xml:space="preserve"> </w:t>
      </w:r>
      <w:proofErr w:type="spellStart"/>
      <w:r w:rsidRPr="000C01CE">
        <w:rPr>
          <w:rFonts w:asciiTheme="minorHAnsi" w:hAnsiTheme="minorHAnsi" w:cstheme="minorHAnsi"/>
          <w:i/>
          <w:color w:val="000000" w:themeColor="text1"/>
          <w:sz w:val="24"/>
        </w:rPr>
        <w:t>кв</w:t>
      </w:r>
      <w:r w:rsidRPr="000C01CE">
        <w:rPr>
          <w:rFonts w:asciiTheme="minorHAnsi" w:hAnsiTheme="minorHAnsi" w:cstheme="minorHAnsi"/>
          <w:i/>
          <w:color w:val="000000" w:themeColor="text1"/>
          <w:sz w:val="24"/>
          <w:vertAlign w:val="superscript"/>
        </w:rPr>
        <w:t>max</w:t>
      </w:r>
      <w:proofErr w:type="spellEnd"/>
      <w:r w:rsidRPr="000C01CE">
        <w:rPr>
          <w:rFonts w:asciiTheme="minorHAnsi" w:hAnsiTheme="minorHAnsi" w:cstheme="minorHAnsi"/>
          <w:i/>
          <w:color w:val="000000" w:themeColor="text1"/>
          <w:sz w:val="24"/>
        </w:rPr>
        <w:t xml:space="preserve"> (N) </w:t>
      </w:r>
      <w:r w:rsidRPr="00E95349">
        <w:rPr>
          <w:rFonts w:asciiTheme="minorHAnsi" w:hAnsiTheme="minorHAnsi" w:cstheme="minorHAnsi"/>
          <w:i/>
          <w:color w:val="000000" w:themeColor="text1"/>
          <w:sz w:val="24"/>
        </w:rPr>
        <w:t xml:space="preserve">для средней этажности N, превышающей наибольшую этажность n, для которой </w:t>
      </w:r>
      <w:r w:rsidRPr="00E95349">
        <w:rPr>
          <w:rFonts w:asciiTheme="minorHAnsi" w:hAnsiTheme="minorHAnsi" w:cstheme="minorHAnsi"/>
          <w:i/>
          <w:sz w:val="24"/>
        </w:rPr>
        <w:t xml:space="preserve">в </w:t>
      </w:r>
      <w:hyperlink w:anchor="Par380" w:tooltip="РАСЧЕТНЫЕ ПОКАЗАТЕЛИ ИНТЕНСИВНОСТИ ИСПОЛЬЗОВАНИЯ ЖИЛЫХ" w:history="1">
        <w:r w:rsidR="00CA1CE1" w:rsidRPr="00E95349">
          <w:rPr>
            <w:rFonts w:asciiTheme="minorHAnsi" w:hAnsiTheme="minorHAnsi" w:cstheme="minorHAnsi"/>
            <w:i/>
            <w:sz w:val="24"/>
          </w:rPr>
          <w:t>таблице №</w:t>
        </w:r>
        <w:r w:rsidRPr="00E95349">
          <w:rPr>
            <w:rFonts w:asciiTheme="minorHAnsi" w:hAnsiTheme="minorHAnsi" w:cstheme="minorHAnsi"/>
            <w:i/>
            <w:sz w:val="24"/>
          </w:rPr>
          <w:t xml:space="preserve"> </w:t>
        </w:r>
        <w:r w:rsidR="00B03C8B" w:rsidRPr="00E95349">
          <w:rPr>
            <w:rFonts w:asciiTheme="minorHAnsi" w:hAnsiTheme="minorHAnsi" w:cstheme="minorHAnsi"/>
            <w:i/>
            <w:sz w:val="24"/>
          </w:rPr>
          <w:t>1</w:t>
        </w:r>
      </w:hyperlink>
      <w:r w:rsidR="005D775B" w:rsidRPr="00E95349">
        <w:rPr>
          <w:rFonts w:asciiTheme="minorHAnsi" w:hAnsiTheme="minorHAnsi" w:cstheme="minorHAnsi"/>
          <w:i/>
          <w:sz w:val="24"/>
        </w:rPr>
        <w:t>1</w:t>
      </w:r>
      <w:r w:rsidRPr="00E95349">
        <w:rPr>
          <w:rFonts w:asciiTheme="minorHAnsi" w:hAnsiTheme="minorHAnsi" w:cstheme="minorHAnsi"/>
          <w:i/>
          <w:sz w:val="24"/>
        </w:rPr>
        <w:t xml:space="preserve"> приведены </w:t>
      </w:r>
      <w:r w:rsidRPr="00E95349">
        <w:rPr>
          <w:rFonts w:asciiTheme="minorHAnsi" w:hAnsiTheme="minorHAnsi" w:cstheme="minorHAnsi"/>
          <w:i/>
          <w:color w:val="000000" w:themeColor="text1"/>
          <w:sz w:val="24"/>
        </w:rPr>
        <w:t xml:space="preserve">максимальные значения коэффициента </w:t>
      </w:r>
      <w:proofErr w:type="spellStart"/>
      <w:r w:rsidRPr="00E95349">
        <w:rPr>
          <w:rFonts w:asciiTheme="minorHAnsi" w:hAnsiTheme="minorHAnsi" w:cstheme="minorHAnsi"/>
          <w:i/>
          <w:color w:val="000000" w:themeColor="text1"/>
          <w:sz w:val="24"/>
        </w:rPr>
        <w:t>Кз</w:t>
      </w:r>
      <w:proofErr w:type="spellEnd"/>
      <w:r w:rsidRPr="00E95349">
        <w:rPr>
          <w:rFonts w:asciiTheme="minorHAnsi" w:hAnsiTheme="minorHAnsi" w:cstheme="minorHAnsi"/>
          <w:i/>
          <w:color w:val="000000" w:themeColor="text1"/>
          <w:sz w:val="24"/>
        </w:rPr>
        <w:t xml:space="preserve"> </w:t>
      </w:r>
      <w:proofErr w:type="spellStart"/>
      <w:r w:rsidRPr="00E95349">
        <w:rPr>
          <w:rFonts w:asciiTheme="minorHAnsi" w:hAnsiTheme="minorHAnsi" w:cstheme="minorHAnsi"/>
          <w:i/>
          <w:color w:val="000000" w:themeColor="text1"/>
          <w:sz w:val="24"/>
        </w:rPr>
        <w:t>кв</w:t>
      </w:r>
      <w:r w:rsidRPr="00E95349">
        <w:rPr>
          <w:rFonts w:asciiTheme="minorHAnsi" w:hAnsiTheme="minorHAnsi" w:cstheme="minorHAnsi"/>
          <w:i/>
          <w:color w:val="000000" w:themeColor="text1"/>
          <w:sz w:val="24"/>
          <w:vertAlign w:val="superscript"/>
        </w:rPr>
        <w:t>max</w:t>
      </w:r>
      <w:proofErr w:type="spellEnd"/>
      <w:r w:rsidRPr="00E95349">
        <w:rPr>
          <w:rFonts w:asciiTheme="minorHAnsi" w:hAnsiTheme="minorHAnsi" w:cstheme="minorHAnsi"/>
          <w:i/>
          <w:color w:val="000000" w:themeColor="text1"/>
          <w:sz w:val="24"/>
        </w:rPr>
        <w:t xml:space="preserve"> (n) и плотности застройки </w:t>
      </w:r>
      <w:proofErr w:type="spellStart"/>
      <w:r w:rsidRPr="00E95349">
        <w:rPr>
          <w:rFonts w:asciiTheme="minorHAnsi" w:hAnsiTheme="minorHAnsi" w:cstheme="minorHAnsi"/>
          <w:i/>
          <w:color w:val="000000" w:themeColor="text1"/>
          <w:sz w:val="24"/>
        </w:rPr>
        <w:t>Рз</w:t>
      </w:r>
      <w:proofErr w:type="spellEnd"/>
      <w:r w:rsidRPr="00E95349">
        <w:rPr>
          <w:rFonts w:asciiTheme="minorHAnsi" w:hAnsiTheme="minorHAnsi" w:cstheme="minorHAnsi"/>
          <w:i/>
          <w:color w:val="000000" w:themeColor="text1"/>
          <w:sz w:val="24"/>
        </w:rPr>
        <w:t xml:space="preserve"> </w:t>
      </w:r>
      <w:proofErr w:type="spellStart"/>
      <w:r w:rsidRPr="00E95349">
        <w:rPr>
          <w:rFonts w:asciiTheme="minorHAnsi" w:hAnsiTheme="minorHAnsi" w:cstheme="minorHAnsi"/>
          <w:i/>
          <w:color w:val="000000" w:themeColor="text1"/>
          <w:sz w:val="24"/>
        </w:rPr>
        <w:t>кв</w:t>
      </w:r>
      <w:r w:rsidRPr="00E95349">
        <w:rPr>
          <w:rFonts w:asciiTheme="minorHAnsi" w:hAnsiTheme="minorHAnsi" w:cstheme="minorHAnsi"/>
          <w:i/>
          <w:color w:val="000000" w:themeColor="text1"/>
          <w:sz w:val="24"/>
          <w:vertAlign w:val="superscript"/>
        </w:rPr>
        <w:t>max</w:t>
      </w:r>
      <w:proofErr w:type="spellEnd"/>
      <w:r w:rsidRPr="00E95349">
        <w:rPr>
          <w:rFonts w:asciiTheme="minorHAnsi" w:hAnsiTheme="minorHAnsi" w:cstheme="minorHAnsi"/>
          <w:i/>
          <w:color w:val="000000" w:themeColor="text1"/>
          <w:sz w:val="24"/>
        </w:rPr>
        <w:t xml:space="preserve"> (n);</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E95349">
        <w:rPr>
          <w:rFonts w:asciiTheme="minorHAnsi" w:hAnsiTheme="minorHAnsi" w:cstheme="minorHAnsi"/>
          <w:i/>
          <w:color w:val="000000" w:themeColor="text1"/>
          <w:sz w:val="24"/>
        </w:rPr>
        <w:t>4) при расчете коэффициента</w:t>
      </w:r>
      <w:r w:rsidRPr="000C01CE">
        <w:rPr>
          <w:rFonts w:asciiTheme="minorHAnsi" w:hAnsiTheme="minorHAnsi" w:cstheme="minorHAnsi"/>
          <w:i/>
          <w:color w:val="000000" w:themeColor="text1"/>
          <w:sz w:val="24"/>
        </w:rPr>
        <w:t xml:space="preserve">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5)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lastRenderedPageBreak/>
        <w:t xml:space="preserve">6) </w:t>
      </w:r>
      <w:r w:rsidR="007055BD" w:rsidRPr="007055BD">
        <w:rPr>
          <w:rFonts w:asciiTheme="minorHAnsi" w:hAnsiTheme="minorHAnsi" w:cstheme="minorHAnsi"/>
          <w:i/>
          <w:color w:val="000000" w:themeColor="text1"/>
          <w:sz w:val="24"/>
        </w:rPr>
        <w:t xml:space="preserve">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007055BD" w:rsidRPr="007055BD">
        <w:rPr>
          <w:rFonts w:asciiTheme="minorHAnsi" w:hAnsiTheme="minorHAnsi" w:cstheme="minorHAnsi"/>
          <w:i/>
          <w:color w:val="000000" w:themeColor="text1"/>
          <w:sz w:val="24"/>
        </w:rPr>
        <w:t>машино</w:t>
      </w:r>
      <w:proofErr w:type="spellEnd"/>
      <w:r w:rsidR="007055BD" w:rsidRPr="007055BD">
        <w:rPr>
          <w:rFonts w:asciiTheme="minorHAnsi" w:hAnsiTheme="minorHAnsi" w:cstheme="minorHAnsi"/>
          <w:i/>
          <w:color w:val="000000" w:themeColor="text1"/>
          <w:sz w:val="24"/>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но не более 40% нормативной потребности. Увеличение расчетной площади квартала определяется по формуле:</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N м/м x 22,5 = S </w:t>
      </w:r>
      <w:proofErr w:type="spellStart"/>
      <w:r w:rsidRPr="000C01CE">
        <w:rPr>
          <w:rFonts w:asciiTheme="minorHAnsi" w:hAnsiTheme="minorHAnsi" w:cstheme="minorHAnsi"/>
          <w:i/>
          <w:color w:val="000000" w:themeColor="text1"/>
          <w:sz w:val="24"/>
        </w:rPr>
        <w:t>ув.кв</w:t>
      </w:r>
      <w:proofErr w:type="spellEnd"/>
      <w:r w:rsidRPr="000C01CE">
        <w:rPr>
          <w:rFonts w:asciiTheme="minorHAnsi" w:hAnsiTheme="minorHAnsi" w:cstheme="minorHAnsi"/>
          <w:i/>
          <w:color w:val="000000" w:themeColor="text1"/>
          <w:sz w:val="24"/>
        </w:rPr>
        <w:t>.,</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где N м/м - количество </w:t>
      </w:r>
      <w:proofErr w:type="spellStart"/>
      <w:r w:rsidRPr="000C01CE">
        <w:rPr>
          <w:rFonts w:asciiTheme="minorHAnsi" w:hAnsiTheme="minorHAnsi" w:cstheme="minorHAnsi"/>
          <w:i/>
          <w:color w:val="000000" w:themeColor="text1"/>
          <w:sz w:val="24"/>
        </w:rPr>
        <w:t>машино</w:t>
      </w:r>
      <w:proofErr w:type="spellEnd"/>
      <w:r w:rsidRPr="000C01CE">
        <w:rPr>
          <w:rFonts w:asciiTheme="minorHAnsi" w:hAnsiTheme="minorHAnsi" w:cstheme="minorHAnsi"/>
          <w:i/>
          <w:color w:val="000000" w:themeColor="text1"/>
          <w:sz w:val="24"/>
        </w:rPr>
        <w:t>-мест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(но не более нормативной потребности для жилой застройки в квартале);</w:t>
      </w:r>
    </w:p>
    <w:p w:rsidR="000C01CE" w:rsidRPr="000C01CE" w:rsidRDefault="000C01CE" w:rsidP="000C01CE">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22,5 кв. м - расчетная площадь одного такого </w:t>
      </w:r>
      <w:proofErr w:type="spellStart"/>
      <w:r w:rsidRPr="000C01CE">
        <w:rPr>
          <w:rFonts w:asciiTheme="minorHAnsi" w:hAnsiTheme="minorHAnsi" w:cstheme="minorHAnsi"/>
          <w:i/>
          <w:color w:val="000000" w:themeColor="text1"/>
          <w:sz w:val="24"/>
        </w:rPr>
        <w:t>машино</w:t>
      </w:r>
      <w:proofErr w:type="spellEnd"/>
      <w:r w:rsidRPr="000C01CE">
        <w:rPr>
          <w:rFonts w:asciiTheme="minorHAnsi" w:hAnsiTheme="minorHAnsi" w:cstheme="minorHAnsi"/>
          <w:i/>
          <w:color w:val="000000" w:themeColor="text1"/>
          <w:sz w:val="24"/>
        </w:rPr>
        <w:t>-места;</w:t>
      </w:r>
    </w:p>
    <w:p w:rsidR="000C01CE" w:rsidRPr="000C01CE" w:rsidRDefault="000C01CE" w:rsidP="007055BD">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S </w:t>
      </w:r>
      <w:proofErr w:type="spellStart"/>
      <w:r w:rsidRPr="000C01CE">
        <w:rPr>
          <w:rFonts w:asciiTheme="minorHAnsi" w:hAnsiTheme="minorHAnsi" w:cstheme="minorHAnsi"/>
          <w:i/>
          <w:color w:val="000000" w:themeColor="text1"/>
          <w:sz w:val="24"/>
        </w:rPr>
        <w:t>ув.кв</w:t>
      </w:r>
      <w:proofErr w:type="spellEnd"/>
      <w:r w:rsidR="007055BD">
        <w:rPr>
          <w:rFonts w:asciiTheme="minorHAnsi" w:hAnsiTheme="minorHAnsi" w:cstheme="minorHAnsi"/>
          <w:i/>
          <w:color w:val="000000" w:themeColor="text1"/>
          <w:sz w:val="24"/>
        </w:rPr>
        <w:t>.</w:t>
      </w:r>
      <w:r w:rsidRPr="000C01CE">
        <w:rPr>
          <w:rFonts w:asciiTheme="minorHAnsi" w:hAnsiTheme="minorHAnsi" w:cstheme="minorHAnsi"/>
          <w:i/>
          <w:color w:val="000000" w:themeColor="text1"/>
          <w:sz w:val="24"/>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0C01CE" w:rsidRPr="000C01CE" w:rsidRDefault="000C01CE" w:rsidP="007055BD">
      <w:pPr>
        <w:pStyle w:val="ConsPlusNormal"/>
        <w:ind w:firstLine="709"/>
        <w:jc w:val="both"/>
        <w:rPr>
          <w:rFonts w:asciiTheme="minorHAnsi" w:hAnsiTheme="minorHAnsi" w:cstheme="minorHAnsi"/>
          <w:i/>
          <w:color w:val="000000" w:themeColor="text1"/>
          <w:sz w:val="24"/>
        </w:rPr>
      </w:pPr>
    </w:p>
    <w:p w:rsidR="000C01CE" w:rsidRPr="000C01CE" w:rsidRDefault="000C01CE" w:rsidP="007055BD">
      <w:pPr>
        <w:pStyle w:val="ConsPlusNormal"/>
        <w:ind w:firstLine="709"/>
        <w:jc w:val="both"/>
        <w:rPr>
          <w:rFonts w:asciiTheme="minorHAnsi" w:hAnsiTheme="minorHAnsi" w:cstheme="minorHAnsi"/>
          <w:i/>
          <w:color w:val="000000" w:themeColor="text1"/>
          <w:sz w:val="24"/>
        </w:rPr>
      </w:pPr>
      <w:r w:rsidRPr="000C01CE">
        <w:rPr>
          <w:rFonts w:asciiTheme="minorHAnsi" w:hAnsiTheme="minorHAnsi" w:cstheme="minorHAnsi"/>
          <w:i/>
          <w:color w:val="000000" w:themeColor="text1"/>
          <w:sz w:val="24"/>
        </w:rPr>
        <w:t xml:space="preserve">При этом в случае увеличения расчетной площади квартала за счет </w:t>
      </w:r>
      <w:proofErr w:type="spellStart"/>
      <w:r w:rsidRPr="000C01CE">
        <w:rPr>
          <w:rFonts w:asciiTheme="minorHAnsi" w:hAnsiTheme="minorHAnsi" w:cstheme="minorHAnsi"/>
          <w:i/>
          <w:color w:val="000000" w:themeColor="text1"/>
          <w:sz w:val="24"/>
        </w:rPr>
        <w:t>машино</w:t>
      </w:r>
      <w:proofErr w:type="spellEnd"/>
      <w:r w:rsidRPr="000C01CE">
        <w:rPr>
          <w:rFonts w:asciiTheme="minorHAnsi" w:hAnsiTheme="minorHAnsi" w:cstheme="minorHAnsi"/>
          <w:i/>
          <w:color w:val="000000" w:themeColor="text1"/>
          <w:sz w:val="24"/>
        </w:rPr>
        <w:t xml:space="preserve">-мест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w:t>
      </w:r>
      <w:proofErr w:type="spellStart"/>
      <w:r w:rsidRPr="000C01CE">
        <w:rPr>
          <w:rFonts w:asciiTheme="minorHAnsi" w:hAnsiTheme="minorHAnsi" w:cstheme="minorHAnsi"/>
          <w:i/>
          <w:color w:val="000000" w:themeColor="text1"/>
          <w:sz w:val="24"/>
        </w:rPr>
        <w:t>машино</w:t>
      </w:r>
      <w:proofErr w:type="spellEnd"/>
      <w:r w:rsidRPr="000C01CE">
        <w:rPr>
          <w:rFonts w:asciiTheme="minorHAnsi" w:hAnsiTheme="minorHAnsi" w:cstheme="minorHAnsi"/>
          <w:i/>
          <w:color w:val="000000" w:themeColor="text1"/>
          <w:sz w:val="24"/>
        </w:rPr>
        <w:t>-места не размещаются, или при создании паркингов с эксплуатируемой кровлей).</w:t>
      </w:r>
    </w:p>
    <w:p w:rsidR="007055BD" w:rsidRPr="007055BD" w:rsidRDefault="007055BD" w:rsidP="007055BD">
      <w:pPr>
        <w:pStyle w:val="ConsPlusNormal"/>
        <w:ind w:firstLine="540"/>
        <w:jc w:val="both"/>
        <w:rPr>
          <w:rFonts w:asciiTheme="minorHAnsi" w:hAnsiTheme="minorHAnsi" w:cstheme="minorHAnsi"/>
          <w:i/>
          <w:color w:val="000000" w:themeColor="text1"/>
          <w:sz w:val="24"/>
        </w:rPr>
      </w:pPr>
      <w:r w:rsidRPr="007055BD">
        <w:rPr>
          <w:rFonts w:asciiTheme="minorHAnsi" w:hAnsiTheme="minorHAnsi" w:cstheme="minorHAnsi"/>
          <w:i/>
          <w:color w:val="000000" w:themeColor="text1"/>
          <w:sz w:val="24"/>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7055BD" w:rsidRPr="007055BD" w:rsidRDefault="007055BD" w:rsidP="007055BD">
      <w:pPr>
        <w:pStyle w:val="ConsPlusNormal"/>
        <w:ind w:firstLine="540"/>
        <w:jc w:val="both"/>
        <w:rPr>
          <w:rFonts w:asciiTheme="minorHAnsi" w:hAnsiTheme="minorHAnsi" w:cstheme="minorHAnsi"/>
          <w:i/>
          <w:color w:val="000000" w:themeColor="text1"/>
          <w:sz w:val="24"/>
        </w:rPr>
      </w:pPr>
      <w:r w:rsidRPr="007055BD">
        <w:rPr>
          <w:rFonts w:asciiTheme="minorHAnsi" w:hAnsiTheme="minorHAnsi" w:cstheme="minorHAnsi"/>
          <w:i/>
          <w:color w:val="000000" w:themeColor="text1"/>
          <w:sz w:val="24"/>
        </w:rPr>
        <w:t>Также увеличение расчетной площади квартала возможно за счет территорий общего пользования, предназначенных для создания общественных территорий (общественных пространств), выделяемых в границах комплексного развития территории;</w:t>
      </w:r>
    </w:p>
    <w:p w:rsidR="007055BD" w:rsidRDefault="007055BD" w:rsidP="007055BD">
      <w:pPr>
        <w:pStyle w:val="ConsPlusNormal"/>
        <w:ind w:firstLine="540"/>
        <w:jc w:val="both"/>
        <w:rPr>
          <w:rFonts w:asciiTheme="minorHAnsi" w:hAnsiTheme="minorHAnsi" w:cstheme="minorHAnsi"/>
          <w:i/>
          <w:color w:val="000000" w:themeColor="text1"/>
          <w:sz w:val="24"/>
        </w:rPr>
      </w:pPr>
      <w:r w:rsidRPr="007055BD">
        <w:rPr>
          <w:rFonts w:asciiTheme="minorHAnsi" w:hAnsiTheme="minorHAnsi" w:cstheme="minorHAnsi"/>
          <w:i/>
          <w:color w:val="000000" w:themeColor="text1"/>
          <w:sz w:val="24"/>
        </w:rPr>
        <w:t>7)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p>
    <w:p w:rsidR="000162F0" w:rsidRDefault="000162F0" w:rsidP="007055BD">
      <w:pPr>
        <w:pStyle w:val="ConsPlusNormal"/>
        <w:ind w:firstLine="540"/>
        <w:jc w:val="both"/>
        <w:rPr>
          <w:rFonts w:asciiTheme="minorHAnsi" w:hAnsiTheme="minorHAnsi" w:cstheme="minorHAnsi"/>
          <w:i/>
          <w:color w:val="000000" w:themeColor="text1"/>
          <w:sz w:val="24"/>
        </w:rPr>
      </w:pPr>
    </w:p>
    <w:p w:rsidR="000162F0" w:rsidRDefault="000162F0" w:rsidP="007055BD">
      <w:pPr>
        <w:pStyle w:val="ConsPlusNormal"/>
        <w:ind w:firstLine="540"/>
        <w:jc w:val="both"/>
        <w:rPr>
          <w:rFonts w:asciiTheme="minorHAnsi" w:hAnsiTheme="minorHAnsi" w:cstheme="minorHAnsi"/>
          <w:i/>
          <w:color w:val="000000" w:themeColor="text1"/>
          <w:sz w:val="24"/>
        </w:rPr>
      </w:pPr>
    </w:p>
    <w:p w:rsidR="00006E53" w:rsidRPr="00F52A02" w:rsidRDefault="00F52A02" w:rsidP="00F52A02">
      <w:pPr>
        <w:pStyle w:val="ConsPlusNormal"/>
        <w:ind w:firstLine="540"/>
        <w:jc w:val="right"/>
        <w:rPr>
          <w:rFonts w:asciiTheme="minorHAnsi" w:hAnsiTheme="minorHAnsi" w:cstheme="minorHAnsi"/>
          <w:color w:val="000000" w:themeColor="text1"/>
          <w:sz w:val="24"/>
        </w:rPr>
      </w:pPr>
      <w:r w:rsidRPr="00F52A02">
        <w:rPr>
          <w:rFonts w:asciiTheme="minorHAnsi" w:hAnsiTheme="minorHAnsi" w:cstheme="minorHAnsi"/>
          <w:color w:val="000000" w:themeColor="text1"/>
          <w:sz w:val="24"/>
        </w:rPr>
        <w:t>Таблица № 11.1</w:t>
      </w:r>
    </w:p>
    <w:p w:rsidR="00006E53" w:rsidRPr="00006E53" w:rsidRDefault="00006E53" w:rsidP="00006E53">
      <w:pPr>
        <w:widowControl w:val="0"/>
        <w:autoSpaceDE w:val="0"/>
        <w:autoSpaceDN w:val="0"/>
        <w:ind w:firstLine="0"/>
        <w:rPr>
          <w:rFonts w:ascii="Arial" w:eastAsia="Times New Roman" w:hAnsi="Arial" w:cs="Arial"/>
          <w:sz w:val="20"/>
          <w:lang w:eastAsia="ru-RU"/>
        </w:rPr>
      </w:pPr>
    </w:p>
    <w:p w:rsidR="00006E53" w:rsidRPr="00006E53" w:rsidRDefault="00F52A02" w:rsidP="00F52A02">
      <w:pPr>
        <w:pStyle w:val="ConsPlusTitle"/>
        <w:jc w:val="center"/>
        <w:rPr>
          <w:rFonts w:asciiTheme="minorHAnsi" w:hAnsiTheme="minorHAnsi" w:cstheme="minorHAnsi"/>
          <w:b w:val="0"/>
          <w:color w:val="000000" w:themeColor="text1"/>
        </w:rPr>
      </w:pPr>
      <w:r>
        <w:rPr>
          <w:rFonts w:asciiTheme="minorHAnsi" w:hAnsiTheme="minorHAnsi" w:cstheme="minorHAnsi"/>
          <w:b w:val="0"/>
          <w:color w:val="000000" w:themeColor="text1"/>
        </w:rPr>
        <w:t>Расчетные показатели интенсивности использования жилых территорий и плотности населения на жилых территориях для застройки кластеров ИЖС и</w:t>
      </w:r>
      <w:r w:rsidR="00006E53" w:rsidRPr="00006E53">
        <w:rPr>
          <w:rFonts w:asciiTheme="minorHAnsi" w:hAnsiTheme="minorHAnsi" w:cstheme="minorHAnsi"/>
          <w:b w:val="0"/>
          <w:color w:val="000000" w:themeColor="text1"/>
        </w:rPr>
        <w:t xml:space="preserve"> МЖС</w:t>
      </w:r>
    </w:p>
    <w:p w:rsidR="00006E53" w:rsidRPr="00006E53" w:rsidRDefault="00006E53" w:rsidP="00006E53">
      <w:pPr>
        <w:widowControl w:val="0"/>
        <w:autoSpaceDE w:val="0"/>
        <w:autoSpaceDN w:val="0"/>
        <w:ind w:firstLine="0"/>
        <w:jc w:val="center"/>
        <w:rPr>
          <w:rFonts w:ascii="Arial" w:eastAsia="Times New Roman" w:hAnsi="Arial" w:cs="Arial"/>
          <w:sz w:val="20"/>
          <w:lang w:eastAsia="ru-RU"/>
        </w:rPr>
      </w:pPr>
    </w:p>
    <w:p w:rsidR="00006E53" w:rsidRPr="00006E53" w:rsidRDefault="00006E53" w:rsidP="00006E53">
      <w:pPr>
        <w:pStyle w:val="ConsPlusNormal"/>
        <w:rPr>
          <w:rFonts w:asciiTheme="minorHAnsi" w:hAnsiTheme="minorHAnsi" w:cstheme="minorHAnsi"/>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134"/>
        <w:gridCol w:w="1418"/>
        <w:gridCol w:w="1275"/>
        <w:gridCol w:w="1701"/>
        <w:gridCol w:w="1134"/>
        <w:gridCol w:w="1134"/>
      </w:tblGrid>
      <w:tr w:rsidR="00006E53" w:rsidRPr="00006E53" w:rsidTr="00006E53">
        <w:tc>
          <w:tcPr>
            <w:tcW w:w="1838" w:type="dxa"/>
            <w:vMerge w:val="restart"/>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Вид застройки</w:t>
            </w:r>
          </w:p>
        </w:tc>
        <w:tc>
          <w:tcPr>
            <w:tcW w:w="1134" w:type="dxa"/>
            <w:vMerge w:val="restart"/>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Средняя этажность жилых домов</w:t>
            </w:r>
          </w:p>
        </w:tc>
        <w:tc>
          <w:tcPr>
            <w:tcW w:w="2693" w:type="dxa"/>
            <w:gridSpan w:val="2"/>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Квартал</w:t>
            </w:r>
          </w:p>
        </w:tc>
        <w:tc>
          <w:tcPr>
            <w:tcW w:w="3969" w:type="dxa"/>
            <w:gridSpan w:val="3"/>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Жилой район</w:t>
            </w: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vMerge/>
          </w:tcPr>
          <w:p w:rsidR="00006E53" w:rsidRPr="00006E53" w:rsidRDefault="00006E53" w:rsidP="00006E53">
            <w:pPr>
              <w:pStyle w:val="ConsPlusNormal"/>
              <w:rPr>
                <w:rFonts w:asciiTheme="minorHAnsi" w:hAnsiTheme="minorHAnsi" w:cstheme="minorHAnsi"/>
                <w:color w:val="000000" w:themeColor="text1"/>
              </w:rPr>
            </w:pP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 xml:space="preserve">Коэффициент застройки жилыми домами, не </w:t>
            </w:r>
            <w:r w:rsidRPr="00006E53">
              <w:rPr>
                <w:rFonts w:asciiTheme="minorHAnsi" w:hAnsiTheme="minorHAnsi" w:cstheme="minorHAnsi"/>
                <w:color w:val="000000" w:themeColor="text1"/>
              </w:rPr>
              <w:lastRenderedPageBreak/>
              <w:t>более (процент)</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lastRenderedPageBreak/>
              <w:t xml:space="preserve">Плотность застройки жилыми домами, не </w:t>
            </w:r>
            <w:r w:rsidRPr="00006E53">
              <w:rPr>
                <w:rFonts w:asciiTheme="minorHAnsi" w:hAnsiTheme="minorHAnsi" w:cstheme="minorHAnsi"/>
                <w:color w:val="000000" w:themeColor="text1"/>
              </w:rPr>
              <w:lastRenderedPageBreak/>
              <w:t>более, кв. м/га</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lastRenderedPageBreak/>
              <w:t xml:space="preserve">Коэффициент застройки жилыми домами, не </w:t>
            </w:r>
            <w:r w:rsidRPr="00006E53">
              <w:rPr>
                <w:rFonts w:asciiTheme="minorHAnsi" w:hAnsiTheme="minorHAnsi" w:cstheme="minorHAnsi"/>
                <w:color w:val="000000" w:themeColor="text1"/>
              </w:rPr>
              <w:lastRenderedPageBreak/>
              <w:t>более (процент)</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lastRenderedPageBreak/>
              <w:t xml:space="preserve">Плотность застройки жилыми домами, </w:t>
            </w:r>
            <w:r w:rsidRPr="00006E53">
              <w:rPr>
                <w:rFonts w:asciiTheme="minorHAnsi" w:hAnsiTheme="minorHAnsi" w:cstheme="minorHAnsi"/>
                <w:color w:val="000000" w:themeColor="text1"/>
              </w:rPr>
              <w:lastRenderedPageBreak/>
              <w:t>не более, кв. м/га</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lastRenderedPageBreak/>
              <w:t>Плотность населения, не более, чел./га</w:t>
            </w:r>
          </w:p>
        </w:tc>
      </w:tr>
      <w:tr w:rsidR="00006E53" w:rsidRPr="00006E53" w:rsidTr="00006E53">
        <w:tc>
          <w:tcPr>
            <w:tcW w:w="9634" w:type="dxa"/>
            <w:gridSpan w:val="7"/>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Кластер смешанной малоэтажной жилой застройки (кластер МЖС)</w:t>
            </w:r>
          </w:p>
        </w:tc>
      </w:tr>
      <w:tr w:rsidR="00006E53" w:rsidRPr="00006E53" w:rsidTr="00006E53">
        <w:tc>
          <w:tcPr>
            <w:tcW w:w="1838" w:type="dxa"/>
            <w:vMerge w:val="restart"/>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Многоквартирные жилые дома, смешанная жилая застройка</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45,4</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4540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27,0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2700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101</w:t>
            </w: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36,8</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7360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19,0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3800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136</w:t>
            </w: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30,6</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9200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14,5</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4360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156</w:t>
            </w: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26,3</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10500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11,8</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4720</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169</w:t>
            </w:r>
          </w:p>
        </w:tc>
      </w:tr>
      <w:tr w:rsidR="00006E53" w:rsidRPr="00006E53" w:rsidTr="00006E53">
        <w:tc>
          <w:tcPr>
            <w:tcW w:w="1838" w:type="dxa"/>
            <w:vMerge w:val="restart"/>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Блокированные жилые дома</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1</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47,8</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4780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37,6</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3760</w:t>
            </w:r>
          </w:p>
        </w:tc>
        <w:tc>
          <w:tcPr>
            <w:tcW w:w="1134" w:type="dxa"/>
          </w:tcPr>
          <w:p w:rsidR="00006E53" w:rsidRPr="00006E53" w:rsidRDefault="00006E53" w:rsidP="00006E53">
            <w:pPr>
              <w:pStyle w:val="ConsPlusNormal"/>
              <w:rPr>
                <w:rFonts w:asciiTheme="minorHAnsi" w:hAnsiTheme="minorHAnsi" w:cstheme="minorHAnsi"/>
                <w:color w:val="000000" w:themeColor="text1"/>
              </w:rPr>
            </w:pP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38,8</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7760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27,9</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5580</w:t>
            </w:r>
          </w:p>
        </w:tc>
        <w:tc>
          <w:tcPr>
            <w:tcW w:w="1134" w:type="dxa"/>
          </w:tcPr>
          <w:p w:rsidR="00006E53" w:rsidRPr="00006E53" w:rsidRDefault="00006E53" w:rsidP="00006E53">
            <w:pPr>
              <w:pStyle w:val="ConsPlusNormal"/>
              <w:rPr>
                <w:rFonts w:asciiTheme="minorHAnsi" w:hAnsiTheme="minorHAnsi" w:cstheme="minorHAnsi"/>
                <w:color w:val="000000" w:themeColor="text1"/>
              </w:rPr>
            </w:pPr>
          </w:p>
        </w:tc>
      </w:tr>
      <w:tr w:rsidR="00006E53" w:rsidRPr="00006E53" w:rsidTr="00006E53">
        <w:tc>
          <w:tcPr>
            <w:tcW w:w="1838" w:type="dxa"/>
            <w:vMerge/>
          </w:tcPr>
          <w:p w:rsidR="00006E53" w:rsidRPr="00006E53" w:rsidRDefault="00006E53" w:rsidP="00006E53">
            <w:pPr>
              <w:pStyle w:val="ConsPlusNormal"/>
              <w:rPr>
                <w:rFonts w:asciiTheme="minorHAnsi" w:hAnsiTheme="minorHAnsi" w:cstheme="minorHAnsi"/>
                <w:color w:val="000000" w:themeColor="text1"/>
              </w:rPr>
            </w:pP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w:t>
            </w:r>
          </w:p>
        </w:tc>
        <w:tc>
          <w:tcPr>
            <w:tcW w:w="141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32,9</w:t>
            </w:r>
          </w:p>
        </w:tc>
        <w:tc>
          <w:tcPr>
            <w:tcW w:w="1275"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9870</w:t>
            </w:r>
          </w:p>
        </w:tc>
        <w:tc>
          <w:tcPr>
            <w:tcW w:w="1701"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22,4</w:t>
            </w:r>
          </w:p>
        </w:tc>
        <w:tc>
          <w:tcPr>
            <w:tcW w:w="1134"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6720</w:t>
            </w:r>
          </w:p>
        </w:tc>
        <w:tc>
          <w:tcPr>
            <w:tcW w:w="1134" w:type="dxa"/>
          </w:tcPr>
          <w:p w:rsidR="00006E53" w:rsidRPr="00006E53" w:rsidRDefault="00006E53" w:rsidP="00006E53">
            <w:pPr>
              <w:pStyle w:val="ConsPlusNormal"/>
              <w:rPr>
                <w:rFonts w:asciiTheme="minorHAnsi" w:hAnsiTheme="minorHAnsi" w:cstheme="minorHAnsi"/>
                <w:color w:val="000000" w:themeColor="text1"/>
              </w:rPr>
            </w:pPr>
          </w:p>
        </w:tc>
      </w:tr>
      <w:tr w:rsidR="00006E53" w:rsidRPr="00006E53" w:rsidTr="00006E53">
        <w:tc>
          <w:tcPr>
            <w:tcW w:w="1838" w:type="dxa"/>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Индивидуальная жилая застройка</w:t>
            </w:r>
          </w:p>
        </w:tc>
        <w:tc>
          <w:tcPr>
            <w:tcW w:w="7796" w:type="dxa"/>
            <w:gridSpan w:val="6"/>
          </w:tcPr>
          <w:p w:rsidR="00006E53" w:rsidRPr="00006E53" w:rsidRDefault="00006E53" w:rsidP="00006E53">
            <w:pPr>
              <w:pStyle w:val="ConsPlusNormal"/>
              <w:rPr>
                <w:rFonts w:asciiTheme="minorHAnsi" w:hAnsiTheme="minorHAnsi" w:cstheme="minorHAnsi"/>
                <w:color w:val="000000" w:themeColor="text1"/>
              </w:rPr>
            </w:pPr>
            <w:r w:rsidRPr="00006E53">
              <w:rPr>
                <w:rFonts w:asciiTheme="minorHAnsi" w:hAnsiTheme="minorHAnsi" w:cstheme="minorHAnsi"/>
                <w:color w:val="000000" w:themeColor="text1"/>
              </w:rPr>
              <w:t>Не нормируется</w:t>
            </w:r>
          </w:p>
        </w:tc>
      </w:tr>
    </w:tbl>
    <w:p w:rsidR="00006E53" w:rsidRDefault="00006E53" w:rsidP="00006E53">
      <w:pPr>
        <w:pStyle w:val="ConsPlusNormal"/>
        <w:rPr>
          <w:rFonts w:asciiTheme="minorHAnsi" w:hAnsiTheme="minorHAnsi" w:cstheme="minorHAnsi"/>
          <w:color w:val="000000" w:themeColor="text1"/>
        </w:rPr>
      </w:pPr>
    </w:p>
    <w:p w:rsidR="00A630D7" w:rsidRPr="00006E53" w:rsidRDefault="00A630D7" w:rsidP="00006E53">
      <w:pPr>
        <w:pStyle w:val="ConsPlusNormal"/>
        <w:rPr>
          <w:rFonts w:asciiTheme="minorHAnsi" w:hAnsiTheme="minorHAnsi" w:cstheme="minorHAnsi"/>
          <w:color w:val="000000" w:themeColor="text1"/>
        </w:rPr>
      </w:pPr>
    </w:p>
    <w:p w:rsidR="000C01CE" w:rsidRPr="00F7316A" w:rsidRDefault="00006E53" w:rsidP="000162F0">
      <w:pPr>
        <w:pStyle w:val="ConsPlusNormal"/>
        <w:jc w:val="right"/>
        <w:rPr>
          <w:rFonts w:asciiTheme="minorHAnsi" w:hAnsiTheme="minorHAnsi" w:cstheme="minorHAnsi"/>
          <w:sz w:val="24"/>
          <w:szCs w:val="24"/>
        </w:rPr>
      </w:pPr>
      <w:r w:rsidRPr="00006E53">
        <w:rPr>
          <w:rFonts w:asciiTheme="minorHAnsi" w:hAnsiTheme="minorHAnsi" w:cstheme="minorHAnsi"/>
          <w:color w:val="000000" w:themeColor="text1"/>
        </w:rPr>
        <w:br/>
      </w:r>
      <w:r w:rsidR="000C01CE" w:rsidRPr="00F7316A">
        <w:rPr>
          <w:rFonts w:asciiTheme="minorHAnsi" w:hAnsiTheme="minorHAnsi" w:cstheme="minorHAnsi"/>
          <w:sz w:val="24"/>
          <w:szCs w:val="24"/>
        </w:rPr>
        <w:t xml:space="preserve">Таблица </w:t>
      </w:r>
      <w:r w:rsidR="00B1286B">
        <w:rPr>
          <w:rFonts w:asciiTheme="minorHAnsi" w:hAnsiTheme="minorHAnsi" w:cstheme="minorHAnsi"/>
          <w:sz w:val="24"/>
          <w:szCs w:val="24"/>
        </w:rPr>
        <w:t xml:space="preserve">№ </w:t>
      </w:r>
      <w:r w:rsidR="000C01CE" w:rsidRPr="00F7316A">
        <w:rPr>
          <w:rFonts w:asciiTheme="minorHAnsi" w:hAnsiTheme="minorHAnsi" w:cstheme="minorHAnsi"/>
          <w:sz w:val="24"/>
          <w:szCs w:val="24"/>
        </w:rPr>
        <w:t>12</w:t>
      </w:r>
    </w:p>
    <w:p w:rsidR="000C01CE" w:rsidRPr="00F7316A" w:rsidRDefault="000C01CE" w:rsidP="000C01CE">
      <w:pPr>
        <w:pStyle w:val="ConsPlusNormal"/>
        <w:jc w:val="both"/>
        <w:rPr>
          <w:rFonts w:asciiTheme="minorHAnsi" w:hAnsiTheme="minorHAnsi" w:cstheme="minorHAnsi"/>
          <w:color w:val="00B050"/>
          <w:sz w:val="24"/>
          <w:szCs w:val="24"/>
        </w:rPr>
      </w:pPr>
    </w:p>
    <w:p w:rsidR="000C01CE" w:rsidRDefault="00F7316A" w:rsidP="00031263">
      <w:pPr>
        <w:pStyle w:val="ConsPlusTitle"/>
        <w:jc w:val="center"/>
        <w:rPr>
          <w:rFonts w:asciiTheme="minorHAnsi" w:hAnsiTheme="minorHAnsi" w:cstheme="minorHAnsi"/>
          <w:b w:val="0"/>
          <w:color w:val="000000" w:themeColor="text1"/>
        </w:rPr>
      </w:pPr>
      <w:bookmarkStart w:id="14" w:name="Par1873"/>
      <w:bookmarkEnd w:id="14"/>
      <w:r w:rsidRPr="00F7316A">
        <w:rPr>
          <w:rFonts w:asciiTheme="minorHAnsi" w:hAnsiTheme="minorHAnsi" w:cstheme="minorHAnsi"/>
          <w:b w:val="0"/>
          <w:color w:val="000000" w:themeColor="text1"/>
        </w:rPr>
        <w:t>Рекомендуемые предельные размеры земельных участков, вновь предоставляемых для застройки индивидуальными жилыми домами на жилых территориях населенных пунктов К</w:t>
      </w:r>
      <w:r w:rsidR="00031263">
        <w:rPr>
          <w:rFonts w:asciiTheme="minorHAnsi" w:hAnsiTheme="minorHAnsi" w:cstheme="minorHAnsi"/>
          <w:b w:val="0"/>
          <w:color w:val="000000" w:themeColor="text1"/>
        </w:rPr>
        <w:t>расногорского городского округа</w:t>
      </w:r>
    </w:p>
    <w:p w:rsidR="000162F0" w:rsidRPr="00031263" w:rsidRDefault="000162F0" w:rsidP="00031263">
      <w:pPr>
        <w:pStyle w:val="ConsPlusTitle"/>
        <w:jc w:val="center"/>
        <w:rPr>
          <w:rFonts w:asciiTheme="minorHAnsi" w:hAnsiTheme="minorHAnsi" w:cstheme="minorHAnsi"/>
          <w:b w:val="0"/>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1995"/>
        <w:gridCol w:w="1814"/>
        <w:gridCol w:w="2977"/>
        <w:gridCol w:w="2842"/>
      </w:tblGrid>
      <w:tr w:rsidR="000C01CE" w:rsidRPr="00F7316A" w:rsidTr="00F7316A">
        <w:tc>
          <w:tcPr>
            <w:tcW w:w="1036" w:type="pct"/>
            <w:vMerge w:val="restar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Население, тыс. чел.</w:t>
            </w:r>
          </w:p>
        </w:tc>
        <w:tc>
          <w:tcPr>
            <w:tcW w:w="3964" w:type="pct"/>
            <w:gridSpan w:val="3"/>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Минимальная/максимальная площади земельного участка, га</w:t>
            </w:r>
          </w:p>
        </w:tc>
      </w:tr>
      <w:tr w:rsidR="000C01CE" w:rsidRPr="00F7316A" w:rsidTr="00F7316A">
        <w:tc>
          <w:tcPr>
            <w:tcW w:w="1036" w:type="pct"/>
            <w:vMerge/>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p>
        </w:tc>
        <w:tc>
          <w:tcPr>
            <w:tcW w:w="3964" w:type="pct"/>
            <w:gridSpan w:val="3"/>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устойчивая система расселения</w:t>
            </w:r>
          </w:p>
        </w:tc>
      </w:tr>
      <w:tr w:rsidR="000C01CE" w:rsidRPr="00F7316A" w:rsidTr="00F7316A">
        <w:tc>
          <w:tcPr>
            <w:tcW w:w="1036" w:type="pct"/>
            <w:vMerge/>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городская</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рекреационно-городская</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jc w:val="center"/>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рекреационно-аграрная</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свыше 100</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0,02-0,05</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от 50 до 100</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от 15 до 50</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0,02-0,06</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0,02-0,08</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от 3 до 15</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0,02-0,08</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0,02-0,10</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0,02-0,12</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от 1 до 3</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0,03-0,12</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0,03-0,15</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0,03-0,20</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от 0,2 до 1</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0,03-0,20</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0,03-0,30</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0,03-0,40</w:t>
            </w:r>
          </w:p>
        </w:tc>
      </w:tr>
      <w:tr w:rsidR="000C01CE" w:rsidRPr="00F7316A" w:rsidTr="00F7316A">
        <w:tc>
          <w:tcPr>
            <w:tcW w:w="103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менее 0,2</w:t>
            </w:r>
          </w:p>
        </w:tc>
        <w:tc>
          <w:tcPr>
            <w:tcW w:w="942"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0,04-0,30</w:t>
            </w:r>
          </w:p>
        </w:tc>
        <w:tc>
          <w:tcPr>
            <w:tcW w:w="154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0,04-0,50</w:t>
            </w:r>
          </w:p>
        </w:tc>
        <w:tc>
          <w:tcPr>
            <w:tcW w:w="1476" w:type="pct"/>
            <w:tcBorders>
              <w:top w:val="single" w:sz="4" w:space="0" w:color="auto"/>
              <w:left w:val="single" w:sz="4" w:space="0" w:color="auto"/>
              <w:bottom w:val="single" w:sz="4" w:space="0" w:color="auto"/>
              <w:right w:val="single" w:sz="4" w:space="0" w:color="auto"/>
            </w:tcBorders>
          </w:tcPr>
          <w:p w:rsidR="000C01CE" w:rsidRPr="00F7316A" w:rsidRDefault="000C01CE" w:rsidP="000C01CE">
            <w:pPr>
              <w:pStyle w:val="ConsPlusNormal"/>
              <w:rPr>
                <w:rFonts w:asciiTheme="minorHAnsi" w:hAnsiTheme="minorHAnsi" w:cstheme="minorHAnsi"/>
                <w:color w:val="000000" w:themeColor="text1"/>
                <w:sz w:val="24"/>
                <w:szCs w:val="24"/>
              </w:rPr>
            </w:pPr>
            <w:r w:rsidRPr="00F7316A">
              <w:rPr>
                <w:rFonts w:asciiTheme="minorHAnsi" w:hAnsiTheme="minorHAnsi" w:cstheme="minorHAnsi"/>
                <w:color w:val="000000" w:themeColor="text1"/>
                <w:sz w:val="24"/>
                <w:szCs w:val="24"/>
              </w:rPr>
              <w:t>0,04-1,00</w:t>
            </w:r>
          </w:p>
        </w:tc>
      </w:tr>
    </w:tbl>
    <w:p w:rsidR="00295DD8" w:rsidRPr="00CF159F" w:rsidRDefault="00295DD8" w:rsidP="00A351BB">
      <w:pPr>
        <w:pStyle w:val="ConsPlusNormal"/>
        <w:rPr>
          <w:color w:val="00B050"/>
        </w:rPr>
        <w:sectPr w:rsidR="00295DD8" w:rsidRPr="00CF159F" w:rsidSect="00B46633">
          <w:headerReference w:type="default" r:id="rId17"/>
          <w:pgSz w:w="11906" w:h="16838"/>
          <w:pgMar w:top="1134" w:right="1134" w:bottom="1134" w:left="1134" w:header="0" w:footer="283" w:gutter="0"/>
          <w:pgNumType w:start="16"/>
          <w:cols w:space="720"/>
          <w:noEndnote/>
          <w:docGrid w:linePitch="326"/>
        </w:sectPr>
      </w:pPr>
    </w:p>
    <w:p w:rsidR="00372FC6" w:rsidRPr="00F5499A" w:rsidRDefault="00372FC6" w:rsidP="008C3E8F">
      <w:pPr>
        <w:pStyle w:val="2"/>
        <w:spacing w:before="0"/>
        <w:ind w:left="426" w:firstLine="283"/>
        <w:jc w:val="center"/>
        <w:rPr>
          <w:color w:val="000000" w:themeColor="text1"/>
        </w:rPr>
      </w:pPr>
      <w:bookmarkStart w:id="15" w:name="_Toc108691921"/>
      <w:bookmarkStart w:id="16" w:name="_Hlk108436931"/>
      <w:r w:rsidRPr="00F5499A">
        <w:rPr>
          <w:color w:val="000000" w:themeColor="text1"/>
        </w:rPr>
        <w:lastRenderedPageBreak/>
        <w:t>3. Расчетные показатели потребности в территориях</w:t>
      </w:r>
      <w:r w:rsidR="008C3E8F">
        <w:rPr>
          <w:color w:val="000000" w:themeColor="text1"/>
        </w:rPr>
        <w:t xml:space="preserve"> </w:t>
      </w:r>
      <w:r w:rsidRPr="00F5499A">
        <w:rPr>
          <w:color w:val="000000" w:themeColor="text1"/>
        </w:rPr>
        <w:t>различного назначения</w:t>
      </w:r>
      <w:bookmarkEnd w:id="15"/>
    </w:p>
    <w:p w:rsidR="00372FC6" w:rsidRDefault="00372FC6" w:rsidP="00372FC6">
      <w:pPr>
        <w:pStyle w:val="ConsPlusNormal"/>
        <w:jc w:val="both"/>
      </w:pPr>
    </w:p>
    <w:p w:rsidR="00372FC6" w:rsidRPr="0092300C" w:rsidRDefault="00372FC6" w:rsidP="0092300C">
      <w:pPr>
        <w:pStyle w:val="ConsPlusNormal"/>
        <w:spacing w:line="360" w:lineRule="auto"/>
        <w:ind w:firstLine="709"/>
        <w:jc w:val="both"/>
        <w:rPr>
          <w:rFonts w:asciiTheme="minorHAnsi" w:hAnsiTheme="minorHAnsi" w:cstheme="minorHAnsi"/>
          <w:sz w:val="24"/>
          <w:szCs w:val="24"/>
        </w:rPr>
      </w:pPr>
      <w:bookmarkStart w:id="17" w:name="Par2228"/>
      <w:bookmarkEnd w:id="17"/>
      <w:r w:rsidRPr="0092300C">
        <w:rPr>
          <w:rFonts w:asciiTheme="minorHAnsi" w:hAnsiTheme="minorHAnsi" w:cstheme="minorHAnsi"/>
          <w:sz w:val="24"/>
          <w:szCs w:val="24"/>
        </w:rPr>
        <w:t>Нормированию подлежат территории для размещения объектов, сгруппированных по назначению:</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жилищного строительства;</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для хранения индивидуального автомобильного транспорта;</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инженерного обеспечения;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физкультурно-оздоровительного назначения;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торговли и общественного питания;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коммунального и бытового обслуживания;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предпринимательской деятельности, делового и финансового назначения;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здравоохранения;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образования;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озелененные территории общего пользования (общественные территории);</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социального обслуживания;</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культуры;</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административно-управленческих объектов;</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сети дорог и улиц;</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специального назначения, занятые кладбищами и крематориями, колумбариями;</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авиации общего назначения - вертолетных площадок;</w:t>
      </w:r>
    </w:p>
    <w:p w:rsidR="00372FC6" w:rsidRPr="0092300C" w:rsidRDefault="00175A99"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92300C">
        <w:rPr>
          <w:rFonts w:asciiTheme="minorHAnsi" w:hAnsiTheme="minorHAnsi" w:cstheme="minorHAnsi"/>
          <w:sz w:val="24"/>
          <w:szCs w:val="24"/>
        </w:rPr>
        <w:t>территории объектов связи.</w:t>
      </w:r>
    </w:p>
    <w:p w:rsidR="00372FC6" w:rsidRPr="0092300C" w:rsidRDefault="00A44FA6" w:rsidP="0092300C">
      <w:pPr>
        <w:pStyle w:val="ConsPlusNormal"/>
        <w:spacing w:line="360" w:lineRule="auto"/>
        <w:ind w:firstLine="709"/>
        <w:jc w:val="both"/>
        <w:rPr>
          <w:rFonts w:asciiTheme="minorHAnsi" w:hAnsiTheme="minorHAnsi" w:cstheme="minorHAnsi"/>
          <w:sz w:val="24"/>
          <w:szCs w:val="24"/>
        </w:rPr>
      </w:pPr>
      <w:r w:rsidRPr="0092300C">
        <w:rPr>
          <w:rFonts w:asciiTheme="minorHAnsi" w:hAnsiTheme="minorHAnsi" w:cstheme="minorHAnsi"/>
          <w:sz w:val="24"/>
          <w:szCs w:val="24"/>
        </w:rPr>
        <w:t>Состав</w:t>
      </w:r>
      <w:r w:rsidR="00372FC6" w:rsidRPr="0092300C">
        <w:rPr>
          <w:rFonts w:asciiTheme="minorHAnsi" w:hAnsiTheme="minorHAnsi" w:cstheme="minorHAnsi"/>
          <w:sz w:val="24"/>
          <w:szCs w:val="24"/>
        </w:rPr>
        <w:t xml:space="preserve"> объектов различного назначения, размещаемых в границах квартала, жилого района и населенного пункта, приведен </w:t>
      </w:r>
      <w:r w:rsidR="00372FC6" w:rsidRPr="00511221">
        <w:rPr>
          <w:rFonts w:asciiTheme="minorHAnsi" w:hAnsiTheme="minorHAnsi" w:cstheme="minorHAnsi"/>
          <w:sz w:val="24"/>
          <w:szCs w:val="24"/>
        </w:rPr>
        <w:t xml:space="preserve">в </w:t>
      </w:r>
      <w:r w:rsidR="00511221" w:rsidRPr="00511221">
        <w:rPr>
          <w:rFonts w:asciiTheme="minorHAnsi" w:hAnsiTheme="minorHAnsi" w:cstheme="minorHAnsi"/>
          <w:sz w:val="24"/>
          <w:szCs w:val="24"/>
        </w:rPr>
        <w:t>т</w:t>
      </w:r>
      <w:r w:rsidRPr="00511221">
        <w:rPr>
          <w:rFonts w:asciiTheme="minorHAnsi" w:hAnsiTheme="minorHAnsi" w:cstheme="minorHAnsi"/>
          <w:sz w:val="24"/>
          <w:szCs w:val="24"/>
        </w:rPr>
        <w:t xml:space="preserve">аблице </w:t>
      </w:r>
      <w:r w:rsidR="00B1286B">
        <w:rPr>
          <w:rFonts w:asciiTheme="minorHAnsi" w:hAnsiTheme="minorHAnsi" w:cstheme="minorHAnsi"/>
          <w:sz w:val="24"/>
          <w:szCs w:val="24"/>
        </w:rPr>
        <w:t xml:space="preserve">№ </w:t>
      </w:r>
      <w:r w:rsidR="00511221" w:rsidRPr="00511221">
        <w:rPr>
          <w:rFonts w:asciiTheme="minorHAnsi" w:hAnsiTheme="minorHAnsi" w:cstheme="minorHAnsi"/>
          <w:sz w:val="24"/>
          <w:szCs w:val="24"/>
        </w:rPr>
        <w:t>2</w:t>
      </w:r>
      <w:r w:rsidR="00372FC6" w:rsidRPr="00511221">
        <w:rPr>
          <w:rFonts w:asciiTheme="minorHAnsi" w:hAnsiTheme="minorHAnsi" w:cstheme="minorHAnsi"/>
          <w:sz w:val="24"/>
          <w:szCs w:val="24"/>
        </w:rPr>
        <w:t>.</w:t>
      </w:r>
    </w:p>
    <w:p w:rsidR="00372FC6" w:rsidRPr="0092300C" w:rsidRDefault="00372FC6" w:rsidP="0092300C">
      <w:pPr>
        <w:pStyle w:val="ConsPlusNormal"/>
        <w:spacing w:line="360" w:lineRule="auto"/>
        <w:ind w:firstLine="709"/>
        <w:jc w:val="both"/>
        <w:rPr>
          <w:rFonts w:asciiTheme="minorHAnsi" w:hAnsiTheme="minorHAnsi" w:cstheme="minorHAnsi"/>
          <w:sz w:val="24"/>
          <w:szCs w:val="24"/>
        </w:rPr>
      </w:pPr>
      <w:r w:rsidRPr="0092300C">
        <w:rPr>
          <w:rFonts w:asciiTheme="minorHAnsi" w:hAnsiTheme="minorHAnsi" w:cstheme="minorHAnsi"/>
          <w:sz w:val="24"/>
          <w:szCs w:val="24"/>
        </w:rPr>
        <w:t>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372FC6" w:rsidRPr="0092300C" w:rsidRDefault="007055BD" w:rsidP="0092300C">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 а население апартаментов с возможностью длительного проживания определяется как общая площадь номерного фонда, деленная на 28 кв. м/чел.</w:t>
      </w:r>
    </w:p>
    <w:p w:rsidR="00A44FA6" w:rsidRPr="007055BD" w:rsidRDefault="00127C9F" w:rsidP="007055BD">
      <w:pPr>
        <w:pStyle w:val="ConsPlusNormal"/>
        <w:spacing w:line="360" w:lineRule="auto"/>
        <w:ind w:firstLine="709"/>
        <w:jc w:val="both"/>
        <w:rPr>
          <w:rFonts w:asciiTheme="minorHAnsi" w:hAnsiTheme="minorHAnsi" w:cstheme="minorHAnsi"/>
          <w:sz w:val="24"/>
          <w:szCs w:val="24"/>
        </w:rPr>
      </w:pPr>
      <w:r w:rsidRPr="00127C9F">
        <w:rPr>
          <w:rFonts w:asciiTheme="minorHAnsi" w:hAnsiTheme="minorHAnsi" w:cstheme="minorHAnsi"/>
          <w:sz w:val="24"/>
          <w:szCs w:val="24"/>
        </w:rPr>
        <w:lastRenderedPageBreak/>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 xml:space="preserve">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w:t>
      </w:r>
      <w:proofErr w:type="spellStart"/>
      <w:r w:rsidRPr="007055BD">
        <w:rPr>
          <w:rFonts w:asciiTheme="minorHAnsi" w:hAnsiTheme="minorHAnsi" w:cstheme="minorHAnsi"/>
          <w:sz w:val="24"/>
          <w:szCs w:val="24"/>
        </w:rPr>
        <w:t>т.ч</w:t>
      </w:r>
      <w:proofErr w:type="spellEnd"/>
      <w:r w:rsidRPr="007055BD">
        <w:rPr>
          <w:rFonts w:asciiTheme="minorHAnsi" w:hAnsiTheme="minorHAnsi" w:cstheme="minorHAnsi"/>
          <w:sz w:val="24"/>
          <w:szCs w:val="24"/>
        </w:rPr>
        <w:t>. образования, здравоохранения (амбулаторно-поликлинических учреждениях, стационарах), рабочих местах, - только на прибывающее население.</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Расчет прибывающего населения осуществляется по формуле:</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Прибывающе</w:t>
      </w:r>
      <w:r>
        <w:rPr>
          <w:rFonts w:asciiTheme="minorHAnsi" w:hAnsiTheme="minorHAnsi" w:cstheme="minorHAnsi"/>
          <w:sz w:val="24"/>
          <w:szCs w:val="24"/>
        </w:rPr>
        <w:t>е население = (</w:t>
      </w:r>
      <w:proofErr w:type="spellStart"/>
      <w:r>
        <w:rPr>
          <w:rFonts w:asciiTheme="minorHAnsi" w:hAnsiTheme="minorHAnsi" w:cstheme="minorHAnsi"/>
          <w:sz w:val="24"/>
          <w:szCs w:val="24"/>
        </w:rPr>
        <w:t>Sкв</w:t>
      </w:r>
      <w:proofErr w:type="spellEnd"/>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строящихся </w:t>
      </w:r>
      <w:r w:rsidRPr="007055BD">
        <w:rPr>
          <w:rFonts w:asciiTheme="minorHAnsi" w:hAnsiTheme="minorHAnsi" w:cstheme="minorHAnsi"/>
          <w:sz w:val="24"/>
          <w:szCs w:val="24"/>
        </w:rPr>
        <w:t xml:space="preserve">- </w:t>
      </w:r>
      <w:proofErr w:type="spellStart"/>
      <w:r w:rsidRPr="007055BD">
        <w:rPr>
          <w:rFonts w:asciiTheme="minorHAnsi" w:hAnsiTheme="minorHAnsi" w:cstheme="minorHAnsi"/>
          <w:sz w:val="24"/>
          <w:szCs w:val="24"/>
        </w:rPr>
        <w:t>Sкв</w:t>
      </w:r>
      <w:proofErr w:type="spellEnd"/>
      <w:r w:rsidRPr="007055BD">
        <w:rPr>
          <w:rFonts w:asciiTheme="minorHAnsi" w:hAnsiTheme="minorHAnsi" w:cstheme="minorHAnsi"/>
          <w:sz w:val="24"/>
          <w:szCs w:val="24"/>
        </w:rPr>
        <w:t>. сносимых x 1,3) / 28, где:</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proofErr w:type="spellStart"/>
      <w:r w:rsidRPr="007055BD">
        <w:rPr>
          <w:rFonts w:asciiTheme="minorHAnsi" w:hAnsiTheme="minorHAnsi" w:cstheme="minorHAnsi"/>
          <w:sz w:val="24"/>
          <w:szCs w:val="24"/>
        </w:rPr>
        <w:t>Sкв</w:t>
      </w:r>
      <w:proofErr w:type="spellEnd"/>
      <w:proofErr w:type="gramStart"/>
      <w:r w:rsidRPr="007055BD">
        <w:rPr>
          <w:rFonts w:asciiTheme="minorHAnsi" w:hAnsiTheme="minorHAnsi" w:cstheme="minorHAnsi"/>
          <w:sz w:val="24"/>
          <w:szCs w:val="24"/>
        </w:rPr>
        <w:t>.</w:t>
      </w:r>
      <w:proofErr w:type="gramEnd"/>
      <w:r w:rsidRPr="007055BD">
        <w:rPr>
          <w:rFonts w:asciiTheme="minorHAnsi" w:hAnsiTheme="minorHAnsi" w:cstheme="minorHAnsi"/>
          <w:sz w:val="24"/>
          <w:szCs w:val="24"/>
        </w:rPr>
        <w:t xml:space="preserve"> строящихся - сумма площадей квартир планируемых жилых домов;</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proofErr w:type="spellStart"/>
      <w:r w:rsidRPr="007055BD">
        <w:rPr>
          <w:rFonts w:asciiTheme="minorHAnsi" w:hAnsiTheme="minorHAnsi" w:cstheme="minorHAnsi"/>
          <w:sz w:val="24"/>
          <w:szCs w:val="24"/>
        </w:rPr>
        <w:t>Sкв</w:t>
      </w:r>
      <w:proofErr w:type="spellEnd"/>
      <w:proofErr w:type="gramStart"/>
      <w:r w:rsidRPr="007055BD">
        <w:rPr>
          <w:rFonts w:asciiTheme="minorHAnsi" w:hAnsiTheme="minorHAnsi" w:cstheme="minorHAnsi"/>
          <w:sz w:val="24"/>
          <w:szCs w:val="24"/>
        </w:rPr>
        <w:t>.</w:t>
      </w:r>
      <w:proofErr w:type="gramEnd"/>
      <w:r w:rsidRPr="007055BD">
        <w:rPr>
          <w:rFonts w:asciiTheme="minorHAnsi" w:hAnsiTheme="minorHAnsi" w:cstheme="minorHAnsi"/>
          <w:sz w:val="24"/>
          <w:szCs w:val="24"/>
        </w:rPr>
        <w:t xml:space="preserve"> сносимых - сумма площадей квартир в жилых домах, подлежащих сносу и расселению;</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1,3 - повышающий коэффициент;</w:t>
      </w:r>
    </w:p>
    <w:p w:rsidR="007055BD" w:rsidRPr="007055BD" w:rsidRDefault="007055BD" w:rsidP="007055BD">
      <w:pPr>
        <w:pStyle w:val="ConsPlusNormal"/>
        <w:spacing w:line="360" w:lineRule="auto"/>
        <w:ind w:firstLine="709"/>
        <w:jc w:val="both"/>
        <w:rPr>
          <w:rFonts w:asciiTheme="minorHAnsi" w:hAnsiTheme="minorHAnsi" w:cstheme="minorHAnsi"/>
          <w:sz w:val="24"/>
          <w:szCs w:val="24"/>
        </w:rPr>
      </w:pPr>
      <w:r w:rsidRPr="007055BD">
        <w:rPr>
          <w:rFonts w:asciiTheme="minorHAnsi" w:hAnsiTheme="minorHAnsi" w:cstheme="minorHAnsi"/>
          <w:sz w:val="24"/>
          <w:szCs w:val="24"/>
        </w:rPr>
        <w:t>28 кв. м - норма обеспеченности жильем одного человека.</w:t>
      </w:r>
    </w:p>
    <w:p w:rsidR="00372FC6" w:rsidRPr="00AF1E11" w:rsidRDefault="00D94743" w:rsidP="00AF1E11">
      <w:pPr>
        <w:pStyle w:val="ConsPlusNormal"/>
        <w:spacing w:line="360" w:lineRule="auto"/>
        <w:ind w:firstLine="709"/>
        <w:jc w:val="both"/>
        <w:rPr>
          <w:rFonts w:ascii="Times New Roman" w:hAnsi="Times New Roman" w:cs="Times New Roman"/>
          <w:sz w:val="24"/>
          <w:szCs w:val="24"/>
        </w:rPr>
      </w:pPr>
      <w:r w:rsidRPr="0092300C">
        <w:rPr>
          <w:rFonts w:asciiTheme="minorHAnsi" w:hAnsiTheme="minorHAnsi" w:cstheme="minorHAnsi"/>
          <w:sz w:val="24"/>
          <w:szCs w:val="24"/>
        </w:rPr>
        <w:t>Ранее перечисленные р</w:t>
      </w:r>
      <w:r w:rsidR="00372FC6" w:rsidRPr="0092300C">
        <w:rPr>
          <w:rFonts w:asciiTheme="minorHAnsi" w:hAnsiTheme="minorHAnsi" w:cstheme="minorHAnsi"/>
          <w:sz w:val="24"/>
          <w:szCs w:val="24"/>
        </w:rPr>
        <w:t>асчетные показатели</w:t>
      </w:r>
      <w:r w:rsidRPr="0092300C">
        <w:rPr>
          <w:rFonts w:asciiTheme="minorHAnsi" w:hAnsiTheme="minorHAnsi" w:cstheme="minorHAnsi"/>
          <w:sz w:val="24"/>
          <w:szCs w:val="24"/>
        </w:rPr>
        <w:t>,</w:t>
      </w:r>
      <w:r w:rsidR="00372FC6" w:rsidRPr="0092300C">
        <w:rPr>
          <w:rFonts w:asciiTheme="minorHAnsi" w:hAnsiTheme="minorHAnsi" w:cstheme="minorHAnsi"/>
          <w:sz w:val="24"/>
          <w:szCs w:val="24"/>
        </w:rPr>
        <w:t xml:space="preserve"> за исключением территорий объектов авиации общего назначения - вертолетных площадок, определяются на основе показателей обеспеченности населения </w:t>
      </w:r>
      <w:r w:rsidRPr="0092300C">
        <w:rPr>
          <w:rFonts w:asciiTheme="minorHAnsi" w:hAnsiTheme="minorHAnsi" w:cstheme="minorHAnsi"/>
          <w:sz w:val="24"/>
          <w:szCs w:val="24"/>
        </w:rPr>
        <w:t>городского округа</w:t>
      </w:r>
      <w:r w:rsidR="00372FC6" w:rsidRPr="0092300C">
        <w:rPr>
          <w:rFonts w:asciiTheme="minorHAnsi" w:hAnsiTheme="minorHAnsi" w:cstheme="minorHAnsi"/>
          <w:sz w:val="24"/>
          <w:szCs w:val="24"/>
        </w:rPr>
        <w:t xml:space="preserve">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Московской области, программы социально-экономического развития Московской области, прогноза социально-</w:t>
      </w:r>
      <w:r w:rsidR="00372FC6" w:rsidRPr="00AF1E11">
        <w:rPr>
          <w:rFonts w:ascii="Times New Roman" w:hAnsi="Times New Roman" w:cs="Times New Roman"/>
          <w:sz w:val="24"/>
          <w:szCs w:val="24"/>
        </w:rPr>
        <w:t>экономического развития Московской области.</w:t>
      </w:r>
    </w:p>
    <w:p w:rsidR="00372FC6" w:rsidRPr="00AF1E11" w:rsidRDefault="00372FC6" w:rsidP="00AF1E11">
      <w:pPr>
        <w:pStyle w:val="ConsPlusNormal"/>
        <w:spacing w:line="360" w:lineRule="auto"/>
        <w:ind w:firstLine="709"/>
        <w:jc w:val="both"/>
        <w:rPr>
          <w:rFonts w:ascii="Times New Roman" w:hAnsi="Times New Roman" w:cs="Times New Roman"/>
          <w:sz w:val="24"/>
          <w:szCs w:val="24"/>
        </w:rPr>
      </w:pPr>
      <w:r w:rsidRPr="00AF1E11">
        <w:rPr>
          <w:rFonts w:ascii="Times New Roman" w:hAnsi="Times New Roman" w:cs="Times New Roman"/>
          <w:sz w:val="24"/>
          <w:szCs w:val="24"/>
        </w:rPr>
        <w:t>Расчетные показатели потребности в территориях для размещения объектов</w:t>
      </w:r>
      <w:r w:rsidR="00DF1177" w:rsidRPr="00AF1E11">
        <w:rPr>
          <w:rFonts w:ascii="Times New Roman" w:hAnsi="Times New Roman" w:cs="Times New Roman"/>
          <w:sz w:val="24"/>
          <w:szCs w:val="24"/>
        </w:rPr>
        <w:t xml:space="preserve"> жилого и нежилого назначения, в </w:t>
      </w:r>
      <w:proofErr w:type="spellStart"/>
      <w:r w:rsidR="00DF1177" w:rsidRPr="00AF1E11">
        <w:rPr>
          <w:rFonts w:ascii="Times New Roman" w:hAnsi="Times New Roman" w:cs="Times New Roman"/>
          <w:sz w:val="24"/>
          <w:szCs w:val="24"/>
        </w:rPr>
        <w:t>т.ч</w:t>
      </w:r>
      <w:proofErr w:type="spellEnd"/>
      <w:r w:rsidR="00DF1177" w:rsidRPr="00AF1E11">
        <w:rPr>
          <w:rFonts w:ascii="Times New Roman" w:hAnsi="Times New Roman" w:cs="Times New Roman"/>
          <w:sz w:val="24"/>
          <w:szCs w:val="24"/>
        </w:rPr>
        <w:t>. апартаментов с возможностью длительного проживания</w:t>
      </w:r>
      <w:r w:rsidRPr="00AF1E11">
        <w:rPr>
          <w:rFonts w:ascii="Times New Roman" w:hAnsi="Times New Roman" w:cs="Times New Roman"/>
          <w:sz w:val="24"/>
          <w:szCs w:val="24"/>
        </w:rPr>
        <w:t xml:space="preserve">, 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w:t>
      </w:r>
      <w:r w:rsidRPr="00AF1E11">
        <w:rPr>
          <w:rFonts w:ascii="Times New Roman" w:hAnsi="Times New Roman" w:cs="Times New Roman"/>
          <w:sz w:val="24"/>
          <w:szCs w:val="24"/>
        </w:rPr>
        <w:lastRenderedPageBreak/>
        <w:t>жилых домов и с учетом максимально допустимой этажности в населенных пунктах, приведены в</w:t>
      </w:r>
      <w:r w:rsidR="00B646FC" w:rsidRPr="00AF1E11">
        <w:rPr>
          <w:rFonts w:ascii="Times New Roman" w:hAnsi="Times New Roman" w:cs="Times New Roman"/>
          <w:sz w:val="24"/>
          <w:szCs w:val="24"/>
        </w:rPr>
        <w:t xml:space="preserve"> таблицах </w:t>
      </w:r>
      <w:r w:rsidR="00B1286B" w:rsidRPr="00AF1E11">
        <w:rPr>
          <w:rFonts w:ascii="Times New Roman" w:hAnsi="Times New Roman" w:cs="Times New Roman"/>
          <w:sz w:val="24"/>
          <w:szCs w:val="24"/>
        </w:rPr>
        <w:t xml:space="preserve">№ </w:t>
      </w:r>
      <w:r w:rsidR="00511221" w:rsidRPr="00AF1E11">
        <w:rPr>
          <w:rFonts w:ascii="Times New Roman" w:hAnsi="Times New Roman" w:cs="Times New Roman"/>
          <w:sz w:val="24"/>
          <w:szCs w:val="24"/>
        </w:rPr>
        <w:t>3</w:t>
      </w:r>
      <w:r w:rsidR="00585306" w:rsidRPr="00AF1E11">
        <w:rPr>
          <w:rFonts w:ascii="Times New Roman" w:hAnsi="Times New Roman" w:cs="Times New Roman"/>
          <w:sz w:val="24"/>
          <w:szCs w:val="24"/>
        </w:rPr>
        <w:t xml:space="preserve"> –</w:t>
      </w:r>
      <w:r w:rsidR="00511221" w:rsidRPr="00AF1E11">
        <w:rPr>
          <w:rFonts w:ascii="Times New Roman" w:hAnsi="Times New Roman" w:cs="Times New Roman"/>
          <w:sz w:val="24"/>
          <w:szCs w:val="24"/>
        </w:rPr>
        <w:t>7</w:t>
      </w:r>
      <w:r w:rsidRPr="00AF1E11">
        <w:rPr>
          <w:rFonts w:ascii="Times New Roman" w:hAnsi="Times New Roman" w:cs="Times New Roman"/>
          <w:sz w:val="24"/>
          <w:szCs w:val="24"/>
        </w:rPr>
        <w:t>. В случаях если средняя этажность жилых домов превышает предельное значение, предусмотренное в</w:t>
      </w:r>
      <w:r w:rsidR="00585306" w:rsidRPr="00AF1E11">
        <w:rPr>
          <w:rFonts w:ascii="Times New Roman" w:hAnsi="Times New Roman" w:cs="Times New Roman"/>
          <w:sz w:val="24"/>
          <w:szCs w:val="24"/>
        </w:rPr>
        <w:t xml:space="preserve"> таблицах </w:t>
      </w:r>
      <w:r w:rsidR="00B1286B" w:rsidRPr="00AF1E11">
        <w:rPr>
          <w:rFonts w:ascii="Times New Roman" w:hAnsi="Times New Roman" w:cs="Times New Roman"/>
          <w:sz w:val="24"/>
          <w:szCs w:val="24"/>
        </w:rPr>
        <w:t xml:space="preserve">№ </w:t>
      </w:r>
      <w:r w:rsidR="00511221" w:rsidRPr="00AF1E11">
        <w:rPr>
          <w:rFonts w:ascii="Times New Roman" w:hAnsi="Times New Roman" w:cs="Times New Roman"/>
          <w:sz w:val="24"/>
          <w:szCs w:val="24"/>
        </w:rPr>
        <w:t>3</w:t>
      </w:r>
      <w:r w:rsidR="00585306" w:rsidRPr="00AF1E11">
        <w:rPr>
          <w:rFonts w:ascii="Times New Roman" w:hAnsi="Times New Roman" w:cs="Times New Roman"/>
          <w:sz w:val="24"/>
          <w:szCs w:val="24"/>
        </w:rPr>
        <w:t xml:space="preserve"> – </w:t>
      </w:r>
      <w:r w:rsidR="00511221" w:rsidRPr="00AF1E11">
        <w:rPr>
          <w:rFonts w:ascii="Times New Roman" w:hAnsi="Times New Roman" w:cs="Times New Roman"/>
          <w:sz w:val="24"/>
          <w:szCs w:val="24"/>
        </w:rPr>
        <w:t>7</w:t>
      </w:r>
      <w:r w:rsidRPr="00AF1E11">
        <w:rPr>
          <w:rFonts w:ascii="Times New Roman" w:hAnsi="Times New Roman" w:cs="Times New Roman"/>
          <w:sz w:val="24"/>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процентов.</w:t>
      </w:r>
    </w:p>
    <w:p w:rsidR="00372FC6" w:rsidRPr="00181529" w:rsidRDefault="00372FC6" w:rsidP="00AF1E11">
      <w:pPr>
        <w:pStyle w:val="ConsPlusNormal"/>
        <w:spacing w:line="360" w:lineRule="auto"/>
        <w:ind w:firstLine="709"/>
        <w:jc w:val="both"/>
        <w:rPr>
          <w:rFonts w:asciiTheme="minorHAnsi" w:hAnsiTheme="minorHAnsi" w:cstheme="minorHAnsi"/>
          <w:sz w:val="24"/>
          <w:szCs w:val="24"/>
        </w:rPr>
      </w:pPr>
      <w:r w:rsidRPr="00AF1E11">
        <w:rPr>
          <w:rFonts w:ascii="Times New Roman" w:hAnsi="Times New Roman" w:cs="Times New Roman"/>
          <w:sz w:val="24"/>
          <w:szCs w:val="24"/>
        </w:rPr>
        <w:t xml:space="preserve">Расчетные </w:t>
      </w:r>
      <w:r w:rsidRPr="00181529">
        <w:rPr>
          <w:rFonts w:asciiTheme="minorHAnsi" w:hAnsiTheme="minorHAnsi" w:cstheme="minorHAnsi"/>
          <w:sz w:val="24"/>
          <w:szCs w:val="24"/>
        </w:rPr>
        <w:t xml:space="preserve">показатели потребности в территориях для размещения объектов в кластерах ИЖС </w:t>
      </w:r>
      <w:r w:rsidR="00DF1177">
        <w:rPr>
          <w:rFonts w:asciiTheme="minorHAnsi" w:hAnsiTheme="minorHAnsi" w:cstheme="minorHAnsi"/>
          <w:sz w:val="24"/>
          <w:szCs w:val="24"/>
        </w:rPr>
        <w:t xml:space="preserve">и МЖС возможно определять </w:t>
      </w:r>
      <w:r w:rsidRPr="00181529">
        <w:rPr>
          <w:rFonts w:asciiTheme="minorHAnsi" w:hAnsiTheme="minorHAnsi" w:cstheme="minorHAnsi"/>
          <w:sz w:val="24"/>
          <w:szCs w:val="24"/>
        </w:rPr>
        <w:t>по расчетн</w:t>
      </w:r>
      <w:r w:rsidR="00DF1177">
        <w:rPr>
          <w:rFonts w:asciiTheme="minorHAnsi" w:hAnsiTheme="minorHAnsi" w:cstheme="minorHAnsi"/>
          <w:sz w:val="24"/>
          <w:szCs w:val="24"/>
        </w:rPr>
        <w:t xml:space="preserve">ым показателям, приведенным </w:t>
      </w:r>
      <w:r w:rsidRPr="00181529">
        <w:rPr>
          <w:rFonts w:asciiTheme="minorHAnsi" w:hAnsiTheme="minorHAnsi" w:cstheme="minorHAnsi"/>
          <w:sz w:val="24"/>
          <w:szCs w:val="24"/>
        </w:rPr>
        <w:t>в</w:t>
      </w:r>
      <w:r w:rsidR="00585306" w:rsidRPr="00181529">
        <w:rPr>
          <w:rFonts w:asciiTheme="minorHAnsi" w:hAnsiTheme="minorHAnsi" w:cstheme="minorHAnsi"/>
          <w:sz w:val="24"/>
          <w:szCs w:val="24"/>
        </w:rPr>
        <w:t xml:space="preserve"> </w:t>
      </w:r>
      <w:r w:rsidR="00585306" w:rsidRPr="005254DF">
        <w:rPr>
          <w:rFonts w:asciiTheme="minorHAnsi" w:hAnsiTheme="minorHAnsi" w:cstheme="minorHAnsi"/>
          <w:sz w:val="24"/>
          <w:szCs w:val="24"/>
        </w:rPr>
        <w:t xml:space="preserve">таблице </w:t>
      </w:r>
      <w:r w:rsidR="00B1286B" w:rsidRPr="005254DF">
        <w:rPr>
          <w:rFonts w:asciiTheme="minorHAnsi" w:hAnsiTheme="minorHAnsi" w:cstheme="minorHAnsi"/>
          <w:sz w:val="24"/>
          <w:szCs w:val="24"/>
        </w:rPr>
        <w:t xml:space="preserve">№ </w:t>
      </w:r>
      <w:r w:rsidR="00511221" w:rsidRPr="005254DF">
        <w:rPr>
          <w:rFonts w:asciiTheme="minorHAnsi" w:hAnsiTheme="minorHAnsi" w:cstheme="minorHAnsi"/>
          <w:sz w:val="24"/>
          <w:szCs w:val="24"/>
        </w:rPr>
        <w:t>6</w:t>
      </w:r>
      <w:r w:rsidR="00585306" w:rsidRPr="005254DF">
        <w:rPr>
          <w:rFonts w:asciiTheme="minorHAnsi" w:hAnsiTheme="minorHAnsi" w:cstheme="minorHAnsi"/>
          <w:sz w:val="24"/>
          <w:szCs w:val="24"/>
        </w:rPr>
        <w:t xml:space="preserve"> и таблице </w:t>
      </w:r>
      <w:r w:rsidR="00B1286B" w:rsidRPr="005254DF">
        <w:rPr>
          <w:rFonts w:asciiTheme="minorHAnsi" w:hAnsiTheme="minorHAnsi" w:cstheme="minorHAnsi"/>
          <w:sz w:val="24"/>
          <w:szCs w:val="24"/>
        </w:rPr>
        <w:t xml:space="preserve">№ </w:t>
      </w:r>
      <w:r w:rsidR="00511221" w:rsidRPr="005254DF">
        <w:rPr>
          <w:rFonts w:asciiTheme="minorHAnsi" w:hAnsiTheme="minorHAnsi" w:cstheme="minorHAnsi"/>
          <w:sz w:val="24"/>
          <w:szCs w:val="24"/>
        </w:rPr>
        <w:t>7</w:t>
      </w:r>
      <w:r w:rsidR="00DF1177" w:rsidRPr="005254DF">
        <w:rPr>
          <w:rFonts w:asciiTheme="minorHAnsi" w:hAnsiTheme="minorHAnsi" w:cstheme="minorHAnsi"/>
          <w:sz w:val="24"/>
          <w:szCs w:val="24"/>
        </w:rPr>
        <w:t>, независимо</w:t>
      </w:r>
      <w:r w:rsidR="00DF1177">
        <w:rPr>
          <w:rFonts w:asciiTheme="minorHAnsi" w:hAnsiTheme="minorHAnsi" w:cstheme="minorHAnsi"/>
          <w:sz w:val="24"/>
          <w:szCs w:val="24"/>
        </w:rPr>
        <w:t xml:space="preserve"> от типа устойчивой системы расселения</w:t>
      </w:r>
      <w:r w:rsidRPr="00181529">
        <w:rPr>
          <w:rFonts w:asciiTheme="minorHAnsi" w:hAnsiTheme="minorHAnsi" w:cstheme="minorHAnsi"/>
          <w:sz w:val="24"/>
          <w:szCs w:val="24"/>
        </w:rPr>
        <w:t>.</w:t>
      </w:r>
    </w:p>
    <w:p w:rsidR="00372FC6" w:rsidRPr="0092300C" w:rsidRDefault="00372FC6" w:rsidP="0092300C">
      <w:pPr>
        <w:pStyle w:val="ConsPlusNormal"/>
        <w:spacing w:line="360" w:lineRule="auto"/>
        <w:ind w:firstLine="709"/>
        <w:jc w:val="both"/>
        <w:rPr>
          <w:rFonts w:asciiTheme="minorHAnsi" w:hAnsiTheme="minorHAnsi" w:cstheme="minorHAnsi"/>
          <w:sz w:val="24"/>
          <w:szCs w:val="24"/>
        </w:rPr>
      </w:pPr>
      <w:r w:rsidRPr="00181529">
        <w:rPr>
          <w:rFonts w:asciiTheme="minorHAnsi" w:hAnsiTheme="minorHAnsi" w:cstheme="minorHAnsi"/>
          <w:sz w:val="24"/>
          <w:szCs w:val="24"/>
        </w:rPr>
        <w:t>В</w:t>
      </w:r>
      <w:r w:rsidR="00585306" w:rsidRPr="00181529">
        <w:rPr>
          <w:rFonts w:asciiTheme="minorHAnsi" w:hAnsiTheme="minorHAnsi" w:cstheme="minorHAnsi"/>
          <w:sz w:val="24"/>
          <w:szCs w:val="24"/>
        </w:rPr>
        <w:t xml:space="preserve"> первой строке таблиц </w:t>
      </w:r>
      <w:r w:rsidR="00B1286B" w:rsidRPr="00181529">
        <w:rPr>
          <w:rFonts w:asciiTheme="minorHAnsi" w:hAnsiTheme="minorHAnsi" w:cstheme="minorHAnsi"/>
          <w:sz w:val="24"/>
          <w:szCs w:val="24"/>
        </w:rPr>
        <w:t xml:space="preserve">№ </w:t>
      </w:r>
      <w:r w:rsidR="00511221" w:rsidRPr="00181529">
        <w:rPr>
          <w:rFonts w:asciiTheme="minorHAnsi" w:hAnsiTheme="minorHAnsi" w:cstheme="minorHAnsi"/>
          <w:sz w:val="24"/>
          <w:szCs w:val="24"/>
        </w:rPr>
        <w:t>3</w:t>
      </w:r>
      <w:r w:rsidR="00585306" w:rsidRPr="00181529">
        <w:rPr>
          <w:rFonts w:asciiTheme="minorHAnsi" w:hAnsiTheme="minorHAnsi" w:cstheme="minorHAnsi"/>
          <w:sz w:val="24"/>
          <w:szCs w:val="24"/>
        </w:rPr>
        <w:t xml:space="preserve"> – </w:t>
      </w:r>
      <w:r w:rsidR="00FD5727" w:rsidRPr="00181529">
        <w:rPr>
          <w:rFonts w:asciiTheme="minorHAnsi" w:hAnsiTheme="minorHAnsi" w:cstheme="minorHAnsi"/>
          <w:sz w:val="24"/>
          <w:szCs w:val="24"/>
        </w:rPr>
        <w:t>7</w:t>
      </w:r>
      <w:r w:rsidR="00AE2890" w:rsidRPr="00181529">
        <w:rPr>
          <w:rFonts w:asciiTheme="minorHAnsi" w:hAnsiTheme="minorHAnsi" w:cstheme="minorHAnsi"/>
          <w:sz w:val="24"/>
          <w:szCs w:val="24"/>
        </w:rPr>
        <w:t xml:space="preserve"> </w:t>
      </w:r>
      <w:r w:rsidRPr="00181529">
        <w:rPr>
          <w:rFonts w:asciiTheme="minorHAnsi" w:hAnsiTheme="minorHAnsi" w:cstheme="minorHAnsi"/>
          <w:sz w:val="24"/>
          <w:szCs w:val="24"/>
        </w:rPr>
        <w:t>удельный</w:t>
      </w:r>
      <w:r w:rsidRPr="0092300C">
        <w:rPr>
          <w:rFonts w:asciiTheme="minorHAnsi" w:hAnsiTheme="minorHAnsi" w:cstheme="minorHAnsi"/>
          <w:sz w:val="24"/>
          <w:szCs w:val="24"/>
        </w:rPr>
        <w:t xml:space="preserve">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372FC6" w:rsidRPr="0092300C" w:rsidRDefault="00DF1177" w:rsidP="0092300C">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При этом</w:t>
      </w:r>
      <w:r w:rsidR="00372FC6" w:rsidRPr="0092300C">
        <w:rPr>
          <w:rFonts w:asciiTheme="minorHAnsi" w:hAnsiTheme="minorHAnsi" w:cstheme="minorHAnsi"/>
          <w:sz w:val="24"/>
          <w:szCs w:val="24"/>
        </w:rPr>
        <w:t xml:space="preserve"> с учетом постоянного хранения индивидуального автотранспорта в подземных, многоэтажных надземных и иных гаражах, указанная минимально 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кв. м)</w:t>
      </w:r>
      <w:r w:rsidRPr="00DF1177">
        <w:rPr>
          <w:rFonts w:asciiTheme="minorHAnsi" w:hAnsiTheme="minorHAnsi" w:cstheme="minorHAnsi"/>
          <w:sz w:val="24"/>
          <w:szCs w:val="24"/>
        </w:rPr>
        <w:t>, но не более 40</w:t>
      </w:r>
      <w:r w:rsidR="00C97788">
        <w:rPr>
          <w:rFonts w:asciiTheme="minorHAnsi" w:hAnsiTheme="minorHAnsi" w:cstheme="minorHAnsi"/>
          <w:sz w:val="24"/>
          <w:szCs w:val="24"/>
        </w:rPr>
        <w:t xml:space="preserve"> </w:t>
      </w:r>
      <w:r w:rsidRPr="00DF1177">
        <w:rPr>
          <w:rFonts w:asciiTheme="minorHAnsi" w:hAnsiTheme="minorHAnsi" w:cstheme="minorHAnsi"/>
          <w:sz w:val="24"/>
          <w:szCs w:val="24"/>
        </w:rPr>
        <w:t>% нормативной потребности.</w:t>
      </w:r>
    </w:p>
    <w:p w:rsidR="00372FC6" w:rsidRPr="00181529" w:rsidRDefault="00372FC6" w:rsidP="0092300C">
      <w:pPr>
        <w:pStyle w:val="ConsPlusNormal"/>
        <w:spacing w:line="360" w:lineRule="auto"/>
        <w:ind w:firstLine="709"/>
        <w:jc w:val="both"/>
        <w:rPr>
          <w:rFonts w:asciiTheme="minorHAnsi" w:hAnsiTheme="minorHAnsi" w:cstheme="minorHAnsi"/>
          <w:sz w:val="24"/>
          <w:szCs w:val="24"/>
        </w:rPr>
      </w:pPr>
      <w:bookmarkStart w:id="18" w:name="Par2275"/>
      <w:bookmarkEnd w:id="18"/>
      <w:r w:rsidRPr="0092300C">
        <w:rPr>
          <w:rFonts w:asciiTheme="minorHAnsi" w:hAnsiTheme="minorHAnsi" w:cstheme="minorHAnsi"/>
          <w:sz w:val="24"/>
          <w:szCs w:val="24"/>
        </w:rPr>
        <w:t>При застройке индивидуальными жилыми, садовыми домами и блокированными жилыми домами, в том числе при застройке кластеров ИЖС</w:t>
      </w:r>
      <w:r w:rsidR="00DF1177">
        <w:rPr>
          <w:rFonts w:asciiTheme="minorHAnsi" w:hAnsiTheme="minorHAnsi" w:cstheme="minorHAnsi"/>
          <w:sz w:val="24"/>
          <w:szCs w:val="24"/>
        </w:rPr>
        <w:t xml:space="preserve"> и МЖС</w:t>
      </w:r>
      <w:r w:rsidRPr="0092300C">
        <w:rPr>
          <w:rFonts w:asciiTheme="minorHAnsi" w:hAnsiTheme="minorHAnsi" w:cstheme="minorHAnsi"/>
          <w:sz w:val="24"/>
          <w:szCs w:val="24"/>
        </w:rPr>
        <w:t xml:space="preserve">, вся необходимая территория для постоянного хранения индивидуального автомобильного транспорта должна </w:t>
      </w:r>
      <w:r w:rsidRPr="00181529">
        <w:rPr>
          <w:rFonts w:asciiTheme="minorHAnsi" w:hAnsiTheme="minorHAnsi" w:cstheme="minorHAnsi"/>
          <w:sz w:val="24"/>
          <w:szCs w:val="24"/>
        </w:rPr>
        <w:t>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372FC6" w:rsidRPr="00DC2DE1" w:rsidRDefault="00372FC6" w:rsidP="0092300C">
      <w:pPr>
        <w:pStyle w:val="ConsPlusNormal"/>
        <w:spacing w:line="360" w:lineRule="auto"/>
        <w:ind w:firstLine="709"/>
        <w:jc w:val="both"/>
        <w:rPr>
          <w:rFonts w:asciiTheme="minorHAnsi" w:hAnsiTheme="minorHAnsi" w:cstheme="minorHAnsi"/>
          <w:color w:val="000000" w:themeColor="text1"/>
          <w:sz w:val="24"/>
          <w:szCs w:val="24"/>
        </w:rPr>
      </w:pPr>
      <w:r w:rsidRPr="00DC2DE1">
        <w:rPr>
          <w:rFonts w:asciiTheme="minorHAnsi" w:hAnsiTheme="minorHAnsi" w:cstheme="minorHAnsi"/>
          <w:color w:val="000000" w:themeColor="text1"/>
          <w:sz w:val="24"/>
          <w:szCs w:val="24"/>
        </w:rPr>
        <w:t>В</w:t>
      </w:r>
      <w:r w:rsidR="001B6FD9" w:rsidRPr="00DC2DE1">
        <w:rPr>
          <w:rFonts w:asciiTheme="minorHAnsi" w:hAnsiTheme="minorHAnsi" w:cstheme="minorHAnsi"/>
          <w:color w:val="000000" w:themeColor="text1"/>
          <w:sz w:val="24"/>
          <w:szCs w:val="24"/>
        </w:rPr>
        <w:t xml:space="preserve"> таблице </w:t>
      </w:r>
      <w:r w:rsidR="00F43F99" w:rsidRPr="00DC2DE1">
        <w:rPr>
          <w:rFonts w:asciiTheme="minorHAnsi" w:hAnsiTheme="minorHAnsi" w:cstheme="minorHAnsi"/>
          <w:color w:val="000000" w:themeColor="text1"/>
          <w:sz w:val="24"/>
          <w:szCs w:val="24"/>
        </w:rPr>
        <w:t>3</w:t>
      </w:r>
      <w:r w:rsidR="001B6FD9" w:rsidRPr="00DC2DE1">
        <w:rPr>
          <w:rFonts w:asciiTheme="minorHAnsi" w:hAnsiTheme="minorHAnsi" w:cstheme="minorHAnsi"/>
          <w:color w:val="000000" w:themeColor="text1"/>
          <w:sz w:val="24"/>
          <w:szCs w:val="24"/>
        </w:rPr>
        <w:t xml:space="preserve">, таблице </w:t>
      </w:r>
      <w:r w:rsidR="00F43F99" w:rsidRPr="00DC2DE1">
        <w:rPr>
          <w:rFonts w:asciiTheme="minorHAnsi" w:hAnsiTheme="minorHAnsi" w:cstheme="minorHAnsi"/>
          <w:color w:val="000000" w:themeColor="text1"/>
          <w:sz w:val="24"/>
          <w:szCs w:val="24"/>
        </w:rPr>
        <w:t>6</w:t>
      </w:r>
      <w:r w:rsidRPr="00DC2DE1">
        <w:rPr>
          <w:rFonts w:asciiTheme="minorHAnsi" w:hAnsiTheme="minorHAnsi" w:cstheme="minorHAnsi"/>
          <w:color w:val="000000" w:themeColor="text1"/>
          <w:sz w:val="24"/>
          <w:szCs w:val="24"/>
        </w:rPr>
        <w:t xml:space="preserve"> минимально необходимая площадь территории для размещения объектов в грани</w:t>
      </w:r>
      <w:r w:rsidR="00A3342A" w:rsidRPr="00DC2DE1">
        <w:rPr>
          <w:rFonts w:asciiTheme="minorHAnsi" w:hAnsiTheme="minorHAnsi" w:cstheme="minorHAnsi"/>
          <w:color w:val="000000" w:themeColor="text1"/>
          <w:sz w:val="24"/>
          <w:szCs w:val="24"/>
        </w:rPr>
        <w:t>цах квартала приведена в графе «в границах квартала»</w:t>
      </w:r>
      <w:r w:rsidRPr="00DC2DE1">
        <w:rPr>
          <w:rFonts w:asciiTheme="minorHAnsi" w:hAnsiTheme="minorHAnsi" w:cstheme="minorHAnsi"/>
          <w:color w:val="000000" w:themeColor="text1"/>
          <w:sz w:val="24"/>
          <w:szCs w:val="24"/>
        </w:rPr>
        <w:t xml:space="preserve"> с соответствующей средней этажностью жилых домов; в границах жилого района определяется как сумма площади в квартале и дополнительной площади в жил</w:t>
      </w:r>
      <w:r w:rsidR="00A3342A" w:rsidRPr="00DC2DE1">
        <w:rPr>
          <w:rFonts w:asciiTheme="minorHAnsi" w:hAnsiTheme="minorHAnsi" w:cstheme="minorHAnsi"/>
          <w:color w:val="000000" w:themeColor="text1"/>
          <w:sz w:val="24"/>
          <w:szCs w:val="24"/>
        </w:rPr>
        <w:t>ом районе, приведенной в графе «</w:t>
      </w:r>
      <w:r w:rsidRPr="00DC2DE1">
        <w:rPr>
          <w:rFonts w:asciiTheme="minorHAnsi" w:hAnsiTheme="minorHAnsi" w:cstheme="minorHAnsi"/>
          <w:color w:val="000000" w:themeColor="text1"/>
          <w:sz w:val="24"/>
          <w:szCs w:val="24"/>
        </w:rPr>
        <w:t>дополни</w:t>
      </w:r>
      <w:r w:rsidR="00A3342A" w:rsidRPr="00DC2DE1">
        <w:rPr>
          <w:rFonts w:asciiTheme="minorHAnsi" w:hAnsiTheme="minorHAnsi" w:cstheme="minorHAnsi"/>
          <w:color w:val="000000" w:themeColor="text1"/>
          <w:sz w:val="24"/>
          <w:szCs w:val="24"/>
        </w:rPr>
        <w:t>тельно в границах жилого района»</w:t>
      </w:r>
      <w:r w:rsidRPr="00DC2DE1">
        <w:rPr>
          <w:rFonts w:asciiTheme="minorHAnsi" w:hAnsiTheme="minorHAnsi" w:cstheme="minorHAnsi"/>
          <w:color w:val="000000" w:themeColor="text1"/>
          <w:sz w:val="24"/>
          <w:szCs w:val="24"/>
        </w:rPr>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w:t>
      </w:r>
      <w:r w:rsidR="00A3342A" w:rsidRPr="00DC2DE1">
        <w:rPr>
          <w:rFonts w:asciiTheme="minorHAnsi" w:hAnsiTheme="minorHAnsi" w:cstheme="minorHAnsi"/>
          <w:color w:val="000000" w:themeColor="text1"/>
          <w:sz w:val="24"/>
          <w:szCs w:val="24"/>
        </w:rPr>
        <w:t>ом пункте, приведенной в графе «</w:t>
      </w:r>
      <w:r w:rsidRPr="00DC2DE1">
        <w:rPr>
          <w:rFonts w:asciiTheme="minorHAnsi" w:hAnsiTheme="minorHAnsi" w:cstheme="minorHAnsi"/>
          <w:color w:val="000000" w:themeColor="text1"/>
          <w:sz w:val="24"/>
          <w:szCs w:val="24"/>
        </w:rPr>
        <w:t>дополнительн</w:t>
      </w:r>
      <w:r w:rsidR="00A3342A" w:rsidRPr="00DC2DE1">
        <w:rPr>
          <w:rFonts w:asciiTheme="minorHAnsi" w:hAnsiTheme="minorHAnsi" w:cstheme="minorHAnsi"/>
          <w:color w:val="000000" w:themeColor="text1"/>
          <w:sz w:val="24"/>
          <w:szCs w:val="24"/>
        </w:rPr>
        <w:t>о в границах населенного пункта»</w:t>
      </w:r>
      <w:r w:rsidRPr="00DC2DE1">
        <w:rPr>
          <w:rFonts w:asciiTheme="minorHAnsi" w:hAnsiTheme="minorHAnsi" w:cstheme="minorHAnsi"/>
          <w:color w:val="000000" w:themeColor="text1"/>
          <w:sz w:val="24"/>
          <w:szCs w:val="24"/>
        </w:rPr>
        <w:t>.</w:t>
      </w:r>
    </w:p>
    <w:p w:rsidR="00372FC6" w:rsidRPr="005254DF" w:rsidRDefault="00372FC6" w:rsidP="0092300C">
      <w:pPr>
        <w:pStyle w:val="ConsPlusNormal"/>
        <w:spacing w:line="360" w:lineRule="auto"/>
        <w:ind w:firstLine="709"/>
        <w:jc w:val="both"/>
        <w:rPr>
          <w:rFonts w:asciiTheme="minorHAnsi" w:hAnsiTheme="minorHAnsi" w:cstheme="minorHAnsi"/>
          <w:sz w:val="24"/>
          <w:szCs w:val="24"/>
        </w:rPr>
      </w:pPr>
      <w:r w:rsidRPr="005254DF">
        <w:rPr>
          <w:rFonts w:asciiTheme="minorHAnsi" w:hAnsiTheme="minorHAnsi" w:cstheme="minorHAnsi"/>
          <w:sz w:val="24"/>
          <w:szCs w:val="24"/>
        </w:rPr>
        <w:t>В</w:t>
      </w:r>
      <w:r w:rsidR="00F16BC0" w:rsidRPr="005254DF">
        <w:rPr>
          <w:rFonts w:asciiTheme="minorHAnsi" w:hAnsiTheme="minorHAnsi" w:cstheme="minorHAnsi"/>
          <w:sz w:val="24"/>
          <w:szCs w:val="24"/>
        </w:rPr>
        <w:t xml:space="preserve"> таблицах </w:t>
      </w:r>
      <w:r w:rsidR="00B1286B" w:rsidRPr="005254DF">
        <w:rPr>
          <w:rFonts w:asciiTheme="minorHAnsi" w:hAnsiTheme="minorHAnsi" w:cstheme="minorHAnsi"/>
          <w:sz w:val="24"/>
          <w:szCs w:val="24"/>
        </w:rPr>
        <w:t xml:space="preserve">№ </w:t>
      </w:r>
      <w:r w:rsidR="00511221" w:rsidRPr="005254DF">
        <w:rPr>
          <w:rFonts w:asciiTheme="minorHAnsi" w:hAnsiTheme="minorHAnsi" w:cstheme="minorHAnsi"/>
          <w:sz w:val="24"/>
          <w:szCs w:val="24"/>
        </w:rPr>
        <w:t>3</w:t>
      </w:r>
      <w:r w:rsidR="00F16BC0" w:rsidRPr="005254DF">
        <w:rPr>
          <w:rFonts w:asciiTheme="minorHAnsi" w:hAnsiTheme="minorHAnsi" w:cstheme="minorHAnsi"/>
          <w:sz w:val="24"/>
          <w:szCs w:val="24"/>
        </w:rPr>
        <w:t xml:space="preserve"> – </w:t>
      </w:r>
      <w:r w:rsidR="00511221" w:rsidRPr="005254DF">
        <w:rPr>
          <w:rFonts w:asciiTheme="minorHAnsi" w:hAnsiTheme="minorHAnsi" w:cstheme="minorHAnsi"/>
          <w:sz w:val="24"/>
          <w:szCs w:val="24"/>
        </w:rPr>
        <w:t>7</w:t>
      </w:r>
      <w:r w:rsidR="00F16BC0" w:rsidRPr="005254DF">
        <w:rPr>
          <w:rFonts w:asciiTheme="minorHAnsi" w:hAnsiTheme="minorHAnsi" w:cstheme="minorHAnsi"/>
          <w:sz w:val="24"/>
          <w:szCs w:val="24"/>
        </w:rPr>
        <w:t xml:space="preserve"> </w:t>
      </w:r>
      <w:r w:rsidRPr="005254DF">
        <w:rPr>
          <w:rFonts w:asciiTheme="minorHAnsi" w:hAnsiTheme="minorHAnsi" w:cstheme="minorHAnsi"/>
          <w:sz w:val="24"/>
          <w:szCs w:val="24"/>
        </w:rPr>
        <w:t>минимально необходимая площадь территории для размещения объектов в границах населенног</w:t>
      </w:r>
      <w:bookmarkStart w:id="19" w:name="_GoBack"/>
      <w:bookmarkEnd w:id="19"/>
      <w:r w:rsidRPr="005254DF">
        <w:rPr>
          <w:rFonts w:asciiTheme="minorHAnsi" w:hAnsiTheme="minorHAnsi" w:cstheme="minorHAnsi"/>
          <w:sz w:val="24"/>
          <w:szCs w:val="24"/>
        </w:rPr>
        <w:t>о пункта</w:t>
      </w:r>
      <w:r w:rsidR="00A3342A" w:rsidRPr="005254DF">
        <w:rPr>
          <w:rFonts w:asciiTheme="minorHAnsi" w:hAnsiTheme="minorHAnsi" w:cstheme="minorHAnsi"/>
          <w:sz w:val="24"/>
          <w:szCs w:val="24"/>
        </w:rPr>
        <w:t xml:space="preserve"> приведена в графе «в границах населенного пункта»; в графе «</w:t>
      </w:r>
      <w:r w:rsidRPr="005254DF">
        <w:rPr>
          <w:rFonts w:asciiTheme="minorHAnsi" w:hAnsiTheme="minorHAnsi" w:cstheme="minorHAnsi"/>
          <w:sz w:val="24"/>
          <w:szCs w:val="24"/>
        </w:rPr>
        <w:t>дополнитель</w:t>
      </w:r>
      <w:r w:rsidR="00A3342A" w:rsidRPr="005254DF">
        <w:rPr>
          <w:rFonts w:asciiTheme="minorHAnsi" w:hAnsiTheme="minorHAnsi" w:cstheme="minorHAnsi"/>
          <w:sz w:val="24"/>
          <w:szCs w:val="24"/>
        </w:rPr>
        <w:t>но в границах городского округа»</w:t>
      </w:r>
      <w:r w:rsidRPr="005254DF">
        <w:rPr>
          <w:rFonts w:asciiTheme="minorHAnsi" w:hAnsiTheme="minorHAnsi" w:cstheme="minorHAnsi"/>
          <w:sz w:val="24"/>
          <w:szCs w:val="24"/>
        </w:rPr>
        <w:t xml:space="preserve"> указывается потребность в </w:t>
      </w:r>
      <w:r w:rsidRPr="005254DF">
        <w:rPr>
          <w:rFonts w:asciiTheme="minorHAnsi" w:hAnsiTheme="minorHAnsi" w:cstheme="minorHAnsi"/>
          <w:sz w:val="24"/>
          <w:szCs w:val="24"/>
        </w:rPr>
        <w:lastRenderedPageBreak/>
        <w:t>площади территории для размещения объектов, обслуживающих жителей населенного пункта за его границей.</w:t>
      </w:r>
    </w:p>
    <w:p w:rsidR="00372FC6" w:rsidRPr="00DF1177" w:rsidRDefault="00372FC6" w:rsidP="00DF1177">
      <w:pPr>
        <w:pStyle w:val="ConsPlusNormal"/>
        <w:spacing w:line="360" w:lineRule="auto"/>
        <w:ind w:firstLine="709"/>
        <w:jc w:val="both"/>
        <w:rPr>
          <w:rFonts w:asciiTheme="minorHAnsi" w:hAnsiTheme="minorHAnsi" w:cstheme="minorHAnsi"/>
          <w:sz w:val="24"/>
          <w:szCs w:val="24"/>
        </w:rPr>
      </w:pPr>
      <w:r w:rsidRPr="005254DF">
        <w:rPr>
          <w:rFonts w:asciiTheme="minorHAnsi" w:hAnsiTheme="minorHAnsi" w:cstheme="minorHAnsi"/>
          <w:sz w:val="24"/>
          <w:szCs w:val="24"/>
        </w:rPr>
        <w:t>В</w:t>
      </w:r>
      <w:r w:rsidR="00F16BC0" w:rsidRPr="005254DF">
        <w:rPr>
          <w:rFonts w:asciiTheme="minorHAnsi" w:hAnsiTheme="minorHAnsi" w:cstheme="minorHAnsi"/>
          <w:sz w:val="24"/>
          <w:szCs w:val="24"/>
        </w:rPr>
        <w:t xml:space="preserve"> таблицах </w:t>
      </w:r>
      <w:r w:rsidR="00B1286B" w:rsidRPr="005254DF">
        <w:rPr>
          <w:rFonts w:asciiTheme="minorHAnsi" w:hAnsiTheme="minorHAnsi" w:cstheme="minorHAnsi"/>
          <w:sz w:val="24"/>
          <w:szCs w:val="24"/>
        </w:rPr>
        <w:t xml:space="preserve">№ </w:t>
      </w:r>
      <w:r w:rsidR="00511221" w:rsidRPr="005254DF">
        <w:rPr>
          <w:rFonts w:asciiTheme="minorHAnsi" w:hAnsiTheme="minorHAnsi" w:cstheme="minorHAnsi"/>
          <w:sz w:val="24"/>
          <w:szCs w:val="24"/>
        </w:rPr>
        <w:t>3</w:t>
      </w:r>
      <w:r w:rsidR="00F16BC0" w:rsidRPr="005254DF">
        <w:rPr>
          <w:rFonts w:asciiTheme="minorHAnsi" w:hAnsiTheme="minorHAnsi" w:cstheme="minorHAnsi"/>
          <w:sz w:val="24"/>
          <w:szCs w:val="24"/>
        </w:rPr>
        <w:t xml:space="preserve"> – </w:t>
      </w:r>
      <w:r w:rsidR="00511221" w:rsidRPr="005254DF">
        <w:rPr>
          <w:rFonts w:asciiTheme="minorHAnsi" w:hAnsiTheme="minorHAnsi" w:cstheme="minorHAnsi"/>
          <w:sz w:val="24"/>
          <w:szCs w:val="24"/>
        </w:rPr>
        <w:t>7</w:t>
      </w:r>
      <w:r w:rsidRPr="005254DF">
        <w:rPr>
          <w:rFonts w:asciiTheme="minorHAnsi" w:hAnsiTheme="minorHAnsi" w:cstheme="minorHAnsi"/>
          <w:sz w:val="24"/>
          <w:szCs w:val="24"/>
        </w:rPr>
        <w:t xml:space="preserve">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приведена для расчетного уровня автомобилизации 420 автомобилей на 1000 человек расчетного населения.</w:t>
      </w:r>
    </w:p>
    <w:p w:rsidR="00372FC6" w:rsidRPr="00DF1177" w:rsidRDefault="00372FC6"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Площадь территории для размещения одного автомобиля на открытых автостоянках принимается 22,5 кв. м, в </w:t>
      </w:r>
      <w:proofErr w:type="spellStart"/>
      <w:r w:rsidRPr="00DF1177">
        <w:rPr>
          <w:rFonts w:asciiTheme="minorHAnsi" w:hAnsiTheme="minorHAnsi" w:cstheme="minorHAnsi"/>
          <w:sz w:val="24"/>
          <w:szCs w:val="24"/>
        </w:rPr>
        <w:t>уширениях</w:t>
      </w:r>
      <w:proofErr w:type="spellEnd"/>
      <w:r w:rsidRPr="00DF1177">
        <w:rPr>
          <w:rFonts w:asciiTheme="minorHAnsi" w:hAnsiTheme="minorHAnsi" w:cstheme="minorHAnsi"/>
          <w:sz w:val="24"/>
          <w:szCs w:val="24"/>
        </w:rPr>
        <w:t xml:space="preserve"> проезжих частей улиц и проездов - 18,0 кв. м.</w:t>
      </w:r>
    </w:p>
    <w:p w:rsidR="00372FC6" w:rsidRPr="00DF1177" w:rsidRDefault="00F16BC0"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Площадь </w:t>
      </w:r>
      <w:r w:rsidR="00372FC6" w:rsidRPr="00DF1177">
        <w:rPr>
          <w:rFonts w:asciiTheme="minorHAnsi" w:hAnsiTheme="minorHAnsi" w:cstheme="minorHAnsi"/>
          <w:sz w:val="24"/>
          <w:szCs w:val="24"/>
        </w:rPr>
        <w:t xml:space="preserve">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00372FC6" w:rsidRPr="00DF1177">
        <w:rPr>
          <w:rFonts w:asciiTheme="minorHAnsi" w:hAnsiTheme="minorHAnsi" w:cstheme="minorHAnsi"/>
          <w:sz w:val="24"/>
          <w:szCs w:val="24"/>
        </w:rPr>
        <w:t>машино</w:t>
      </w:r>
      <w:proofErr w:type="spellEnd"/>
      <w:r w:rsidR="00372FC6" w:rsidRPr="00DF1177">
        <w:rPr>
          <w:rFonts w:asciiTheme="minorHAnsi" w:hAnsiTheme="minorHAnsi" w:cstheme="minorHAnsi"/>
          <w:sz w:val="24"/>
          <w:szCs w:val="24"/>
        </w:rPr>
        <w:t xml:space="preserve">-место, определяется на основании рекомендованных показателей в соответствии </w:t>
      </w:r>
      <w:r w:rsidR="00CA1CE1" w:rsidRPr="00DF1177">
        <w:rPr>
          <w:rFonts w:asciiTheme="minorHAnsi" w:hAnsiTheme="minorHAnsi" w:cstheme="minorHAnsi"/>
          <w:sz w:val="24"/>
          <w:szCs w:val="24"/>
        </w:rPr>
        <w:t>с приложением №</w:t>
      </w:r>
      <w:r w:rsidR="00372FC6" w:rsidRPr="00DF1177">
        <w:rPr>
          <w:rFonts w:asciiTheme="minorHAnsi" w:hAnsiTheme="minorHAnsi" w:cstheme="minorHAnsi"/>
          <w:sz w:val="24"/>
          <w:szCs w:val="24"/>
        </w:rPr>
        <w:t xml:space="preserve"> </w:t>
      </w:r>
      <w:r w:rsidR="001614F8" w:rsidRPr="00DF1177">
        <w:rPr>
          <w:rFonts w:asciiTheme="minorHAnsi" w:hAnsiTheme="minorHAnsi" w:cstheme="minorHAnsi"/>
          <w:sz w:val="24"/>
          <w:szCs w:val="24"/>
        </w:rPr>
        <w:t>4</w:t>
      </w:r>
      <w:r w:rsidR="00372FC6" w:rsidRPr="00DF1177">
        <w:rPr>
          <w:rFonts w:asciiTheme="minorHAnsi" w:hAnsiTheme="minorHAnsi" w:cstheme="minorHAnsi"/>
          <w:sz w:val="24"/>
          <w:szCs w:val="24"/>
        </w:rPr>
        <w:t>.</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rsidR="00DF1177" w:rsidRPr="00DF1177" w:rsidRDefault="00436CE7" w:rsidP="00DF1177">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DF1177" w:rsidRPr="00DF1177">
        <w:rPr>
          <w:rFonts w:asciiTheme="minorHAnsi" w:hAnsiTheme="minorHAnsi" w:cstheme="minorHAnsi"/>
          <w:sz w:val="24"/>
          <w:szCs w:val="24"/>
        </w:rPr>
        <w:t>в границах квартала - не менее 40%;</w:t>
      </w:r>
    </w:p>
    <w:p w:rsidR="00DF1177" w:rsidRPr="00DF1177" w:rsidRDefault="00436CE7" w:rsidP="00DF1177">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DF1177" w:rsidRPr="00DF1177">
        <w:rPr>
          <w:rFonts w:asciiTheme="minorHAnsi" w:hAnsiTheme="minorHAnsi" w:cstheme="minorHAnsi"/>
          <w:sz w:val="24"/>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w:t>
      </w:r>
      <w:r w:rsidRPr="00DF1177">
        <w:rPr>
          <w:rFonts w:asciiTheme="minorHAnsi" w:hAnsiTheme="minorHAnsi" w:cstheme="minorHAnsi"/>
          <w:sz w:val="24"/>
          <w:szCs w:val="24"/>
        </w:rPr>
        <w:lastRenderedPageBreak/>
        <w:t xml:space="preserve">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DF1177">
        <w:rPr>
          <w:rFonts w:asciiTheme="minorHAnsi" w:hAnsiTheme="minorHAnsi" w:cstheme="minorHAnsi"/>
          <w:sz w:val="24"/>
          <w:szCs w:val="24"/>
        </w:rPr>
        <w:t>веломаршрута</w:t>
      </w:r>
      <w:proofErr w:type="spellEnd"/>
      <w:r w:rsidRPr="00DF1177">
        <w:rPr>
          <w:rFonts w:asciiTheme="minorHAnsi" w:hAnsiTheme="minorHAnsi" w:cstheme="minorHAnsi"/>
          <w:sz w:val="24"/>
          <w:szCs w:val="24"/>
        </w:rPr>
        <w:t xml:space="preserve"> - не более 1500 м со строительством (при отсутствии) или реконструкцией (при наличии) </w:t>
      </w:r>
      <w:proofErr w:type="spellStart"/>
      <w:r w:rsidRPr="00DF1177">
        <w:rPr>
          <w:rFonts w:asciiTheme="minorHAnsi" w:hAnsiTheme="minorHAnsi" w:cstheme="minorHAnsi"/>
          <w:sz w:val="24"/>
          <w:szCs w:val="24"/>
        </w:rPr>
        <w:t>разноуровневого</w:t>
      </w:r>
      <w:proofErr w:type="spellEnd"/>
      <w:r w:rsidRPr="00DF1177">
        <w:rPr>
          <w:rFonts w:asciiTheme="minorHAnsi" w:hAnsiTheme="minorHAnsi" w:cstheme="minorHAnsi"/>
          <w:sz w:val="24"/>
          <w:szCs w:val="24"/>
        </w:rPr>
        <w:t xml:space="preserve"> пешеходного перехода через железнодорожные пути у станций.</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DF1177">
        <w:rPr>
          <w:rFonts w:asciiTheme="minorHAnsi" w:hAnsiTheme="minorHAnsi" w:cstheme="minorHAnsi"/>
          <w:sz w:val="24"/>
          <w:szCs w:val="24"/>
        </w:rPr>
        <w:t>приобъектных</w:t>
      </w:r>
      <w:proofErr w:type="spellEnd"/>
      <w:r w:rsidRPr="00DF1177">
        <w:rPr>
          <w:rFonts w:asciiTheme="minorHAnsi" w:hAnsiTheme="minorHAnsi" w:cstheme="minorHAnsi"/>
          <w:sz w:val="24"/>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Минимально допустимые размеры </w:t>
      </w:r>
      <w:proofErr w:type="spellStart"/>
      <w:r w:rsidRPr="00DF1177">
        <w:rPr>
          <w:rFonts w:asciiTheme="minorHAnsi" w:hAnsiTheme="minorHAnsi" w:cstheme="minorHAnsi"/>
          <w:sz w:val="24"/>
          <w:szCs w:val="24"/>
        </w:rPr>
        <w:t>машино</w:t>
      </w:r>
      <w:proofErr w:type="spellEnd"/>
      <w:r w:rsidRPr="00DF1177">
        <w:rPr>
          <w:rFonts w:asciiTheme="minorHAnsi" w:hAnsiTheme="minorHAnsi" w:cstheme="minorHAnsi"/>
          <w:sz w:val="24"/>
          <w:szCs w:val="24"/>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DF1177">
        <w:rPr>
          <w:rFonts w:asciiTheme="minorHAnsi" w:hAnsiTheme="minorHAnsi" w:cstheme="minorHAnsi"/>
          <w:sz w:val="24"/>
          <w:szCs w:val="24"/>
        </w:rPr>
        <w:t>машино</w:t>
      </w:r>
      <w:proofErr w:type="spellEnd"/>
      <w:r w:rsidRPr="00DF1177">
        <w:rPr>
          <w:rFonts w:asciiTheme="minorHAnsi" w:hAnsiTheme="minorHAnsi" w:cstheme="minorHAnsi"/>
          <w:sz w:val="24"/>
          <w:szCs w:val="24"/>
        </w:rPr>
        <w:t xml:space="preserve">-мест для людей с инвалидностью необходимо предусматривать согласно требованиям </w:t>
      </w:r>
      <w:hyperlink r:id="rId18" w:history="1">
        <w:r w:rsidRPr="00436CE7">
          <w:rPr>
            <w:rStyle w:val="af1"/>
            <w:rFonts w:asciiTheme="minorHAnsi" w:hAnsiTheme="minorHAnsi" w:cstheme="minorHAnsi"/>
            <w:color w:val="auto"/>
            <w:sz w:val="24"/>
            <w:szCs w:val="24"/>
            <w:u w:val="none"/>
          </w:rPr>
          <w:t>СП 59.13330.2020</w:t>
        </w:r>
      </w:hyperlink>
      <w:r w:rsidRPr="00436CE7">
        <w:rPr>
          <w:rFonts w:asciiTheme="minorHAnsi" w:hAnsiTheme="minorHAnsi" w:cstheme="minorHAnsi"/>
          <w:sz w:val="24"/>
          <w:szCs w:val="24"/>
        </w:rPr>
        <w:t xml:space="preserve"> </w:t>
      </w:r>
      <w:r w:rsidR="00436CE7">
        <w:rPr>
          <w:rFonts w:asciiTheme="minorHAnsi" w:hAnsiTheme="minorHAnsi" w:cstheme="minorHAnsi"/>
          <w:sz w:val="24"/>
          <w:szCs w:val="24"/>
        </w:rPr>
        <w:t>«</w:t>
      </w:r>
      <w:r w:rsidRPr="00DF1177">
        <w:rPr>
          <w:rFonts w:asciiTheme="minorHAnsi" w:hAnsiTheme="minorHAnsi" w:cstheme="minorHAnsi"/>
          <w:sz w:val="24"/>
          <w:szCs w:val="24"/>
        </w:rPr>
        <w:t>Свод правил. Доступность зданий и сооружений для маломобильных г</w:t>
      </w:r>
      <w:r w:rsidR="00436CE7">
        <w:rPr>
          <w:rFonts w:asciiTheme="minorHAnsi" w:hAnsiTheme="minorHAnsi" w:cstheme="minorHAnsi"/>
          <w:sz w:val="24"/>
          <w:szCs w:val="24"/>
        </w:rPr>
        <w:t>рупп населения. СНиП 35-01-2001»</w:t>
      </w:r>
      <w:r w:rsidRPr="00DF1177">
        <w:rPr>
          <w:rFonts w:asciiTheme="minorHAnsi" w:hAnsiTheme="minorHAnsi" w:cstheme="minorHAnsi"/>
          <w:sz w:val="24"/>
          <w:szCs w:val="24"/>
        </w:rPr>
        <w:t>.</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садовыми домами в составе кластеров МЖС не нормируется с учетом </w:t>
      </w:r>
      <w:r w:rsidRPr="005254DF">
        <w:rPr>
          <w:rFonts w:asciiTheme="minorHAnsi" w:hAnsiTheme="minorHAnsi" w:cstheme="minorHAnsi"/>
          <w:sz w:val="24"/>
          <w:szCs w:val="24"/>
        </w:rPr>
        <w:t xml:space="preserve">положений </w:t>
      </w:r>
      <w:r w:rsidR="00436CE7" w:rsidRPr="005254DF">
        <w:rPr>
          <w:rStyle w:val="af1"/>
          <w:rFonts w:asciiTheme="minorHAnsi" w:hAnsiTheme="minorHAnsi" w:cstheme="minorHAnsi"/>
          <w:color w:val="auto"/>
          <w:sz w:val="24"/>
          <w:szCs w:val="24"/>
          <w:u w:val="none"/>
        </w:rPr>
        <w:t>главы 3</w:t>
      </w:r>
      <w:r w:rsidR="00436CE7" w:rsidRPr="00436CE7">
        <w:rPr>
          <w:rStyle w:val="af1"/>
          <w:rFonts w:asciiTheme="minorHAnsi" w:hAnsiTheme="minorHAnsi" w:cstheme="minorHAnsi"/>
          <w:color w:val="auto"/>
          <w:sz w:val="24"/>
          <w:szCs w:val="24"/>
        </w:rPr>
        <w:t xml:space="preserve"> </w:t>
      </w:r>
      <w:r w:rsidRPr="00DF1177">
        <w:rPr>
          <w:rFonts w:asciiTheme="minorHAnsi" w:hAnsiTheme="minorHAnsi" w:cstheme="minorHAnsi"/>
          <w:sz w:val="24"/>
          <w:szCs w:val="24"/>
        </w:rPr>
        <w:t>настоящих Нормативов.</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и садовыми домами в составе кластеров МЖС из расчета 4,5 кв. м/участок (садовых и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садовых, индивидуальных и (или) блокированных жилых домов в границах кластеров ИЖС и МЖС не более 800 м.</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Площадь такой территории может быть скорректирована в случаях размещения </w:t>
      </w:r>
      <w:r w:rsidRPr="00DF1177">
        <w:rPr>
          <w:rFonts w:asciiTheme="minorHAnsi" w:hAnsiTheme="minorHAnsi" w:cstheme="minorHAnsi"/>
          <w:sz w:val="24"/>
          <w:szCs w:val="24"/>
        </w:rPr>
        <w:lastRenderedPageBreak/>
        <w:t>автомобилей временного хранения для кластеров ИЖС и МЖС:</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в многоуровневых надземных гаражах;</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При этом площадь территории для размещения одного автомобиля принимается из расчета 22,5 кв. м.</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Расстояние пешеходных подходов от </w:t>
      </w:r>
      <w:proofErr w:type="spellStart"/>
      <w:r w:rsidRPr="00DF1177">
        <w:rPr>
          <w:rFonts w:asciiTheme="minorHAnsi" w:hAnsiTheme="minorHAnsi" w:cstheme="minorHAnsi"/>
          <w:sz w:val="24"/>
          <w:szCs w:val="24"/>
        </w:rPr>
        <w:t>приобъектных</w:t>
      </w:r>
      <w:proofErr w:type="spellEnd"/>
      <w:r w:rsidRPr="00DF1177">
        <w:rPr>
          <w:rFonts w:asciiTheme="minorHAnsi" w:hAnsiTheme="minorHAnsi" w:cstheme="minorHAnsi"/>
          <w:sz w:val="24"/>
          <w:szCs w:val="24"/>
        </w:rPr>
        <w:t xml:space="preserve"> стоянок для паркования легковых автомобилей следует принимать в соответствии со сводом правил </w:t>
      </w:r>
      <w:hyperlink r:id="rId19" w:history="1">
        <w:r w:rsidRPr="00DF1177">
          <w:rPr>
            <w:rStyle w:val="af1"/>
            <w:rFonts w:asciiTheme="minorHAnsi" w:hAnsiTheme="minorHAnsi" w:cstheme="minorHAnsi"/>
            <w:color w:val="auto"/>
            <w:sz w:val="24"/>
            <w:szCs w:val="24"/>
            <w:u w:val="none"/>
          </w:rPr>
          <w:t>СП 42.13330.2016</w:t>
        </w:r>
      </w:hyperlink>
      <w:r>
        <w:rPr>
          <w:rFonts w:asciiTheme="minorHAnsi" w:hAnsiTheme="minorHAnsi" w:cstheme="minorHAnsi"/>
          <w:sz w:val="24"/>
          <w:szCs w:val="24"/>
        </w:rPr>
        <w:t xml:space="preserve"> «</w:t>
      </w:r>
      <w:r w:rsidRPr="00DF1177">
        <w:rPr>
          <w:rFonts w:asciiTheme="minorHAnsi" w:hAnsiTheme="minorHAnsi" w:cstheme="minorHAnsi"/>
          <w:sz w:val="24"/>
          <w:szCs w:val="24"/>
        </w:rPr>
        <w:t>Свод правил. Градостроительство. Планировка и застройка городских и сельских поселений. Актуализиров</w:t>
      </w:r>
      <w:r>
        <w:rPr>
          <w:rFonts w:asciiTheme="minorHAnsi" w:hAnsiTheme="minorHAnsi" w:cstheme="minorHAnsi"/>
          <w:sz w:val="24"/>
          <w:szCs w:val="24"/>
        </w:rPr>
        <w:t>анная редакция СНиП 2.07.01-89*»</w:t>
      </w:r>
      <w:r w:rsidRPr="00DF1177">
        <w:rPr>
          <w:rFonts w:asciiTheme="minorHAnsi" w:hAnsiTheme="minorHAnsi" w:cstheme="minorHAnsi"/>
          <w:sz w:val="24"/>
          <w:szCs w:val="24"/>
        </w:rPr>
        <w:t>.</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обеспечения расчетного числа мест для временного хранения индивидуального автомобильного транспорта для кластеров ИЖС.</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6096"/>
      </w:tblGrid>
      <w:tr w:rsidR="00DF1177" w:rsidRPr="00DF1177" w:rsidTr="00DF1177">
        <w:tc>
          <w:tcPr>
            <w:tcW w:w="9493" w:type="dxa"/>
            <w:gridSpan w:val="2"/>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Общеобразовательные организации (школы):</w:t>
            </w:r>
          </w:p>
        </w:tc>
      </w:tr>
      <w:tr w:rsidR="00DF1177" w:rsidRPr="00DF1177" w:rsidTr="00DF1177">
        <w:tc>
          <w:tcPr>
            <w:tcW w:w="3397"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Вместимость (количество учащихся):</w:t>
            </w:r>
          </w:p>
        </w:tc>
        <w:tc>
          <w:tcPr>
            <w:tcW w:w="6096"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Количество мест для хранения автомобилей:</w:t>
            </w:r>
          </w:p>
        </w:tc>
      </w:tr>
      <w:tr w:rsidR="00DF1177" w:rsidRPr="00DF1177" w:rsidTr="00DF1177">
        <w:trPr>
          <w:trHeight w:val="259"/>
        </w:trPr>
        <w:tc>
          <w:tcPr>
            <w:tcW w:w="3397"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до 1100 учащихся</w:t>
            </w:r>
          </w:p>
        </w:tc>
        <w:tc>
          <w:tcPr>
            <w:tcW w:w="6096"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1 м/м на 100 учащихся и 7 м/м на 100 работающих</w:t>
            </w:r>
          </w:p>
        </w:tc>
      </w:tr>
      <w:tr w:rsidR="00DF1177" w:rsidRPr="00DF1177" w:rsidTr="00DF1177">
        <w:tc>
          <w:tcPr>
            <w:tcW w:w="3397"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1100 и более учащихся</w:t>
            </w:r>
          </w:p>
        </w:tc>
        <w:tc>
          <w:tcPr>
            <w:tcW w:w="6096"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1 м/м на 100 учащихся и 5 м/м на 100 работающих</w:t>
            </w:r>
          </w:p>
        </w:tc>
      </w:tr>
      <w:tr w:rsidR="00DF1177" w:rsidRPr="00DF1177" w:rsidTr="00DF1177">
        <w:tc>
          <w:tcPr>
            <w:tcW w:w="9493" w:type="dxa"/>
            <w:gridSpan w:val="2"/>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Дошкольные образовательные организации (детские сады):</w:t>
            </w:r>
          </w:p>
        </w:tc>
      </w:tr>
      <w:tr w:rsidR="00DF1177" w:rsidRPr="00DF1177" w:rsidTr="00DF1177">
        <w:tc>
          <w:tcPr>
            <w:tcW w:w="3397"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до 330 мест</w:t>
            </w:r>
          </w:p>
        </w:tc>
        <w:tc>
          <w:tcPr>
            <w:tcW w:w="6096"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5 м/м</w:t>
            </w:r>
          </w:p>
        </w:tc>
      </w:tr>
      <w:tr w:rsidR="00DF1177" w:rsidRPr="00DF1177" w:rsidTr="00DF1177">
        <w:tc>
          <w:tcPr>
            <w:tcW w:w="3397"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свыше 330 мест</w:t>
            </w:r>
          </w:p>
        </w:tc>
        <w:tc>
          <w:tcPr>
            <w:tcW w:w="6096" w:type="dxa"/>
            <w:tcBorders>
              <w:top w:val="single" w:sz="4" w:space="0" w:color="auto"/>
              <w:left w:val="single" w:sz="4" w:space="0" w:color="auto"/>
              <w:bottom w:val="single" w:sz="4" w:space="0" w:color="auto"/>
              <w:right w:val="single" w:sz="4" w:space="0" w:color="auto"/>
            </w:tcBorders>
            <w:hideMark/>
          </w:tcPr>
          <w:p w:rsidR="00DF1177" w:rsidRPr="00DF1177" w:rsidRDefault="00DF1177" w:rsidP="00DF1177">
            <w:pPr>
              <w:pStyle w:val="ConsPlusNormal"/>
              <w:spacing w:line="360" w:lineRule="auto"/>
              <w:ind w:firstLine="222"/>
              <w:jc w:val="both"/>
              <w:rPr>
                <w:rFonts w:asciiTheme="minorHAnsi" w:hAnsiTheme="minorHAnsi" w:cstheme="minorHAnsi"/>
                <w:sz w:val="24"/>
                <w:szCs w:val="24"/>
              </w:rPr>
            </w:pPr>
            <w:r w:rsidRPr="00DF1177">
              <w:rPr>
                <w:rFonts w:asciiTheme="minorHAnsi" w:hAnsiTheme="minorHAnsi" w:cstheme="minorHAnsi"/>
                <w:sz w:val="24"/>
                <w:szCs w:val="24"/>
              </w:rPr>
              <w:t>1 м/м на 100 мест и 10 м/м на 100 сотрудников</w:t>
            </w:r>
          </w:p>
        </w:tc>
      </w:tr>
    </w:tbl>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lastRenderedPageBreak/>
        <w:t>при дальности пешеходной доступности таких мест для хранения автомобилей не более 200 м от территории данных учреждений.</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 5, а при отсутствии конкретной функции - из расчета 1 место на 50 кв. м площади таких помещений.</w:t>
      </w:r>
    </w:p>
    <w:p w:rsidR="00DF1177" w:rsidRPr="00DF1177" w:rsidRDefault="00DF1177" w:rsidP="00DF1177">
      <w:pPr>
        <w:pStyle w:val="ConsPlusNormal"/>
        <w:spacing w:line="360" w:lineRule="auto"/>
        <w:ind w:firstLine="709"/>
        <w:jc w:val="both"/>
        <w:rPr>
          <w:rFonts w:asciiTheme="minorHAnsi" w:hAnsiTheme="minorHAnsi" w:cstheme="minorHAnsi"/>
          <w:sz w:val="24"/>
          <w:szCs w:val="24"/>
        </w:rPr>
      </w:pPr>
      <w:r w:rsidRPr="00DF1177">
        <w:rPr>
          <w:rFonts w:asciiTheme="minorHAnsi" w:hAnsiTheme="minorHAnsi" w:cstheme="minorHAnsi"/>
          <w:sz w:val="24"/>
          <w:szCs w:val="24"/>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DF1177">
        <w:rPr>
          <w:rFonts w:asciiTheme="minorHAnsi" w:hAnsiTheme="minorHAnsi" w:cstheme="minorHAnsi"/>
          <w:sz w:val="24"/>
          <w:szCs w:val="24"/>
        </w:rPr>
        <w:t>приобъектных</w:t>
      </w:r>
      <w:proofErr w:type="spellEnd"/>
      <w:r w:rsidRPr="00DF1177">
        <w:rPr>
          <w:rFonts w:asciiTheme="minorHAnsi" w:hAnsiTheme="minorHAnsi" w:cstheme="minorHAnsi"/>
          <w:sz w:val="24"/>
          <w:szCs w:val="24"/>
        </w:rPr>
        <w:t xml:space="preserve"> стоянках за счет зависимых мест хранения автотранспорта.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комплекс с размером до 40</w:t>
      </w: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000 кв. м торговой площади - не менее 4,5 </w:t>
      </w:r>
      <w:proofErr w:type="spellStart"/>
      <w:r w:rsidR="00372FC6" w:rsidRPr="00F5499A">
        <w:rPr>
          <w:rFonts w:asciiTheme="minorHAnsi" w:hAnsiTheme="minorHAnsi" w:cstheme="minorHAnsi"/>
          <w:sz w:val="24"/>
          <w:szCs w:val="24"/>
        </w:rPr>
        <w:t>машиноместа</w:t>
      </w:r>
      <w:proofErr w:type="spellEnd"/>
      <w:r w:rsidR="00372FC6" w:rsidRPr="00F5499A">
        <w:rPr>
          <w:rFonts w:asciiTheme="minorHAnsi" w:hAnsiTheme="minorHAnsi" w:cstheme="minorHAnsi"/>
          <w:sz w:val="24"/>
          <w:szCs w:val="24"/>
        </w:rPr>
        <w:t xml:space="preserve"> на 100 кв. м торговой площади;</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комплекс с размером до 60</w:t>
      </w: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000 кв. м торговой площади - не менее 5,5 </w:t>
      </w:r>
      <w:proofErr w:type="spellStart"/>
      <w:r w:rsidR="00372FC6" w:rsidRPr="00F5499A">
        <w:rPr>
          <w:rFonts w:asciiTheme="minorHAnsi" w:hAnsiTheme="minorHAnsi" w:cstheme="minorHAnsi"/>
          <w:sz w:val="24"/>
          <w:szCs w:val="24"/>
        </w:rPr>
        <w:t>машиноместа</w:t>
      </w:r>
      <w:proofErr w:type="spellEnd"/>
      <w:r w:rsidR="00372FC6" w:rsidRPr="00F5499A">
        <w:rPr>
          <w:rFonts w:asciiTheme="minorHAnsi" w:hAnsiTheme="minorHAnsi" w:cstheme="minorHAnsi"/>
          <w:sz w:val="24"/>
          <w:szCs w:val="24"/>
        </w:rPr>
        <w:t xml:space="preserve"> на 100 кв. м торговой площади;</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комплекс с размером более 60</w:t>
      </w: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000 кв. м торговой площади - количество </w:t>
      </w:r>
      <w:proofErr w:type="spellStart"/>
      <w:r w:rsidR="00372FC6" w:rsidRPr="00F5499A">
        <w:rPr>
          <w:rFonts w:asciiTheme="minorHAnsi" w:hAnsiTheme="minorHAnsi" w:cstheme="minorHAnsi"/>
          <w:sz w:val="24"/>
          <w:szCs w:val="24"/>
        </w:rPr>
        <w:t>машиномест</w:t>
      </w:r>
      <w:proofErr w:type="spellEnd"/>
      <w:r w:rsidR="00372FC6" w:rsidRPr="00F5499A">
        <w:rPr>
          <w:rFonts w:asciiTheme="minorHAnsi" w:hAnsiTheme="minorHAnsi" w:cstheme="minorHAnsi"/>
          <w:sz w:val="24"/>
          <w:szCs w:val="24"/>
        </w:rPr>
        <w:t xml:space="preserve"> на 100 кв. м торговой площади определяется расчетом;</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в комплексах, где есть гипермаркет и/или многозальный кинотеатр, количество </w:t>
      </w:r>
      <w:proofErr w:type="spellStart"/>
      <w:r w:rsidR="00372FC6" w:rsidRPr="00F5499A">
        <w:rPr>
          <w:rFonts w:asciiTheme="minorHAnsi" w:hAnsiTheme="minorHAnsi" w:cstheme="minorHAnsi"/>
          <w:sz w:val="24"/>
          <w:szCs w:val="24"/>
        </w:rPr>
        <w:t>машиномест</w:t>
      </w:r>
      <w:proofErr w:type="spellEnd"/>
      <w:r w:rsidR="00372FC6" w:rsidRPr="00F5499A">
        <w:rPr>
          <w:rFonts w:asciiTheme="minorHAnsi" w:hAnsiTheme="minorHAnsi" w:cstheme="minorHAnsi"/>
          <w:sz w:val="24"/>
          <w:szCs w:val="24"/>
        </w:rPr>
        <w:t xml:space="preserve"> на 100 кв. м торговой площади должно быть не менее 7.</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Размещение объектов авиации общего назначения - вертолетных площадок - осуществляется из расчета:</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не менее 2 площадок на городское поселение, городской округ с численностью населения свыше 50 тыс. человек;</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не менее 1 площадки на городское или сельское поселения, городской округ с численностью населения до 50 тыс. человек;</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преимущественно на территориях придорожной полосы федеральных и (или) региональных автомобильных дорог.</w:t>
      </w:r>
    </w:p>
    <w:p w:rsidR="00372FC6" w:rsidRPr="00F5499A" w:rsidRDefault="00372FC6" w:rsidP="00686EA3">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w:t>
      </w:r>
      <w:r w:rsidR="00686EA3">
        <w:rPr>
          <w:rFonts w:asciiTheme="minorHAnsi" w:hAnsiTheme="minorHAnsi" w:cstheme="minorHAnsi"/>
          <w:sz w:val="24"/>
          <w:szCs w:val="24"/>
        </w:rPr>
        <w:t>управленческих и иных объектах.</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 xml:space="preserve">Площадь парков, за исключением детских, следует принимать для городов свыше </w:t>
      </w:r>
      <w:r w:rsidR="00216906" w:rsidRPr="00FE30A5">
        <w:rPr>
          <w:rFonts w:asciiTheme="minorHAnsi" w:hAnsiTheme="minorHAnsi" w:cstheme="minorHAnsi"/>
          <w:sz w:val="24"/>
          <w:szCs w:val="24"/>
        </w:rPr>
        <w:t xml:space="preserve">                </w:t>
      </w:r>
      <w:r w:rsidRPr="00FE30A5">
        <w:rPr>
          <w:rFonts w:asciiTheme="minorHAnsi" w:hAnsiTheme="minorHAnsi" w:cstheme="minorHAnsi"/>
          <w:sz w:val="24"/>
          <w:szCs w:val="24"/>
        </w:rPr>
        <w:lastRenderedPageBreak/>
        <w:t>50 тысяч человек 10 кв. м/1 чел., для городов 50-25 тысяч человек - 7 кв. м/1 чел., для городов менее 25 тысяч человек - 8-6 кв. м/1 чел. Размеры детских парков рекомендуется принимать из расчета 0,5 кв. м/1 чел., включая площадки и спортивные сооружения.</w:t>
      </w:r>
    </w:p>
    <w:p w:rsidR="00372FC6" w:rsidRPr="000D40D6"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0D40D6">
        <w:rPr>
          <w:rFonts w:asciiTheme="minorHAnsi" w:hAnsiTheme="minorHAnsi" w:cstheme="minorHAnsi"/>
          <w:color w:val="000000" w:themeColor="text1"/>
          <w:sz w:val="24"/>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rsidR="00372FC6" w:rsidRPr="00181529"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Расчетные показатели потребности в </w:t>
      </w:r>
      <w:r w:rsidRPr="00181529">
        <w:rPr>
          <w:rFonts w:asciiTheme="minorHAnsi" w:hAnsiTheme="minorHAnsi" w:cstheme="minorHAnsi"/>
          <w:sz w:val="24"/>
          <w:szCs w:val="24"/>
        </w:rPr>
        <w:t>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w:t>
      </w:r>
      <w:r w:rsidR="002B0E1D" w:rsidRPr="00181529">
        <w:rPr>
          <w:rFonts w:asciiTheme="minorHAnsi" w:hAnsiTheme="minorHAnsi" w:cstheme="minorHAnsi"/>
          <w:sz w:val="24"/>
          <w:szCs w:val="24"/>
        </w:rPr>
        <w:t xml:space="preserve"> таблице</w:t>
      </w:r>
      <w:r w:rsidR="00B1286B" w:rsidRPr="00181529">
        <w:rPr>
          <w:rFonts w:asciiTheme="minorHAnsi" w:hAnsiTheme="minorHAnsi" w:cstheme="minorHAnsi"/>
          <w:sz w:val="24"/>
          <w:szCs w:val="24"/>
        </w:rPr>
        <w:t xml:space="preserve"> № </w:t>
      </w:r>
      <w:r w:rsidR="00AA52CD" w:rsidRPr="00181529">
        <w:rPr>
          <w:rFonts w:asciiTheme="minorHAnsi" w:hAnsiTheme="minorHAnsi" w:cstheme="minorHAnsi"/>
          <w:sz w:val="24"/>
          <w:szCs w:val="24"/>
        </w:rPr>
        <w:t>8</w:t>
      </w:r>
      <w:r w:rsidRPr="00181529">
        <w:rPr>
          <w:rFonts w:asciiTheme="minorHAnsi" w:hAnsiTheme="minorHAnsi" w:cstheme="minorHAnsi"/>
          <w:sz w:val="24"/>
          <w:szCs w:val="24"/>
        </w:rPr>
        <w:t>.</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181529">
        <w:rPr>
          <w:rFonts w:asciiTheme="minorHAnsi" w:hAnsiTheme="minorHAnsi" w:cstheme="minorHAnsi"/>
          <w:sz w:val="24"/>
          <w:szCs w:val="24"/>
        </w:rPr>
        <w:t xml:space="preserve">Общественные территории (общественные пространства) кластеров ИЖС </w:t>
      </w:r>
      <w:r w:rsidR="00A6012F">
        <w:rPr>
          <w:rFonts w:asciiTheme="minorHAnsi" w:hAnsiTheme="minorHAnsi" w:cstheme="minorHAnsi"/>
          <w:sz w:val="24"/>
          <w:szCs w:val="24"/>
        </w:rPr>
        <w:t xml:space="preserve">и МЖС </w:t>
      </w:r>
      <w:r w:rsidRPr="00181529">
        <w:rPr>
          <w:rFonts w:asciiTheme="minorHAnsi" w:hAnsiTheme="minorHAnsi" w:cstheme="minorHAnsi"/>
          <w:sz w:val="24"/>
          <w:szCs w:val="24"/>
        </w:rPr>
        <w:t>следует</w:t>
      </w:r>
      <w:r w:rsidRPr="00F5499A">
        <w:rPr>
          <w:rFonts w:asciiTheme="minorHAnsi" w:hAnsiTheme="minorHAnsi" w:cstheme="minorHAnsi"/>
          <w:sz w:val="24"/>
          <w:szCs w:val="24"/>
        </w:rPr>
        <w:t xml:space="preserve"> размещать в границах кластера </w:t>
      </w:r>
      <w:r w:rsidR="00A6012F" w:rsidRPr="00A6012F">
        <w:rPr>
          <w:rFonts w:asciiTheme="minorHAnsi" w:hAnsiTheme="minorHAnsi" w:cstheme="minorHAnsi"/>
          <w:sz w:val="24"/>
          <w:szCs w:val="24"/>
        </w:rPr>
        <w:t>ИЖС и МЖС</w:t>
      </w:r>
      <w:r w:rsidRPr="00F5499A">
        <w:rPr>
          <w:rFonts w:asciiTheme="minorHAnsi" w:hAnsiTheme="minorHAnsi" w:cstheme="minorHAnsi"/>
          <w:sz w:val="24"/>
          <w:szCs w:val="24"/>
        </w:rPr>
        <w:t xml:space="preserve"> площадью не менее 10 </w:t>
      </w:r>
      <w:r w:rsidR="00A6012F">
        <w:rPr>
          <w:rFonts w:asciiTheme="minorHAnsi" w:hAnsiTheme="minorHAnsi" w:cstheme="minorHAnsi"/>
          <w:sz w:val="24"/>
          <w:szCs w:val="24"/>
        </w:rPr>
        <w:t xml:space="preserve">% </w:t>
      </w:r>
      <w:r w:rsidRPr="00F5499A">
        <w:rPr>
          <w:rFonts w:asciiTheme="minorHAnsi" w:hAnsiTheme="minorHAnsi" w:cstheme="minorHAnsi"/>
          <w:sz w:val="24"/>
          <w:szCs w:val="24"/>
        </w:rPr>
        <w:t xml:space="preserve">от общей площади кластера </w:t>
      </w:r>
      <w:r w:rsidR="00A6012F" w:rsidRPr="00A6012F">
        <w:rPr>
          <w:rFonts w:asciiTheme="minorHAnsi" w:hAnsiTheme="minorHAnsi" w:cstheme="minorHAnsi"/>
          <w:sz w:val="24"/>
          <w:szCs w:val="24"/>
        </w:rPr>
        <w:t>ИЖС и МЖС</w:t>
      </w:r>
      <w:r w:rsidRPr="00F5499A">
        <w:rPr>
          <w:rFonts w:asciiTheme="minorHAnsi" w:hAnsiTheme="minorHAnsi" w:cstheme="minorHAnsi"/>
          <w:sz w:val="24"/>
          <w:szCs w:val="24"/>
        </w:rPr>
        <w:t xml:space="preserve">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bookmarkStart w:id="20" w:name="Par2338"/>
      <w:bookmarkEnd w:id="20"/>
      <w:r w:rsidRPr="00F5499A">
        <w:rPr>
          <w:rFonts w:asciiTheme="minorHAnsi" w:hAnsiTheme="minorHAnsi" w:cstheme="minorHAnsi"/>
          <w:sz w:val="24"/>
          <w:szCs w:val="24"/>
        </w:rPr>
        <w:t>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Минимальная обеспеченность жителей местами в муниципальных общеобразовательных организациях принимается из расчета 100 </w:t>
      </w:r>
      <w:r w:rsidR="00A6012F">
        <w:rPr>
          <w:rFonts w:asciiTheme="minorHAnsi" w:hAnsiTheme="minorHAnsi" w:cstheme="minorHAnsi"/>
          <w:sz w:val="24"/>
          <w:szCs w:val="24"/>
        </w:rPr>
        <w:t xml:space="preserve">% </w:t>
      </w:r>
      <w:r w:rsidRPr="00F5499A">
        <w:rPr>
          <w:rFonts w:asciiTheme="minorHAnsi" w:hAnsiTheme="minorHAnsi" w:cstheme="minorHAnsi"/>
          <w:sz w:val="24"/>
          <w:szCs w:val="24"/>
        </w:rPr>
        <w:t xml:space="preserve">от количества детей в возрасте от 6 до 15 лет (1-9 классы) и 50 </w:t>
      </w:r>
      <w:r w:rsidR="00A6012F">
        <w:rPr>
          <w:rFonts w:asciiTheme="minorHAnsi" w:hAnsiTheme="minorHAnsi" w:cstheme="minorHAnsi"/>
          <w:sz w:val="24"/>
          <w:szCs w:val="24"/>
        </w:rPr>
        <w:t xml:space="preserve">% </w:t>
      </w:r>
      <w:r w:rsidRPr="00F5499A">
        <w:rPr>
          <w:rFonts w:asciiTheme="minorHAnsi" w:hAnsiTheme="minorHAnsi" w:cstheme="minorHAnsi"/>
          <w:sz w:val="24"/>
          <w:szCs w:val="24"/>
        </w:rPr>
        <w:t>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372FC6" w:rsidRPr="00F5499A" w:rsidRDefault="00686EA3"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в детских и юношеских спортивных школах </w:t>
      </w:r>
      <w:r w:rsidR="00BA1EE8">
        <w:rPr>
          <w:rFonts w:asciiTheme="minorHAnsi" w:hAnsiTheme="minorHAnsi" w:cstheme="minorHAnsi"/>
          <w:sz w:val="24"/>
          <w:szCs w:val="24"/>
        </w:rPr>
        <w:t>–</w:t>
      </w:r>
      <w:r w:rsidR="00372FC6" w:rsidRPr="00F5499A">
        <w:rPr>
          <w:rFonts w:asciiTheme="minorHAnsi" w:hAnsiTheme="minorHAnsi" w:cstheme="minorHAnsi"/>
          <w:sz w:val="24"/>
          <w:szCs w:val="24"/>
        </w:rPr>
        <w:t xml:space="preserve"> 20</w:t>
      </w:r>
      <w:r w:rsidR="00BA1EE8">
        <w:rPr>
          <w:rFonts w:asciiTheme="minorHAnsi" w:hAnsiTheme="minorHAnsi" w:cstheme="minorHAnsi"/>
          <w:sz w:val="24"/>
          <w:szCs w:val="24"/>
        </w:rPr>
        <w:t xml:space="preserve"> %</w:t>
      </w:r>
      <w:r w:rsidR="00372FC6" w:rsidRPr="00F5499A">
        <w:rPr>
          <w:rFonts w:asciiTheme="minorHAnsi" w:hAnsiTheme="minorHAnsi" w:cstheme="minorHAnsi"/>
          <w:sz w:val="24"/>
          <w:szCs w:val="24"/>
        </w:rPr>
        <w:t>;</w:t>
      </w:r>
    </w:p>
    <w:p w:rsidR="00372FC6"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в школах по различным видам искусств </w:t>
      </w:r>
      <w:r w:rsidR="00BA1EE8">
        <w:rPr>
          <w:rFonts w:asciiTheme="minorHAnsi" w:hAnsiTheme="minorHAnsi" w:cstheme="minorHAnsi"/>
          <w:sz w:val="24"/>
          <w:szCs w:val="24"/>
        </w:rPr>
        <w:t>–</w:t>
      </w:r>
      <w:r w:rsidR="00372FC6" w:rsidRPr="00F5499A">
        <w:rPr>
          <w:rFonts w:asciiTheme="minorHAnsi" w:hAnsiTheme="minorHAnsi" w:cstheme="minorHAnsi"/>
          <w:sz w:val="24"/>
          <w:szCs w:val="24"/>
        </w:rPr>
        <w:t xml:space="preserve"> 12</w:t>
      </w:r>
      <w:r w:rsidR="00BA1EE8">
        <w:rPr>
          <w:rFonts w:asciiTheme="minorHAnsi" w:hAnsiTheme="minorHAnsi" w:cstheme="minorHAnsi"/>
          <w:sz w:val="24"/>
          <w:szCs w:val="24"/>
        </w:rPr>
        <w:t xml:space="preserve"> %</w:t>
      </w:r>
      <w:r w:rsidR="00372FC6" w:rsidRPr="00F5499A">
        <w:rPr>
          <w:rFonts w:asciiTheme="minorHAnsi" w:hAnsiTheme="minorHAnsi" w:cstheme="minorHAnsi"/>
          <w:sz w:val="24"/>
          <w:szCs w:val="24"/>
        </w:rPr>
        <w:t>.</w:t>
      </w:r>
    </w:p>
    <w:p w:rsidR="00BA1EE8" w:rsidRPr="00BA1EE8" w:rsidRDefault="00BA1EE8" w:rsidP="00BA1EE8">
      <w:pPr>
        <w:pStyle w:val="ConsPlusNormal"/>
        <w:spacing w:line="360" w:lineRule="auto"/>
        <w:ind w:firstLine="709"/>
        <w:jc w:val="both"/>
        <w:rPr>
          <w:rFonts w:asciiTheme="minorHAnsi" w:hAnsiTheme="minorHAnsi" w:cstheme="minorHAnsi"/>
          <w:sz w:val="24"/>
          <w:szCs w:val="24"/>
        </w:rPr>
      </w:pPr>
      <w:r w:rsidRPr="00BA1EE8">
        <w:rPr>
          <w:rFonts w:asciiTheme="minorHAnsi" w:hAnsiTheme="minorHAnsi" w:cstheme="minorHAnsi"/>
          <w:sz w:val="24"/>
          <w:szCs w:val="24"/>
        </w:rPr>
        <w:t>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rsidR="00BA1EE8" w:rsidRPr="00BA1EE8" w:rsidRDefault="00BA1EE8" w:rsidP="00BA1EE8">
      <w:pPr>
        <w:pStyle w:val="ConsPlusNormal"/>
        <w:spacing w:line="360" w:lineRule="auto"/>
        <w:ind w:firstLine="709"/>
        <w:jc w:val="both"/>
        <w:rPr>
          <w:rFonts w:asciiTheme="minorHAnsi" w:hAnsiTheme="minorHAnsi" w:cstheme="minorHAnsi"/>
          <w:sz w:val="24"/>
          <w:szCs w:val="24"/>
        </w:rPr>
      </w:pPr>
      <w:r w:rsidRPr="00BA1EE8">
        <w:rPr>
          <w:rFonts w:asciiTheme="minorHAnsi" w:hAnsiTheme="minorHAnsi" w:cstheme="minorHAnsi"/>
          <w:sz w:val="24"/>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приложением Д</w:t>
      </w:r>
      <w:r w:rsidR="006107AB">
        <w:rPr>
          <w:rFonts w:asciiTheme="minorHAnsi" w:hAnsiTheme="minorHAnsi" w:cstheme="minorHAnsi"/>
          <w:sz w:val="24"/>
          <w:szCs w:val="24"/>
        </w:rPr>
        <w:t xml:space="preserve"> свода правил СП 42.13330.2016 «</w:t>
      </w:r>
      <w:r w:rsidRPr="00BA1EE8">
        <w:rPr>
          <w:rFonts w:asciiTheme="minorHAnsi" w:hAnsiTheme="minorHAnsi" w:cstheme="minorHAnsi"/>
          <w:sz w:val="24"/>
          <w:szCs w:val="24"/>
        </w:rPr>
        <w:t>Свод правил. Градостроительство. Планировка и застройка городских и сельских поселений. Актуализированная р</w:t>
      </w:r>
      <w:r w:rsidR="006107AB">
        <w:rPr>
          <w:rFonts w:asciiTheme="minorHAnsi" w:hAnsiTheme="minorHAnsi" w:cstheme="minorHAnsi"/>
          <w:sz w:val="24"/>
          <w:szCs w:val="24"/>
        </w:rPr>
        <w:t>едакция СНиП 2.07.01-89*»</w:t>
      </w:r>
      <w:r w:rsidRPr="00BA1EE8">
        <w:rPr>
          <w:rFonts w:asciiTheme="minorHAnsi" w:hAnsiTheme="minorHAnsi" w:cstheme="minorHAnsi"/>
          <w:sz w:val="24"/>
          <w:szCs w:val="24"/>
        </w:rPr>
        <w:t>.</w:t>
      </w:r>
    </w:p>
    <w:p w:rsidR="00BA1EE8" w:rsidRPr="00BA1EE8" w:rsidRDefault="00BA1EE8" w:rsidP="00BA1EE8">
      <w:pPr>
        <w:pStyle w:val="ConsPlusNormal"/>
        <w:spacing w:line="360" w:lineRule="auto"/>
        <w:ind w:firstLine="709"/>
        <w:jc w:val="both"/>
        <w:rPr>
          <w:rFonts w:asciiTheme="minorHAnsi" w:hAnsiTheme="minorHAnsi" w:cstheme="minorHAnsi"/>
          <w:sz w:val="24"/>
          <w:szCs w:val="24"/>
        </w:rPr>
      </w:pPr>
      <w:r w:rsidRPr="00BA1EE8">
        <w:rPr>
          <w:rFonts w:asciiTheme="minorHAnsi" w:hAnsiTheme="minorHAnsi" w:cstheme="minorHAnsi"/>
          <w:sz w:val="24"/>
          <w:szCs w:val="24"/>
        </w:rPr>
        <w:t xml:space="preserve">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w:t>
      </w:r>
      <w:r w:rsidRPr="00BA1EE8">
        <w:rPr>
          <w:rFonts w:asciiTheme="minorHAnsi" w:hAnsiTheme="minorHAnsi" w:cstheme="minorHAnsi"/>
          <w:sz w:val="24"/>
          <w:szCs w:val="24"/>
        </w:rPr>
        <w:lastRenderedPageBreak/>
        <w:t>организаций при подготовке обоснования соответствия требованиям законодательства Российской Федерации с согласованием органов местного самоуправления муниципальных образований Московской области и центральным исполнительным органом государственной власти Московской области в сфере образования.</w:t>
      </w:r>
    </w:p>
    <w:p w:rsidR="00BA1EE8" w:rsidRPr="00BA1EE8" w:rsidRDefault="00BA1EE8" w:rsidP="00BA1EE8">
      <w:pPr>
        <w:pStyle w:val="ConsPlusNormal"/>
        <w:spacing w:line="360" w:lineRule="auto"/>
        <w:ind w:firstLine="709"/>
        <w:jc w:val="both"/>
        <w:rPr>
          <w:rFonts w:asciiTheme="minorHAnsi" w:hAnsiTheme="minorHAnsi" w:cstheme="minorHAnsi"/>
          <w:sz w:val="24"/>
          <w:szCs w:val="24"/>
        </w:rPr>
      </w:pPr>
      <w:r w:rsidRPr="00BA1EE8">
        <w:rPr>
          <w:rFonts w:asciiTheme="minorHAnsi" w:hAnsiTheme="minorHAnsi" w:cstheme="minorHAnsi"/>
          <w:sz w:val="24"/>
          <w:szCs w:val="24"/>
        </w:rPr>
        <w:t>При проектировании территории общеобразовательных организаций набор и состав площадок для занятий спортом может определяться индивидуально при условии соблюдения требований законодательства Российской Федерации и соблюдении требований, устанавливаемых нормативным правовым актом органа местного самоуправления муниципального образования Московской области и центральным исполнительным органом государственной власти Московской области в сфере образования, и с согласованием таких органов.</w:t>
      </w:r>
    </w:p>
    <w:p w:rsidR="00BA1EE8" w:rsidRPr="00F5499A" w:rsidRDefault="00BA1EE8" w:rsidP="00BA1EE8">
      <w:pPr>
        <w:pStyle w:val="ConsPlusNormal"/>
        <w:spacing w:line="360" w:lineRule="auto"/>
        <w:ind w:firstLine="709"/>
        <w:jc w:val="both"/>
        <w:rPr>
          <w:rFonts w:asciiTheme="minorHAnsi" w:hAnsiTheme="minorHAnsi" w:cstheme="minorHAnsi"/>
          <w:sz w:val="24"/>
          <w:szCs w:val="24"/>
        </w:rPr>
      </w:pPr>
      <w:r w:rsidRPr="00BA1EE8">
        <w:rPr>
          <w:rFonts w:asciiTheme="minorHAnsi" w:hAnsiTheme="minorHAnsi" w:cstheme="minorHAnsi"/>
          <w:sz w:val="24"/>
          <w:szCs w:val="24"/>
        </w:rPr>
        <w:t>Расстояние от здания образовательной организации до красной линии магистральных улиц и до стен жилых домов следует принимать согласно пункту 10.6</w:t>
      </w:r>
      <w:r w:rsidR="006107AB">
        <w:rPr>
          <w:rFonts w:asciiTheme="minorHAnsi" w:hAnsiTheme="minorHAnsi" w:cstheme="minorHAnsi"/>
          <w:sz w:val="24"/>
          <w:szCs w:val="24"/>
        </w:rPr>
        <w:t xml:space="preserve"> свода правил СП 42.13330.2016 «</w:t>
      </w:r>
      <w:r w:rsidRPr="00BA1EE8">
        <w:rPr>
          <w:rFonts w:asciiTheme="minorHAnsi" w:hAnsiTheme="minorHAnsi" w:cstheme="minorHAnsi"/>
          <w:sz w:val="24"/>
          <w:szCs w:val="24"/>
        </w:rPr>
        <w:t>Свод правил. Градостроительство. Планировка и застройка городских и сельских поселений. Актуализиров</w:t>
      </w:r>
      <w:r w:rsidR="006107AB">
        <w:rPr>
          <w:rFonts w:asciiTheme="minorHAnsi" w:hAnsiTheme="minorHAnsi" w:cstheme="minorHAnsi"/>
          <w:sz w:val="24"/>
          <w:szCs w:val="24"/>
        </w:rPr>
        <w:t>анная редакция СНиП 2.07.01-89*»</w:t>
      </w:r>
      <w:r w:rsidRPr="00BA1EE8">
        <w:rPr>
          <w:rFonts w:asciiTheme="minorHAnsi" w:hAnsiTheme="minorHAnsi" w:cstheme="minorHAnsi"/>
          <w:sz w:val="24"/>
          <w:szCs w:val="24"/>
        </w:rPr>
        <w:t>.</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Минимальная обеспеченность жителей </w:t>
      </w:r>
      <w:r w:rsidR="008936D6" w:rsidRPr="00F5499A">
        <w:rPr>
          <w:rFonts w:asciiTheme="minorHAnsi" w:hAnsiTheme="minorHAnsi" w:cstheme="minorHAnsi"/>
          <w:sz w:val="24"/>
          <w:szCs w:val="24"/>
        </w:rPr>
        <w:t>городского округа</w:t>
      </w:r>
      <w:r w:rsidRPr="00F5499A">
        <w:rPr>
          <w:rFonts w:asciiTheme="minorHAnsi" w:hAnsiTheme="minorHAnsi" w:cstheme="minorHAnsi"/>
          <w:sz w:val="24"/>
          <w:szCs w:val="24"/>
        </w:rPr>
        <w:t xml:space="preserve"> объектами в виде показателей</w:t>
      </w:r>
      <w:r w:rsidR="00D45C1F">
        <w:rPr>
          <w:rFonts w:asciiTheme="minorHAnsi" w:hAnsiTheme="minorHAnsi" w:cstheme="minorHAnsi"/>
          <w:sz w:val="24"/>
          <w:szCs w:val="24"/>
        </w:rPr>
        <w:t>,</w:t>
      </w:r>
      <w:r w:rsidRPr="00F5499A">
        <w:rPr>
          <w:rFonts w:asciiTheme="minorHAnsi" w:hAnsiTheme="minorHAnsi" w:cstheme="minorHAnsi"/>
          <w:sz w:val="24"/>
          <w:szCs w:val="24"/>
        </w:rPr>
        <w:t xml:space="preserve"> предоставляемых в них услуг</w:t>
      </w:r>
      <w:r w:rsidR="00D45C1F">
        <w:rPr>
          <w:rFonts w:asciiTheme="minorHAnsi" w:hAnsiTheme="minorHAnsi" w:cstheme="minorHAnsi"/>
          <w:sz w:val="24"/>
          <w:szCs w:val="24"/>
        </w:rPr>
        <w:t>,</w:t>
      </w:r>
      <w:r w:rsidRPr="00F5499A">
        <w:rPr>
          <w:rFonts w:asciiTheme="minorHAnsi" w:hAnsiTheme="minorHAnsi" w:cstheme="minorHAnsi"/>
          <w:sz w:val="24"/>
          <w:szCs w:val="24"/>
        </w:rPr>
        <w:t xml:space="preserve"> в расчете на 1 тыс. человек принимается:</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1) койко-местами в стационарных учреждениях здравоохранения - 6 коек;</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3) торговых объектов </w:t>
      </w:r>
      <w:r w:rsidR="005B591F" w:rsidRPr="00F5499A">
        <w:rPr>
          <w:rFonts w:asciiTheme="minorHAnsi" w:hAnsiTheme="minorHAnsi" w:cstheme="minorHAnsi"/>
          <w:sz w:val="24"/>
          <w:szCs w:val="24"/>
        </w:rPr>
        <w:t>-</w:t>
      </w:r>
      <w:r w:rsidRPr="00F5499A">
        <w:rPr>
          <w:rFonts w:asciiTheme="minorHAnsi" w:hAnsiTheme="minorHAnsi" w:cstheme="minorHAnsi"/>
          <w:sz w:val="24"/>
          <w:szCs w:val="24"/>
        </w:rPr>
        <w:t xml:space="preserve"> 1</w:t>
      </w:r>
      <w:r w:rsidR="00D45C1F">
        <w:rPr>
          <w:rFonts w:asciiTheme="minorHAnsi" w:hAnsiTheme="minorHAnsi" w:cstheme="minorHAnsi"/>
          <w:sz w:val="24"/>
          <w:szCs w:val="24"/>
        </w:rPr>
        <w:t xml:space="preserve"> </w:t>
      </w:r>
      <w:r w:rsidRPr="00F5499A">
        <w:rPr>
          <w:rFonts w:asciiTheme="minorHAnsi" w:hAnsiTheme="minorHAnsi" w:cstheme="minorHAnsi"/>
          <w:sz w:val="24"/>
          <w:szCs w:val="24"/>
        </w:rPr>
        <w:t>530 кв. м торговой площади. При этом доля отдельно стоящих торговых объектов должна составить не менее 300 кв. м торговой площади на 1</w:t>
      </w:r>
      <w:r w:rsidR="00D45C1F">
        <w:rPr>
          <w:rFonts w:asciiTheme="minorHAnsi" w:hAnsiTheme="minorHAnsi" w:cstheme="minorHAnsi"/>
          <w:sz w:val="24"/>
          <w:szCs w:val="24"/>
        </w:rPr>
        <w:t xml:space="preserve"> </w:t>
      </w:r>
      <w:r w:rsidRPr="00F5499A">
        <w:rPr>
          <w:rFonts w:asciiTheme="minorHAnsi" w:hAnsiTheme="minorHAnsi" w:cstheme="minorHAnsi"/>
          <w:sz w:val="24"/>
          <w:szCs w:val="24"/>
        </w:rPr>
        <w:t>000 жителей;</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4) услугами общественного питания - 40 посадочных мест;</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5) бытовыми услугами - 10,9 рабочего места;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6) единовременной пропускной способностью объектов спорта - 122 единицы;</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7) площадью спортивных залов - 106 кв.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8) площадью зеркала воды плавательных бассейнов - 9,96 кв.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lastRenderedPageBreak/>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F5499A">
        <w:rPr>
          <w:rFonts w:asciiTheme="minorHAnsi" w:hAnsiTheme="minorHAnsi" w:cstheme="minorHAnsi"/>
          <w:sz w:val="24"/>
          <w:szCs w:val="24"/>
        </w:rPr>
        <w:t>урновых</w:t>
      </w:r>
      <w:proofErr w:type="spellEnd"/>
      <w:r w:rsidRPr="00F5499A">
        <w:rPr>
          <w:rFonts w:asciiTheme="minorHAnsi" w:hAnsiTheme="minorHAnsi" w:cstheme="minorHAnsi"/>
          <w:sz w:val="24"/>
          <w:szCs w:val="24"/>
        </w:rPr>
        <w:t xml:space="preserve"> захоронений - 0,02 га.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Размер земельного участка для кладбища не может превышать 40 га и быть менее 0,5 га.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Для кладбищ смешанного и традиционного захоронения площадью:</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от 20 до 40 га - санитарно-защитная зона - 500 м;</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от 10 до 20 га - санитарно-защитная зона - 300 м;</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10 и менее га - санитарно-защитная зона - 100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Для крематориев:</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w:t>
      </w:r>
      <w:r w:rsidR="005B591F">
        <w:rPr>
          <w:rFonts w:asciiTheme="minorHAnsi" w:hAnsiTheme="minorHAnsi" w:cstheme="minorHAnsi"/>
          <w:sz w:val="24"/>
          <w:szCs w:val="24"/>
        </w:rPr>
        <w:t xml:space="preserve"> </w:t>
      </w:r>
      <w:r w:rsidR="00372FC6" w:rsidRPr="00F5499A">
        <w:rPr>
          <w:rFonts w:asciiTheme="minorHAnsi" w:hAnsiTheme="minorHAnsi" w:cstheme="minorHAnsi"/>
          <w:sz w:val="24"/>
          <w:szCs w:val="24"/>
        </w:rPr>
        <w:t xml:space="preserve">при количестве печей более 1 санитарно-защитная зона </w:t>
      </w:r>
      <w:r w:rsidR="005B591F" w:rsidRPr="00F5499A">
        <w:rPr>
          <w:rFonts w:asciiTheme="minorHAnsi" w:hAnsiTheme="minorHAnsi" w:cstheme="minorHAnsi"/>
          <w:sz w:val="24"/>
          <w:szCs w:val="24"/>
        </w:rPr>
        <w:t>-</w:t>
      </w:r>
      <w:r w:rsidR="00372FC6" w:rsidRPr="00F5499A">
        <w:rPr>
          <w:rFonts w:asciiTheme="minorHAnsi" w:hAnsiTheme="minorHAnsi" w:cstheme="minorHAnsi"/>
          <w:sz w:val="24"/>
          <w:szCs w:val="24"/>
        </w:rPr>
        <w:t xml:space="preserve"> 1</w:t>
      </w:r>
      <w:r w:rsidR="005B591F">
        <w:rPr>
          <w:rFonts w:asciiTheme="minorHAnsi" w:hAnsiTheme="minorHAnsi" w:cstheme="minorHAnsi"/>
          <w:sz w:val="24"/>
          <w:szCs w:val="24"/>
        </w:rPr>
        <w:t xml:space="preserve"> </w:t>
      </w:r>
      <w:r w:rsidR="00372FC6" w:rsidRPr="00F5499A">
        <w:rPr>
          <w:rFonts w:asciiTheme="minorHAnsi" w:hAnsiTheme="minorHAnsi" w:cstheme="minorHAnsi"/>
          <w:sz w:val="24"/>
          <w:szCs w:val="24"/>
        </w:rPr>
        <w:t>000 м;</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w:t>
      </w:r>
      <w:r w:rsidR="005B591F">
        <w:rPr>
          <w:rFonts w:asciiTheme="minorHAnsi" w:hAnsiTheme="minorHAnsi" w:cstheme="minorHAnsi"/>
          <w:sz w:val="24"/>
          <w:szCs w:val="24"/>
        </w:rPr>
        <w:t xml:space="preserve"> </w:t>
      </w:r>
      <w:r w:rsidR="00372FC6" w:rsidRPr="00F5499A">
        <w:rPr>
          <w:rFonts w:asciiTheme="minorHAnsi" w:hAnsiTheme="minorHAnsi" w:cstheme="minorHAnsi"/>
          <w:sz w:val="24"/>
          <w:szCs w:val="24"/>
        </w:rPr>
        <w:t>без подготовительных и обрядовых процессов с одной однокамерной печью - 500 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На территории кладбищ и крематориев либо на территории, прилегающей к данным </w:t>
      </w:r>
      <w:r w:rsidRPr="00F5499A">
        <w:rPr>
          <w:rFonts w:asciiTheme="minorHAnsi" w:hAnsiTheme="minorHAnsi" w:cstheme="minorHAnsi"/>
          <w:sz w:val="24"/>
          <w:szCs w:val="24"/>
        </w:rPr>
        <w:lastRenderedPageBreak/>
        <w:t>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 xml:space="preserve">Устройство автостоянок осуществляется из расчета 10 </w:t>
      </w:r>
      <w:proofErr w:type="spellStart"/>
      <w:r w:rsidRPr="00F5499A">
        <w:rPr>
          <w:rFonts w:asciiTheme="minorHAnsi" w:hAnsiTheme="minorHAnsi" w:cstheme="minorHAnsi"/>
          <w:sz w:val="24"/>
          <w:szCs w:val="24"/>
        </w:rPr>
        <w:t>машиномест</w:t>
      </w:r>
      <w:proofErr w:type="spellEnd"/>
      <w:r w:rsidRPr="00F5499A">
        <w:rPr>
          <w:rFonts w:asciiTheme="minorHAnsi" w:hAnsiTheme="minorHAnsi" w:cstheme="minorHAnsi"/>
          <w:sz w:val="24"/>
          <w:szCs w:val="24"/>
        </w:rPr>
        <w:t xml:space="preserve"> на 1 га территории общественного кладбища, 20 </w:t>
      </w:r>
      <w:proofErr w:type="spellStart"/>
      <w:r w:rsidRPr="00F5499A">
        <w:rPr>
          <w:rFonts w:asciiTheme="minorHAnsi" w:hAnsiTheme="minorHAnsi" w:cstheme="minorHAnsi"/>
          <w:sz w:val="24"/>
          <w:szCs w:val="24"/>
        </w:rPr>
        <w:t>машиномест</w:t>
      </w:r>
      <w:proofErr w:type="spellEnd"/>
      <w:r w:rsidRPr="00F5499A">
        <w:rPr>
          <w:rFonts w:asciiTheme="minorHAnsi" w:hAnsiTheme="minorHAnsi" w:cstheme="minorHAnsi"/>
          <w:sz w:val="24"/>
          <w:szCs w:val="24"/>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F5499A">
        <w:rPr>
          <w:rFonts w:asciiTheme="minorHAnsi" w:hAnsiTheme="minorHAnsi" w:cstheme="minorHAnsi"/>
          <w:sz w:val="24"/>
          <w:szCs w:val="24"/>
        </w:rPr>
        <w:t>машиноместа</w:t>
      </w:r>
      <w:proofErr w:type="spellEnd"/>
      <w:r w:rsidRPr="00F5499A">
        <w:rPr>
          <w:rFonts w:asciiTheme="minorHAnsi" w:hAnsiTheme="minorHAnsi" w:cstheme="minorHAnsi"/>
          <w:sz w:val="24"/>
          <w:szCs w:val="24"/>
        </w:rPr>
        <w:t>) для парковки специальных автотранспортных средств инвалидов, которые не должны занимать иные транспортные средства.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proofErr w:type="spellStart"/>
      <w:r w:rsidRPr="00F5499A">
        <w:rPr>
          <w:rFonts w:asciiTheme="minorHAnsi" w:hAnsiTheme="minorHAnsi" w:cstheme="minorHAnsi"/>
          <w:sz w:val="24"/>
          <w:szCs w:val="24"/>
        </w:rPr>
        <w:t>Велокоммуникации</w:t>
      </w:r>
      <w:proofErr w:type="spellEnd"/>
      <w:r w:rsidRPr="00F5499A">
        <w:rPr>
          <w:rFonts w:asciiTheme="minorHAnsi" w:hAnsiTheme="minorHAnsi" w:cstheme="minorHAnsi"/>
          <w:sz w:val="24"/>
          <w:szCs w:val="24"/>
        </w:rPr>
        <w:t xml:space="preserve"> (велосипедные дорожки, </w:t>
      </w:r>
      <w:proofErr w:type="spellStart"/>
      <w:r w:rsidRPr="00F5499A">
        <w:rPr>
          <w:rFonts w:asciiTheme="minorHAnsi" w:hAnsiTheme="minorHAnsi" w:cstheme="minorHAnsi"/>
          <w:sz w:val="24"/>
          <w:szCs w:val="24"/>
        </w:rPr>
        <w:t>велопешеходные</w:t>
      </w:r>
      <w:proofErr w:type="spellEnd"/>
      <w:r w:rsidRPr="00F5499A">
        <w:rPr>
          <w:rFonts w:asciiTheme="minorHAnsi" w:hAnsiTheme="minorHAnsi" w:cstheme="minorHAnsi"/>
          <w:sz w:val="24"/>
          <w:szCs w:val="24"/>
        </w:rPr>
        <w:t xml:space="preserve"> дорожки, полосы для велосипедного движения, </w:t>
      </w:r>
      <w:proofErr w:type="spellStart"/>
      <w:r w:rsidRPr="00F5499A">
        <w:rPr>
          <w:rFonts w:asciiTheme="minorHAnsi" w:hAnsiTheme="minorHAnsi" w:cstheme="minorHAnsi"/>
          <w:sz w:val="24"/>
          <w:szCs w:val="24"/>
        </w:rPr>
        <w:t>велопешеходные</w:t>
      </w:r>
      <w:proofErr w:type="spellEnd"/>
      <w:r w:rsidRPr="00F5499A">
        <w:rPr>
          <w:rFonts w:asciiTheme="minorHAnsi" w:hAnsiTheme="minorHAnsi" w:cstheme="minorHAnsi"/>
          <w:sz w:val="24"/>
          <w:szCs w:val="24"/>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Pr="00F5499A">
        <w:rPr>
          <w:rFonts w:asciiTheme="minorHAnsi" w:hAnsiTheme="minorHAnsi" w:cstheme="minorHAnsi"/>
          <w:sz w:val="24"/>
          <w:szCs w:val="24"/>
        </w:rPr>
        <w:t>веломаршрутов</w:t>
      </w:r>
      <w:proofErr w:type="spellEnd"/>
      <w:r w:rsidRPr="00F5499A">
        <w:rPr>
          <w:rFonts w:asciiTheme="minorHAnsi" w:hAnsiTheme="minorHAnsi" w:cstheme="minorHAnsi"/>
          <w:sz w:val="24"/>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границах муниципальных образований и межмуниципальные велосипедные маршруты протяженностью 10-100 км и более.</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Размещение велодорожек осуществляется из расчета:</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1 велодорожка на 15 тыс. человек расчетного населения в жилой зоне;</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r w:rsidR="00372FC6" w:rsidRPr="00F5499A">
        <w:rPr>
          <w:rFonts w:asciiTheme="minorHAnsi" w:hAnsiTheme="minorHAnsi" w:cstheme="minorHAnsi"/>
          <w:sz w:val="24"/>
          <w:szCs w:val="24"/>
        </w:rPr>
        <w:t>1 велодорожка в центральной части города.</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Велодорожки должны быть объединены в единую сеть, связывающую жилую застройку с объектами массового посещения.</w:t>
      </w:r>
    </w:p>
    <w:p w:rsidR="00372FC6" w:rsidRPr="00F5499A" w:rsidRDefault="00372FC6" w:rsidP="001C6458">
      <w:pPr>
        <w:pStyle w:val="ConsPlusNormal"/>
        <w:spacing w:line="360" w:lineRule="auto"/>
        <w:ind w:firstLine="709"/>
        <w:jc w:val="both"/>
        <w:rPr>
          <w:rFonts w:asciiTheme="minorHAnsi" w:hAnsiTheme="minorHAnsi" w:cstheme="minorHAnsi"/>
          <w:sz w:val="24"/>
          <w:szCs w:val="24"/>
        </w:rPr>
      </w:pPr>
      <w:r w:rsidRPr="00F5499A">
        <w:rPr>
          <w:rFonts w:asciiTheme="minorHAnsi" w:hAnsiTheme="minorHAnsi" w:cstheme="minorHAnsi"/>
          <w:sz w:val="24"/>
          <w:szCs w:val="24"/>
        </w:rPr>
        <w:t>Протяженность велодорожек должна быть не менее 500 м.</w:t>
      </w:r>
    </w:p>
    <w:p w:rsidR="00372FC6" w:rsidRPr="00FE30A5" w:rsidRDefault="00372FC6"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Минимальная обеспеченность человек расчетного населения местами для хранения (стоянки) велосипедов принимается:</w:t>
      </w:r>
    </w:p>
    <w:p w:rsidR="00372FC6" w:rsidRPr="00FE30A5" w:rsidRDefault="00D45C1F"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 xml:space="preserve">- </w:t>
      </w:r>
      <w:r w:rsidR="00372FC6" w:rsidRPr="00FE30A5">
        <w:rPr>
          <w:rFonts w:asciiTheme="minorHAnsi" w:hAnsiTheme="minorHAnsi" w:cstheme="minorHAnsi"/>
          <w:sz w:val="24"/>
          <w:szCs w:val="24"/>
        </w:rPr>
        <w:t>предприятия, учреждения, организации - для 10 процентов от количества персонала и единовременных посетителей;</w:t>
      </w:r>
    </w:p>
    <w:p w:rsidR="00372FC6" w:rsidRPr="00FE30A5" w:rsidRDefault="00D45C1F"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 xml:space="preserve">- </w:t>
      </w:r>
      <w:r w:rsidR="00372FC6" w:rsidRPr="00FE30A5">
        <w:rPr>
          <w:rFonts w:asciiTheme="minorHAnsi" w:hAnsiTheme="minorHAnsi" w:cstheme="minorHAnsi"/>
          <w:sz w:val="24"/>
          <w:szCs w:val="24"/>
        </w:rPr>
        <w:t>объекты торговли, общественного питания, культуры, досуга - для 15 процентов от количества персонала и единовременных посетителей;</w:t>
      </w:r>
    </w:p>
    <w:p w:rsidR="00372FC6" w:rsidRPr="00FE30A5" w:rsidRDefault="00D45C1F"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 xml:space="preserve">- </w:t>
      </w:r>
      <w:r w:rsidR="00372FC6" w:rsidRPr="00FE30A5">
        <w:rPr>
          <w:rFonts w:asciiTheme="minorHAnsi" w:hAnsiTheme="minorHAnsi" w:cstheme="minorHAnsi"/>
          <w:sz w:val="24"/>
          <w:szCs w:val="24"/>
        </w:rPr>
        <w:t>транспортные пересадочные узлы - не менее 10 процентов от предусмотренного количества парковочных мест автомобилей;</w:t>
      </w:r>
    </w:p>
    <w:p w:rsidR="00372FC6" w:rsidRPr="00F5499A" w:rsidRDefault="00D45C1F" w:rsidP="001C6458">
      <w:pPr>
        <w:pStyle w:val="ConsPlusNormal"/>
        <w:spacing w:line="360" w:lineRule="auto"/>
        <w:ind w:firstLine="709"/>
        <w:jc w:val="both"/>
        <w:rPr>
          <w:rFonts w:asciiTheme="minorHAnsi" w:hAnsiTheme="minorHAnsi" w:cstheme="minorHAnsi"/>
          <w:sz w:val="24"/>
          <w:szCs w:val="24"/>
        </w:rPr>
      </w:pPr>
      <w:r w:rsidRPr="00FE30A5">
        <w:rPr>
          <w:rFonts w:asciiTheme="minorHAnsi" w:hAnsiTheme="minorHAnsi" w:cstheme="minorHAnsi"/>
          <w:sz w:val="24"/>
          <w:szCs w:val="24"/>
        </w:rPr>
        <w:t xml:space="preserve">- </w:t>
      </w:r>
      <w:r w:rsidR="00372FC6" w:rsidRPr="00FE30A5">
        <w:rPr>
          <w:rFonts w:asciiTheme="minorHAnsi" w:hAnsiTheme="minorHAnsi" w:cstheme="minorHAnsi"/>
          <w:sz w:val="24"/>
          <w:szCs w:val="24"/>
        </w:rPr>
        <w:t>места проживания - не менее 10 процентов от численности расчетного населения.</w:t>
      </w:r>
      <w:r w:rsidR="004241FD">
        <w:rPr>
          <w:rFonts w:asciiTheme="minorHAnsi" w:hAnsiTheme="minorHAnsi" w:cstheme="minorHAnsi"/>
          <w:sz w:val="24"/>
          <w:szCs w:val="24"/>
        </w:rPr>
        <w:t xml:space="preserve"> </w:t>
      </w:r>
    </w:p>
    <w:p w:rsidR="00D45C1F" w:rsidRPr="004946D0" w:rsidRDefault="00372FC6" w:rsidP="00D45C1F">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w:t>
      </w:r>
      <w:r w:rsidRPr="004946D0">
        <w:rPr>
          <w:rFonts w:asciiTheme="minorHAnsi" w:hAnsiTheme="minorHAnsi" w:cstheme="minorHAnsi"/>
          <w:color w:val="000000" w:themeColor="text1"/>
          <w:sz w:val="24"/>
          <w:szCs w:val="24"/>
        </w:rPr>
        <w:lastRenderedPageBreak/>
        <w:t xml:space="preserve">автомобилей, принимая размеры их </w:t>
      </w:r>
      <w:r w:rsidR="00D45C1F">
        <w:rPr>
          <w:rFonts w:asciiTheme="minorHAnsi" w:hAnsiTheme="minorHAnsi" w:cstheme="minorHAnsi"/>
          <w:color w:val="000000" w:themeColor="text1"/>
          <w:sz w:val="24"/>
          <w:szCs w:val="24"/>
        </w:rPr>
        <w:t>земельных участков для 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66"/>
      </w:tblGrid>
      <w:tr w:rsidR="008C3E8F" w:rsidRPr="004946D0" w:rsidTr="00D45C1F">
        <w:tc>
          <w:tcPr>
            <w:tcW w:w="2324" w:type="dxa"/>
          </w:tcPr>
          <w:p w:rsidR="00372FC6" w:rsidRPr="004946D0" w:rsidRDefault="00372FC6" w:rsidP="001C6458">
            <w:pPr>
              <w:pStyle w:val="ConsPlusNormal"/>
              <w:spacing w:line="360" w:lineRule="auto"/>
              <w:ind w:firstLine="709"/>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2 колонки</w:t>
            </w:r>
          </w:p>
        </w:tc>
        <w:tc>
          <w:tcPr>
            <w:tcW w:w="1566"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0,1 га</w:t>
            </w:r>
          </w:p>
        </w:tc>
      </w:tr>
      <w:tr w:rsidR="008C3E8F" w:rsidRPr="004946D0" w:rsidTr="00D45C1F">
        <w:tc>
          <w:tcPr>
            <w:tcW w:w="2324"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5 колонок</w:t>
            </w:r>
          </w:p>
        </w:tc>
        <w:tc>
          <w:tcPr>
            <w:tcW w:w="1566"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0,2 га</w:t>
            </w:r>
          </w:p>
        </w:tc>
      </w:tr>
      <w:tr w:rsidR="008C3E8F" w:rsidRPr="004946D0" w:rsidTr="00D45C1F">
        <w:tc>
          <w:tcPr>
            <w:tcW w:w="2324"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7 колонок</w:t>
            </w:r>
          </w:p>
        </w:tc>
        <w:tc>
          <w:tcPr>
            <w:tcW w:w="1566"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0,3 га</w:t>
            </w:r>
          </w:p>
        </w:tc>
      </w:tr>
      <w:tr w:rsidR="008C3E8F" w:rsidRPr="004946D0" w:rsidTr="00D45C1F">
        <w:tc>
          <w:tcPr>
            <w:tcW w:w="2324"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9 колонок</w:t>
            </w:r>
          </w:p>
        </w:tc>
        <w:tc>
          <w:tcPr>
            <w:tcW w:w="1566"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0,35 га</w:t>
            </w:r>
          </w:p>
        </w:tc>
      </w:tr>
      <w:tr w:rsidR="008C3E8F" w:rsidRPr="004946D0" w:rsidTr="00D45C1F">
        <w:tc>
          <w:tcPr>
            <w:tcW w:w="2324"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11 колонок</w:t>
            </w:r>
          </w:p>
        </w:tc>
        <w:tc>
          <w:tcPr>
            <w:tcW w:w="1566" w:type="dxa"/>
          </w:tcPr>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0,4 га</w:t>
            </w:r>
          </w:p>
        </w:tc>
      </w:tr>
    </w:tbl>
    <w:p w:rsidR="00372FC6" w:rsidRPr="004946D0" w:rsidRDefault="00372FC6" w:rsidP="00693457">
      <w:pPr>
        <w:pStyle w:val="ConsPlusNormal"/>
        <w:spacing w:line="360" w:lineRule="auto"/>
        <w:jc w:val="both"/>
        <w:rPr>
          <w:rFonts w:asciiTheme="minorHAnsi" w:hAnsiTheme="minorHAnsi" w:cstheme="minorHAnsi"/>
          <w:color w:val="000000" w:themeColor="text1"/>
          <w:sz w:val="24"/>
          <w:szCs w:val="24"/>
        </w:rPr>
      </w:pPr>
    </w:p>
    <w:p w:rsidR="00372FC6" w:rsidRPr="008C23FE" w:rsidRDefault="00372FC6" w:rsidP="001C6458">
      <w:pPr>
        <w:pStyle w:val="ConsPlusNormal"/>
        <w:spacing w:line="360" w:lineRule="auto"/>
        <w:ind w:firstLine="709"/>
        <w:jc w:val="both"/>
        <w:rPr>
          <w:rFonts w:asciiTheme="minorHAnsi" w:hAnsiTheme="minorHAnsi" w:cstheme="minorHAnsi"/>
          <w:color w:val="000000" w:themeColor="text1"/>
          <w:sz w:val="24"/>
          <w:szCs w:val="24"/>
          <w:u w:val="single"/>
        </w:rPr>
      </w:pPr>
      <w:r w:rsidRPr="008C23FE">
        <w:rPr>
          <w:rFonts w:asciiTheme="minorHAnsi" w:hAnsiTheme="minorHAnsi" w:cstheme="minorHAnsi"/>
          <w:color w:val="000000" w:themeColor="text1"/>
          <w:sz w:val="24"/>
          <w:szCs w:val="24"/>
          <w:u w:val="single"/>
        </w:rPr>
        <w:t>Учреждения культуры и искусства.</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1) Учреждение клубного типа:</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общей площади;</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(в пределах минимума): для городского и сельского поселений: 10-20;</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заданию на проектирование, возможно встроенно-пристроенный;</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размещение возможно в едином комплексе культурно-просветительских и физкультурно-оздоровительных учреждений, многофункциональных центров.</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ед.;</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(в пределах минимума): для городского поселения (городской округ) с численностью населения до 50 тыс. человек - 1 ед.;</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заданию на проектирование, возможно встроенно-пристроенный;</w:t>
      </w:r>
    </w:p>
    <w:p w:rsidR="00372FC6" w:rsidRPr="004946D0" w:rsidRDefault="006D66D6"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размещение возможно в комплексе с другими учреждениями культурно-просветительского характера.</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3) Музейно-выставочный зал:</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экспозиционный;</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(в пределах минимума): 4-6;</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заданию на проектирование;</w:t>
      </w:r>
    </w:p>
    <w:p w:rsidR="008C3E8F" w:rsidRDefault="00D45C1F" w:rsidP="008C23FE">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размещение возможно в составе многофункционального центра, размещение </w:t>
      </w:r>
      <w:r w:rsidR="00372FC6" w:rsidRPr="004946D0">
        <w:rPr>
          <w:rFonts w:asciiTheme="minorHAnsi" w:hAnsiTheme="minorHAnsi" w:cstheme="minorHAnsi"/>
          <w:color w:val="000000" w:themeColor="text1"/>
          <w:sz w:val="24"/>
          <w:szCs w:val="24"/>
        </w:rPr>
        <w:lastRenderedPageBreak/>
        <w:t>предпо</w:t>
      </w:r>
      <w:r w:rsidR="008C23FE">
        <w:rPr>
          <w:rFonts w:asciiTheme="minorHAnsi" w:hAnsiTheme="minorHAnsi" w:cstheme="minorHAnsi"/>
          <w:color w:val="000000" w:themeColor="text1"/>
          <w:sz w:val="24"/>
          <w:szCs w:val="24"/>
        </w:rPr>
        <w:t>чтительно в межрайонном центре.</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8C23FE">
        <w:rPr>
          <w:rFonts w:asciiTheme="minorHAnsi" w:hAnsiTheme="minorHAnsi" w:cstheme="minorHAnsi"/>
          <w:color w:val="000000" w:themeColor="text1"/>
          <w:sz w:val="24"/>
          <w:szCs w:val="24"/>
          <w:u w:val="single"/>
        </w:rPr>
        <w:t>Организации здравоохранения и социального обеспечения</w:t>
      </w:r>
      <w:r w:rsidRPr="004946D0">
        <w:rPr>
          <w:rFonts w:asciiTheme="minorHAnsi" w:hAnsiTheme="minorHAnsi" w:cstheme="minorHAnsi"/>
          <w:color w:val="000000" w:themeColor="text1"/>
          <w:sz w:val="24"/>
          <w:szCs w:val="24"/>
        </w:rPr>
        <w:t>.</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1) Стационары всех типов, в том числе психоневрологический и наркологический:</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1 койка;</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для городского округа</w:t>
      </w:r>
      <w:r w:rsidR="009062B4" w:rsidRPr="004946D0">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- 8,1;</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нормативу:</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до 50 коек - 300 кв. м/койку;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100-200 коек - 140 кв. м/койку;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200-400 коек - 140-100 кв. м/койку;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400-800 коек - 100-80 кв. м/койку;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800-1000 коек - 80-60 кв. м/койку;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372FC6" w:rsidRPr="004946D0">
        <w:rPr>
          <w:rFonts w:asciiTheme="minorHAnsi" w:hAnsiTheme="minorHAnsi" w:cstheme="minorHAnsi"/>
          <w:color w:val="000000" w:themeColor="text1"/>
          <w:sz w:val="24"/>
          <w:szCs w:val="24"/>
        </w:rPr>
        <w:t>свыше 1000 коек - 60 кв. м/койку (в условиях реконструкции возможно уменьшение участка на 25%, в пригородной зоне участок следует увеличивать на 15-25%);</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для детской больницы увеличение участка в 1,5 раза; по роддому </w:t>
      </w:r>
      <w:proofErr w:type="spellStart"/>
      <w:r w:rsidR="00372FC6" w:rsidRPr="004946D0">
        <w:rPr>
          <w:rFonts w:asciiTheme="minorHAnsi" w:hAnsiTheme="minorHAnsi" w:cstheme="minorHAnsi"/>
          <w:color w:val="000000" w:themeColor="text1"/>
          <w:sz w:val="24"/>
          <w:szCs w:val="24"/>
        </w:rPr>
        <w:t>коэф</w:t>
      </w:r>
      <w:proofErr w:type="spellEnd"/>
      <w:r w:rsidR="00372FC6" w:rsidRPr="004946D0">
        <w:rPr>
          <w:rFonts w:asciiTheme="minorHAnsi" w:hAnsiTheme="minorHAnsi" w:cstheme="minorHAnsi"/>
          <w:color w:val="000000" w:themeColor="text1"/>
          <w:sz w:val="24"/>
          <w:szCs w:val="24"/>
        </w:rPr>
        <w:t>. 0,7 к нормативу стационара;</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372FC6" w:rsidRPr="004946D0">
        <w:rPr>
          <w:rFonts w:asciiTheme="minorHAnsi" w:hAnsiTheme="minorHAnsi" w:cstheme="minorHAnsi"/>
          <w:color w:val="000000" w:themeColor="text1"/>
          <w:sz w:val="24"/>
          <w:szCs w:val="24"/>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2) Амбулаторно-поликлиническая сеть:</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1 посещение в смену;</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(в пределах минимума): (17,75): 14,75 - для взрослых; 3 - для детей;</w:t>
      </w:r>
    </w:p>
    <w:p w:rsidR="00372FC6" w:rsidRPr="004946D0" w:rsidRDefault="00D45C1F"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372FC6" w:rsidRPr="004946D0">
        <w:rPr>
          <w:rFonts w:asciiTheme="minorHAnsi" w:hAnsiTheme="minorHAnsi" w:cstheme="minorHAnsi"/>
          <w:color w:val="000000" w:themeColor="text1"/>
          <w:sz w:val="24"/>
          <w:szCs w:val="24"/>
        </w:rPr>
        <w:t xml:space="preserve">размер земельного участка: 0,1 га на 100 </w:t>
      </w:r>
      <w:proofErr w:type="spellStart"/>
      <w:proofErr w:type="gramStart"/>
      <w:r w:rsidR="00372FC6" w:rsidRPr="004946D0">
        <w:rPr>
          <w:rFonts w:asciiTheme="minorHAnsi" w:hAnsiTheme="minorHAnsi" w:cstheme="minorHAnsi"/>
          <w:color w:val="000000" w:themeColor="text1"/>
          <w:sz w:val="24"/>
          <w:szCs w:val="24"/>
        </w:rPr>
        <w:t>посещ</w:t>
      </w:r>
      <w:proofErr w:type="spellEnd"/>
      <w:r w:rsidR="00372FC6" w:rsidRPr="004946D0">
        <w:rPr>
          <w:rFonts w:asciiTheme="minorHAnsi" w:hAnsiTheme="minorHAnsi" w:cstheme="minorHAnsi"/>
          <w:color w:val="000000" w:themeColor="text1"/>
          <w:sz w:val="24"/>
          <w:szCs w:val="24"/>
        </w:rPr>
        <w:t>./</w:t>
      </w:r>
      <w:proofErr w:type="gramEnd"/>
      <w:r w:rsidR="00372FC6" w:rsidRPr="004946D0">
        <w:rPr>
          <w:rFonts w:asciiTheme="minorHAnsi" w:hAnsiTheme="minorHAnsi" w:cstheme="minorHAnsi"/>
          <w:color w:val="000000" w:themeColor="text1"/>
          <w:sz w:val="24"/>
          <w:szCs w:val="24"/>
        </w:rPr>
        <w:t>смену, но не менее 0,3 га на объект.</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При потребности более 100 </w:t>
      </w:r>
      <w:proofErr w:type="spellStart"/>
      <w:proofErr w:type="gramStart"/>
      <w:r w:rsidRPr="004946D0">
        <w:rPr>
          <w:rFonts w:asciiTheme="minorHAnsi" w:hAnsiTheme="minorHAnsi" w:cstheme="minorHAnsi"/>
          <w:color w:val="000000" w:themeColor="text1"/>
          <w:sz w:val="24"/>
          <w:szCs w:val="24"/>
        </w:rPr>
        <w:t>посещ</w:t>
      </w:r>
      <w:proofErr w:type="spellEnd"/>
      <w:r w:rsidRPr="004946D0">
        <w:rPr>
          <w:rFonts w:asciiTheme="minorHAnsi" w:hAnsiTheme="minorHAnsi" w:cstheme="minorHAnsi"/>
          <w:color w:val="000000" w:themeColor="text1"/>
          <w:sz w:val="24"/>
          <w:szCs w:val="24"/>
        </w:rPr>
        <w:t>./</w:t>
      </w:r>
      <w:proofErr w:type="gramEnd"/>
      <w:r w:rsidRPr="004946D0">
        <w:rPr>
          <w:rFonts w:asciiTheme="minorHAnsi" w:hAnsiTheme="minorHAnsi" w:cstheme="minorHAnsi"/>
          <w:color w:val="000000" w:themeColor="text1"/>
          <w:sz w:val="24"/>
          <w:szCs w:val="24"/>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Проектную мощность амбулаторно-поликлинических организаций (в том числе диспансеров без стационаров) определяют заданием на проектирование и </w:t>
      </w:r>
      <w:proofErr w:type="gramStart"/>
      <w:r w:rsidR="000778E4">
        <w:rPr>
          <w:rFonts w:asciiTheme="minorHAnsi" w:hAnsiTheme="minorHAnsi" w:cstheme="minorHAnsi"/>
          <w:color w:val="000000" w:themeColor="text1"/>
          <w:sz w:val="24"/>
          <w:szCs w:val="24"/>
        </w:rPr>
        <w:t>рассчитывают</w:t>
      </w:r>
      <w:proofErr w:type="gramEnd"/>
      <w:r w:rsidR="000778E4">
        <w:rPr>
          <w:rFonts w:asciiTheme="minorHAnsi" w:hAnsiTheme="minorHAnsi" w:cstheme="minorHAnsi"/>
          <w:color w:val="000000" w:themeColor="text1"/>
          <w:sz w:val="24"/>
          <w:szCs w:val="24"/>
        </w:rPr>
        <w:t xml:space="preserve"> </w:t>
      </w:r>
      <w:r w:rsidRPr="004946D0">
        <w:rPr>
          <w:rFonts w:asciiTheme="minorHAnsi" w:hAnsiTheme="minorHAnsi" w:cstheme="minorHAnsi"/>
          <w:color w:val="000000" w:themeColor="text1"/>
          <w:sz w:val="24"/>
          <w:szCs w:val="24"/>
        </w:rPr>
        <w:t>как сумму пропускной способности всех кабинетов врачебного приема.</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w:t>
      </w:r>
      <w:r w:rsidRPr="004946D0">
        <w:rPr>
          <w:rFonts w:asciiTheme="minorHAnsi" w:hAnsiTheme="minorHAnsi" w:cstheme="minorHAnsi"/>
          <w:color w:val="000000" w:themeColor="text1"/>
          <w:sz w:val="24"/>
          <w:szCs w:val="24"/>
        </w:rPr>
        <w:lastRenderedPageBreak/>
        <w:t xml:space="preserve">соответствии с </w:t>
      </w:r>
      <w:hyperlink r:id="rId20" w:history="1">
        <w:r w:rsidRPr="004946D0">
          <w:rPr>
            <w:rFonts w:asciiTheme="minorHAnsi" w:hAnsiTheme="minorHAnsi" w:cstheme="minorHAnsi"/>
            <w:color w:val="000000" w:themeColor="text1"/>
            <w:sz w:val="24"/>
            <w:szCs w:val="24"/>
          </w:rPr>
          <w:t xml:space="preserve">таблицей </w:t>
        </w:r>
        <w:r w:rsidR="00B1286B">
          <w:rPr>
            <w:rFonts w:asciiTheme="minorHAnsi" w:hAnsiTheme="minorHAnsi" w:cstheme="minorHAnsi"/>
            <w:color w:val="000000" w:themeColor="text1"/>
            <w:sz w:val="24"/>
            <w:szCs w:val="24"/>
          </w:rPr>
          <w:t xml:space="preserve">№ </w:t>
        </w:r>
        <w:r w:rsidRPr="004946D0">
          <w:rPr>
            <w:rFonts w:asciiTheme="minorHAnsi" w:hAnsiTheme="minorHAnsi" w:cstheme="minorHAnsi"/>
            <w:color w:val="000000" w:themeColor="text1"/>
            <w:sz w:val="24"/>
            <w:szCs w:val="24"/>
          </w:rPr>
          <w:t>4.1</w:t>
        </w:r>
      </w:hyperlink>
      <w:r w:rsidR="00CA1CE1">
        <w:rPr>
          <w:rFonts w:asciiTheme="minorHAnsi" w:hAnsiTheme="minorHAnsi" w:cstheme="minorHAnsi"/>
          <w:color w:val="000000" w:themeColor="text1"/>
          <w:sz w:val="24"/>
          <w:szCs w:val="24"/>
        </w:rPr>
        <w:t xml:space="preserve"> «</w:t>
      </w:r>
      <w:r w:rsidRPr="004946D0">
        <w:rPr>
          <w:rFonts w:asciiTheme="minorHAnsi" w:hAnsiTheme="minorHAnsi" w:cstheme="minorHAnsi"/>
          <w:color w:val="000000" w:themeColor="text1"/>
          <w:sz w:val="24"/>
          <w:szCs w:val="24"/>
        </w:rPr>
        <w:t>Показатели проектной м</w:t>
      </w:r>
      <w:r w:rsidR="00CA1CE1">
        <w:rPr>
          <w:rFonts w:asciiTheme="minorHAnsi" w:hAnsiTheme="minorHAnsi" w:cstheme="minorHAnsi"/>
          <w:color w:val="000000" w:themeColor="text1"/>
          <w:sz w:val="24"/>
          <w:szCs w:val="24"/>
        </w:rPr>
        <w:t>ощности медицинских организаций»</w:t>
      </w:r>
      <w:r w:rsidRPr="004946D0">
        <w:rPr>
          <w:rFonts w:asciiTheme="minorHAnsi" w:hAnsiTheme="minorHAnsi" w:cstheme="minorHAnsi"/>
          <w:color w:val="000000" w:themeColor="text1"/>
          <w:sz w:val="24"/>
          <w:szCs w:val="24"/>
        </w:rPr>
        <w:t xml:space="preserve"> СП 158.13330.2014. Свод правил. Здания и помещения медицинских организаций. Правила проектирования.</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При определении площади помещения для размещения офиса врача общей практики следует руководствоваться </w:t>
      </w:r>
      <w:hyperlink r:id="rId21" w:history="1">
        <w:r w:rsidRPr="004946D0">
          <w:rPr>
            <w:rFonts w:asciiTheme="minorHAnsi" w:hAnsiTheme="minorHAnsi" w:cstheme="minorHAnsi"/>
            <w:color w:val="000000" w:themeColor="text1"/>
            <w:sz w:val="24"/>
            <w:szCs w:val="24"/>
          </w:rPr>
          <w:t>приложением Е</w:t>
        </w:r>
      </w:hyperlink>
      <w:r w:rsidRPr="004946D0">
        <w:rPr>
          <w:rFonts w:asciiTheme="minorHAnsi" w:hAnsiTheme="minorHAnsi" w:cstheme="minorHAnsi"/>
          <w:color w:val="000000" w:themeColor="text1"/>
          <w:sz w:val="24"/>
          <w:szCs w:val="24"/>
        </w:rPr>
        <w:t xml:space="preserve"> к СП 158.13330.2014. Свод правил. Здания и помещения медицинских организаций. Правила проектирования.</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3) Фельдшерский или фельдшерско-акушерский пункт:</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1 объект;</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000 человек расчетного населения (в пределах минимума)</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не нормируется; </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0,2 га на объект.</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4) Консультативно-диагностический центр:</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общей площади;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000 человек расчетного населения (в пределах минимума): по заданию на проектирование;</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0,3-0,5 га на объект;</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размещение возможно при лечебном учреждении, предпочтительно в межрайонном центре.</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5) Раздаточный пункт молочной кухни: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общей площади;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1000 человек расчетного населения (в пределах минимума): 6-8.</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Размещение возможно встроенно-пристроенное, в 15-минутной пешей доступности.</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6) Аптека:</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общ. пл./объект;</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w:t>
      </w:r>
      <w:r w:rsidR="006D66D6">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000 человек расчетного населения (в пределах минимума): при населении 10-12 тыс. </w:t>
      </w:r>
      <w:proofErr w:type="gramStart"/>
      <w:r w:rsidR="00372FC6" w:rsidRPr="004946D0">
        <w:rPr>
          <w:rFonts w:asciiTheme="minorHAnsi" w:hAnsiTheme="minorHAnsi" w:cstheme="minorHAnsi"/>
          <w:color w:val="000000" w:themeColor="text1"/>
          <w:sz w:val="24"/>
          <w:szCs w:val="24"/>
        </w:rPr>
        <w:t>жит.;</w:t>
      </w:r>
      <w:proofErr w:type="gramEnd"/>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в размере 0,1-0,2 га;</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размещение </w:t>
      </w:r>
      <w:r w:rsidR="006D66D6">
        <w:rPr>
          <w:rFonts w:asciiTheme="minorHAnsi" w:hAnsiTheme="minorHAnsi" w:cstheme="minorHAnsi"/>
          <w:color w:val="000000" w:themeColor="text1"/>
          <w:sz w:val="24"/>
          <w:szCs w:val="24"/>
        </w:rPr>
        <w:t>возможно встроенно-пристроенное</w:t>
      </w:r>
      <w:r w:rsidR="00372FC6" w:rsidRPr="004946D0">
        <w:rPr>
          <w:rFonts w:asciiTheme="minorHAnsi" w:hAnsiTheme="minorHAnsi" w:cstheme="minorHAnsi"/>
          <w:color w:val="000000" w:themeColor="text1"/>
          <w:sz w:val="24"/>
          <w:szCs w:val="24"/>
        </w:rPr>
        <w:t>.</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7) Универсальный комплексный центр социального обслуживания населения (далее - УКЦСОН):</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Обеспеченность населения </w:t>
      </w:r>
      <w:r w:rsidR="009062B4" w:rsidRPr="004946D0">
        <w:rPr>
          <w:rFonts w:asciiTheme="minorHAnsi" w:hAnsiTheme="minorHAnsi" w:cstheme="minorHAnsi"/>
          <w:color w:val="000000" w:themeColor="text1"/>
          <w:sz w:val="24"/>
          <w:szCs w:val="24"/>
        </w:rPr>
        <w:t>городского округа</w:t>
      </w:r>
      <w:r w:rsidRPr="004946D0">
        <w:rPr>
          <w:rFonts w:asciiTheme="minorHAnsi" w:hAnsiTheme="minorHAnsi" w:cstheme="minorHAnsi"/>
          <w:color w:val="000000" w:themeColor="text1"/>
          <w:sz w:val="24"/>
          <w:szCs w:val="24"/>
        </w:rPr>
        <w:t xml:space="preserve"> в УКЦСОН необходимо рассчитывать </w:t>
      </w:r>
      <w:r w:rsidRPr="004946D0">
        <w:rPr>
          <w:rFonts w:asciiTheme="minorHAnsi" w:hAnsiTheme="minorHAnsi" w:cstheme="minorHAnsi"/>
          <w:color w:val="000000" w:themeColor="text1"/>
          <w:sz w:val="24"/>
          <w:szCs w:val="24"/>
        </w:rPr>
        <w:lastRenderedPageBreak/>
        <w:t>по следующей градации: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население от 25000 до 75000 человек - учитывать 1 УКЦСОН;</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население от 75000 до 125000 человек - учитывать 2 УКЦСОН;</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население от 125000 до 175000 человек - учитывать 3 УКЦСОН и т.д.;</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заданию на проектирование;</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размещение возможно встроенно-пристроенное (площадь помещения определяется по заданию на проектирование).</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8) Дом-интернат для престарелых и инвалидов, в том числе специализированный дом-интернат:</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1 койко-место;</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на 1</w:t>
      </w:r>
      <w:r w:rsidR="00DD32A0">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рекомендуемый размер земельного участка определяется по нормативу:</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до 200 койко-мест - 125 кв. м на 1 койко-место;</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от 200 койко-мест - 100 кв. м на 1 койко-место.</w:t>
      </w:r>
    </w:p>
    <w:p w:rsidR="00372FC6" w:rsidRPr="008C23FE" w:rsidRDefault="00372FC6" w:rsidP="001C6458">
      <w:pPr>
        <w:pStyle w:val="ConsPlusNormal"/>
        <w:spacing w:line="360" w:lineRule="auto"/>
        <w:ind w:firstLine="709"/>
        <w:jc w:val="both"/>
        <w:rPr>
          <w:rFonts w:asciiTheme="minorHAnsi" w:hAnsiTheme="minorHAnsi" w:cstheme="minorHAnsi"/>
          <w:color w:val="000000" w:themeColor="text1"/>
          <w:sz w:val="24"/>
          <w:szCs w:val="24"/>
          <w:u w:val="single"/>
        </w:rPr>
      </w:pPr>
      <w:r w:rsidRPr="004946D0">
        <w:rPr>
          <w:rFonts w:asciiTheme="minorHAnsi" w:hAnsiTheme="minorHAnsi" w:cstheme="minorHAnsi"/>
          <w:color w:val="000000" w:themeColor="text1"/>
          <w:sz w:val="24"/>
          <w:szCs w:val="24"/>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8C23FE">
        <w:rPr>
          <w:rFonts w:asciiTheme="minorHAnsi" w:hAnsiTheme="minorHAnsi" w:cstheme="minorHAnsi"/>
          <w:color w:val="000000" w:themeColor="text1"/>
          <w:sz w:val="24"/>
          <w:szCs w:val="24"/>
          <w:u w:val="single"/>
        </w:rPr>
        <w:t>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r w:rsidRPr="004946D0">
        <w:rPr>
          <w:rFonts w:asciiTheme="minorHAnsi" w:hAnsiTheme="minorHAnsi" w:cstheme="minorHAnsi"/>
          <w:color w:val="000000" w:themeColor="text1"/>
          <w:sz w:val="24"/>
          <w:szCs w:val="24"/>
        </w:rPr>
        <w:t>:</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единица измерения: кв. м общей площади;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рекомендуемая обеспеченность (в пределах минимума) городского округа с численностью населения более 4 тысяч чел. расчетного населения -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372FC6" w:rsidRPr="004946D0" w:rsidRDefault="000778E4"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размер земельного участка определяется по заданию на проектирование, возможно встроенно-пристроенный;</w:t>
      </w:r>
    </w:p>
    <w:p w:rsidR="00372FC6" w:rsidRPr="004946D0" w:rsidRDefault="00A729AA"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размещение возможно в комплексе с другими учреждениями не более 300 метров от остановки общественного транспорта.</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lastRenderedPageBreak/>
        <w:t xml:space="preserve">Устройство автостоянок осуществляется из расчета 1 </w:t>
      </w:r>
      <w:proofErr w:type="spellStart"/>
      <w:r w:rsidRPr="004946D0">
        <w:rPr>
          <w:rFonts w:asciiTheme="minorHAnsi" w:hAnsiTheme="minorHAnsi" w:cstheme="minorHAnsi"/>
          <w:color w:val="000000" w:themeColor="text1"/>
          <w:sz w:val="24"/>
          <w:szCs w:val="24"/>
        </w:rPr>
        <w:t>машиноместо</w:t>
      </w:r>
      <w:proofErr w:type="spellEnd"/>
      <w:r w:rsidRPr="004946D0">
        <w:rPr>
          <w:rFonts w:asciiTheme="minorHAnsi" w:hAnsiTheme="minorHAnsi" w:cstheme="minorHAnsi"/>
          <w:color w:val="000000" w:themeColor="text1"/>
          <w:sz w:val="24"/>
          <w:szCs w:val="24"/>
        </w:rPr>
        <w:t xml:space="preserve">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4946D0">
        <w:rPr>
          <w:rFonts w:asciiTheme="minorHAnsi" w:hAnsiTheme="minorHAnsi" w:cstheme="minorHAnsi"/>
          <w:color w:val="000000" w:themeColor="text1"/>
          <w:sz w:val="24"/>
          <w:szCs w:val="24"/>
        </w:rPr>
        <w:t>машиноместа</w:t>
      </w:r>
      <w:proofErr w:type="spellEnd"/>
      <w:r w:rsidRPr="004946D0">
        <w:rPr>
          <w:rFonts w:asciiTheme="minorHAnsi" w:hAnsiTheme="minorHAnsi" w:cstheme="minorHAnsi"/>
          <w:color w:val="000000" w:themeColor="text1"/>
          <w:sz w:val="24"/>
          <w:szCs w:val="24"/>
        </w:rPr>
        <w:t>) для парковки специальных автотранспортных средств инвалидов, которые не должны занимать иные транспортные средства.</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sidRPr="008C23FE">
        <w:rPr>
          <w:rFonts w:asciiTheme="minorHAnsi" w:hAnsiTheme="minorHAnsi" w:cstheme="minorHAnsi"/>
          <w:color w:val="000000" w:themeColor="text1"/>
          <w:sz w:val="24"/>
          <w:szCs w:val="24"/>
          <w:u w:val="single"/>
        </w:rPr>
        <w:t>Объекты религиозного назначения</w:t>
      </w:r>
      <w:r w:rsidRPr="00682BC2">
        <w:rPr>
          <w:rFonts w:asciiTheme="minorHAnsi" w:hAnsiTheme="minorHAnsi" w:cstheme="minorHAnsi"/>
          <w:color w:val="000000" w:themeColor="text1"/>
          <w:sz w:val="24"/>
          <w:szCs w:val="24"/>
        </w:rPr>
        <w:t xml:space="preserve"> </w:t>
      </w:r>
      <w:hyperlink w:anchor="Par2489" w:tooltip="&lt;1&gt; Рекомендуемый норматив." w:history="1">
        <w:r w:rsidRPr="00682BC2">
          <w:rPr>
            <w:rFonts w:asciiTheme="minorHAnsi" w:hAnsiTheme="minorHAnsi" w:cstheme="minorHAnsi"/>
            <w:color w:val="000000" w:themeColor="text1"/>
            <w:sz w:val="24"/>
            <w:szCs w:val="24"/>
          </w:rPr>
          <w:t>&lt;1&gt;</w:t>
        </w:r>
      </w:hyperlink>
      <w:r w:rsidRPr="00682BC2">
        <w:rPr>
          <w:rFonts w:asciiTheme="minorHAnsi" w:hAnsiTheme="minorHAnsi" w:cstheme="minorHAnsi"/>
          <w:color w:val="000000" w:themeColor="text1"/>
          <w:sz w:val="24"/>
          <w:szCs w:val="24"/>
        </w:rPr>
        <w:t>.</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bookmarkStart w:id="21" w:name="Par2489"/>
      <w:bookmarkEnd w:id="21"/>
      <w:r w:rsidRPr="00682BC2">
        <w:rPr>
          <w:rFonts w:asciiTheme="minorHAnsi" w:hAnsiTheme="minorHAnsi" w:cstheme="minorHAnsi"/>
          <w:color w:val="000000" w:themeColor="text1"/>
          <w:sz w:val="24"/>
          <w:szCs w:val="24"/>
        </w:rPr>
        <w:t>&lt;1&gt; Рекомендуемый норматив.</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sidRPr="00682BC2">
        <w:rPr>
          <w:rFonts w:asciiTheme="minorHAnsi" w:hAnsiTheme="minorHAnsi" w:cstheme="minorHAnsi"/>
          <w:color w:val="000000" w:themeColor="text1"/>
          <w:sz w:val="24"/>
          <w:szCs w:val="24"/>
        </w:rPr>
        <w:t>Единица измерения: кв. м.</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sidRPr="00682BC2">
        <w:rPr>
          <w:rFonts w:asciiTheme="minorHAnsi" w:hAnsiTheme="minorHAnsi" w:cstheme="minorHAnsi"/>
          <w:color w:val="000000" w:themeColor="text1"/>
          <w:sz w:val="24"/>
          <w:szCs w:val="24"/>
        </w:rPr>
        <w:t>Рекомендуемая площадь земельного участка объекта религиозного назначения - 10 кв. м на 1 прихожанина.</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sidRPr="00682BC2">
        <w:rPr>
          <w:rFonts w:asciiTheme="minorHAnsi" w:hAnsiTheme="minorHAnsi" w:cstheme="minorHAnsi"/>
          <w:color w:val="000000" w:themeColor="text1"/>
          <w:sz w:val="24"/>
          <w:szCs w:val="24"/>
        </w:rPr>
        <w:t xml:space="preserve">При новом строительстве необходимо предусматривать помещение для размещения </w:t>
      </w:r>
      <w:r w:rsidRPr="008C23FE">
        <w:rPr>
          <w:rFonts w:asciiTheme="minorHAnsi" w:hAnsiTheme="minorHAnsi" w:cstheme="minorHAnsi"/>
          <w:color w:val="000000" w:themeColor="text1"/>
          <w:sz w:val="24"/>
          <w:szCs w:val="24"/>
          <w:u w:val="single"/>
        </w:rPr>
        <w:t>участкового пункта полиции</w:t>
      </w:r>
      <w:r w:rsidRPr="00682BC2">
        <w:rPr>
          <w:rFonts w:asciiTheme="minorHAnsi" w:hAnsiTheme="minorHAnsi" w:cstheme="minorHAnsi"/>
          <w:color w:val="000000" w:themeColor="text1"/>
          <w:sz w:val="24"/>
          <w:szCs w:val="24"/>
        </w:rPr>
        <w:t xml:space="preserve"> исходя из следующих нормативов </w:t>
      </w:r>
      <w:hyperlink w:anchor="Par2498" w:tooltip="&lt;2&gt; Рекомендуемый норматив." w:history="1">
        <w:r w:rsidRPr="00682BC2">
          <w:rPr>
            <w:rFonts w:asciiTheme="minorHAnsi" w:hAnsiTheme="minorHAnsi" w:cstheme="minorHAnsi"/>
            <w:color w:val="000000" w:themeColor="text1"/>
            <w:sz w:val="24"/>
            <w:szCs w:val="24"/>
          </w:rPr>
          <w:t>&lt;2&gt;</w:t>
        </w:r>
      </w:hyperlink>
      <w:r w:rsidRPr="00682BC2">
        <w:rPr>
          <w:rFonts w:asciiTheme="minorHAnsi" w:hAnsiTheme="minorHAnsi" w:cstheme="minorHAnsi"/>
          <w:color w:val="000000" w:themeColor="text1"/>
          <w:sz w:val="24"/>
          <w:szCs w:val="24"/>
        </w:rPr>
        <w:t>:</w:t>
      </w:r>
    </w:p>
    <w:p w:rsidR="00372FC6" w:rsidRPr="00682BC2" w:rsidRDefault="00A729AA"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682BC2">
        <w:rPr>
          <w:rFonts w:asciiTheme="minorHAnsi" w:hAnsiTheme="minorHAnsi" w:cstheme="minorHAnsi"/>
          <w:color w:val="000000" w:themeColor="text1"/>
          <w:sz w:val="24"/>
          <w:szCs w:val="24"/>
        </w:rPr>
        <w:t>один участковый уполномоченный полиции на 2,8-3 тысячи постоянно проживающего городского населения;</w:t>
      </w:r>
    </w:p>
    <w:p w:rsidR="00372FC6" w:rsidRPr="00682BC2" w:rsidRDefault="00A729AA"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682BC2">
        <w:rPr>
          <w:rFonts w:asciiTheme="minorHAnsi" w:hAnsiTheme="minorHAnsi" w:cstheme="minorHAnsi"/>
          <w:color w:val="000000" w:themeColor="text1"/>
          <w:sz w:val="24"/>
          <w:szCs w:val="24"/>
        </w:rPr>
        <w:t>один 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372FC6" w:rsidRPr="00682BC2"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r w:rsidRPr="00682BC2">
        <w:rPr>
          <w:rFonts w:asciiTheme="minorHAnsi" w:hAnsiTheme="minorHAnsi" w:cstheme="minorHAnsi"/>
          <w:color w:val="000000" w:themeColor="text1"/>
          <w:sz w:val="24"/>
          <w:szCs w:val="24"/>
        </w:rPr>
        <w:t>--------------------------------</w:t>
      </w:r>
    </w:p>
    <w:p w:rsidR="00372FC6" w:rsidRPr="004946D0" w:rsidRDefault="00372FC6" w:rsidP="00682BC2">
      <w:pPr>
        <w:pStyle w:val="ConsPlusNormal"/>
        <w:shd w:val="clear" w:color="auto" w:fill="FFFFFF" w:themeFill="background1"/>
        <w:spacing w:line="276" w:lineRule="auto"/>
        <w:ind w:firstLine="709"/>
        <w:jc w:val="both"/>
        <w:rPr>
          <w:rFonts w:asciiTheme="minorHAnsi" w:hAnsiTheme="minorHAnsi" w:cstheme="minorHAnsi"/>
          <w:color w:val="000000" w:themeColor="text1"/>
          <w:sz w:val="24"/>
          <w:szCs w:val="24"/>
        </w:rPr>
      </w:pPr>
      <w:bookmarkStart w:id="22" w:name="Par2498"/>
      <w:bookmarkEnd w:id="22"/>
      <w:r w:rsidRPr="00682BC2">
        <w:rPr>
          <w:rFonts w:asciiTheme="minorHAnsi" w:hAnsiTheme="minorHAnsi" w:cstheme="minorHAnsi"/>
          <w:color w:val="000000" w:themeColor="text1"/>
          <w:sz w:val="24"/>
          <w:szCs w:val="24"/>
        </w:rPr>
        <w:t>&lt;2&gt; Рекомендуемый норматив.</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Доступность, количество, тип и общая площадь отделений почтовой связи регламентируются ведомственными нормативными документами, в том числе </w:t>
      </w:r>
      <w:hyperlink r:id="rId22" w:history="1">
        <w:r w:rsidRPr="004946D0">
          <w:rPr>
            <w:rFonts w:asciiTheme="minorHAnsi" w:hAnsiTheme="minorHAnsi" w:cstheme="minorHAnsi"/>
            <w:color w:val="000000" w:themeColor="text1"/>
            <w:sz w:val="24"/>
            <w:szCs w:val="24"/>
          </w:rPr>
          <w:t>приказом</w:t>
        </w:r>
      </w:hyperlink>
      <w:r w:rsidRPr="004946D0">
        <w:rPr>
          <w:rFonts w:asciiTheme="minorHAnsi" w:hAnsiTheme="minorHAnsi" w:cstheme="minorHAnsi"/>
          <w:color w:val="000000" w:themeColor="text1"/>
          <w:sz w:val="24"/>
          <w:szCs w:val="24"/>
        </w:rPr>
        <w:t xml:space="preserve"> Министерства связи СССР от 27.04.1981 </w:t>
      </w:r>
      <w:r w:rsidR="00CA1CE1">
        <w:rPr>
          <w:rFonts w:asciiTheme="minorHAnsi" w:hAnsiTheme="minorHAnsi" w:cstheme="minorHAnsi"/>
          <w:color w:val="000000" w:themeColor="text1"/>
          <w:sz w:val="24"/>
          <w:szCs w:val="24"/>
        </w:rPr>
        <w:t xml:space="preserve">№ </w:t>
      </w:r>
      <w:r w:rsidRPr="004946D0">
        <w:rPr>
          <w:rFonts w:asciiTheme="minorHAnsi" w:hAnsiTheme="minorHAnsi" w:cstheme="minorHAnsi"/>
          <w:color w:val="000000" w:themeColor="text1"/>
          <w:sz w:val="24"/>
          <w:szCs w:val="24"/>
        </w:rPr>
        <w:t>178, и настоящи</w:t>
      </w:r>
      <w:r w:rsidR="009F0B6A" w:rsidRPr="004946D0">
        <w:rPr>
          <w:rFonts w:asciiTheme="minorHAnsi" w:hAnsiTheme="minorHAnsi" w:cstheme="minorHAnsi"/>
          <w:color w:val="000000" w:themeColor="text1"/>
          <w:sz w:val="24"/>
          <w:szCs w:val="24"/>
        </w:rPr>
        <w:t>ми</w:t>
      </w:r>
      <w:r w:rsidRPr="004946D0">
        <w:rPr>
          <w:rFonts w:asciiTheme="minorHAnsi" w:hAnsiTheme="minorHAnsi" w:cstheme="minorHAnsi"/>
          <w:color w:val="000000" w:themeColor="text1"/>
          <w:sz w:val="24"/>
          <w:szCs w:val="24"/>
        </w:rPr>
        <w:t xml:space="preserve"> Норматив</w:t>
      </w:r>
      <w:r w:rsidR="009F0B6A" w:rsidRPr="004946D0">
        <w:rPr>
          <w:rFonts w:asciiTheme="minorHAnsi" w:hAnsiTheme="minorHAnsi" w:cstheme="minorHAnsi"/>
          <w:color w:val="000000" w:themeColor="text1"/>
          <w:sz w:val="24"/>
          <w:szCs w:val="24"/>
        </w:rPr>
        <w:t>ами</w:t>
      </w:r>
      <w:r w:rsidRPr="004946D0">
        <w:rPr>
          <w:rFonts w:asciiTheme="minorHAnsi" w:hAnsiTheme="minorHAnsi" w:cstheme="minorHAnsi"/>
          <w:color w:val="000000" w:themeColor="text1"/>
          <w:sz w:val="24"/>
          <w:szCs w:val="24"/>
        </w:rPr>
        <w:t>.</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В границах территории </w:t>
      </w:r>
      <w:proofErr w:type="spellStart"/>
      <w:r w:rsidRPr="004946D0">
        <w:rPr>
          <w:rFonts w:asciiTheme="minorHAnsi" w:hAnsiTheme="minorHAnsi" w:cstheme="minorHAnsi"/>
          <w:color w:val="000000" w:themeColor="text1"/>
          <w:sz w:val="24"/>
          <w:szCs w:val="24"/>
        </w:rPr>
        <w:t>офисно</w:t>
      </w:r>
      <w:proofErr w:type="spellEnd"/>
      <w:r w:rsidRPr="004946D0">
        <w:rPr>
          <w:rFonts w:asciiTheme="minorHAnsi" w:hAnsiTheme="minorHAnsi" w:cstheme="minorHAnsi"/>
          <w:color w:val="000000" w:themeColor="text1"/>
          <w:sz w:val="24"/>
          <w:szCs w:val="24"/>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При новом строительстве необходимо предусматривать </w:t>
      </w:r>
      <w:proofErr w:type="spellStart"/>
      <w:r w:rsidRPr="004946D0">
        <w:rPr>
          <w:rFonts w:asciiTheme="minorHAnsi" w:hAnsiTheme="minorHAnsi" w:cstheme="minorHAnsi"/>
          <w:color w:val="000000" w:themeColor="text1"/>
          <w:sz w:val="24"/>
          <w:szCs w:val="24"/>
        </w:rPr>
        <w:t>отстойно</w:t>
      </w:r>
      <w:proofErr w:type="spellEnd"/>
      <w:r w:rsidRPr="004946D0">
        <w:rPr>
          <w:rFonts w:asciiTheme="minorHAnsi" w:hAnsiTheme="minorHAnsi" w:cstheme="minorHAnsi"/>
          <w:color w:val="000000" w:themeColor="text1"/>
          <w:sz w:val="24"/>
          <w:szCs w:val="24"/>
        </w:rPr>
        <w:t>-разворотные площадки на конечных остановках для общественного транспорта исходя из следующих нормативов:</w:t>
      </w:r>
    </w:p>
    <w:p w:rsidR="00372FC6" w:rsidRPr="004946D0" w:rsidRDefault="00A729AA"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 xml:space="preserve">при общей площади квартир до 600 тысяч кв. м - </w:t>
      </w:r>
      <w:proofErr w:type="spellStart"/>
      <w:r w:rsidR="00372FC6" w:rsidRPr="004946D0">
        <w:rPr>
          <w:rFonts w:asciiTheme="minorHAnsi" w:hAnsiTheme="minorHAnsi" w:cstheme="minorHAnsi"/>
          <w:color w:val="000000" w:themeColor="text1"/>
          <w:sz w:val="24"/>
          <w:szCs w:val="24"/>
        </w:rPr>
        <w:t>отстойно</w:t>
      </w:r>
      <w:proofErr w:type="spellEnd"/>
      <w:r w:rsidR="00372FC6" w:rsidRPr="004946D0">
        <w:rPr>
          <w:rFonts w:asciiTheme="minorHAnsi" w:hAnsiTheme="minorHAnsi" w:cstheme="minorHAnsi"/>
          <w:color w:val="000000" w:themeColor="text1"/>
          <w:sz w:val="24"/>
          <w:szCs w:val="24"/>
        </w:rPr>
        <w:t>-разворотная площадка площадью 3</w:t>
      </w:r>
      <w:r w:rsidR="00DD32A0">
        <w:rPr>
          <w:rFonts w:asciiTheme="minorHAnsi" w:hAnsiTheme="minorHAnsi" w:cstheme="minorHAnsi"/>
          <w:color w:val="000000" w:themeColor="text1"/>
          <w:sz w:val="24"/>
          <w:szCs w:val="24"/>
        </w:rPr>
        <w:t xml:space="preserve"> </w:t>
      </w:r>
      <w:r w:rsidR="00372FC6" w:rsidRPr="004946D0">
        <w:rPr>
          <w:rFonts w:asciiTheme="minorHAnsi" w:hAnsiTheme="minorHAnsi" w:cstheme="minorHAnsi"/>
          <w:color w:val="000000" w:themeColor="text1"/>
          <w:sz w:val="24"/>
          <w:szCs w:val="24"/>
        </w:rPr>
        <w:t>000 кв. м;</w:t>
      </w:r>
    </w:p>
    <w:p w:rsidR="00372FC6" w:rsidRPr="004946D0" w:rsidRDefault="00A729AA" w:rsidP="001C6458">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 </w:t>
      </w:r>
      <w:r w:rsidR="00372FC6" w:rsidRPr="004946D0">
        <w:rPr>
          <w:rFonts w:asciiTheme="minorHAnsi" w:hAnsiTheme="minorHAnsi" w:cstheme="minorHAnsi"/>
          <w:color w:val="000000" w:themeColor="text1"/>
          <w:sz w:val="24"/>
          <w:szCs w:val="24"/>
        </w:rPr>
        <w:t xml:space="preserve">при общей площади квартир от 600 тысяч кв. м - 0,5 кв. м площади </w:t>
      </w:r>
      <w:proofErr w:type="spellStart"/>
      <w:r w:rsidR="00372FC6" w:rsidRPr="004946D0">
        <w:rPr>
          <w:rFonts w:asciiTheme="minorHAnsi" w:hAnsiTheme="minorHAnsi" w:cstheme="minorHAnsi"/>
          <w:color w:val="000000" w:themeColor="text1"/>
          <w:sz w:val="24"/>
          <w:szCs w:val="24"/>
        </w:rPr>
        <w:t>отстойно</w:t>
      </w:r>
      <w:proofErr w:type="spellEnd"/>
      <w:r w:rsidR="00372FC6" w:rsidRPr="004946D0">
        <w:rPr>
          <w:rFonts w:asciiTheme="minorHAnsi" w:hAnsiTheme="minorHAnsi" w:cstheme="minorHAnsi"/>
          <w:color w:val="000000" w:themeColor="text1"/>
          <w:sz w:val="24"/>
          <w:szCs w:val="24"/>
        </w:rPr>
        <w:t>-разворотной площадки на 100 кв. м площади квартир.</w:t>
      </w:r>
    </w:p>
    <w:p w:rsidR="00372FC6" w:rsidRPr="004946D0"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4946D0">
        <w:rPr>
          <w:rFonts w:asciiTheme="minorHAnsi" w:hAnsiTheme="minorHAnsi" w:cstheme="minorHAnsi"/>
          <w:color w:val="000000" w:themeColor="text1"/>
          <w:sz w:val="24"/>
          <w:szCs w:val="24"/>
        </w:rPr>
        <w:t>Отстойно</w:t>
      </w:r>
      <w:proofErr w:type="spellEnd"/>
      <w:r w:rsidRPr="004946D0">
        <w:rPr>
          <w:rFonts w:asciiTheme="minorHAnsi" w:hAnsiTheme="minorHAnsi" w:cstheme="minorHAnsi"/>
          <w:color w:val="000000" w:themeColor="text1"/>
          <w:sz w:val="24"/>
          <w:szCs w:val="24"/>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372FC6" w:rsidRDefault="00372FC6" w:rsidP="001C6458">
      <w:pPr>
        <w:pStyle w:val="ConsPlusNormal"/>
        <w:spacing w:line="360" w:lineRule="auto"/>
        <w:ind w:firstLine="709"/>
        <w:jc w:val="both"/>
        <w:rPr>
          <w:rFonts w:asciiTheme="minorHAnsi" w:hAnsiTheme="minorHAnsi" w:cstheme="minorHAnsi"/>
          <w:color w:val="000000" w:themeColor="text1"/>
          <w:sz w:val="24"/>
          <w:szCs w:val="24"/>
        </w:rPr>
      </w:pPr>
      <w:r w:rsidRPr="004946D0">
        <w:rPr>
          <w:rFonts w:asciiTheme="minorHAnsi" w:hAnsiTheme="minorHAnsi" w:cstheme="minorHAnsi"/>
          <w:color w:val="000000" w:themeColor="text1"/>
          <w:sz w:val="24"/>
          <w:szCs w:val="24"/>
        </w:rPr>
        <w:t xml:space="preserve">На территории </w:t>
      </w:r>
      <w:proofErr w:type="spellStart"/>
      <w:r w:rsidRPr="004946D0">
        <w:rPr>
          <w:rFonts w:asciiTheme="minorHAnsi" w:hAnsiTheme="minorHAnsi" w:cstheme="minorHAnsi"/>
          <w:color w:val="000000" w:themeColor="text1"/>
          <w:sz w:val="24"/>
          <w:szCs w:val="24"/>
        </w:rPr>
        <w:t>отстойно</w:t>
      </w:r>
      <w:proofErr w:type="spellEnd"/>
      <w:r w:rsidRPr="004946D0">
        <w:rPr>
          <w:rFonts w:asciiTheme="minorHAnsi" w:hAnsiTheme="minorHAnsi" w:cstheme="minorHAnsi"/>
          <w:color w:val="000000" w:themeColor="text1"/>
          <w:sz w:val="24"/>
          <w:szCs w:val="24"/>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DD32A0" w:rsidRPr="004946D0" w:rsidRDefault="00DD32A0" w:rsidP="001C6458">
      <w:pPr>
        <w:pStyle w:val="ConsPlusNormal"/>
        <w:spacing w:line="360" w:lineRule="auto"/>
        <w:ind w:firstLine="709"/>
        <w:jc w:val="both"/>
        <w:rPr>
          <w:rFonts w:asciiTheme="minorHAnsi" w:hAnsiTheme="minorHAnsi" w:cstheme="minorHAnsi"/>
          <w:color w:val="000000" w:themeColor="text1"/>
          <w:sz w:val="24"/>
          <w:szCs w:val="24"/>
        </w:rPr>
      </w:pPr>
      <w:r w:rsidRPr="0050768B">
        <w:rPr>
          <w:rFonts w:asciiTheme="minorHAnsi" w:hAnsiTheme="minorHAnsi" w:cstheme="minorHAnsi"/>
          <w:color w:val="000000" w:themeColor="text1"/>
          <w:sz w:val="24"/>
          <w:szCs w:val="24"/>
        </w:rPr>
        <w:t>В случае если при определении потребности в территориях различного назначения (например, объектах социального обслуживания, здравоохранения, для хранения индивидуального автомобильного транспорта), единицы измерения которых неделимы и получаются нецелые значения, округление всегда выполняется до целого значения в большую сторону.</w:t>
      </w:r>
    </w:p>
    <w:p w:rsidR="005C6E48" w:rsidRDefault="005C6E48" w:rsidP="004C0D26">
      <w:pPr>
        <w:rPr>
          <w:color w:val="000000" w:themeColor="text1"/>
        </w:rPr>
      </w:pPr>
    </w:p>
    <w:p w:rsidR="003153A3" w:rsidRPr="00D505DE" w:rsidRDefault="003153A3" w:rsidP="004C0D26">
      <w:pPr>
        <w:rPr>
          <w:color w:val="000000" w:themeColor="text1"/>
        </w:rPr>
      </w:pPr>
    </w:p>
    <w:p w:rsidR="00921864" w:rsidRPr="008C3E8F" w:rsidRDefault="00921864" w:rsidP="00CA4293">
      <w:pPr>
        <w:pStyle w:val="ConsPlusTitle"/>
        <w:jc w:val="center"/>
        <w:outlineLvl w:val="1"/>
        <w:rPr>
          <w:rFonts w:ascii="Times New Roman" w:eastAsiaTheme="majorEastAsia" w:hAnsi="Times New Roman" w:cstheme="majorBidi"/>
          <w:color w:val="000000" w:themeColor="text1"/>
          <w:sz w:val="28"/>
          <w:szCs w:val="26"/>
          <w:lang w:eastAsia="en-US"/>
        </w:rPr>
      </w:pPr>
      <w:bookmarkStart w:id="23" w:name="_Toc108691922"/>
      <w:r w:rsidRPr="008C3E8F">
        <w:rPr>
          <w:rFonts w:ascii="Times New Roman" w:eastAsiaTheme="majorEastAsia" w:hAnsi="Times New Roman" w:cstheme="majorBidi"/>
          <w:color w:val="000000" w:themeColor="text1"/>
          <w:sz w:val="28"/>
          <w:szCs w:val="26"/>
          <w:lang w:eastAsia="en-US"/>
        </w:rPr>
        <w:t>4. Расчетные показатели допустимой пешеходной и транспортной</w:t>
      </w:r>
      <w:r w:rsidR="00CA4293">
        <w:rPr>
          <w:rFonts w:ascii="Times New Roman" w:eastAsiaTheme="majorEastAsia" w:hAnsi="Times New Roman" w:cstheme="majorBidi"/>
          <w:color w:val="000000" w:themeColor="text1"/>
          <w:sz w:val="28"/>
          <w:szCs w:val="26"/>
          <w:lang w:eastAsia="en-US"/>
        </w:rPr>
        <w:t xml:space="preserve"> </w:t>
      </w:r>
      <w:r w:rsidRPr="008C3E8F">
        <w:rPr>
          <w:rFonts w:ascii="Times New Roman" w:eastAsiaTheme="majorEastAsia" w:hAnsi="Times New Roman" w:cstheme="majorBidi"/>
          <w:color w:val="000000" w:themeColor="text1"/>
          <w:sz w:val="28"/>
          <w:szCs w:val="26"/>
          <w:lang w:eastAsia="en-US"/>
        </w:rPr>
        <w:t>доступности объектов социального и культурного обслуживания</w:t>
      </w:r>
      <w:bookmarkEnd w:id="23"/>
    </w:p>
    <w:p w:rsidR="00921864" w:rsidRPr="00921864" w:rsidRDefault="00921864" w:rsidP="00921864">
      <w:pPr>
        <w:pStyle w:val="ConsPlusNormal"/>
        <w:jc w:val="both"/>
        <w:rPr>
          <w:color w:val="00B050"/>
        </w:rPr>
      </w:pPr>
    </w:p>
    <w:p w:rsidR="00921864" w:rsidRPr="008C3E8F"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Допустимая пешеходная доступность для жителей сельских населенных пунктов до магазинов, торговых центров площадью до 1,5 тыс. кв. м - 300 метров, до магазинов, торговых 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rsidR="00921864" w:rsidRPr="008C3E8F" w:rsidRDefault="00921864" w:rsidP="001E21FA">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w:t>
      </w:r>
      <w:r w:rsidR="001E21FA">
        <w:rPr>
          <w:rFonts w:asciiTheme="minorHAnsi" w:hAnsiTheme="minorHAnsi" w:cstheme="minorHAnsi"/>
          <w:color w:val="000000" w:themeColor="text1"/>
          <w:sz w:val="24"/>
          <w:szCs w:val="24"/>
        </w:rPr>
        <w:t xml:space="preserve">ля сельских населенных пунктов </w:t>
      </w:r>
      <w:r w:rsidRPr="008C3E8F">
        <w:rPr>
          <w:rFonts w:asciiTheme="minorHAnsi" w:hAnsiTheme="minorHAnsi" w:cstheme="minorHAnsi"/>
          <w:color w:val="000000" w:themeColor="text1"/>
          <w:sz w:val="24"/>
          <w:szCs w:val="24"/>
        </w:rPr>
        <w:t>- до 1 км.</w:t>
      </w:r>
    </w:p>
    <w:p w:rsidR="00921864" w:rsidRPr="008C3E8F" w:rsidRDefault="00921864" w:rsidP="001E21FA">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1E21FA" w:rsidRPr="001E21FA"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1E21FA">
        <w:rPr>
          <w:rFonts w:asciiTheme="minorHAnsi" w:hAnsiTheme="minorHAnsi" w:cstheme="minorHAnsi"/>
          <w:color w:val="000000" w:themeColor="text1"/>
          <w:sz w:val="24"/>
          <w:szCs w:val="24"/>
        </w:rPr>
        <w:t>т.ч</w:t>
      </w:r>
      <w:proofErr w:type="spellEnd"/>
      <w:r w:rsidRPr="001E21FA">
        <w:rPr>
          <w:rFonts w:asciiTheme="minorHAnsi" w:hAnsiTheme="minorHAnsi" w:cstheme="minorHAnsi"/>
          <w:color w:val="000000" w:themeColor="text1"/>
          <w:sz w:val="24"/>
          <w:szCs w:val="24"/>
        </w:rPr>
        <w:t>.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1E21FA" w:rsidRPr="001E21FA"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в сельских </w:t>
      </w:r>
      <w:r w:rsidRPr="001E21FA">
        <w:rPr>
          <w:rFonts w:asciiTheme="minorHAnsi" w:hAnsiTheme="minorHAnsi" w:cstheme="minorHAnsi"/>
          <w:color w:val="000000" w:themeColor="text1"/>
          <w:sz w:val="24"/>
          <w:szCs w:val="24"/>
        </w:rPr>
        <w:lastRenderedPageBreak/>
        <w:t>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1E21FA" w:rsidRPr="001E21FA"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1E21FA" w:rsidRPr="001E21FA"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1E21FA" w:rsidRPr="001E21FA"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Пешеходный подход обучающихся от жилых зданий к месту сбора на остановке должен быть не более 500 м.</w:t>
      </w:r>
    </w:p>
    <w:p w:rsidR="00921864" w:rsidRPr="008C3E8F" w:rsidRDefault="001E21FA" w:rsidP="001E21FA">
      <w:pPr>
        <w:pStyle w:val="ConsPlusNormal"/>
        <w:spacing w:line="360" w:lineRule="auto"/>
        <w:ind w:firstLine="709"/>
        <w:jc w:val="both"/>
        <w:rPr>
          <w:rFonts w:asciiTheme="minorHAnsi" w:hAnsiTheme="minorHAnsi" w:cstheme="minorHAnsi"/>
          <w:color w:val="000000" w:themeColor="text1"/>
          <w:sz w:val="24"/>
          <w:szCs w:val="24"/>
        </w:rPr>
      </w:pPr>
      <w:r w:rsidRPr="001E21FA">
        <w:rPr>
          <w:rFonts w:asciiTheme="minorHAnsi" w:hAnsiTheme="minorHAnsi" w:cstheme="minorHAnsi"/>
          <w:color w:val="000000" w:themeColor="text1"/>
          <w:sz w:val="24"/>
          <w:szCs w:val="24"/>
        </w:rPr>
        <w:t>Для сельских населенных пунктов, кластеров ИЖС и МЖС допускается увеличение пешеходной доступности до остановки до 800 м.</w:t>
      </w:r>
    </w:p>
    <w:p w:rsidR="00921864" w:rsidRPr="008C3E8F"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 xml:space="preserve">Допустимая транспортная доступность объектов религиозного назначения, размещаемых в городских и сельских населенных пунктах, - не более 20 минут </w:t>
      </w:r>
      <w:hyperlink w:anchor="Par6140" w:tooltip="&lt;3&gt; Рекомендуемый норматив." w:history="1">
        <w:r w:rsidRPr="008C3E8F">
          <w:rPr>
            <w:rFonts w:asciiTheme="minorHAnsi" w:hAnsiTheme="minorHAnsi" w:cstheme="minorHAnsi"/>
            <w:color w:val="000000" w:themeColor="text1"/>
            <w:sz w:val="24"/>
            <w:szCs w:val="24"/>
          </w:rPr>
          <w:t>&lt;3&gt;</w:t>
        </w:r>
      </w:hyperlink>
      <w:r w:rsidRPr="008C3E8F">
        <w:rPr>
          <w:rFonts w:asciiTheme="minorHAnsi" w:hAnsiTheme="minorHAnsi" w:cstheme="minorHAnsi"/>
          <w:color w:val="000000" w:themeColor="text1"/>
          <w:sz w:val="24"/>
          <w:szCs w:val="24"/>
        </w:rPr>
        <w:t>.</w:t>
      </w:r>
    </w:p>
    <w:p w:rsidR="00921864" w:rsidRPr="008C3E8F"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w:t>
      </w:r>
    </w:p>
    <w:p w:rsidR="00921864" w:rsidRPr="008C3E8F"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bookmarkStart w:id="24" w:name="Par6140"/>
      <w:bookmarkEnd w:id="24"/>
      <w:r w:rsidRPr="008C3E8F">
        <w:rPr>
          <w:rFonts w:asciiTheme="minorHAnsi" w:hAnsiTheme="minorHAnsi" w:cstheme="minorHAnsi"/>
          <w:color w:val="000000" w:themeColor="text1"/>
          <w:sz w:val="24"/>
          <w:szCs w:val="24"/>
        </w:rPr>
        <w:t>&lt;3&gt; Рекомендуемый норматив.</w:t>
      </w:r>
    </w:p>
    <w:p w:rsidR="00921864" w:rsidRPr="00CA4293"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r w:rsidRPr="008C3E8F">
        <w:rPr>
          <w:rFonts w:asciiTheme="minorHAnsi" w:hAnsiTheme="minorHAnsi" w:cstheme="minorHAnsi"/>
          <w:color w:val="000000" w:themeColor="text1"/>
          <w:sz w:val="24"/>
          <w:szCs w:val="24"/>
        </w:rPr>
        <w:t xml:space="preserve">Расчетные показатели допустимой пешеходной доступности объектов социальной инфраструктуры от места проживания в городских населенных пунктах </w:t>
      </w:r>
      <w:r w:rsidRPr="00682BC2">
        <w:rPr>
          <w:rFonts w:asciiTheme="minorHAnsi" w:hAnsiTheme="minorHAnsi" w:cstheme="minorHAnsi"/>
          <w:sz w:val="24"/>
          <w:szCs w:val="24"/>
        </w:rPr>
        <w:t xml:space="preserve">приведены в </w:t>
      </w:r>
      <w:hyperlink w:anchor="Par6147" w:tooltip="РАСЧЕТНЫЕ ПОКАЗАТЕЛИ" w:history="1">
        <w:r w:rsidRPr="00CA4293">
          <w:rPr>
            <w:rFonts w:asciiTheme="minorHAnsi" w:hAnsiTheme="minorHAnsi" w:cstheme="minorHAnsi"/>
            <w:color w:val="000000" w:themeColor="text1"/>
            <w:sz w:val="24"/>
            <w:szCs w:val="24"/>
          </w:rPr>
          <w:t xml:space="preserve">таблице </w:t>
        </w:r>
        <w:r w:rsidR="00B1286B">
          <w:rPr>
            <w:rFonts w:asciiTheme="minorHAnsi" w:hAnsiTheme="minorHAnsi" w:cstheme="minorHAnsi"/>
            <w:color w:val="000000" w:themeColor="text1"/>
            <w:sz w:val="24"/>
            <w:szCs w:val="24"/>
          </w:rPr>
          <w:t xml:space="preserve">№ </w:t>
        </w:r>
        <w:r w:rsidR="00CA4293" w:rsidRPr="00CA4293">
          <w:rPr>
            <w:rFonts w:asciiTheme="minorHAnsi" w:hAnsiTheme="minorHAnsi" w:cstheme="minorHAnsi"/>
            <w:color w:val="000000" w:themeColor="text1"/>
            <w:sz w:val="24"/>
            <w:szCs w:val="24"/>
          </w:rPr>
          <w:t>13</w:t>
        </w:r>
      </w:hyperlink>
      <w:r w:rsidRPr="00CA4293">
        <w:rPr>
          <w:rFonts w:asciiTheme="minorHAnsi" w:hAnsiTheme="minorHAnsi" w:cstheme="minorHAnsi"/>
          <w:color w:val="000000" w:themeColor="text1"/>
          <w:sz w:val="24"/>
          <w:szCs w:val="24"/>
        </w:rPr>
        <w:t>.</w:t>
      </w:r>
    </w:p>
    <w:p w:rsidR="00921864" w:rsidRPr="00CA4293" w:rsidRDefault="00921864" w:rsidP="001C6458">
      <w:pPr>
        <w:pStyle w:val="ConsPlusNormal"/>
        <w:spacing w:line="360" w:lineRule="auto"/>
        <w:ind w:firstLine="709"/>
        <w:jc w:val="both"/>
        <w:rPr>
          <w:rFonts w:asciiTheme="minorHAnsi" w:hAnsiTheme="minorHAnsi" w:cstheme="minorHAnsi"/>
          <w:color w:val="000000" w:themeColor="text1"/>
          <w:sz w:val="24"/>
          <w:szCs w:val="24"/>
        </w:rPr>
      </w:pPr>
      <w:r w:rsidRPr="00CA4293">
        <w:rPr>
          <w:rFonts w:asciiTheme="minorHAnsi" w:hAnsiTheme="minorHAnsi" w:cstheme="minorHAnsi"/>
          <w:color w:val="000000" w:themeColor="text1"/>
          <w:sz w:val="24"/>
          <w:szCs w:val="24"/>
        </w:rPr>
        <w:t xml:space="preserve">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w:t>
      </w:r>
      <w:hyperlink w:anchor="Par6202" w:tooltip="РАСЧЕТНЫЕ ПОКАЗАТЕЛИ ДОПУСТИМОЙ ДАЛЬНОСТИ ПЕШЕХОДНЫХ" w:history="1">
        <w:r w:rsidRPr="00CA4293">
          <w:rPr>
            <w:rFonts w:asciiTheme="minorHAnsi" w:hAnsiTheme="minorHAnsi" w:cstheme="minorHAnsi"/>
            <w:color w:val="000000" w:themeColor="text1"/>
            <w:sz w:val="24"/>
            <w:szCs w:val="24"/>
          </w:rPr>
          <w:t xml:space="preserve">таблице </w:t>
        </w:r>
        <w:r w:rsidR="00B1286B">
          <w:rPr>
            <w:rFonts w:asciiTheme="minorHAnsi" w:hAnsiTheme="minorHAnsi" w:cstheme="minorHAnsi"/>
            <w:color w:val="000000" w:themeColor="text1"/>
            <w:sz w:val="24"/>
            <w:szCs w:val="24"/>
          </w:rPr>
          <w:t xml:space="preserve">№ </w:t>
        </w:r>
        <w:r w:rsidR="00CA4293" w:rsidRPr="00CA4293">
          <w:rPr>
            <w:rFonts w:asciiTheme="minorHAnsi" w:hAnsiTheme="minorHAnsi" w:cstheme="minorHAnsi"/>
            <w:color w:val="000000" w:themeColor="text1"/>
            <w:sz w:val="24"/>
            <w:szCs w:val="24"/>
          </w:rPr>
          <w:t>1</w:t>
        </w:r>
        <w:r w:rsidR="001E21FA">
          <w:rPr>
            <w:rFonts w:asciiTheme="minorHAnsi" w:hAnsiTheme="minorHAnsi" w:cstheme="minorHAnsi"/>
            <w:color w:val="000000" w:themeColor="text1"/>
            <w:sz w:val="24"/>
            <w:szCs w:val="24"/>
          </w:rPr>
          <w:t>4</w:t>
        </w:r>
      </w:hyperlink>
      <w:r w:rsidRPr="00CA4293">
        <w:rPr>
          <w:rFonts w:asciiTheme="minorHAnsi" w:hAnsiTheme="minorHAnsi" w:cstheme="minorHAnsi"/>
          <w:color w:val="000000" w:themeColor="text1"/>
          <w:sz w:val="24"/>
          <w:szCs w:val="24"/>
        </w:rPr>
        <w:t>.</w:t>
      </w:r>
    </w:p>
    <w:p w:rsidR="00921864" w:rsidRDefault="00921864" w:rsidP="00921864">
      <w:pPr>
        <w:pStyle w:val="ConsPlusNormal"/>
        <w:jc w:val="both"/>
        <w:rPr>
          <w:color w:val="00B050"/>
        </w:rPr>
      </w:pPr>
    </w:p>
    <w:p w:rsidR="001E21FA" w:rsidRPr="00921864" w:rsidRDefault="001E21FA" w:rsidP="00921864">
      <w:pPr>
        <w:pStyle w:val="ConsPlusNormal"/>
        <w:jc w:val="both"/>
        <w:rPr>
          <w:color w:val="00B050"/>
        </w:rPr>
      </w:pPr>
    </w:p>
    <w:p w:rsidR="00921864" w:rsidRPr="00CA4293" w:rsidRDefault="00CA4293" w:rsidP="00CA4293">
      <w:pPr>
        <w:pStyle w:val="ConsPlusNormal"/>
        <w:jc w:val="right"/>
        <w:rPr>
          <w:rFonts w:asciiTheme="minorHAnsi" w:hAnsiTheme="minorHAnsi" w:cstheme="minorHAnsi"/>
          <w:color w:val="000000" w:themeColor="text1"/>
          <w:sz w:val="24"/>
          <w:szCs w:val="24"/>
        </w:rPr>
      </w:pPr>
      <w:r w:rsidRPr="00CA4293">
        <w:rPr>
          <w:rFonts w:asciiTheme="minorHAnsi" w:hAnsiTheme="minorHAnsi" w:cstheme="minorHAnsi"/>
          <w:color w:val="000000" w:themeColor="text1"/>
          <w:sz w:val="24"/>
          <w:szCs w:val="24"/>
        </w:rPr>
        <w:t xml:space="preserve">Таблица </w:t>
      </w:r>
      <w:r w:rsidR="00B1286B">
        <w:rPr>
          <w:rFonts w:asciiTheme="minorHAnsi" w:hAnsiTheme="minorHAnsi" w:cstheme="minorHAnsi"/>
          <w:color w:val="000000" w:themeColor="text1"/>
          <w:sz w:val="24"/>
          <w:szCs w:val="24"/>
        </w:rPr>
        <w:t xml:space="preserve">№ </w:t>
      </w:r>
      <w:r w:rsidRPr="00CA4293">
        <w:rPr>
          <w:rFonts w:asciiTheme="minorHAnsi" w:hAnsiTheme="minorHAnsi" w:cstheme="minorHAnsi"/>
          <w:color w:val="000000" w:themeColor="text1"/>
          <w:sz w:val="24"/>
          <w:szCs w:val="24"/>
        </w:rPr>
        <w:t>13</w:t>
      </w:r>
    </w:p>
    <w:p w:rsidR="00921864" w:rsidRPr="00CA4293" w:rsidRDefault="00921864" w:rsidP="00921864">
      <w:pPr>
        <w:pStyle w:val="ConsPlusNormal"/>
        <w:jc w:val="both"/>
        <w:rPr>
          <w:rFonts w:asciiTheme="minorHAnsi" w:hAnsiTheme="minorHAnsi" w:cstheme="minorHAnsi"/>
          <w:color w:val="000000" w:themeColor="text1"/>
          <w:sz w:val="24"/>
          <w:szCs w:val="24"/>
        </w:rPr>
      </w:pPr>
    </w:p>
    <w:p w:rsidR="00CA4293" w:rsidRPr="00CA4293" w:rsidRDefault="00CA4293" w:rsidP="00921864">
      <w:pPr>
        <w:pStyle w:val="ConsPlusTitle"/>
        <w:jc w:val="center"/>
        <w:rPr>
          <w:rFonts w:asciiTheme="minorHAnsi" w:hAnsiTheme="minorHAnsi" w:cstheme="minorHAnsi"/>
          <w:b w:val="0"/>
          <w:color w:val="000000" w:themeColor="text1"/>
        </w:rPr>
      </w:pPr>
      <w:bookmarkStart w:id="25" w:name="Par6147"/>
      <w:bookmarkEnd w:id="25"/>
      <w:r w:rsidRPr="00CA4293">
        <w:rPr>
          <w:rFonts w:asciiTheme="minorHAnsi" w:hAnsiTheme="minorHAnsi" w:cstheme="minorHAnsi"/>
          <w:b w:val="0"/>
          <w:color w:val="000000" w:themeColor="text1"/>
        </w:rPr>
        <w:t>Расчетные показатели допустимой пешеходной доступности объектов социальной инфраструктуры в городских населенных пунктах</w:t>
      </w:r>
    </w:p>
    <w:p w:rsidR="001E21FA" w:rsidRDefault="001E21FA" w:rsidP="001E21FA">
      <w:pPr>
        <w:autoSpaceDE w:val="0"/>
        <w:autoSpaceDN w:val="0"/>
        <w:adjustRightInd w:val="0"/>
        <w:ind w:firstLine="0"/>
        <w:outlineLvl w:val="0"/>
        <w:rPr>
          <w:rFonts w:cs="Times New Roman"/>
          <w:color w:val="000000"/>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2830"/>
        <w:gridCol w:w="2552"/>
        <w:gridCol w:w="4111"/>
      </w:tblGrid>
      <w:tr w:rsidR="001E21FA" w:rsidTr="001E21FA">
        <w:tc>
          <w:tcPr>
            <w:tcW w:w="2830" w:type="dxa"/>
            <w:vMerge w:val="restart"/>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center"/>
              <w:rPr>
                <w:rFonts w:cs="Times New Roman"/>
                <w:color w:val="000000"/>
                <w:szCs w:val="24"/>
              </w:rPr>
            </w:pPr>
            <w:r>
              <w:rPr>
                <w:rFonts w:cs="Times New Roman"/>
                <w:color w:val="000000"/>
                <w:szCs w:val="24"/>
              </w:rPr>
              <w:t>Объекты социальной инфраструктуры</w:t>
            </w:r>
          </w:p>
        </w:tc>
        <w:tc>
          <w:tcPr>
            <w:tcW w:w="6663" w:type="dxa"/>
            <w:gridSpan w:val="2"/>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center"/>
              <w:rPr>
                <w:rFonts w:cs="Times New Roman"/>
                <w:color w:val="000000"/>
                <w:szCs w:val="24"/>
              </w:rPr>
            </w:pPr>
            <w:r>
              <w:rPr>
                <w:rFonts w:cs="Times New Roman"/>
                <w:color w:val="000000"/>
                <w:szCs w:val="24"/>
              </w:rPr>
              <w:t>Пешеходная доступность от мест проживания, не более,</w:t>
            </w:r>
            <w:r w:rsidRPr="001E21FA">
              <w:rPr>
                <w:rFonts w:cs="Times New Roman"/>
                <w:szCs w:val="24"/>
              </w:rPr>
              <w:t xml:space="preserve"> км </w:t>
            </w:r>
            <w:hyperlink w:anchor="Par16" w:history="1">
              <w:r w:rsidRPr="001E21FA">
                <w:rPr>
                  <w:rFonts w:cs="Times New Roman"/>
                  <w:szCs w:val="24"/>
                </w:rPr>
                <w:t>&lt;1&gt;</w:t>
              </w:r>
            </w:hyperlink>
          </w:p>
        </w:tc>
      </w:tr>
      <w:tr w:rsidR="001E21FA" w:rsidTr="001E21FA">
        <w:tc>
          <w:tcPr>
            <w:tcW w:w="2830" w:type="dxa"/>
            <w:vMerge/>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center"/>
              <w:rPr>
                <w:rFonts w:cs="Times New Roman"/>
                <w:color w:val="000000"/>
                <w:szCs w:val="24"/>
              </w:rPr>
            </w:pPr>
          </w:p>
        </w:tc>
        <w:tc>
          <w:tcPr>
            <w:tcW w:w="2552"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center"/>
              <w:rPr>
                <w:rFonts w:cs="Times New Roman"/>
                <w:color w:val="000000"/>
                <w:szCs w:val="24"/>
              </w:rPr>
            </w:pPr>
            <w:r>
              <w:rPr>
                <w:rFonts w:cs="Times New Roman"/>
                <w:color w:val="000000"/>
                <w:szCs w:val="24"/>
              </w:rPr>
              <w:t>территория застройки многоквартирными жилыми домами</w:t>
            </w:r>
          </w:p>
        </w:tc>
        <w:tc>
          <w:tcPr>
            <w:tcW w:w="4111"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center"/>
              <w:rPr>
                <w:rFonts w:cs="Times New Roman"/>
                <w:color w:val="000000"/>
                <w:szCs w:val="24"/>
              </w:rPr>
            </w:pPr>
            <w:r>
              <w:rPr>
                <w:rFonts w:cs="Times New Roman"/>
                <w:color w:val="000000"/>
                <w:szCs w:val="24"/>
              </w:rPr>
              <w:t>территория застройки блокированными и индивидуальными жилыми домами</w:t>
            </w:r>
          </w:p>
        </w:tc>
      </w:tr>
      <w:tr w:rsidR="001E21FA" w:rsidTr="001E21FA">
        <w:tc>
          <w:tcPr>
            <w:tcW w:w="2830"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Объекты физической культуры и спорта</w:t>
            </w:r>
          </w:p>
        </w:tc>
        <w:tc>
          <w:tcPr>
            <w:tcW w:w="2552"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1,0</w:t>
            </w:r>
          </w:p>
        </w:tc>
        <w:tc>
          <w:tcPr>
            <w:tcW w:w="4111"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1,5</w:t>
            </w:r>
          </w:p>
        </w:tc>
      </w:tr>
      <w:tr w:rsidR="001E21FA" w:rsidTr="001E21FA">
        <w:tc>
          <w:tcPr>
            <w:tcW w:w="2830"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Остановка общественного пассажирского транспорта</w:t>
            </w:r>
          </w:p>
        </w:tc>
        <w:tc>
          <w:tcPr>
            <w:tcW w:w="2552"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0,5</w:t>
            </w:r>
          </w:p>
        </w:tc>
        <w:tc>
          <w:tcPr>
            <w:tcW w:w="4111"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0,8</w:t>
            </w:r>
          </w:p>
        </w:tc>
      </w:tr>
      <w:tr w:rsidR="001E21FA" w:rsidTr="001E21FA">
        <w:tc>
          <w:tcPr>
            <w:tcW w:w="2830"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Объекты сферы культуры</w:t>
            </w:r>
          </w:p>
        </w:tc>
        <w:tc>
          <w:tcPr>
            <w:tcW w:w="2552"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1,0</w:t>
            </w:r>
          </w:p>
        </w:tc>
        <w:tc>
          <w:tcPr>
            <w:tcW w:w="4111" w:type="dxa"/>
            <w:tcBorders>
              <w:top w:val="single" w:sz="4" w:space="0" w:color="auto"/>
              <w:left w:val="single" w:sz="4" w:space="0" w:color="auto"/>
              <w:bottom w:val="single" w:sz="4" w:space="0" w:color="auto"/>
              <w:right w:val="single" w:sz="4" w:space="0" w:color="auto"/>
            </w:tcBorders>
          </w:tcPr>
          <w:p w:rsidR="001E21FA" w:rsidRDefault="001E21FA">
            <w:pPr>
              <w:autoSpaceDE w:val="0"/>
              <w:autoSpaceDN w:val="0"/>
              <w:adjustRightInd w:val="0"/>
              <w:ind w:firstLine="0"/>
              <w:jc w:val="left"/>
              <w:rPr>
                <w:rFonts w:cs="Times New Roman"/>
                <w:color w:val="000000"/>
                <w:szCs w:val="24"/>
              </w:rPr>
            </w:pPr>
            <w:r>
              <w:rPr>
                <w:rFonts w:cs="Times New Roman"/>
                <w:color w:val="000000"/>
                <w:szCs w:val="24"/>
              </w:rPr>
              <w:t>1,5</w:t>
            </w:r>
          </w:p>
        </w:tc>
      </w:tr>
    </w:tbl>
    <w:p w:rsidR="001E21FA" w:rsidRDefault="001E21FA" w:rsidP="001E21FA">
      <w:pPr>
        <w:autoSpaceDE w:val="0"/>
        <w:autoSpaceDN w:val="0"/>
        <w:adjustRightInd w:val="0"/>
        <w:ind w:firstLine="0"/>
        <w:rPr>
          <w:rFonts w:cs="Times New Roman"/>
          <w:color w:val="000000"/>
          <w:szCs w:val="24"/>
        </w:rPr>
      </w:pPr>
    </w:p>
    <w:p w:rsidR="001E21FA" w:rsidRDefault="001E21FA" w:rsidP="001E21FA">
      <w:pPr>
        <w:autoSpaceDE w:val="0"/>
        <w:autoSpaceDN w:val="0"/>
        <w:adjustRightInd w:val="0"/>
        <w:ind w:firstLine="540"/>
        <w:rPr>
          <w:rFonts w:cs="Times New Roman"/>
          <w:color w:val="000000"/>
          <w:szCs w:val="24"/>
        </w:rPr>
      </w:pPr>
      <w:r>
        <w:rPr>
          <w:rFonts w:cs="Times New Roman"/>
          <w:color w:val="000000"/>
          <w:szCs w:val="24"/>
        </w:rPr>
        <w:t>--------------------------------</w:t>
      </w:r>
    </w:p>
    <w:p w:rsidR="001E21FA" w:rsidRDefault="001E21FA" w:rsidP="001E21FA">
      <w:pPr>
        <w:autoSpaceDE w:val="0"/>
        <w:autoSpaceDN w:val="0"/>
        <w:adjustRightInd w:val="0"/>
        <w:spacing w:before="240"/>
        <w:ind w:firstLine="540"/>
        <w:rPr>
          <w:rFonts w:cs="Times New Roman"/>
          <w:color w:val="000000"/>
          <w:szCs w:val="24"/>
        </w:rPr>
      </w:pPr>
      <w:bookmarkStart w:id="26" w:name="Par16"/>
      <w:bookmarkEnd w:id="26"/>
      <w:r>
        <w:rPr>
          <w:rFonts w:cs="Times New Roman"/>
          <w:color w:val="000000"/>
          <w:szCs w:val="24"/>
        </w:rPr>
        <w:t>&lt;1&gt; Рекомендуемый норматив.</w:t>
      </w:r>
    </w:p>
    <w:p w:rsidR="00921864" w:rsidRDefault="00921864" w:rsidP="00921864">
      <w:pPr>
        <w:pStyle w:val="ConsPlusNormal"/>
        <w:jc w:val="both"/>
        <w:rPr>
          <w:color w:val="000000" w:themeColor="text1"/>
        </w:rPr>
      </w:pPr>
    </w:p>
    <w:p w:rsidR="001E21FA" w:rsidRPr="006B65DA" w:rsidRDefault="001E21FA" w:rsidP="00921864">
      <w:pPr>
        <w:pStyle w:val="ConsPlusNormal"/>
        <w:jc w:val="both"/>
        <w:rPr>
          <w:color w:val="000000" w:themeColor="text1"/>
        </w:rPr>
      </w:pPr>
    </w:p>
    <w:p w:rsidR="00921864" w:rsidRPr="00CA4293" w:rsidRDefault="00CA4293" w:rsidP="00CA4293">
      <w:pPr>
        <w:pStyle w:val="ConsPlusNormal"/>
        <w:jc w:val="right"/>
        <w:rPr>
          <w:rFonts w:asciiTheme="minorHAnsi" w:hAnsiTheme="minorHAnsi" w:cstheme="minorHAnsi"/>
          <w:color w:val="000000" w:themeColor="text1"/>
          <w:sz w:val="24"/>
          <w:szCs w:val="24"/>
        </w:rPr>
      </w:pPr>
      <w:r w:rsidRPr="00CA4293">
        <w:rPr>
          <w:rFonts w:asciiTheme="minorHAnsi" w:hAnsiTheme="minorHAnsi" w:cstheme="minorHAnsi"/>
          <w:color w:val="000000" w:themeColor="text1"/>
          <w:sz w:val="24"/>
          <w:szCs w:val="24"/>
        </w:rPr>
        <w:t xml:space="preserve">Таблица </w:t>
      </w:r>
      <w:r w:rsidR="00B1286B">
        <w:rPr>
          <w:rFonts w:asciiTheme="minorHAnsi" w:hAnsiTheme="minorHAnsi" w:cstheme="minorHAnsi"/>
          <w:color w:val="000000" w:themeColor="text1"/>
          <w:sz w:val="24"/>
          <w:szCs w:val="24"/>
        </w:rPr>
        <w:t>№</w:t>
      </w:r>
      <w:r w:rsidR="00921864" w:rsidRPr="00CA4293">
        <w:rPr>
          <w:rFonts w:asciiTheme="minorHAnsi" w:hAnsiTheme="minorHAnsi" w:cstheme="minorHAnsi"/>
          <w:color w:val="000000" w:themeColor="text1"/>
          <w:sz w:val="24"/>
          <w:szCs w:val="24"/>
        </w:rPr>
        <w:t xml:space="preserve"> </w:t>
      </w:r>
      <w:r w:rsidRPr="00CA4293">
        <w:rPr>
          <w:rFonts w:asciiTheme="minorHAnsi" w:hAnsiTheme="minorHAnsi" w:cstheme="minorHAnsi"/>
          <w:color w:val="000000" w:themeColor="text1"/>
          <w:sz w:val="24"/>
          <w:szCs w:val="24"/>
        </w:rPr>
        <w:t>14</w:t>
      </w:r>
    </w:p>
    <w:p w:rsidR="00921864" w:rsidRPr="00CA4293" w:rsidRDefault="00921864" w:rsidP="00921864">
      <w:pPr>
        <w:pStyle w:val="ConsPlusNormal"/>
        <w:jc w:val="both"/>
        <w:rPr>
          <w:rFonts w:asciiTheme="minorHAnsi" w:hAnsiTheme="minorHAnsi" w:cstheme="minorHAnsi"/>
          <w:color w:val="000000" w:themeColor="text1"/>
        </w:rPr>
      </w:pPr>
    </w:p>
    <w:p w:rsidR="00921864" w:rsidRPr="00CA4293" w:rsidRDefault="00CA4293" w:rsidP="00921864">
      <w:pPr>
        <w:pStyle w:val="ConsPlusTitle"/>
        <w:jc w:val="center"/>
        <w:rPr>
          <w:rFonts w:asciiTheme="minorHAnsi" w:hAnsiTheme="minorHAnsi" w:cstheme="minorHAnsi"/>
          <w:b w:val="0"/>
          <w:color w:val="000000" w:themeColor="text1"/>
        </w:rPr>
      </w:pPr>
      <w:bookmarkStart w:id="27" w:name="Par6202"/>
      <w:bookmarkEnd w:id="27"/>
      <w:r w:rsidRPr="00CA4293">
        <w:rPr>
          <w:rFonts w:asciiTheme="minorHAnsi" w:hAnsiTheme="minorHAnsi" w:cstheme="minorHAnsi"/>
          <w:b w:val="0"/>
          <w:color w:val="000000" w:themeColor="text1"/>
        </w:rPr>
        <w:t>Расчетные показатели допустимой дальности пешеходных</w:t>
      </w:r>
    </w:p>
    <w:p w:rsidR="00921864" w:rsidRPr="00CA4293" w:rsidRDefault="00CA4293" w:rsidP="00921864">
      <w:pPr>
        <w:pStyle w:val="ConsPlusTitle"/>
        <w:jc w:val="center"/>
        <w:rPr>
          <w:rFonts w:asciiTheme="minorHAnsi" w:hAnsiTheme="minorHAnsi" w:cstheme="minorHAnsi"/>
          <w:b w:val="0"/>
          <w:color w:val="000000" w:themeColor="text1"/>
        </w:rPr>
      </w:pPr>
      <w:r w:rsidRPr="00CA4293">
        <w:rPr>
          <w:rFonts w:asciiTheme="minorHAnsi" w:hAnsiTheme="minorHAnsi" w:cstheme="minorHAnsi"/>
          <w:b w:val="0"/>
          <w:color w:val="000000" w:themeColor="text1"/>
        </w:rPr>
        <w:t>подходов от объектов массового посещения до остановок</w:t>
      </w:r>
    </w:p>
    <w:p w:rsidR="00921864" w:rsidRPr="00CA4293" w:rsidRDefault="00CA4293" w:rsidP="00921864">
      <w:pPr>
        <w:pStyle w:val="ConsPlusTitle"/>
        <w:jc w:val="center"/>
        <w:rPr>
          <w:rFonts w:asciiTheme="minorHAnsi" w:hAnsiTheme="minorHAnsi" w:cstheme="minorHAnsi"/>
          <w:b w:val="0"/>
          <w:color w:val="000000" w:themeColor="text1"/>
        </w:rPr>
      </w:pPr>
      <w:r w:rsidRPr="00CA4293">
        <w:rPr>
          <w:rFonts w:asciiTheme="minorHAnsi" w:hAnsiTheme="minorHAnsi" w:cstheme="minorHAnsi"/>
          <w:b w:val="0"/>
          <w:color w:val="000000" w:themeColor="text1"/>
        </w:rPr>
        <w:t>общественного пассажирского транспорта в городских</w:t>
      </w:r>
    </w:p>
    <w:p w:rsidR="00921864" w:rsidRPr="001C6458" w:rsidRDefault="00CA4293" w:rsidP="001C6458">
      <w:pPr>
        <w:pStyle w:val="ConsPlusTitle"/>
        <w:jc w:val="center"/>
        <w:rPr>
          <w:rFonts w:asciiTheme="minorHAnsi" w:hAnsiTheme="minorHAnsi" w:cstheme="minorHAnsi"/>
          <w:b w:val="0"/>
          <w:color w:val="000000" w:themeColor="text1"/>
        </w:rPr>
      </w:pPr>
      <w:r w:rsidRPr="00CA4293">
        <w:rPr>
          <w:rFonts w:asciiTheme="minorHAnsi" w:hAnsiTheme="minorHAnsi" w:cstheme="minorHAnsi"/>
          <w:b w:val="0"/>
          <w:color w:val="000000" w:themeColor="text1"/>
        </w:rPr>
        <w:t>населенных пунктах</w:t>
      </w:r>
    </w:p>
    <w:tbl>
      <w:tblPr>
        <w:tblW w:w="5000" w:type="pct"/>
        <w:tblCellMar>
          <w:top w:w="102" w:type="dxa"/>
          <w:left w:w="62" w:type="dxa"/>
          <w:bottom w:w="102" w:type="dxa"/>
          <w:right w:w="62" w:type="dxa"/>
        </w:tblCellMar>
        <w:tblLook w:val="0000" w:firstRow="0" w:lastRow="0" w:firstColumn="0" w:lastColumn="0" w:noHBand="0" w:noVBand="0"/>
      </w:tblPr>
      <w:tblGrid>
        <w:gridCol w:w="6736"/>
        <w:gridCol w:w="2751"/>
      </w:tblGrid>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jc w:val="center"/>
              <w:rPr>
                <w:rFonts w:asciiTheme="minorHAnsi" w:hAnsiTheme="minorHAnsi" w:cstheme="minorHAnsi"/>
                <w:color w:val="000000" w:themeColor="text1"/>
              </w:rPr>
            </w:pPr>
            <w:r w:rsidRPr="00CA4293">
              <w:rPr>
                <w:rFonts w:asciiTheme="minorHAnsi" w:hAnsiTheme="minorHAnsi" w:cstheme="minorHAnsi"/>
                <w:color w:val="000000" w:themeColor="text1"/>
              </w:rPr>
              <w:t>Объекты массового посещения</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jc w:val="center"/>
              <w:rPr>
                <w:rFonts w:asciiTheme="minorHAnsi" w:hAnsiTheme="minorHAnsi" w:cstheme="minorHAnsi"/>
                <w:color w:val="000000" w:themeColor="text1"/>
              </w:rPr>
            </w:pPr>
            <w:r w:rsidRPr="00CA4293">
              <w:rPr>
                <w:rFonts w:asciiTheme="minorHAnsi" w:hAnsiTheme="minorHAnsi" w:cstheme="minorHAnsi"/>
                <w:color w:val="000000" w:themeColor="text1"/>
              </w:rPr>
              <w:t>Дальности пешеходных подходов, не более, км</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Зоны массового отдыха</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0,2</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Торговые центры и комплексы</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0,15</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Розничные и сельскохозяйственные рынки</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0,15</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Стадионы</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0,2</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Станции и остановочные пункты пригородных железных дорог</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0,15</w:t>
            </w:r>
          </w:p>
        </w:tc>
      </w:tr>
      <w:tr w:rsidR="00921864" w:rsidRPr="00CA4293" w:rsidTr="00CA4293">
        <w:tc>
          <w:tcPr>
            <w:tcW w:w="35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Иные объекты массового посещения</w:t>
            </w:r>
          </w:p>
        </w:tc>
        <w:tc>
          <w:tcPr>
            <w:tcW w:w="1450" w:type="pct"/>
            <w:tcBorders>
              <w:top w:val="single" w:sz="4" w:space="0" w:color="auto"/>
              <w:left w:val="single" w:sz="4" w:space="0" w:color="auto"/>
              <w:bottom w:val="single" w:sz="4" w:space="0" w:color="auto"/>
              <w:right w:val="single" w:sz="4" w:space="0" w:color="auto"/>
            </w:tcBorders>
          </w:tcPr>
          <w:p w:rsidR="00921864" w:rsidRPr="00CA4293" w:rsidRDefault="00921864" w:rsidP="00841C16">
            <w:pPr>
              <w:pStyle w:val="ConsPlusNormal"/>
              <w:rPr>
                <w:rFonts w:asciiTheme="minorHAnsi" w:hAnsiTheme="minorHAnsi" w:cstheme="minorHAnsi"/>
                <w:color w:val="000000" w:themeColor="text1"/>
              </w:rPr>
            </w:pPr>
            <w:r w:rsidRPr="00CA4293">
              <w:rPr>
                <w:rFonts w:asciiTheme="minorHAnsi" w:hAnsiTheme="minorHAnsi" w:cstheme="minorHAnsi"/>
                <w:color w:val="000000" w:themeColor="text1"/>
              </w:rPr>
              <w:t>0,25</w:t>
            </w:r>
          </w:p>
        </w:tc>
      </w:tr>
    </w:tbl>
    <w:p w:rsidR="005B257B" w:rsidRDefault="005B257B" w:rsidP="004C0D26">
      <w:pPr>
        <w:rPr>
          <w:color w:val="FF0000"/>
        </w:rPr>
      </w:pPr>
    </w:p>
    <w:p w:rsidR="00693457" w:rsidRDefault="00693457" w:rsidP="004C0D26">
      <w:pPr>
        <w:rPr>
          <w:color w:val="FF0000"/>
        </w:rPr>
      </w:pPr>
    </w:p>
    <w:p w:rsidR="0087165F" w:rsidRPr="00CA4293" w:rsidRDefault="00AB46A4" w:rsidP="00CA4293">
      <w:pPr>
        <w:pStyle w:val="ConsPlusTitle"/>
        <w:jc w:val="center"/>
        <w:outlineLvl w:val="1"/>
        <w:rPr>
          <w:rFonts w:ascii="Times New Roman" w:eastAsiaTheme="majorEastAsia" w:hAnsi="Times New Roman" w:cstheme="majorBidi"/>
          <w:color w:val="000000" w:themeColor="text1"/>
          <w:sz w:val="28"/>
          <w:szCs w:val="26"/>
          <w:lang w:eastAsia="en-US"/>
        </w:rPr>
      </w:pPr>
      <w:bookmarkStart w:id="28" w:name="_Toc108691923"/>
      <w:r w:rsidRPr="00CA4293">
        <w:rPr>
          <w:rFonts w:ascii="Times New Roman" w:eastAsiaTheme="majorEastAsia" w:hAnsi="Times New Roman" w:cstheme="majorBidi"/>
          <w:color w:val="000000" w:themeColor="text1"/>
          <w:sz w:val="28"/>
          <w:szCs w:val="26"/>
          <w:lang w:eastAsia="en-US"/>
        </w:rPr>
        <w:t>5</w:t>
      </w:r>
      <w:r w:rsidR="0087165F" w:rsidRPr="00CA4293">
        <w:rPr>
          <w:rFonts w:ascii="Times New Roman" w:eastAsiaTheme="majorEastAsia" w:hAnsi="Times New Roman" w:cstheme="majorBidi"/>
          <w:color w:val="000000" w:themeColor="text1"/>
          <w:sz w:val="28"/>
          <w:szCs w:val="26"/>
          <w:lang w:eastAsia="en-US"/>
        </w:rPr>
        <w:t>. Расчетные показатели при различных планировочных условиях</w:t>
      </w:r>
      <w:r w:rsidR="00CA4293">
        <w:rPr>
          <w:rFonts w:ascii="Times New Roman" w:eastAsiaTheme="majorEastAsia" w:hAnsi="Times New Roman" w:cstheme="majorBidi"/>
          <w:color w:val="000000" w:themeColor="text1"/>
          <w:sz w:val="28"/>
          <w:szCs w:val="26"/>
          <w:lang w:eastAsia="en-US"/>
        </w:rPr>
        <w:t xml:space="preserve"> </w:t>
      </w:r>
      <w:r w:rsidR="0087165F" w:rsidRPr="00CA4293">
        <w:rPr>
          <w:rFonts w:ascii="Times New Roman" w:eastAsiaTheme="majorEastAsia" w:hAnsi="Times New Roman" w:cstheme="majorBidi"/>
          <w:color w:val="000000" w:themeColor="text1"/>
          <w:sz w:val="28"/>
          <w:szCs w:val="26"/>
          <w:lang w:eastAsia="en-US"/>
        </w:rPr>
        <w:t>минимально и максимально допустимых расстояний между</w:t>
      </w:r>
      <w:r w:rsidR="00CA4293">
        <w:rPr>
          <w:rFonts w:ascii="Times New Roman" w:eastAsiaTheme="majorEastAsia" w:hAnsi="Times New Roman" w:cstheme="majorBidi"/>
          <w:color w:val="000000" w:themeColor="text1"/>
          <w:sz w:val="28"/>
          <w:szCs w:val="26"/>
          <w:lang w:eastAsia="en-US"/>
        </w:rPr>
        <w:t xml:space="preserve"> </w:t>
      </w:r>
      <w:r w:rsidR="0087165F" w:rsidRPr="00CA4293">
        <w:rPr>
          <w:rFonts w:ascii="Times New Roman" w:eastAsiaTheme="majorEastAsia" w:hAnsi="Times New Roman" w:cstheme="majorBidi"/>
          <w:color w:val="000000" w:themeColor="text1"/>
          <w:sz w:val="28"/>
          <w:szCs w:val="26"/>
          <w:lang w:eastAsia="en-US"/>
        </w:rPr>
        <w:t>проектируемыми улицами, проездами, разъездными площадками</w:t>
      </w:r>
      <w:r w:rsidR="00CA4293">
        <w:rPr>
          <w:rFonts w:ascii="Times New Roman" w:eastAsiaTheme="majorEastAsia" w:hAnsi="Times New Roman" w:cstheme="majorBidi"/>
          <w:color w:val="000000" w:themeColor="text1"/>
          <w:sz w:val="28"/>
          <w:szCs w:val="26"/>
          <w:lang w:eastAsia="en-US"/>
        </w:rPr>
        <w:t xml:space="preserve"> </w:t>
      </w:r>
      <w:r w:rsidR="0087165F" w:rsidRPr="00CA4293">
        <w:rPr>
          <w:rFonts w:ascii="Times New Roman" w:eastAsiaTheme="majorEastAsia" w:hAnsi="Times New Roman" w:cstheme="majorBidi"/>
          <w:color w:val="000000" w:themeColor="text1"/>
          <w:sz w:val="28"/>
          <w:szCs w:val="26"/>
          <w:lang w:eastAsia="en-US"/>
        </w:rPr>
        <w:t>применительно к различным элементам планировочной структуры</w:t>
      </w:r>
      <w:r w:rsidR="00CA4293">
        <w:rPr>
          <w:rFonts w:ascii="Times New Roman" w:eastAsiaTheme="majorEastAsia" w:hAnsi="Times New Roman" w:cstheme="majorBidi"/>
          <w:color w:val="000000" w:themeColor="text1"/>
          <w:sz w:val="28"/>
          <w:szCs w:val="26"/>
          <w:lang w:eastAsia="en-US"/>
        </w:rPr>
        <w:t xml:space="preserve"> </w:t>
      </w:r>
      <w:r w:rsidR="0087165F" w:rsidRPr="00CA4293">
        <w:rPr>
          <w:rFonts w:ascii="Times New Roman" w:eastAsiaTheme="majorEastAsia" w:hAnsi="Times New Roman" w:cstheme="majorBidi"/>
          <w:color w:val="000000" w:themeColor="text1"/>
          <w:sz w:val="28"/>
          <w:szCs w:val="26"/>
          <w:lang w:eastAsia="en-US"/>
        </w:rPr>
        <w:t>территории; зданиями, строениями и сооружениями</w:t>
      </w:r>
      <w:r w:rsidR="00CA4293">
        <w:rPr>
          <w:rFonts w:ascii="Times New Roman" w:eastAsiaTheme="majorEastAsia" w:hAnsi="Times New Roman" w:cstheme="majorBidi"/>
          <w:color w:val="000000" w:themeColor="text1"/>
          <w:sz w:val="28"/>
          <w:szCs w:val="26"/>
          <w:lang w:eastAsia="en-US"/>
        </w:rPr>
        <w:t xml:space="preserve"> </w:t>
      </w:r>
      <w:r w:rsidR="0087165F" w:rsidRPr="00CA4293">
        <w:rPr>
          <w:rFonts w:ascii="Times New Roman" w:eastAsiaTheme="majorEastAsia" w:hAnsi="Times New Roman" w:cstheme="majorBidi"/>
          <w:color w:val="000000" w:themeColor="text1"/>
          <w:sz w:val="28"/>
          <w:szCs w:val="26"/>
          <w:lang w:eastAsia="en-US"/>
        </w:rPr>
        <w:t>различных типов</w:t>
      </w:r>
      <w:bookmarkEnd w:id="28"/>
    </w:p>
    <w:p w:rsidR="0087165F" w:rsidRPr="00AB46A4" w:rsidRDefault="0087165F" w:rsidP="0087165F">
      <w:pPr>
        <w:pStyle w:val="ConsPlusNormal"/>
        <w:jc w:val="both"/>
        <w:rPr>
          <w:color w:val="000000" w:themeColor="text1"/>
        </w:rPr>
      </w:pPr>
    </w:p>
    <w:p w:rsidR="0087165F" w:rsidRPr="00CA4293" w:rsidRDefault="0087165F" w:rsidP="00CA4293">
      <w:pPr>
        <w:pStyle w:val="ConsPlusNormal"/>
        <w:spacing w:line="360" w:lineRule="auto"/>
        <w:ind w:firstLine="709"/>
        <w:jc w:val="both"/>
        <w:rPr>
          <w:rFonts w:asciiTheme="minorHAnsi" w:hAnsiTheme="minorHAnsi" w:cstheme="minorHAnsi"/>
          <w:color w:val="000000" w:themeColor="text1"/>
          <w:sz w:val="24"/>
          <w:szCs w:val="24"/>
        </w:rPr>
      </w:pPr>
      <w:r w:rsidRPr="00CA4293">
        <w:rPr>
          <w:rFonts w:asciiTheme="minorHAnsi" w:hAnsiTheme="minorHAnsi" w:cstheme="minorHAnsi"/>
          <w:color w:val="000000" w:themeColor="text1"/>
          <w:sz w:val="24"/>
          <w:szCs w:val="24"/>
        </w:rPr>
        <w:t xml:space="preserve">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w:t>
      </w:r>
      <w:hyperlink r:id="rId23" w:history="1">
        <w:r w:rsidRPr="00CA4293">
          <w:rPr>
            <w:rFonts w:asciiTheme="minorHAnsi" w:hAnsiTheme="minorHAnsi" w:cstheme="minorHAnsi"/>
            <w:color w:val="000000" w:themeColor="text1"/>
            <w:sz w:val="24"/>
            <w:szCs w:val="24"/>
          </w:rPr>
          <w:t>законом</w:t>
        </w:r>
      </w:hyperlink>
      <w:r w:rsidRPr="00CA4293">
        <w:rPr>
          <w:rFonts w:asciiTheme="minorHAnsi" w:hAnsiTheme="minorHAnsi" w:cstheme="minorHAnsi"/>
          <w:color w:val="000000" w:themeColor="text1"/>
          <w:sz w:val="24"/>
          <w:szCs w:val="24"/>
        </w:rPr>
        <w:t xml:space="preserve"> от 22.07.2008 </w:t>
      </w:r>
      <w:r w:rsidR="00B1286B">
        <w:rPr>
          <w:rFonts w:asciiTheme="minorHAnsi" w:hAnsiTheme="minorHAnsi" w:cstheme="minorHAnsi"/>
          <w:color w:val="000000" w:themeColor="text1"/>
          <w:sz w:val="24"/>
          <w:szCs w:val="24"/>
        </w:rPr>
        <w:t xml:space="preserve">                </w:t>
      </w:r>
      <w:r w:rsidR="00CA1CE1">
        <w:rPr>
          <w:rFonts w:asciiTheme="minorHAnsi" w:hAnsiTheme="minorHAnsi" w:cstheme="minorHAnsi"/>
          <w:color w:val="000000" w:themeColor="text1"/>
          <w:sz w:val="24"/>
          <w:szCs w:val="24"/>
        </w:rPr>
        <w:t>№ 123-ФЗ «</w:t>
      </w:r>
      <w:r w:rsidRPr="00CA4293">
        <w:rPr>
          <w:rFonts w:asciiTheme="minorHAnsi" w:hAnsiTheme="minorHAnsi" w:cstheme="minorHAnsi"/>
          <w:color w:val="000000" w:themeColor="text1"/>
          <w:sz w:val="24"/>
          <w:szCs w:val="24"/>
        </w:rPr>
        <w:t>Технический регламент о тр</w:t>
      </w:r>
      <w:r w:rsidR="00CA1CE1">
        <w:rPr>
          <w:rFonts w:asciiTheme="minorHAnsi" w:hAnsiTheme="minorHAnsi" w:cstheme="minorHAnsi"/>
          <w:color w:val="000000" w:themeColor="text1"/>
          <w:sz w:val="24"/>
          <w:szCs w:val="24"/>
        </w:rPr>
        <w:t>ебованиях пожарной безопасности»</w:t>
      </w:r>
      <w:r w:rsidRPr="00CA4293">
        <w:rPr>
          <w:rFonts w:asciiTheme="minorHAnsi" w:hAnsiTheme="minorHAnsi" w:cstheme="minorHAnsi"/>
          <w:color w:val="000000" w:themeColor="text1"/>
          <w:sz w:val="24"/>
          <w:szCs w:val="24"/>
        </w:rPr>
        <w:t>.</w:t>
      </w:r>
    </w:p>
    <w:p w:rsidR="0087165F" w:rsidRPr="00F64753" w:rsidRDefault="0087165F" w:rsidP="004C0D26">
      <w:pPr>
        <w:rPr>
          <w:color w:val="FF0000"/>
        </w:rPr>
      </w:pPr>
    </w:p>
    <w:p w:rsidR="005C6E48" w:rsidRPr="00224ACA" w:rsidRDefault="00AB46A4" w:rsidP="00CA4293">
      <w:pPr>
        <w:pStyle w:val="2"/>
        <w:ind w:left="426" w:firstLine="283"/>
        <w:jc w:val="center"/>
        <w:rPr>
          <w:color w:val="000000" w:themeColor="text1"/>
        </w:rPr>
      </w:pPr>
      <w:bookmarkStart w:id="29" w:name="_Toc505162611"/>
      <w:bookmarkStart w:id="30" w:name="_Toc108691924"/>
      <w:bookmarkStart w:id="31" w:name="_Hlk108442326"/>
      <w:bookmarkEnd w:id="16"/>
      <w:r>
        <w:rPr>
          <w:color w:val="000000" w:themeColor="text1"/>
        </w:rPr>
        <w:lastRenderedPageBreak/>
        <w:t>6</w:t>
      </w:r>
      <w:r w:rsidR="005C6E48" w:rsidRPr="00224ACA">
        <w:rPr>
          <w:color w:val="000000" w:themeColor="text1"/>
        </w:rPr>
        <w:t xml:space="preserve">. </w:t>
      </w:r>
      <w:r w:rsidR="00AD7352" w:rsidRPr="00224ACA">
        <w:rPr>
          <w:color w:val="000000" w:themeColor="text1"/>
        </w:rPr>
        <w:t>Параметры объектов транспортной</w:t>
      </w:r>
      <w:r w:rsidR="005C6E48" w:rsidRPr="00224ACA">
        <w:rPr>
          <w:color w:val="000000" w:themeColor="text1"/>
        </w:rPr>
        <w:t xml:space="preserve"> инфраструктур</w:t>
      </w:r>
      <w:r w:rsidR="00AD7352" w:rsidRPr="00224ACA">
        <w:rPr>
          <w:color w:val="000000" w:themeColor="text1"/>
        </w:rPr>
        <w:t>ы</w:t>
      </w:r>
      <w:bookmarkEnd w:id="29"/>
      <w:bookmarkEnd w:id="30"/>
    </w:p>
    <w:p w:rsidR="005C6E48" w:rsidRPr="00224ACA" w:rsidRDefault="005C6E48" w:rsidP="00FB22B4">
      <w:pPr>
        <w:ind w:left="426" w:firstLine="283"/>
        <w:rPr>
          <w:color w:val="000000" w:themeColor="text1"/>
        </w:rPr>
      </w:pPr>
    </w:p>
    <w:p w:rsidR="005C6E48" w:rsidRPr="00224ACA" w:rsidRDefault="00AB46A4" w:rsidP="00887D66">
      <w:pPr>
        <w:pStyle w:val="3"/>
      </w:pPr>
      <w:bookmarkStart w:id="32" w:name="_Toc505162612"/>
      <w:bookmarkStart w:id="33" w:name="_Toc108691925"/>
      <w:r>
        <w:t>6</w:t>
      </w:r>
      <w:r w:rsidR="000D48B1" w:rsidRPr="00224ACA">
        <w:t xml:space="preserve">.1. </w:t>
      </w:r>
      <w:r w:rsidR="005C6E48" w:rsidRPr="00224ACA">
        <w:t>Организация дорожно-транспортной и улично-дорожной сети и её элементов</w:t>
      </w:r>
      <w:bookmarkEnd w:id="32"/>
      <w:bookmarkEnd w:id="33"/>
    </w:p>
    <w:p w:rsidR="005C6E48" w:rsidRPr="00224ACA" w:rsidRDefault="005C6E48" w:rsidP="00AD7352">
      <w:pPr>
        <w:ind w:left="426" w:hanging="426"/>
        <w:rPr>
          <w:color w:val="000000" w:themeColor="text1"/>
        </w:rPr>
      </w:pPr>
    </w:p>
    <w:p w:rsidR="005C6E48" w:rsidRPr="00224ACA" w:rsidRDefault="005C6E48" w:rsidP="00CA4293">
      <w:pPr>
        <w:spacing w:line="360" w:lineRule="auto"/>
        <w:rPr>
          <w:color w:val="000000" w:themeColor="text1"/>
        </w:rPr>
      </w:pPr>
      <w:r w:rsidRPr="00224ACA">
        <w:rPr>
          <w:color w:val="000000" w:themeColor="text1"/>
        </w:rPr>
        <w:t>Сеть магистралей, улиц, дорог, проездов и пешеходных путей городского округа должна проектироваться как непрерывная составная часть единой транспортной системы в соответствии с решениями Генерального плана</w:t>
      </w:r>
      <w:r w:rsidR="00583769">
        <w:rPr>
          <w:color w:val="000000" w:themeColor="text1"/>
        </w:rPr>
        <w:t xml:space="preserve"> городского округа</w:t>
      </w:r>
      <w:r w:rsidRPr="00224ACA">
        <w:rPr>
          <w:color w:val="000000" w:themeColor="text1"/>
        </w:rPr>
        <w:t>. Общ</w:t>
      </w:r>
      <w:r w:rsidR="00DD7CBF" w:rsidRPr="00224ACA">
        <w:rPr>
          <w:color w:val="000000" w:themeColor="text1"/>
        </w:rPr>
        <w:t>е</w:t>
      </w:r>
      <w:r w:rsidR="006805F9" w:rsidRPr="00224ACA">
        <w:rPr>
          <w:color w:val="000000" w:themeColor="text1"/>
        </w:rPr>
        <w:t>е</w:t>
      </w:r>
      <w:r w:rsidRPr="00224ACA">
        <w:rPr>
          <w:color w:val="000000" w:themeColor="text1"/>
        </w:rPr>
        <w:t xml:space="preserve"> инженерное и архитектурное решение улиц, дорог и искусственных сооружений должно быть направлено на достижение органической связи с окружающим ландшафтом и учитывать требования охраны окружающей среды, эффективное использование общественного транспорта и высокий уровень комфорта перевозки пассажиров.</w:t>
      </w:r>
    </w:p>
    <w:p w:rsidR="005C6E48" w:rsidRPr="00224ACA" w:rsidRDefault="005C6E48" w:rsidP="00CA4293">
      <w:pPr>
        <w:spacing w:line="360" w:lineRule="auto"/>
        <w:rPr>
          <w:color w:val="000000" w:themeColor="text1"/>
        </w:rPr>
      </w:pPr>
      <w:r w:rsidRPr="00224ACA">
        <w:rPr>
          <w:color w:val="000000" w:themeColor="text1"/>
        </w:rPr>
        <w:t>Структура улично-дорожной сети городского округа должна обеспечивать удобную транспортную связь с центральными районами города и соседними муниципальными образованиями, перенаправлять потоки транзитного транспорта, в том числе грузового, в объезд жилой территории района, обеспечивать возможность альтернативных маршрутов движения по дублирующим направлениям.</w:t>
      </w:r>
    </w:p>
    <w:p w:rsidR="005C6E48" w:rsidRDefault="005C6E48" w:rsidP="00CA4293">
      <w:pPr>
        <w:spacing w:line="360" w:lineRule="auto"/>
        <w:rPr>
          <w:color w:val="000000" w:themeColor="text1"/>
        </w:rPr>
      </w:pPr>
      <w:r w:rsidRPr="00224ACA">
        <w:rPr>
          <w:color w:val="000000" w:themeColor="text1"/>
        </w:rPr>
        <w:t xml:space="preserve">Категории улиц и дорог следует назначать в соответствии с классификацией, приведенной в таблице </w:t>
      </w:r>
      <w:r w:rsidR="00B1286B">
        <w:rPr>
          <w:color w:val="000000" w:themeColor="text1"/>
        </w:rPr>
        <w:t>№</w:t>
      </w:r>
      <w:r w:rsidR="00E57AA8">
        <w:rPr>
          <w:color w:val="000000" w:themeColor="text1"/>
        </w:rPr>
        <w:t xml:space="preserve"> </w:t>
      </w:r>
      <w:r w:rsidR="00CA4293">
        <w:rPr>
          <w:color w:val="000000" w:themeColor="text1"/>
        </w:rPr>
        <w:t>15</w:t>
      </w:r>
      <w:r w:rsidRPr="00224ACA">
        <w:rPr>
          <w:color w:val="000000" w:themeColor="text1"/>
        </w:rPr>
        <w:t>.</w:t>
      </w:r>
    </w:p>
    <w:p w:rsidR="00371D91" w:rsidRPr="00224ACA" w:rsidRDefault="00371D91" w:rsidP="00CA4293">
      <w:pPr>
        <w:spacing w:line="360" w:lineRule="auto"/>
        <w:rPr>
          <w:color w:val="000000" w:themeColor="text1"/>
        </w:rPr>
      </w:pPr>
    </w:p>
    <w:p w:rsidR="005C6E48" w:rsidRPr="004C20F9" w:rsidRDefault="005C6E48" w:rsidP="004C20F9">
      <w:pPr>
        <w:spacing w:line="360" w:lineRule="auto"/>
        <w:ind w:firstLine="0"/>
        <w:jc w:val="right"/>
        <w:rPr>
          <w:rStyle w:val="af4"/>
          <w:b w:val="0"/>
          <w:color w:val="000000" w:themeColor="text1"/>
          <w:szCs w:val="24"/>
        </w:rPr>
      </w:pPr>
      <w:r w:rsidRPr="004C20F9">
        <w:rPr>
          <w:rStyle w:val="af4"/>
          <w:b w:val="0"/>
          <w:color w:val="000000" w:themeColor="text1"/>
          <w:szCs w:val="24"/>
        </w:rPr>
        <w:t xml:space="preserve">Таблица </w:t>
      </w:r>
      <w:r w:rsidR="00B1286B" w:rsidRPr="004C20F9">
        <w:rPr>
          <w:rStyle w:val="af4"/>
          <w:b w:val="0"/>
          <w:color w:val="000000" w:themeColor="text1"/>
          <w:szCs w:val="24"/>
        </w:rPr>
        <w:t xml:space="preserve">№ </w:t>
      </w:r>
      <w:r w:rsidR="00CA4293" w:rsidRPr="004C20F9">
        <w:rPr>
          <w:rStyle w:val="af4"/>
          <w:b w:val="0"/>
          <w:color w:val="000000" w:themeColor="text1"/>
          <w:szCs w:val="24"/>
        </w:rPr>
        <w:t>15</w:t>
      </w:r>
    </w:p>
    <w:p w:rsidR="00371D91" w:rsidRPr="004C20F9" w:rsidRDefault="00371D91" w:rsidP="004C20F9">
      <w:pPr>
        <w:spacing w:line="360" w:lineRule="auto"/>
        <w:ind w:firstLine="0"/>
        <w:jc w:val="right"/>
        <w:rPr>
          <w:rStyle w:val="af4"/>
          <w:b w:val="0"/>
          <w:color w:val="000000" w:themeColor="text1"/>
          <w:szCs w:val="24"/>
        </w:rPr>
      </w:pPr>
    </w:p>
    <w:tbl>
      <w:tblPr>
        <w:tblW w:w="5000" w:type="pct"/>
        <w:jc w:val="center"/>
        <w:shd w:val="clear" w:color="auto" w:fill="FFFFFF" w:themeFill="background1"/>
        <w:tblCellMar>
          <w:left w:w="0" w:type="dxa"/>
          <w:right w:w="0" w:type="dxa"/>
        </w:tblCellMar>
        <w:tblLook w:val="04A0" w:firstRow="1" w:lastRow="0" w:firstColumn="1" w:lastColumn="0" w:noHBand="0" w:noVBand="1"/>
      </w:tblPr>
      <w:tblGrid>
        <w:gridCol w:w="2719"/>
        <w:gridCol w:w="6762"/>
      </w:tblGrid>
      <w:tr w:rsidR="00F64753" w:rsidRPr="004C20F9" w:rsidTr="00D43292">
        <w:trPr>
          <w:trHeight w:val="470"/>
          <w:tblHeader/>
          <w:jc w:val="center"/>
        </w:trPr>
        <w:tc>
          <w:tcPr>
            <w:tcW w:w="1434"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vAlign w:val="center"/>
            <w:hideMark/>
          </w:tcPr>
          <w:p w:rsidR="00194EE2" w:rsidRPr="004C20F9" w:rsidRDefault="005C6E48" w:rsidP="000162F0">
            <w:pPr>
              <w:pStyle w:val="afc"/>
              <w:rPr>
                <w:sz w:val="24"/>
                <w:szCs w:val="24"/>
              </w:rPr>
            </w:pPr>
            <w:r w:rsidRPr="004C20F9">
              <w:rPr>
                <w:sz w:val="24"/>
                <w:szCs w:val="24"/>
              </w:rPr>
              <w:t>Категория дорог и улиц</w:t>
            </w:r>
          </w:p>
        </w:tc>
        <w:tc>
          <w:tcPr>
            <w:tcW w:w="3566"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vAlign w:val="center"/>
            <w:hideMark/>
          </w:tcPr>
          <w:p w:rsidR="00194EE2" w:rsidRPr="004C20F9" w:rsidRDefault="005C6E48" w:rsidP="000162F0">
            <w:pPr>
              <w:pStyle w:val="afc"/>
              <w:rPr>
                <w:sz w:val="24"/>
                <w:szCs w:val="24"/>
              </w:rPr>
            </w:pPr>
            <w:r w:rsidRPr="004C20F9">
              <w:rPr>
                <w:sz w:val="24"/>
                <w:szCs w:val="24"/>
              </w:rPr>
              <w:t>Основное назначение дорог и улиц</w:t>
            </w:r>
          </w:p>
        </w:tc>
      </w:tr>
      <w:tr w:rsidR="00F64753" w:rsidRPr="00CA4293" w:rsidTr="001C6458">
        <w:trPr>
          <w:trHeight w:val="4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4" w:type="dxa"/>
              <w:bottom w:w="0" w:type="dxa"/>
              <w:right w:w="74" w:type="dxa"/>
            </w:tcMar>
            <w:hideMark/>
          </w:tcPr>
          <w:p w:rsidR="00194EE2" w:rsidRPr="00CA4293" w:rsidRDefault="00355C02" w:rsidP="000162F0">
            <w:pPr>
              <w:pStyle w:val="afc"/>
            </w:pPr>
            <w:r w:rsidRPr="00CA4293">
              <w:t>Магистральные городские дороги:</w:t>
            </w:r>
          </w:p>
        </w:tc>
      </w:tr>
      <w:tr w:rsidR="00F64753" w:rsidRPr="00CA4293" w:rsidTr="00D43292">
        <w:trPr>
          <w:trHeight w:val="20"/>
          <w:jc w:val="center"/>
        </w:trPr>
        <w:tc>
          <w:tcPr>
            <w:tcW w:w="1434"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1-го класса - скоростного движения</w:t>
            </w:r>
          </w:p>
        </w:tc>
        <w:tc>
          <w:tcPr>
            <w:tcW w:w="3566"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371D91" w:rsidRPr="00371D91" w:rsidRDefault="00371D91" w:rsidP="00371D91">
            <w:pPr>
              <w:pStyle w:val="afc"/>
              <w:ind w:firstLine="318"/>
              <w:jc w:val="both"/>
            </w:pPr>
            <w:r w:rsidRPr="00371D91">
              <w:t>Скоростная транспортная связь между удаленными промышленными и жилыми районами в крупнейших и крупных городских населенных пунктах; выходы на внешние автомобильные дороги, к аэропортам, крупным зонам массового отдыха и населенным пунктам.</w:t>
            </w:r>
          </w:p>
          <w:p w:rsidR="00371D91" w:rsidRPr="00371D91" w:rsidRDefault="00371D91" w:rsidP="00371D91">
            <w:pPr>
              <w:pStyle w:val="afc"/>
              <w:ind w:firstLine="318"/>
              <w:jc w:val="both"/>
            </w:pPr>
            <w:r w:rsidRPr="00371D91">
              <w:t>Движение непрерывное.</w:t>
            </w:r>
          </w:p>
          <w:p w:rsidR="00371D91" w:rsidRPr="00371D91" w:rsidRDefault="00371D91" w:rsidP="00371D91">
            <w:pPr>
              <w:pStyle w:val="afc"/>
              <w:ind w:firstLine="318"/>
              <w:jc w:val="both"/>
            </w:pPr>
            <w:r w:rsidRPr="00371D91">
              <w:t>Доступ транспортных средств через развязки в разных уровнях.</w:t>
            </w:r>
          </w:p>
          <w:p w:rsidR="00371D91" w:rsidRPr="00371D91" w:rsidRDefault="00371D91" w:rsidP="00371D91">
            <w:pPr>
              <w:pStyle w:val="afc"/>
              <w:ind w:firstLine="318"/>
              <w:jc w:val="both"/>
            </w:pPr>
            <w:r w:rsidRPr="00371D91">
              <w:t>Пропуск всех видов транспорта. Пересечение с дорогами и улицами всех категорий - в разных уровнях.</w:t>
            </w:r>
          </w:p>
          <w:p w:rsidR="00371D91" w:rsidRPr="00371D91" w:rsidRDefault="00371D91" w:rsidP="00371D91">
            <w:pPr>
              <w:pStyle w:val="afc"/>
              <w:ind w:firstLine="318"/>
              <w:jc w:val="both"/>
            </w:pPr>
            <w:r w:rsidRPr="00371D91">
              <w:t>Пешеходные переходы устраиваются вне проезжей части</w:t>
            </w:r>
            <w:r>
              <w:t>.</w:t>
            </w:r>
          </w:p>
          <w:p w:rsidR="00194EE2" w:rsidRPr="004C20F9" w:rsidRDefault="00194EE2" w:rsidP="00371D91">
            <w:pPr>
              <w:pStyle w:val="afc"/>
              <w:ind w:firstLine="318"/>
              <w:jc w:val="both"/>
              <w:rPr>
                <w:sz w:val="2"/>
                <w:szCs w:val="2"/>
              </w:rPr>
            </w:pPr>
          </w:p>
        </w:tc>
      </w:tr>
      <w:tr w:rsidR="00F64753" w:rsidRPr="00CA4293" w:rsidTr="00D43292">
        <w:trPr>
          <w:trHeight w:val="20"/>
          <w:jc w:val="center"/>
        </w:trPr>
        <w:tc>
          <w:tcPr>
            <w:tcW w:w="1434"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2-го класса - регулируемого движения</w:t>
            </w:r>
          </w:p>
        </w:tc>
        <w:tc>
          <w:tcPr>
            <w:tcW w:w="3566"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hideMark/>
          </w:tcPr>
          <w:p w:rsidR="00371D91" w:rsidRDefault="00371D91" w:rsidP="00371D91">
            <w:pPr>
              <w:autoSpaceDE w:val="0"/>
              <w:autoSpaceDN w:val="0"/>
              <w:adjustRightInd w:val="0"/>
              <w:ind w:firstLine="318"/>
              <w:jc w:val="left"/>
              <w:rPr>
                <w:rFonts w:cs="Times New Roman"/>
                <w:color w:val="000000"/>
                <w:sz w:val="22"/>
              </w:rPr>
            </w:pPr>
            <w:r>
              <w:rPr>
                <w:rFonts w:cs="Times New Roman"/>
                <w:color w:val="000000"/>
                <w:sz w:val="22"/>
              </w:rPr>
              <w:t>Транспортная связь между районами городского населенного пункта, выходы на внешние автомобильные дороги.</w:t>
            </w:r>
          </w:p>
          <w:p w:rsidR="00371D91" w:rsidRDefault="00371D91" w:rsidP="00371D91">
            <w:pPr>
              <w:autoSpaceDE w:val="0"/>
              <w:autoSpaceDN w:val="0"/>
              <w:adjustRightInd w:val="0"/>
              <w:ind w:firstLine="318"/>
              <w:jc w:val="left"/>
              <w:rPr>
                <w:rFonts w:cs="Times New Roman"/>
                <w:color w:val="000000"/>
                <w:sz w:val="22"/>
              </w:rPr>
            </w:pPr>
            <w:r>
              <w:rPr>
                <w:rFonts w:cs="Times New Roman"/>
                <w:color w:val="000000"/>
                <w:sz w:val="22"/>
              </w:rPr>
              <w:t>Проходят вне жилой застройки. Движение регулируемое.</w:t>
            </w:r>
          </w:p>
          <w:p w:rsidR="00371D91" w:rsidRDefault="00371D91" w:rsidP="00371D91">
            <w:pPr>
              <w:autoSpaceDE w:val="0"/>
              <w:autoSpaceDN w:val="0"/>
              <w:adjustRightInd w:val="0"/>
              <w:ind w:firstLine="318"/>
              <w:jc w:val="left"/>
              <w:rPr>
                <w:rFonts w:cs="Times New Roman"/>
                <w:color w:val="000000"/>
                <w:sz w:val="22"/>
              </w:rPr>
            </w:pPr>
            <w:r>
              <w:rPr>
                <w:rFonts w:cs="Times New Roman"/>
                <w:color w:val="000000"/>
                <w:sz w:val="22"/>
              </w:rPr>
              <w:t>Доступ транспортных средств через пересечения и примыкания не чаще, чем через 300 - 400 м.</w:t>
            </w:r>
          </w:p>
          <w:p w:rsidR="00371D91" w:rsidRDefault="00371D91" w:rsidP="00371D91">
            <w:pPr>
              <w:autoSpaceDE w:val="0"/>
              <w:autoSpaceDN w:val="0"/>
              <w:adjustRightInd w:val="0"/>
              <w:ind w:firstLine="318"/>
              <w:jc w:val="left"/>
              <w:rPr>
                <w:rFonts w:cs="Times New Roman"/>
                <w:color w:val="000000"/>
                <w:sz w:val="22"/>
              </w:rPr>
            </w:pPr>
            <w:r>
              <w:rPr>
                <w:rFonts w:cs="Times New Roman"/>
                <w:color w:val="000000"/>
                <w:sz w:val="22"/>
              </w:rPr>
              <w:t>Пропуск всех видов транспорта. Пересечение с дорогами и улицами всех категорий - в одном или разных уровнях.</w:t>
            </w:r>
          </w:p>
          <w:p w:rsidR="00371D91" w:rsidRDefault="00371D91" w:rsidP="00371D91">
            <w:pPr>
              <w:autoSpaceDE w:val="0"/>
              <w:autoSpaceDN w:val="0"/>
              <w:adjustRightInd w:val="0"/>
              <w:ind w:firstLine="318"/>
              <w:jc w:val="left"/>
              <w:rPr>
                <w:rFonts w:cs="Times New Roman"/>
                <w:color w:val="000000"/>
                <w:sz w:val="22"/>
              </w:rPr>
            </w:pPr>
            <w:r>
              <w:rPr>
                <w:rFonts w:cs="Times New Roman"/>
                <w:color w:val="000000"/>
                <w:sz w:val="22"/>
              </w:rPr>
              <w:t>Пешеходные переходы устраиваются вне проезжей части и в уровне проезжей части.</w:t>
            </w:r>
          </w:p>
          <w:p w:rsidR="00194EE2" w:rsidRPr="004C20F9" w:rsidRDefault="00194EE2" w:rsidP="00371D91">
            <w:pPr>
              <w:pStyle w:val="afc"/>
              <w:ind w:firstLine="318"/>
              <w:jc w:val="both"/>
              <w:rPr>
                <w:sz w:val="2"/>
                <w:szCs w:val="2"/>
              </w:rPr>
            </w:pPr>
          </w:p>
        </w:tc>
      </w:tr>
      <w:tr w:rsidR="00F64753" w:rsidRPr="00CA4293" w:rsidTr="001C6458">
        <w:trPr>
          <w:trHeight w:val="56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4" w:type="dxa"/>
              <w:bottom w:w="0" w:type="dxa"/>
              <w:right w:w="74" w:type="dxa"/>
            </w:tcMar>
            <w:hideMark/>
          </w:tcPr>
          <w:p w:rsidR="00194EE2" w:rsidRPr="00CA4293" w:rsidRDefault="00355C02" w:rsidP="00371D91">
            <w:pPr>
              <w:pStyle w:val="afc"/>
              <w:ind w:firstLine="318"/>
              <w:jc w:val="both"/>
            </w:pPr>
            <w:r w:rsidRPr="00CA4293">
              <w:lastRenderedPageBreak/>
              <w:t>Магистральные улицы общегородского значения:</w:t>
            </w:r>
          </w:p>
        </w:tc>
      </w:tr>
      <w:tr w:rsidR="00F64753" w:rsidRPr="00CA4293" w:rsidTr="00D43292">
        <w:trPr>
          <w:trHeight w:val="20"/>
          <w:jc w:val="center"/>
        </w:trPr>
        <w:tc>
          <w:tcPr>
            <w:tcW w:w="1434"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1-го класса - непрерывного движения</w:t>
            </w:r>
          </w:p>
        </w:tc>
        <w:tc>
          <w:tcPr>
            <w:tcW w:w="3566"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371D91" w:rsidRPr="00371D91" w:rsidRDefault="00371D91" w:rsidP="00371D91">
            <w:pPr>
              <w:pStyle w:val="afc"/>
              <w:ind w:firstLine="318"/>
              <w:jc w:val="both"/>
            </w:pPr>
            <w:r w:rsidRPr="00371D91">
              <w:t>Транспортная связь между жилыми, промышленными районами и общественными центрами в крупнейших, крупных и больших городских населенных пунктах, а также с другими магистральными улицами, городскими и внешними автомобильными дорогами.</w:t>
            </w:r>
          </w:p>
          <w:p w:rsidR="00371D91" w:rsidRPr="00371D91" w:rsidRDefault="00371D91" w:rsidP="00371D91">
            <w:pPr>
              <w:pStyle w:val="afc"/>
              <w:ind w:firstLine="318"/>
              <w:jc w:val="both"/>
            </w:pPr>
            <w:r w:rsidRPr="00371D91">
              <w:t>Обеспечивают безостановочное непрерывное движение по основному направлению.</w:t>
            </w:r>
          </w:p>
          <w:p w:rsidR="00371D91" w:rsidRPr="00371D91" w:rsidRDefault="00371D91" w:rsidP="00371D91">
            <w:pPr>
              <w:pStyle w:val="afc"/>
              <w:ind w:firstLine="318"/>
              <w:jc w:val="both"/>
            </w:pPr>
            <w:r w:rsidRPr="00371D91">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 Обслуживание прилегающей застройки осуществляется с боковых или местных проездов.</w:t>
            </w:r>
          </w:p>
          <w:p w:rsidR="00371D91" w:rsidRPr="00371D91" w:rsidRDefault="00371D91" w:rsidP="00371D91">
            <w:pPr>
              <w:pStyle w:val="afc"/>
              <w:ind w:firstLine="318"/>
              <w:jc w:val="both"/>
            </w:pPr>
            <w:r w:rsidRPr="00371D91">
              <w:t>Пропуск всех видов транспорта.</w:t>
            </w:r>
          </w:p>
          <w:p w:rsidR="00371D91" w:rsidRPr="00371D91" w:rsidRDefault="00371D91" w:rsidP="00371D91">
            <w:pPr>
              <w:pStyle w:val="afc"/>
              <w:ind w:firstLine="318"/>
              <w:jc w:val="both"/>
            </w:pPr>
            <w:r w:rsidRPr="00371D91">
              <w:t>Пешеходные переходы устраиваются вне проезжей части</w:t>
            </w:r>
            <w:r>
              <w:t>.</w:t>
            </w:r>
          </w:p>
          <w:p w:rsidR="00194EE2" w:rsidRPr="004C20F9" w:rsidRDefault="00194EE2" w:rsidP="00371D91">
            <w:pPr>
              <w:pStyle w:val="afc"/>
              <w:ind w:firstLine="318"/>
              <w:jc w:val="both"/>
              <w:rPr>
                <w:sz w:val="2"/>
                <w:szCs w:val="2"/>
              </w:rPr>
            </w:pPr>
          </w:p>
        </w:tc>
      </w:tr>
      <w:tr w:rsidR="00F64753" w:rsidRPr="00CA4293" w:rsidTr="00D43292">
        <w:trPr>
          <w:trHeight w:val="20"/>
          <w:jc w:val="center"/>
        </w:trPr>
        <w:tc>
          <w:tcPr>
            <w:tcW w:w="14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2-го класса - регулируемого движения</w:t>
            </w:r>
          </w:p>
        </w:tc>
        <w:tc>
          <w:tcPr>
            <w:tcW w:w="356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371D91" w:rsidRPr="00371D91" w:rsidRDefault="00371D91" w:rsidP="00371D91">
            <w:pPr>
              <w:pStyle w:val="afc"/>
              <w:ind w:firstLine="318"/>
              <w:jc w:val="both"/>
            </w:pPr>
            <w:r w:rsidRPr="00371D91">
              <w:t>Транспортная связь между жилыми, промышленными районами и центром городского населенного пункта, центрами планировочных районов; выходы на внешние автомобильные дороги.</w:t>
            </w:r>
          </w:p>
          <w:p w:rsidR="00371D91" w:rsidRPr="00371D91" w:rsidRDefault="00371D91" w:rsidP="00371D91">
            <w:pPr>
              <w:pStyle w:val="afc"/>
              <w:ind w:firstLine="318"/>
              <w:jc w:val="both"/>
            </w:pPr>
            <w:r w:rsidRPr="00371D91">
              <w:t>Транспортно-планировочные оси городского населенного пункта, основные элементы функционально-планировочной структуры, городских и сельских населенных пунктов.</w:t>
            </w:r>
          </w:p>
          <w:p w:rsidR="00371D91" w:rsidRPr="00371D91" w:rsidRDefault="00371D91" w:rsidP="00371D91">
            <w:pPr>
              <w:pStyle w:val="afc"/>
              <w:ind w:firstLine="318"/>
              <w:jc w:val="both"/>
            </w:pPr>
            <w:r w:rsidRPr="00371D91">
              <w:t>Движение регулируемое.</w:t>
            </w:r>
          </w:p>
          <w:p w:rsidR="00371D91" w:rsidRPr="00371D91" w:rsidRDefault="00371D91" w:rsidP="00371D91">
            <w:pPr>
              <w:pStyle w:val="afc"/>
              <w:ind w:firstLine="318"/>
              <w:jc w:val="both"/>
            </w:pPr>
            <w:r w:rsidRPr="00371D91">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371D91" w:rsidRPr="00371D91" w:rsidRDefault="00371D91" w:rsidP="00371D91">
            <w:pPr>
              <w:pStyle w:val="afc"/>
              <w:ind w:firstLine="318"/>
              <w:jc w:val="both"/>
            </w:pPr>
            <w:r w:rsidRPr="00371D91">
              <w:t>Пересечение с дорогами и улицами других категорий - в одном или разных уровнях.</w:t>
            </w:r>
          </w:p>
          <w:p w:rsidR="00371D91" w:rsidRPr="00371D91" w:rsidRDefault="00371D91" w:rsidP="00371D91">
            <w:pPr>
              <w:pStyle w:val="afc"/>
              <w:ind w:firstLine="318"/>
              <w:jc w:val="both"/>
            </w:pPr>
            <w:r w:rsidRPr="00371D91">
              <w:t>Пешеходные переходы устраиваются вне проезжей части и в уровне проезжей части со светофорным регулированием</w:t>
            </w:r>
            <w:r>
              <w:t>.</w:t>
            </w:r>
          </w:p>
          <w:p w:rsidR="00194EE2" w:rsidRPr="004C20F9" w:rsidRDefault="00194EE2" w:rsidP="00371D91">
            <w:pPr>
              <w:pStyle w:val="afc"/>
              <w:ind w:firstLine="318"/>
              <w:jc w:val="both"/>
              <w:rPr>
                <w:sz w:val="2"/>
                <w:szCs w:val="2"/>
              </w:rPr>
            </w:pPr>
          </w:p>
        </w:tc>
      </w:tr>
      <w:tr w:rsidR="00F64753" w:rsidRPr="00CA4293" w:rsidTr="00D43292">
        <w:trPr>
          <w:trHeight w:val="20"/>
          <w:jc w:val="center"/>
        </w:trPr>
        <w:tc>
          <w:tcPr>
            <w:tcW w:w="14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3-го класса - регулируемого движения</w:t>
            </w:r>
          </w:p>
        </w:tc>
        <w:tc>
          <w:tcPr>
            <w:tcW w:w="356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371D91" w:rsidRPr="00371D91" w:rsidRDefault="00371D91" w:rsidP="00371D91">
            <w:pPr>
              <w:pStyle w:val="afc"/>
              <w:ind w:firstLine="318"/>
              <w:jc w:val="both"/>
            </w:pPr>
            <w:r w:rsidRPr="00371D91">
              <w:t>Связывают районы городского населенного пункта между собой.</w:t>
            </w:r>
          </w:p>
          <w:p w:rsidR="00371D91" w:rsidRPr="00371D91" w:rsidRDefault="00371D91" w:rsidP="00371D91">
            <w:pPr>
              <w:pStyle w:val="afc"/>
              <w:ind w:firstLine="318"/>
              <w:jc w:val="both"/>
            </w:pPr>
            <w:r w:rsidRPr="00371D91">
              <w:t>Движение регулируемое и саморегулируемое.</w:t>
            </w:r>
          </w:p>
          <w:p w:rsidR="00371D91" w:rsidRPr="00371D91" w:rsidRDefault="00371D91" w:rsidP="00371D91">
            <w:pPr>
              <w:pStyle w:val="afc"/>
              <w:ind w:firstLine="318"/>
              <w:jc w:val="both"/>
            </w:pPr>
            <w:r w:rsidRPr="00371D91">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371D91" w:rsidRPr="00371D91" w:rsidRDefault="00371D91" w:rsidP="00371D91">
            <w:pPr>
              <w:pStyle w:val="afc"/>
              <w:ind w:firstLine="318"/>
              <w:jc w:val="both"/>
            </w:pPr>
            <w:r w:rsidRPr="00371D91">
              <w:t>Пешеходные переходы устраиваются в уровне проезжей части и вне проезжей части</w:t>
            </w:r>
            <w:r w:rsidR="009C6920">
              <w:t>.</w:t>
            </w:r>
          </w:p>
          <w:p w:rsidR="00194EE2" w:rsidRPr="004C20F9" w:rsidRDefault="00194EE2" w:rsidP="00371D91">
            <w:pPr>
              <w:pStyle w:val="afc"/>
              <w:ind w:firstLine="318"/>
              <w:jc w:val="both"/>
              <w:rPr>
                <w:sz w:val="2"/>
                <w:szCs w:val="2"/>
              </w:rPr>
            </w:pPr>
          </w:p>
        </w:tc>
      </w:tr>
      <w:tr w:rsidR="00F64753" w:rsidRPr="00CA4293" w:rsidTr="00D43292">
        <w:trPr>
          <w:trHeight w:val="20"/>
          <w:jc w:val="center"/>
        </w:trPr>
        <w:tc>
          <w:tcPr>
            <w:tcW w:w="1434"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Магистральные улицы районного значения</w:t>
            </w:r>
          </w:p>
        </w:tc>
        <w:tc>
          <w:tcPr>
            <w:tcW w:w="3566"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hideMark/>
          </w:tcPr>
          <w:p w:rsidR="00371D91" w:rsidRPr="00371D91" w:rsidRDefault="00371D91" w:rsidP="00371D91">
            <w:pPr>
              <w:pStyle w:val="afc"/>
              <w:ind w:firstLine="318"/>
              <w:jc w:val="both"/>
            </w:pPr>
            <w:r w:rsidRPr="00371D91">
              <w:t>Транспортная и пешеходная связи в пределах жилых районов, выходы на другие магистральные улицы.</w:t>
            </w:r>
          </w:p>
          <w:p w:rsidR="00371D91" w:rsidRPr="00371D91" w:rsidRDefault="00371D91" w:rsidP="00371D91">
            <w:pPr>
              <w:pStyle w:val="afc"/>
              <w:ind w:firstLine="318"/>
              <w:jc w:val="both"/>
            </w:pPr>
            <w:r w:rsidRPr="00371D91">
              <w:t>Обеспечивают выход на улицы и дороги межрайонного и общегородского значения.</w:t>
            </w:r>
          </w:p>
          <w:p w:rsidR="00371D91" w:rsidRPr="00371D91" w:rsidRDefault="00371D91" w:rsidP="00371D91">
            <w:pPr>
              <w:pStyle w:val="afc"/>
              <w:ind w:firstLine="318"/>
              <w:jc w:val="both"/>
            </w:pPr>
            <w:r w:rsidRPr="00371D91">
              <w:t>Движение регулируемое и саморегулируемое.</w:t>
            </w:r>
          </w:p>
          <w:p w:rsidR="00371D91" w:rsidRPr="00371D91" w:rsidRDefault="00371D91" w:rsidP="00371D91">
            <w:pPr>
              <w:pStyle w:val="afc"/>
              <w:ind w:firstLine="318"/>
              <w:jc w:val="both"/>
            </w:pPr>
            <w:r w:rsidRPr="00371D91">
              <w:t>Пропуск всех видов транспорта. Пересечение с дорогами и улицами в одном уровне.</w:t>
            </w:r>
          </w:p>
          <w:p w:rsidR="00371D91" w:rsidRPr="00371D91" w:rsidRDefault="00371D91" w:rsidP="00371D91">
            <w:pPr>
              <w:pStyle w:val="afc"/>
              <w:ind w:firstLine="318"/>
              <w:jc w:val="both"/>
            </w:pPr>
            <w:r w:rsidRPr="00371D91">
              <w:t>Пешеходные переходы устраиваются вне проезжей части и в уровне проезжей части</w:t>
            </w:r>
            <w:r w:rsidR="009C6920">
              <w:t>.</w:t>
            </w:r>
          </w:p>
          <w:p w:rsidR="00194EE2" w:rsidRPr="004C20F9" w:rsidRDefault="00194EE2" w:rsidP="00371D91">
            <w:pPr>
              <w:pStyle w:val="afc"/>
              <w:ind w:firstLine="318"/>
              <w:jc w:val="both"/>
              <w:rPr>
                <w:sz w:val="2"/>
                <w:szCs w:val="2"/>
              </w:rPr>
            </w:pPr>
          </w:p>
        </w:tc>
      </w:tr>
      <w:tr w:rsidR="00371D91" w:rsidRPr="00CA4293" w:rsidTr="00D43292">
        <w:trPr>
          <w:trHeight w:val="20"/>
          <w:jc w:val="center"/>
        </w:trPr>
        <w:tc>
          <w:tcPr>
            <w:tcW w:w="1434"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tcPr>
          <w:p w:rsidR="00371D91" w:rsidRPr="00CA4293" w:rsidRDefault="00371D91" w:rsidP="000162F0">
            <w:pPr>
              <w:pStyle w:val="afc"/>
            </w:pPr>
            <w:r w:rsidRPr="00371D91">
              <w:t>Магистральные дороги районного значения</w:t>
            </w:r>
          </w:p>
        </w:tc>
        <w:tc>
          <w:tcPr>
            <w:tcW w:w="3566" w:type="pct"/>
            <w:tcBorders>
              <w:top w:val="single" w:sz="6" w:space="0" w:color="000000"/>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tcPr>
          <w:p w:rsidR="00371D91" w:rsidRPr="00371D91" w:rsidRDefault="00371D91" w:rsidP="00371D91">
            <w:pPr>
              <w:pStyle w:val="afc"/>
              <w:ind w:firstLine="318"/>
              <w:jc w:val="both"/>
            </w:pPr>
            <w:r w:rsidRPr="00371D91">
              <w:t>Транспортная связь в пределах зон производственной застройки и на незастроенных территориях населенных пунктов, выходы на другие магистральные улицы и дороги.</w:t>
            </w:r>
          </w:p>
          <w:p w:rsidR="00371D91" w:rsidRPr="00371D91" w:rsidRDefault="00371D91" w:rsidP="00371D91">
            <w:pPr>
              <w:pStyle w:val="afc"/>
              <w:ind w:firstLine="318"/>
              <w:jc w:val="both"/>
            </w:pPr>
            <w:r w:rsidRPr="00371D91">
              <w:t>Обеспечивают выход на улицы и дороги межрайонного и общегородского значения.</w:t>
            </w:r>
          </w:p>
          <w:p w:rsidR="00371D91" w:rsidRPr="00371D91" w:rsidRDefault="00371D91" w:rsidP="00371D91">
            <w:pPr>
              <w:pStyle w:val="afc"/>
              <w:ind w:firstLine="318"/>
              <w:jc w:val="both"/>
            </w:pPr>
            <w:r w:rsidRPr="00371D91">
              <w:t>Движение регулируемое и саморегулируемое.</w:t>
            </w:r>
          </w:p>
          <w:p w:rsidR="00371D91" w:rsidRPr="00371D91" w:rsidRDefault="00371D91" w:rsidP="00371D91">
            <w:pPr>
              <w:pStyle w:val="afc"/>
              <w:ind w:firstLine="318"/>
              <w:jc w:val="both"/>
            </w:pPr>
            <w:r w:rsidRPr="00371D91">
              <w:t>Пропуск всех видов транспорта. Пересечение с дорогами и улицами в одном уровне.</w:t>
            </w:r>
          </w:p>
          <w:p w:rsidR="00371D91" w:rsidRPr="00371D91" w:rsidRDefault="00371D91" w:rsidP="00371D91">
            <w:pPr>
              <w:pStyle w:val="afc"/>
              <w:ind w:firstLine="318"/>
              <w:jc w:val="both"/>
            </w:pPr>
            <w:r w:rsidRPr="00371D91">
              <w:t>Пешеходные переходы устраиваются вне проезжей части и в уровне проезжей части</w:t>
            </w:r>
            <w:r>
              <w:t>.</w:t>
            </w:r>
          </w:p>
          <w:p w:rsidR="00371D91" w:rsidRPr="004C20F9" w:rsidRDefault="00371D91" w:rsidP="00371D91">
            <w:pPr>
              <w:pStyle w:val="afc"/>
              <w:ind w:firstLine="318"/>
              <w:jc w:val="both"/>
              <w:rPr>
                <w:sz w:val="2"/>
                <w:szCs w:val="2"/>
              </w:rPr>
            </w:pPr>
          </w:p>
        </w:tc>
      </w:tr>
      <w:tr w:rsidR="00F64753" w:rsidRPr="00CA4293" w:rsidTr="001C6458">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4" w:type="dxa"/>
              <w:bottom w:w="0" w:type="dxa"/>
              <w:right w:w="74" w:type="dxa"/>
            </w:tcMar>
            <w:hideMark/>
          </w:tcPr>
          <w:p w:rsidR="00194EE2" w:rsidRPr="00CA4293" w:rsidRDefault="00355C02" w:rsidP="00371D91">
            <w:pPr>
              <w:pStyle w:val="afc"/>
              <w:ind w:firstLine="318"/>
              <w:jc w:val="both"/>
            </w:pPr>
            <w:r w:rsidRPr="00CA4293">
              <w:lastRenderedPageBreak/>
              <w:t>Улицы и дороги местного значения:</w:t>
            </w:r>
          </w:p>
        </w:tc>
      </w:tr>
      <w:tr w:rsidR="00F64753" w:rsidRPr="00CA4293" w:rsidTr="00D43292">
        <w:trPr>
          <w:trHeight w:val="20"/>
          <w:jc w:val="center"/>
        </w:trPr>
        <w:tc>
          <w:tcPr>
            <w:tcW w:w="1434"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 улицы в зонах жилой застройки</w:t>
            </w:r>
          </w:p>
        </w:tc>
        <w:tc>
          <w:tcPr>
            <w:tcW w:w="3566"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4C20F9" w:rsidRPr="004C20F9" w:rsidRDefault="004C20F9" w:rsidP="004C20F9">
            <w:pPr>
              <w:pStyle w:val="afc"/>
              <w:ind w:firstLine="318"/>
              <w:jc w:val="both"/>
            </w:pPr>
            <w:r w:rsidRPr="004C20F9">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4C20F9" w:rsidRPr="004C20F9" w:rsidRDefault="004C20F9" w:rsidP="004C20F9">
            <w:pPr>
              <w:pStyle w:val="afc"/>
              <w:ind w:firstLine="318"/>
              <w:jc w:val="both"/>
            </w:pPr>
            <w:r w:rsidRPr="004C20F9">
              <w:t>Обеспечивают непосредственный доступ к зданиям и земельным участкам</w:t>
            </w:r>
            <w:r>
              <w:t>.</w:t>
            </w:r>
          </w:p>
          <w:p w:rsidR="00194EE2" w:rsidRPr="004C20F9" w:rsidRDefault="00194EE2" w:rsidP="00371D91">
            <w:pPr>
              <w:pStyle w:val="afc"/>
              <w:ind w:firstLine="318"/>
              <w:jc w:val="both"/>
              <w:rPr>
                <w:sz w:val="2"/>
                <w:szCs w:val="2"/>
              </w:rPr>
            </w:pPr>
          </w:p>
        </w:tc>
      </w:tr>
      <w:tr w:rsidR="00F64753" w:rsidRPr="00CA4293" w:rsidTr="00D43292">
        <w:trPr>
          <w:trHeight w:val="20"/>
          <w:jc w:val="center"/>
        </w:trPr>
        <w:tc>
          <w:tcPr>
            <w:tcW w:w="14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 улицы в общественно-деловых и торговых зонах</w:t>
            </w:r>
          </w:p>
        </w:tc>
        <w:tc>
          <w:tcPr>
            <w:tcW w:w="356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4C20F9" w:rsidRDefault="004C20F9" w:rsidP="00371D91">
            <w:pPr>
              <w:pStyle w:val="afc"/>
              <w:ind w:firstLine="318"/>
              <w:jc w:val="both"/>
            </w:pPr>
            <w:r w:rsidRPr="004C20F9">
              <w:t xml:space="preserve">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 </w:t>
            </w:r>
          </w:p>
          <w:p w:rsidR="00194EE2" w:rsidRPr="00CA4293" w:rsidRDefault="004C20F9" w:rsidP="00371D91">
            <w:pPr>
              <w:pStyle w:val="afc"/>
              <w:ind w:firstLine="318"/>
              <w:jc w:val="both"/>
            </w:pPr>
            <w:r w:rsidRPr="004C20F9">
              <w:t>Пешеходные переходы устраиваются в уровне проезжей части</w:t>
            </w:r>
            <w:r>
              <w:t>.</w:t>
            </w:r>
          </w:p>
        </w:tc>
      </w:tr>
      <w:tr w:rsidR="00F64753" w:rsidRPr="00CA4293" w:rsidTr="00D43292">
        <w:trPr>
          <w:trHeight w:val="20"/>
          <w:jc w:val="center"/>
        </w:trPr>
        <w:tc>
          <w:tcPr>
            <w:tcW w:w="14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 улицы и дороги в производственных зонах</w:t>
            </w:r>
          </w:p>
        </w:tc>
        <w:tc>
          <w:tcPr>
            <w:tcW w:w="356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4C20F9" w:rsidP="00371D91">
            <w:pPr>
              <w:pStyle w:val="afc"/>
              <w:ind w:firstLine="318"/>
              <w:jc w:val="both"/>
            </w:pPr>
            <w:r w:rsidRPr="004C20F9">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r>
              <w:t>.</w:t>
            </w:r>
          </w:p>
        </w:tc>
      </w:tr>
      <w:tr w:rsidR="00F64753" w:rsidRPr="00CA4293" w:rsidTr="00D43292">
        <w:trPr>
          <w:trHeight w:val="1915"/>
          <w:jc w:val="center"/>
        </w:trPr>
        <w:tc>
          <w:tcPr>
            <w:tcW w:w="14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194EE2" w:rsidRPr="00CA4293" w:rsidRDefault="005C6E48" w:rsidP="000162F0">
            <w:pPr>
              <w:pStyle w:val="afc"/>
            </w:pPr>
            <w:r w:rsidRPr="00CA4293">
              <w:t>Пешеходные улицы и площади</w:t>
            </w:r>
          </w:p>
        </w:tc>
        <w:tc>
          <w:tcPr>
            <w:tcW w:w="356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hideMark/>
          </w:tcPr>
          <w:p w:rsidR="004C20F9" w:rsidRPr="004C20F9" w:rsidRDefault="004C20F9" w:rsidP="004C20F9">
            <w:pPr>
              <w:pStyle w:val="afc"/>
              <w:ind w:firstLine="318"/>
              <w:jc w:val="both"/>
            </w:pPr>
            <w:r w:rsidRPr="004C20F9">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4C20F9" w:rsidRPr="004C20F9" w:rsidRDefault="004C20F9" w:rsidP="004C20F9">
            <w:pPr>
              <w:pStyle w:val="afc"/>
              <w:ind w:firstLine="318"/>
              <w:jc w:val="both"/>
            </w:pPr>
            <w:r w:rsidRPr="004C20F9">
              <w:t>Пешеходные связи объектов массового посещения и концентрации пешеходов.</w:t>
            </w:r>
          </w:p>
          <w:p w:rsidR="004C20F9" w:rsidRPr="004C20F9" w:rsidRDefault="004C20F9" w:rsidP="004C20F9">
            <w:pPr>
              <w:pStyle w:val="afc"/>
              <w:ind w:firstLine="318"/>
              <w:jc w:val="both"/>
            </w:pPr>
            <w:r w:rsidRPr="004C20F9">
              <w:t>Движение всех видов транспорта исключено.</w:t>
            </w:r>
          </w:p>
          <w:p w:rsidR="004C20F9" w:rsidRPr="004C20F9" w:rsidRDefault="004C20F9" w:rsidP="004C20F9">
            <w:pPr>
              <w:pStyle w:val="afc"/>
              <w:ind w:firstLine="318"/>
              <w:jc w:val="both"/>
            </w:pPr>
            <w:r w:rsidRPr="004C20F9">
              <w:t>Обеспечивается возможность проезда специального транспорта</w:t>
            </w:r>
            <w:r>
              <w:t>.</w:t>
            </w:r>
          </w:p>
          <w:p w:rsidR="00194EE2" w:rsidRPr="004C20F9" w:rsidRDefault="00194EE2" w:rsidP="00371D91">
            <w:pPr>
              <w:pStyle w:val="afc"/>
              <w:ind w:firstLine="318"/>
              <w:jc w:val="both"/>
              <w:rPr>
                <w:sz w:val="2"/>
                <w:szCs w:val="2"/>
              </w:rPr>
            </w:pPr>
          </w:p>
        </w:tc>
      </w:tr>
      <w:tr w:rsidR="004C20F9" w:rsidRPr="00CA4293" w:rsidTr="004C20F9">
        <w:trPr>
          <w:trHeight w:val="191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tcPr>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Примечания</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1</w:t>
            </w:r>
            <w:r w:rsidR="009C6920">
              <w:rPr>
                <w:rFonts w:cs="Times New Roman"/>
                <w:color w:val="000000"/>
                <w:sz w:val="22"/>
              </w:rPr>
              <w:t>.</w:t>
            </w:r>
            <w:r>
              <w:rPr>
                <w:rFonts w:cs="Times New Roman"/>
                <w:color w:val="000000"/>
                <w:sz w:val="22"/>
              </w:rPr>
              <w:t xml:space="preserve"> В составе УДС выделяются главные улицы общегородского центра городских населенных пунктов, являющиеся основой архитектурно-планировочного построения общегородского центра.</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2</w:t>
            </w:r>
            <w:r w:rsidR="009C6920">
              <w:rPr>
                <w:rFonts w:cs="Times New Roman"/>
                <w:color w:val="000000"/>
                <w:sz w:val="22"/>
              </w:rPr>
              <w:t>.</w:t>
            </w:r>
            <w:r>
              <w:rPr>
                <w:rFonts w:cs="Times New Roman"/>
                <w:color w:val="000000"/>
                <w:sz w:val="22"/>
              </w:rPr>
              <w:t xml:space="preserve"> В зависимости от величины и планировочной структуры городских населенных пунктов, объемов движения указанные основные категории улиц и дорог дополняются или применяется их неполный состав.</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3</w:t>
            </w:r>
            <w:r w:rsidR="009C6920">
              <w:rPr>
                <w:rFonts w:cs="Times New Roman"/>
                <w:color w:val="000000"/>
                <w:sz w:val="22"/>
              </w:rPr>
              <w:t>.</w:t>
            </w:r>
            <w:r>
              <w:rPr>
                <w:rFonts w:cs="Times New Roman"/>
                <w:color w:val="000000"/>
                <w:sz w:val="22"/>
              </w:rPr>
              <w:t xml:space="preserve">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4</w:t>
            </w:r>
            <w:r w:rsidR="009C6920">
              <w:rPr>
                <w:rFonts w:cs="Times New Roman"/>
                <w:color w:val="000000"/>
                <w:sz w:val="22"/>
              </w:rPr>
              <w:t>.</w:t>
            </w:r>
            <w:r>
              <w:rPr>
                <w:rFonts w:cs="Times New Roman"/>
                <w:color w:val="000000"/>
                <w:sz w:val="22"/>
              </w:rPr>
              <w:t xml:space="preserve"> 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 устройство обходных магистральных улиц, улиц с ограниченным движением транспорта, пешеходных улиц и зон;</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 размещение стоянок автомобилей по периметру этого ядра.</w:t>
            </w:r>
          </w:p>
          <w:p w:rsidR="004C20F9" w:rsidRDefault="004C20F9" w:rsidP="004C20F9">
            <w:pPr>
              <w:autoSpaceDE w:val="0"/>
              <w:autoSpaceDN w:val="0"/>
              <w:adjustRightInd w:val="0"/>
              <w:ind w:firstLine="283"/>
              <w:rPr>
                <w:rFonts w:cs="Times New Roman"/>
                <w:color w:val="000000"/>
                <w:sz w:val="22"/>
              </w:rPr>
            </w:pPr>
            <w:r>
              <w:rPr>
                <w:rFonts w:cs="Times New Roman"/>
                <w:color w:val="000000"/>
                <w:sz w:val="22"/>
              </w:rPr>
              <w:t>5</w:t>
            </w:r>
            <w:r w:rsidR="009C6920">
              <w:rPr>
                <w:rFonts w:cs="Times New Roman"/>
                <w:color w:val="000000"/>
                <w:sz w:val="22"/>
              </w:rPr>
              <w:t>.</w:t>
            </w:r>
            <w:r>
              <w:rPr>
                <w:rFonts w:cs="Times New Roman"/>
                <w:color w:val="000000"/>
                <w:sz w:val="22"/>
              </w:rPr>
              <w:t xml:space="preserve">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4C20F9" w:rsidRPr="004C20F9" w:rsidRDefault="004C20F9" w:rsidP="004C20F9">
            <w:pPr>
              <w:pStyle w:val="afc"/>
              <w:ind w:firstLine="318"/>
              <w:jc w:val="both"/>
            </w:pPr>
          </w:p>
        </w:tc>
      </w:tr>
    </w:tbl>
    <w:p w:rsidR="005C6E48" w:rsidRDefault="005C6E48" w:rsidP="00AD7352">
      <w:pPr>
        <w:pStyle w:val="a5"/>
        <w:ind w:left="426" w:hanging="426"/>
        <w:rPr>
          <w:rStyle w:val="af4"/>
          <w:color w:val="000000" w:themeColor="text1"/>
        </w:rPr>
      </w:pPr>
    </w:p>
    <w:p w:rsidR="004C20F9" w:rsidRPr="00224ACA" w:rsidRDefault="004C20F9" w:rsidP="00AD7352">
      <w:pPr>
        <w:pStyle w:val="a5"/>
        <w:ind w:left="426" w:hanging="426"/>
        <w:rPr>
          <w:rStyle w:val="af4"/>
          <w:color w:val="000000" w:themeColor="text1"/>
        </w:rPr>
      </w:pPr>
    </w:p>
    <w:p w:rsidR="00FB22B4" w:rsidRDefault="00DD7CBF" w:rsidP="00CF590A">
      <w:pPr>
        <w:pStyle w:val="a5"/>
        <w:ind w:left="426" w:firstLine="0"/>
        <w:rPr>
          <w:rFonts w:cs="Times New Roman"/>
          <w:color w:val="000000" w:themeColor="text1"/>
          <w:szCs w:val="24"/>
        </w:rPr>
      </w:pPr>
      <w:r w:rsidRPr="00224ACA">
        <w:rPr>
          <w:rFonts w:cs="Times New Roman"/>
          <w:color w:val="000000" w:themeColor="text1"/>
          <w:szCs w:val="24"/>
        </w:rPr>
        <w:t>Расчёт</w:t>
      </w:r>
      <w:r w:rsidR="005C6E48" w:rsidRPr="00224ACA">
        <w:rPr>
          <w:rFonts w:cs="Times New Roman"/>
          <w:color w:val="000000" w:themeColor="text1"/>
          <w:szCs w:val="24"/>
        </w:rPr>
        <w:t xml:space="preserve">ные параметры улиц и дорог следует принимать по таблице </w:t>
      </w:r>
      <w:r w:rsidR="00B1286B">
        <w:rPr>
          <w:rFonts w:cs="Times New Roman"/>
          <w:color w:val="000000" w:themeColor="text1"/>
          <w:szCs w:val="24"/>
        </w:rPr>
        <w:t xml:space="preserve">№ </w:t>
      </w:r>
      <w:r w:rsidR="00FF6B22">
        <w:rPr>
          <w:rFonts w:cs="Times New Roman"/>
          <w:color w:val="000000" w:themeColor="text1"/>
          <w:szCs w:val="24"/>
        </w:rPr>
        <w:t>16</w:t>
      </w:r>
      <w:r w:rsidR="000F0D8F" w:rsidRPr="00224ACA">
        <w:rPr>
          <w:rFonts w:cs="Times New Roman"/>
          <w:color w:val="000000" w:themeColor="text1"/>
          <w:szCs w:val="24"/>
        </w:rPr>
        <w:t>.</w:t>
      </w:r>
    </w:p>
    <w:p w:rsidR="004C20F9" w:rsidRPr="00224ACA" w:rsidRDefault="004C20F9" w:rsidP="00CF590A">
      <w:pPr>
        <w:pStyle w:val="a5"/>
        <w:ind w:left="426" w:firstLine="0"/>
        <w:rPr>
          <w:rStyle w:val="af4"/>
          <w:b w:val="0"/>
          <w:color w:val="000000" w:themeColor="text1"/>
        </w:rPr>
      </w:pPr>
    </w:p>
    <w:p w:rsidR="005C6E48" w:rsidRDefault="005C6E48" w:rsidP="00AD7352">
      <w:pPr>
        <w:pStyle w:val="a5"/>
        <w:ind w:left="426" w:hanging="426"/>
        <w:jc w:val="right"/>
        <w:rPr>
          <w:rStyle w:val="af4"/>
          <w:b w:val="0"/>
          <w:color w:val="000000" w:themeColor="text1"/>
        </w:rPr>
      </w:pPr>
      <w:r w:rsidRPr="00224ACA">
        <w:rPr>
          <w:rStyle w:val="af4"/>
          <w:b w:val="0"/>
          <w:color w:val="000000" w:themeColor="text1"/>
        </w:rPr>
        <w:t xml:space="preserve">Таблица </w:t>
      </w:r>
      <w:r w:rsidR="00B1286B">
        <w:rPr>
          <w:rStyle w:val="af4"/>
          <w:b w:val="0"/>
          <w:color w:val="000000" w:themeColor="text1"/>
        </w:rPr>
        <w:t xml:space="preserve">№ </w:t>
      </w:r>
      <w:r w:rsidR="00FF6B22">
        <w:rPr>
          <w:rStyle w:val="af4"/>
          <w:b w:val="0"/>
          <w:color w:val="000000" w:themeColor="text1"/>
        </w:rPr>
        <w:t>16</w:t>
      </w:r>
    </w:p>
    <w:p w:rsidR="004C20F9" w:rsidRPr="00FF6B22" w:rsidRDefault="004C20F9" w:rsidP="00AD7352">
      <w:pPr>
        <w:pStyle w:val="a5"/>
        <w:ind w:left="426" w:hanging="426"/>
        <w:jc w:val="right"/>
        <w:rPr>
          <w:rStyle w:val="af4"/>
          <w:b w:val="0"/>
          <w:color w:val="000000" w:themeColor="text1"/>
        </w:rPr>
      </w:pPr>
    </w:p>
    <w:tbl>
      <w:tblPr>
        <w:tblW w:w="5160" w:type="pct"/>
        <w:tblInd w:w="-8" w:type="dxa"/>
        <w:shd w:val="clear" w:color="auto" w:fill="FFFFFF" w:themeFill="background1"/>
        <w:tblLayout w:type="fixed"/>
        <w:tblCellMar>
          <w:left w:w="0" w:type="dxa"/>
          <w:right w:w="0" w:type="dxa"/>
        </w:tblCellMar>
        <w:tblLook w:val="04A0" w:firstRow="1" w:lastRow="0" w:firstColumn="1" w:lastColumn="0" w:noHBand="0" w:noVBand="1"/>
      </w:tblPr>
      <w:tblGrid>
        <w:gridCol w:w="1131"/>
        <w:gridCol w:w="1129"/>
        <w:gridCol w:w="996"/>
        <w:gridCol w:w="1137"/>
        <w:gridCol w:w="1274"/>
        <w:gridCol w:w="996"/>
        <w:gridCol w:w="988"/>
        <w:gridCol w:w="996"/>
        <w:gridCol w:w="1137"/>
      </w:tblGrid>
      <w:tr w:rsidR="006C605C" w:rsidRPr="009C6920" w:rsidTr="006C605C">
        <w:tc>
          <w:tcPr>
            <w:tcW w:w="57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Категория дорог и улиц</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DD7CBF" w:rsidP="000162F0">
            <w:pPr>
              <w:pStyle w:val="afc"/>
              <w:rPr>
                <w:sz w:val="20"/>
              </w:rPr>
            </w:pPr>
            <w:r w:rsidRPr="009C6920">
              <w:rPr>
                <w:sz w:val="20"/>
              </w:rPr>
              <w:t>Расчёт</w:t>
            </w:r>
            <w:r w:rsidR="005C6E48" w:rsidRPr="009C6920">
              <w:rPr>
                <w:sz w:val="20"/>
              </w:rPr>
              <w:t>ная скорость движения, км/ч</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Ширина полосы движения, м</w:t>
            </w:r>
          </w:p>
        </w:tc>
        <w:tc>
          <w:tcPr>
            <w:tcW w:w="58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9C6920">
            <w:pPr>
              <w:pStyle w:val="afc"/>
              <w:rPr>
                <w:sz w:val="20"/>
              </w:rPr>
            </w:pPr>
            <w:r w:rsidRPr="009C6920">
              <w:rPr>
                <w:sz w:val="20"/>
              </w:rPr>
              <w:t xml:space="preserve">Число полос движения (суммарно в двух </w:t>
            </w:r>
            <w:proofErr w:type="spellStart"/>
            <w:proofErr w:type="gramStart"/>
            <w:r w:rsidRPr="009C6920">
              <w:rPr>
                <w:sz w:val="20"/>
              </w:rPr>
              <w:t>направ-лениях</w:t>
            </w:r>
            <w:proofErr w:type="spellEnd"/>
            <w:proofErr w:type="gramEnd"/>
            <w:r w:rsidRPr="009C6920">
              <w:rPr>
                <w:sz w:val="20"/>
              </w:rPr>
              <w: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spellStart"/>
            <w:proofErr w:type="gramStart"/>
            <w:r w:rsidRPr="009C6920">
              <w:rPr>
                <w:sz w:val="20"/>
              </w:rPr>
              <w:t>Наиме</w:t>
            </w:r>
            <w:proofErr w:type="spellEnd"/>
            <w:r w:rsidRPr="009C6920">
              <w:rPr>
                <w:sz w:val="20"/>
              </w:rPr>
              <w:t>-</w:t>
            </w:r>
            <w:r w:rsidRPr="009C6920">
              <w:rPr>
                <w:sz w:val="20"/>
              </w:rPr>
              <w:br/>
            </w:r>
            <w:proofErr w:type="spellStart"/>
            <w:r w:rsidRPr="009C6920">
              <w:rPr>
                <w:sz w:val="20"/>
              </w:rPr>
              <w:t>ньший</w:t>
            </w:r>
            <w:proofErr w:type="spellEnd"/>
            <w:proofErr w:type="gramEnd"/>
            <w:r w:rsidRPr="009C6920">
              <w:rPr>
                <w:sz w:val="20"/>
              </w:rPr>
              <w:t xml:space="preserve"> радиус кривых в плане с виражом/ без виража, м</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spellStart"/>
            <w:proofErr w:type="gramStart"/>
            <w:r w:rsidRPr="009C6920">
              <w:rPr>
                <w:sz w:val="20"/>
              </w:rPr>
              <w:t>Наибо</w:t>
            </w:r>
            <w:proofErr w:type="spellEnd"/>
            <w:r w:rsidRPr="009C6920">
              <w:rPr>
                <w:sz w:val="20"/>
              </w:rPr>
              <w:t>-</w:t>
            </w:r>
            <w:r w:rsidRPr="009C6920">
              <w:rPr>
                <w:sz w:val="20"/>
              </w:rPr>
              <w:br/>
            </w:r>
            <w:proofErr w:type="spellStart"/>
            <w:r w:rsidRPr="009C6920">
              <w:rPr>
                <w:sz w:val="20"/>
              </w:rPr>
              <w:t>льший</w:t>
            </w:r>
            <w:proofErr w:type="spellEnd"/>
            <w:proofErr w:type="gramEnd"/>
            <w:r w:rsidRPr="009C6920">
              <w:rPr>
                <w:sz w:val="20"/>
              </w:rPr>
              <w:t xml:space="preserve"> </w:t>
            </w:r>
            <w:proofErr w:type="spellStart"/>
            <w:r w:rsidRPr="009C6920">
              <w:rPr>
                <w:sz w:val="20"/>
              </w:rPr>
              <w:t>продоль</w:t>
            </w:r>
            <w:proofErr w:type="spellEnd"/>
            <w:r w:rsidRPr="009C6920">
              <w:rPr>
                <w:sz w:val="20"/>
              </w:rPr>
              <w:t>-</w:t>
            </w:r>
            <w:r w:rsidRPr="009C6920">
              <w:rPr>
                <w:sz w:val="20"/>
              </w:rPr>
              <w:br/>
            </w:r>
            <w:proofErr w:type="spellStart"/>
            <w:r w:rsidRPr="009C6920">
              <w:rPr>
                <w:sz w:val="20"/>
              </w:rPr>
              <w:t>ный</w:t>
            </w:r>
            <w:proofErr w:type="spellEnd"/>
            <w:r w:rsidRPr="009C6920">
              <w:rPr>
                <w:sz w:val="20"/>
              </w:rPr>
              <w:t xml:space="preserve"> уклон, ‰</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spellStart"/>
            <w:proofErr w:type="gramStart"/>
            <w:r w:rsidRPr="009C6920">
              <w:rPr>
                <w:sz w:val="20"/>
              </w:rPr>
              <w:t>Наимень</w:t>
            </w:r>
            <w:proofErr w:type="spellEnd"/>
            <w:r w:rsidRPr="009C6920">
              <w:rPr>
                <w:sz w:val="20"/>
              </w:rPr>
              <w:t>-</w:t>
            </w:r>
            <w:r w:rsidRPr="009C6920">
              <w:rPr>
                <w:sz w:val="20"/>
              </w:rPr>
              <w:br/>
            </w:r>
            <w:proofErr w:type="spellStart"/>
            <w:r w:rsidRPr="009C6920">
              <w:rPr>
                <w:sz w:val="20"/>
              </w:rPr>
              <w:t>ший</w:t>
            </w:r>
            <w:proofErr w:type="spellEnd"/>
            <w:proofErr w:type="gramEnd"/>
            <w:r w:rsidRPr="009C6920">
              <w:rPr>
                <w:sz w:val="20"/>
              </w:rPr>
              <w:t xml:space="preserve"> радиус верти-</w:t>
            </w:r>
            <w:r w:rsidRPr="009C6920">
              <w:rPr>
                <w:sz w:val="20"/>
              </w:rPr>
              <w:br/>
            </w:r>
            <w:proofErr w:type="spellStart"/>
            <w:r w:rsidRPr="009C6920">
              <w:rPr>
                <w:sz w:val="20"/>
              </w:rPr>
              <w:t>кальной</w:t>
            </w:r>
            <w:proofErr w:type="spellEnd"/>
            <w:r w:rsidRPr="009C6920">
              <w:rPr>
                <w:sz w:val="20"/>
              </w:rPr>
              <w:t xml:space="preserve"> выпуклой кривой, м</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spellStart"/>
            <w:proofErr w:type="gramStart"/>
            <w:r w:rsidRPr="009C6920">
              <w:rPr>
                <w:sz w:val="20"/>
              </w:rPr>
              <w:t>Наимень</w:t>
            </w:r>
            <w:proofErr w:type="spellEnd"/>
            <w:r w:rsidRPr="009C6920">
              <w:rPr>
                <w:sz w:val="20"/>
              </w:rPr>
              <w:t>-</w:t>
            </w:r>
            <w:r w:rsidRPr="009C6920">
              <w:rPr>
                <w:sz w:val="20"/>
              </w:rPr>
              <w:br/>
            </w:r>
            <w:proofErr w:type="spellStart"/>
            <w:r w:rsidRPr="009C6920">
              <w:rPr>
                <w:sz w:val="20"/>
              </w:rPr>
              <w:t>ший</w:t>
            </w:r>
            <w:proofErr w:type="spellEnd"/>
            <w:proofErr w:type="gramEnd"/>
            <w:r w:rsidRPr="009C6920">
              <w:rPr>
                <w:sz w:val="20"/>
              </w:rPr>
              <w:t xml:space="preserve"> радиус верти-</w:t>
            </w:r>
            <w:r w:rsidRPr="009C6920">
              <w:rPr>
                <w:sz w:val="20"/>
              </w:rPr>
              <w:br/>
            </w:r>
            <w:proofErr w:type="spellStart"/>
            <w:r w:rsidRPr="009C6920">
              <w:rPr>
                <w:sz w:val="20"/>
              </w:rPr>
              <w:t>кальной</w:t>
            </w:r>
            <w:proofErr w:type="spellEnd"/>
            <w:r w:rsidRPr="009C6920">
              <w:rPr>
                <w:sz w:val="20"/>
              </w:rPr>
              <w:t xml:space="preserve"> вогнутой кривой, м</w:t>
            </w:r>
          </w:p>
        </w:tc>
        <w:tc>
          <w:tcPr>
            <w:tcW w:w="58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spellStart"/>
            <w:proofErr w:type="gramStart"/>
            <w:r w:rsidRPr="009C6920">
              <w:rPr>
                <w:sz w:val="20"/>
              </w:rPr>
              <w:t>Наиме</w:t>
            </w:r>
            <w:proofErr w:type="spellEnd"/>
            <w:r w:rsidRPr="009C6920">
              <w:rPr>
                <w:sz w:val="20"/>
              </w:rPr>
              <w:t>-</w:t>
            </w:r>
            <w:r w:rsidRPr="009C6920">
              <w:rPr>
                <w:sz w:val="20"/>
              </w:rPr>
              <w:br/>
            </w:r>
            <w:proofErr w:type="spellStart"/>
            <w:r w:rsidRPr="009C6920">
              <w:rPr>
                <w:sz w:val="20"/>
              </w:rPr>
              <w:t>ньшая</w:t>
            </w:r>
            <w:proofErr w:type="spellEnd"/>
            <w:proofErr w:type="gramEnd"/>
            <w:r w:rsidRPr="009C6920">
              <w:rPr>
                <w:sz w:val="20"/>
              </w:rPr>
              <w:t xml:space="preserve"> ширина </w:t>
            </w:r>
            <w:proofErr w:type="spellStart"/>
            <w:r w:rsidRPr="009C6920">
              <w:rPr>
                <w:sz w:val="20"/>
              </w:rPr>
              <w:t>пешехо</w:t>
            </w:r>
            <w:proofErr w:type="spellEnd"/>
            <w:r w:rsidRPr="009C6920">
              <w:rPr>
                <w:sz w:val="20"/>
              </w:rPr>
              <w:t>-</w:t>
            </w:r>
            <w:r w:rsidRPr="009C6920">
              <w:rPr>
                <w:sz w:val="20"/>
              </w:rPr>
              <w:br/>
            </w:r>
            <w:proofErr w:type="spellStart"/>
            <w:r w:rsidRPr="009C6920">
              <w:rPr>
                <w:sz w:val="20"/>
              </w:rPr>
              <w:t>дной</w:t>
            </w:r>
            <w:proofErr w:type="spellEnd"/>
            <w:r w:rsidRPr="009C6920">
              <w:rPr>
                <w:sz w:val="20"/>
              </w:rPr>
              <w:t xml:space="preserve"> части тротуара, м</w:t>
            </w:r>
          </w:p>
        </w:tc>
      </w:tr>
      <w:tr w:rsidR="006C605C" w:rsidRPr="009C6920" w:rsidTr="006C605C">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6C605C" w:rsidRPr="009C6920" w:rsidRDefault="006C605C" w:rsidP="000162F0">
            <w:pPr>
              <w:pStyle w:val="afc"/>
              <w:rPr>
                <w:sz w:val="20"/>
              </w:rPr>
            </w:pPr>
            <w:r>
              <w:rPr>
                <w:sz w:val="20"/>
              </w:rPr>
              <w:t>Магистральные улицы и дороги</w:t>
            </w:r>
          </w:p>
        </w:tc>
      </w:tr>
      <w:tr w:rsidR="006C605C" w:rsidRPr="009C6920" w:rsidTr="006C605C">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6C605C" w:rsidRDefault="006C605C" w:rsidP="000162F0">
            <w:pPr>
              <w:pStyle w:val="afc"/>
              <w:rPr>
                <w:sz w:val="20"/>
              </w:rPr>
            </w:pPr>
            <w:r>
              <w:rPr>
                <w:sz w:val="20"/>
              </w:rPr>
              <w:lastRenderedPageBreak/>
              <w:t>Магистральные городские дороги:</w:t>
            </w: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1-го класса</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130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3,50-3,75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4-10</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1200/1900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21500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110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760/1100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12500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1900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90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430/580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1300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2-го класса</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90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3,50-3,75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4-8</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430/580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1300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Default="002D35B9" w:rsidP="000162F0">
            <w:pPr>
              <w:pStyle w:val="afc"/>
              <w:rPr>
                <w:sz w:val="20"/>
              </w:rPr>
            </w:pPr>
          </w:p>
          <w:p w:rsidR="00194EE2" w:rsidRPr="009C6920" w:rsidRDefault="005C6E48" w:rsidP="000162F0">
            <w:pPr>
              <w:pStyle w:val="afc"/>
              <w:rPr>
                <w:sz w:val="20"/>
              </w:rPr>
            </w:pPr>
            <w:r w:rsidRPr="009C6920">
              <w:rPr>
                <w:sz w:val="20"/>
              </w:rPr>
              <w:t>-</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3,25-3,75</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310/420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3900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230/310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000" w:type="pct"/>
            <w:gridSpan w:val="9"/>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6C605C" w:rsidRPr="009C6920" w:rsidRDefault="006C605C" w:rsidP="000162F0">
            <w:pPr>
              <w:pStyle w:val="afc"/>
              <w:rPr>
                <w:sz w:val="20"/>
              </w:rPr>
            </w:pPr>
            <w:r w:rsidRPr="009C6920">
              <w:rPr>
                <w:sz w:val="20"/>
              </w:rPr>
              <w:t>Магистральные улицы общегородского значения:</w:t>
            </w: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1-го класса</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90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3,50-3,75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4-10</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430/580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1300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4,5</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3,25-3,75</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310/420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3900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230/310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2-го класса</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3,25-3,75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4-10</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310/420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3900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3,0</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230/310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170/220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3-го класса</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3,25-3,75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4-6</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230/310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65</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3,0</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170/220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110/140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000" w:type="pct"/>
            <w:gridSpan w:val="9"/>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6C605C" w:rsidRPr="009C6920" w:rsidRDefault="006C605C" w:rsidP="000162F0">
            <w:pPr>
              <w:pStyle w:val="afc"/>
              <w:rPr>
                <w:sz w:val="20"/>
              </w:rPr>
            </w:pPr>
            <w:r w:rsidRPr="006C605C">
              <w:rPr>
                <w:sz w:val="20"/>
              </w:rPr>
              <w:t>Магистральные улицы и дороги районного значения</w:t>
            </w:r>
            <w:r>
              <w:rPr>
                <w:sz w:val="20"/>
              </w:rPr>
              <w:t>:</w:t>
            </w: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9C6920">
            <w:pPr>
              <w:pStyle w:val="afc"/>
              <w:rPr>
                <w:sz w:val="20"/>
              </w:rPr>
            </w:pPr>
            <w:proofErr w:type="gramStart"/>
            <w:r w:rsidRPr="009C6920">
              <w:rPr>
                <w:sz w:val="20"/>
              </w:rPr>
              <w:t>Магистра</w:t>
            </w:r>
            <w:r w:rsidR="009C6920">
              <w:rPr>
                <w:sz w:val="20"/>
              </w:rPr>
              <w:t>-</w:t>
            </w:r>
            <w:proofErr w:type="spellStart"/>
            <w:r w:rsidRPr="009C6920">
              <w:rPr>
                <w:sz w:val="20"/>
              </w:rPr>
              <w:t>льные</w:t>
            </w:r>
            <w:proofErr w:type="spellEnd"/>
            <w:proofErr w:type="gramEnd"/>
            <w:r w:rsidRPr="009C6920">
              <w:rPr>
                <w:sz w:val="20"/>
              </w:rPr>
              <w:t xml:space="preserve"> улицы районного значения</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3,25-3,75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2-4</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230/310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2,25</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170/220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1700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110/140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blPrEx>
          <w:shd w:val="clear" w:color="auto" w:fill="auto"/>
          <w:tblCellMar>
            <w:top w:w="102" w:type="dxa"/>
            <w:left w:w="62" w:type="dxa"/>
            <w:bottom w:w="102" w:type="dxa"/>
            <w:right w:w="62" w:type="dxa"/>
          </w:tblCellMar>
          <w:tblLook w:val="0000" w:firstRow="0" w:lastRow="0" w:firstColumn="0" w:lastColumn="0" w:noHBand="0" w:noVBand="0"/>
        </w:tblPrEx>
        <w:tc>
          <w:tcPr>
            <w:tcW w:w="578" w:type="pct"/>
            <w:vMerge w:val="restart"/>
            <w:tcBorders>
              <w:top w:val="single" w:sz="4" w:space="0" w:color="auto"/>
              <w:left w:val="single" w:sz="4" w:space="0" w:color="auto"/>
              <w:bottom w:val="single" w:sz="4" w:space="0" w:color="auto"/>
              <w:right w:val="single" w:sz="4" w:space="0" w:color="auto"/>
            </w:tcBorders>
          </w:tcPr>
          <w:p w:rsidR="006C605C" w:rsidRDefault="006C605C" w:rsidP="00D43292">
            <w:pPr>
              <w:pStyle w:val="afc"/>
              <w:rPr>
                <w:sz w:val="20"/>
              </w:rPr>
            </w:pPr>
            <w:r w:rsidRPr="009C6920">
              <w:rPr>
                <w:sz w:val="20"/>
              </w:rPr>
              <w:t>Магистра</w:t>
            </w:r>
            <w:r>
              <w:rPr>
                <w:sz w:val="20"/>
              </w:rPr>
              <w:t>-</w:t>
            </w:r>
          </w:p>
          <w:p w:rsidR="006C605C" w:rsidRPr="009C6920" w:rsidRDefault="006C605C" w:rsidP="00D43292">
            <w:pPr>
              <w:pStyle w:val="afc"/>
              <w:rPr>
                <w:sz w:val="20"/>
              </w:rPr>
            </w:pPr>
            <w:proofErr w:type="spellStart"/>
            <w:r w:rsidRPr="009C6920">
              <w:rPr>
                <w:sz w:val="20"/>
              </w:rPr>
              <w:t>льные</w:t>
            </w:r>
            <w:proofErr w:type="spellEnd"/>
            <w:r w:rsidRPr="009C6920">
              <w:rPr>
                <w:sz w:val="20"/>
              </w:rPr>
              <w:t xml:space="preserve"> дороги районного значения</w:t>
            </w:r>
          </w:p>
        </w:tc>
        <w:tc>
          <w:tcPr>
            <w:tcW w:w="577"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70</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6C605C" w:rsidRPr="009C6920" w:rsidRDefault="006C605C" w:rsidP="00D43292">
            <w:pPr>
              <w:pStyle w:val="afc"/>
              <w:rPr>
                <w:sz w:val="20"/>
              </w:rPr>
            </w:pPr>
            <w:r w:rsidRPr="009C6920">
              <w:rPr>
                <w:sz w:val="20"/>
              </w:rPr>
              <w:t>3,25 - 3,75</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rsidR="006C605C" w:rsidRPr="009C6920" w:rsidRDefault="006C605C" w:rsidP="00D43292">
            <w:pPr>
              <w:pStyle w:val="afc"/>
              <w:rPr>
                <w:sz w:val="20"/>
              </w:rPr>
            </w:pPr>
            <w:r w:rsidRPr="009C6920">
              <w:rPr>
                <w:sz w:val="20"/>
              </w:rPr>
              <w:t>2 - 4</w:t>
            </w:r>
          </w:p>
        </w:tc>
        <w:tc>
          <w:tcPr>
            <w:tcW w:w="651"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230/310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60</w:t>
            </w:r>
          </w:p>
        </w:tc>
        <w:tc>
          <w:tcPr>
            <w:tcW w:w="505"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2600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800</w:t>
            </w:r>
          </w:p>
        </w:tc>
        <w:tc>
          <w:tcPr>
            <w:tcW w:w="581" w:type="pct"/>
            <w:vMerge w:val="restart"/>
            <w:tcBorders>
              <w:top w:val="single" w:sz="4" w:space="0" w:color="auto"/>
              <w:left w:val="single" w:sz="4" w:space="0" w:color="auto"/>
              <w:right w:val="single" w:sz="4" w:space="0" w:color="auto"/>
            </w:tcBorders>
          </w:tcPr>
          <w:p w:rsidR="006C605C" w:rsidRPr="009C6920" w:rsidRDefault="006C605C" w:rsidP="00D43292">
            <w:pPr>
              <w:pStyle w:val="afc"/>
              <w:rPr>
                <w:sz w:val="20"/>
              </w:rPr>
            </w:pPr>
          </w:p>
        </w:tc>
      </w:tr>
      <w:tr w:rsidR="006C605C" w:rsidRPr="009C6920" w:rsidTr="006C605C">
        <w:tblPrEx>
          <w:shd w:val="clear" w:color="auto" w:fill="auto"/>
          <w:tblCellMar>
            <w:top w:w="102" w:type="dxa"/>
            <w:left w:w="62" w:type="dxa"/>
            <w:bottom w:w="102" w:type="dxa"/>
            <w:right w:w="62" w:type="dxa"/>
          </w:tblCellMar>
          <w:tblLook w:val="0000" w:firstRow="0" w:lastRow="0" w:firstColumn="0" w:lastColumn="0" w:noHBand="0" w:noVBand="0"/>
        </w:tblPrEx>
        <w:tc>
          <w:tcPr>
            <w:tcW w:w="578"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577"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60</w:t>
            </w:r>
          </w:p>
        </w:tc>
        <w:tc>
          <w:tcPr>
            <w:tcW w:w="509"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581"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651"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170/220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70</w:t>
            </w:r>
          </w:p>
        </w:tc>
        <w:tc>
          <w:tcPr>
            <w:tcW w:w="505"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1700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600</w:t>
            </w:r>
          </w:p>
        </w:tc>
        <w:tc>
          <w:tcPr>
            <w:tcW w:w="581" w:type="pct"/>
            <w:vMerge/>
            <w:tcBorders>
              <w:left w:val="single" w:sz="4" w:space="0" w:color="auto"/>
              <w:bottom w:val="single" w:sz="4" w:space="0" w:color="auto"/>
              <w:right w:val="single" w:sz="4" w:space="0" w:color="auto"/>
            </w:tcBorders>
          </w:tcPr>
          <w:p w:rsidR="006C605C" w:rsidRPr="009C6920" w:rsidRDefault="006C605C" w:rsidP="00D43292">
            <w:pPr>
              <w:pStyle w:val="afc"/>
              <w:rPr>
                <w:sz w:val="20"/>
              </w:rPr>
            </w:pPr>
          </w:p>
        </w:tc>
      </w:tr>
      <w:tr w:rsidR="006C605C" w:rsidRPr="009C6920" w:rsidTr="006C605C">
        <w:tblPrEx>
          <w:shd w:val="clear" w:color="auto" w:fill="auto"/>
          <w:tblCellMar>
            <w:top w:w="102" w:type="dxa"/>
            <w:left w:w="62" w:type="dxa"/>
            <w:bottom w:w="102" w:type="dxa"/>
            <w:right w:w="62" w:type="dxa"/>
          </w:tblCellMar>
          <w:tblLook w:val="0000" w:firstRow="0" w:lastRow="0" w:firstColumn="0" w:lastColumn="0" w:noHBand="0" w:noVBand="0"/>
        </w:tblPrEx>
        <w:trPr>
          <w:trHeight w:val="596"/>
        </w:trPr>
        <w:tc>
          <w:tcPr>
            <w:tcW w:w="578"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577"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50</w:t>
            </w:r>
          </w:p>
        </w:tc>
        <w:tc>
          <w:tcPr>
            <w:tcW w:w="509"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581" w:type="pct"/>
            <w:vMerge/>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c>
          <w:tcPr>
            <w:tcW w:w="651"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110/140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70</w:t>
            </w:r>
          </w:p>
        </w:tc>
        <w:tc>
          <w:tcPr>
            <w:tcW w:w="505"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1000</w:t>
            </w:r>
          </w:p>
        </w:tc>
        <w:tc>
          <w:tcPr>
            <w:tcW w:w="509"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r w:rsidRPr="009C6920">
              <w:rPr>
                <w:sz w:val="20"/>
              </w:rPr>
              <w:t>400</w:t>
            </w:r>
          </w:p>
        </w:tc>
        <w:tc>
          <w:tcPr>
            <w:tcW w:w="581" w:type="pct"/>
            <w:tcBorders>
              <w:top w:val="single" w:sz="4" w:space="0" w:color="auto"/>
              <w:left w:val="single" w:sz="4" w:space="0" w:color="auto"/>
              <w:bottom w:val="single" w:sz="4" w:space="0" w:color="auto"/>
              <w:right w:val="single" w:sz="4" w:space="0" w:color="auto"/>
            </w:tcBorders>
          </w:tcPr>
          <w:p w:rsidR="006C605C" w:rsidRPr="009C6920" w:rsidRDefault="006C605C" w:rsidP="00D43292">
            <w:pPr>
              <w:pStyle w:val="afc"/>
              <w:rPr>
                <w:sz w:val="20"/>
              </w:rPr>
            </w:pPr>
          </w:p>
        </w:tc>
      </w:tr>
      <w:tr w:rsidR="006C605C" w:rsidRPr="009C6920" w:rsidTr="006C605C">
        <w:tc>
          <w:tcPr>
            <w:tcW w:w="5000" w:type="pct"/>
            <w:gridSpan w:val="9"/>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tcPr>
          <w:p w:rsidR="006C605C" w:rsidRPr="009C6920" w:rsidRDefault="006C605C" w:rsidP="000162F0">
            <w:pPr>
              <w:pStyle w:val="afc"/>
              <w:rPr>
                <w:sz w:val="20"/>
              </w:rPr>
            </w:pPr>
            <w:r>
              <w:rPr>
                <w:sz w:val="20"/>
              </w:rPr>
              <w:t>Улицы и дороги местного значения:</w:t>
            </w:r>
          </w:p>
        </w:tc>
      </w:tr>
      <w:tr w:rsidR="006C605C" w:rsidRPr="009C6920" w:rsidTr="006C605C">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 улицы в зонах жилой застройки</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3,0-3,5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2-4</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110/140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400</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2,0</w:t>
            </w:r>
          </w:p>
        </w:tc>
      </w:tr>
      <w:tr w:rsidR="006C605C" w:rsidRPr="009C6920" w:rsidTr="006C605C">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70/80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250</w:t>
            </w: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6C605C" w:rsidRPr="009C6920" w:rsidTr="006C605C">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200</w:t>
            </w: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194EE2" w:rsidP="000162F0">
            <w:pPr>
              <w:pStyle w:val="afc"/>
              <w:rPr>
                <w:sz w:val="20"/>
              </w:rPr>
            </w:pPr>
          </w:p>
        </w:tc>
      </w:tr>
      <w:tr w:rsidR="002D35B9" w:rsidRPr="009C6920" w:rsidTr="00D261CF">
        <w:tc>
          <w:tcPr>
            <w:tcW w:w="578"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 xml:space="preserve">- улицы в </w:t>
            </w:r>
            <w:proofErr w:type="gramStart"/>
            <w:r w:rsidRPr="009C6920">
              <w:rPr>
                <w:sz w:val="20"/>
              </w:rPr>
              <w:t>обществен</w:t>
            </w:r>
            <w:r>
              <w:rPr>
                <w:sz w:val="20"/>
              </w:rPr>
              <w:t>-</w:t>
            </w:r>
            <w:r w:rsidRPr="009C6920">
              <w:rPr>
                <w:sz w:val="20"/>
              </w:rPr>
              <w:t>но</w:t>
            </w:r>
            <w:proofErr w:type="gramEnd"/>
            <w:r w:rsidRPr="009C6920">
              <w:rPr>
                <w:sz w:val="20"/>
              </w:rPr>
              <w:t>-</w:t>
            </w:r>
            <w:r w:rsidRPr="009C6920">
              <w:rPr>
                <w:sz w:val="20"/>
              </w:rPr>
              <w:br/>
              <w:t>деловых и торговых зонах</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50</w:t>
            </w:r>
          </w:p>
        </w:tc>
        <w:tc>
          <w:tcPr>
            <w:tcW w:w="509"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3,0-3,5</w:t>
            </w:r>
          </w:p>
        </w:tc>
        <w:tc>
          <w:tcPr>
            <w:tcW w:w="581" w:type="pct"/>
            <w:tcBorders>
              <w:top w:val="single" w:sz="6" w:space="0" w:color="000000"/>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2-4</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110/140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1000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400</w:t>
            </w:r>
          </w:p>
        </w:tc>
        <w:tc>
          <w:tcPr>
            <w:tcW w:w="581" w:type="pct"/>
            <w:vMerge w:val="restart"/>
            <w:tcBorders>
              <w:top w:val="single" w:sz="6" w:space="0" w:color="000000"/>
              <w:left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2,0</w:t>
            </w:r>
          </w:p>
        </w:tc>
      </w:tr>
      <w:tr w:rsidR="002D35B9" w:rsidRPr="009C6920" w:rsidTr="00D261CF">
        <w:tc>
          <w:tcPr>
            <w:tcW w:w="578"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40</w:t>
            </w:r>
          </w:p>
        </w:tc>
        <w:tc>
          <w:tcPr>
            <w:tcW w:w="509"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581" w:type="pct"/>
            <w:tcBorders>
              <w:top w:val="nil"/>
              <w:left w:val="single" w:sz="6" w:space="0" w:color="000000"/>
              <w:bottom w:val="nil"/>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70/80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250</w:t>
            </w:r>
          </w:p>
        </w:tc>
        <w:tc>
          <w:tcPr>
            <w:tcW w:w="581" w:type="pct"/>
            <w:vMerge/>
            <w:tcBorders>
              <w:left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r>
      <w:tr w:rsidR="002D35B9" w:rsidRPr="009C6920" w:rsidTr="00D261CF">
        <w:tc>
          <w:tcPr>
            <w:tcW w:w="578"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30</w:t>
            </w:r>
          </w:p>
        </w:tc>
        <w:tc>
          <w:tcPr>
            <w:tcW w:w="509"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581" w:type="pct"/>
            <w:tcBorders>
              <w:top w:val="nil"/>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40/40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80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600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r w:rsidRPr="009C6920">
              <w:rPr>
                <w:sz w:val="20"/>
              </w:rPr>
              <w:t>200</w:t>
            </w:r>
          </w:p>
        </w:tc>
        <w:tc>
          <w:tcPr>
            <w:tcW w:w="581" w:type="pct"/>
            <w:vMerge/>
            <w:tcBorders>
              <w:left w:val="single" w:sz="6" w:space="0" w:color="000000"/>
              <w:bottom w:val="single" w:sz="4" w:space="0" w:color="auto"/>
              <w:right w:val="single" w:sz="6" w:space="0" w:color="000000"/>
            </w:tcBorders>
            <w:shd w:val="clear" w:color="auto" w:fill="FFFFFF" w:themeFill="background1"/>
            <w:tcMar>
              <w:top w:w="0" w:type="dxa"/>
              <w:left w:w="74" w:type="dxa"/>
              <w:bottom w:w="0" w:type="dxa"/>
              <w:right w:w="74" w:type="dxa"/>
            </w:tcMar>
            <w:vAlign w:val="center"/>
            <w:hideMark/>
          </w:tcPr>
          <w:p w:rsidR="002D35B9" w:rsidRPr="009C6920" w:rsidRDefault="002D35B9" w:rsidP="000162F0">
            <w:pPr>
              <w:pStyle w:val="afc"/>
              <w:rPr>
                <w:sz w:val="20"/>
              </w:rPr>
            </w:pPr>
          </w:p>
        </w:tc>
      </w:tr>
      <w:tr w:rsidR="006C605C" w:rsidRPr="009C6920" w:rsidTr="002D35B9">
        <w:tc>
          <w:tcPr>
            <w:tcW w:w="57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 улицы и дороги в производственных зонах</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3,5</w:t>
            </w:r>
          </w:p>
        </w:tc>
        <w:tc>
          <w:tcPr>
            <w:tcW w:w="58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2-4</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110/140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60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1000</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400</w:t>
            </w:r>
          </w:p>
        </w:tc>
        <w:tc>
          <w:tcPr>
            <w:tcW w:w="581" w:type="pct"/>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2,0</w:t>
            </w:r>
          </w:p>
        </w:tc>
      </w:tr>
      <w:tr w:rsidR="002D35B9" w:rsidRPr="009C6920" w:rsidTr="002D35B9">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2D35B9" w:rsidRPr="009C6920" w:rsidRDefault="002D35B9" w:rsidP="000162F0">
            <w:pPr>
              <w:pStyle w:val="afc"/>
              <w:rPr>
                <w:sz w:val="20"/>
              </w:rPr>
            </w:pPr>
            <w:r w:rsidRPr="009C6920">
              <w:rPr>
                <w:sz w:val="20"/>
              </w:rPr>
              <w:t>Пешеходные улицы и площади:</w:t>
            </w:r>
          </w:p>
        </w:tc>
      </w:tr>
      <w:tr w:rsidR="006C605C" w:rsidRPr="009C6920" w:rsidTr="006C605C">
        <w:tc>
          <w:tcPr>
            <w:tcW w:w="57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proofErr w:type="gramStart"/>
            <w:r w:rsidRPr="009C6920">
              <w:rPr>
                <w:sz w:val="20"/>
              </w:rPr>
              <w:t>Пешеход</w:t>
            </w:r>
            <w:r w:rsidR="009C6920">
              <w:rPr>
                <w:sz w:val="20"/>
              </w:rPr>
              <w:t>-</w:t>
            </w:r>
            <w:proofErr w:type="spellStart"/>
            <w:r w:rsidRPr="009C6920">
              <w:rPr>
                <w:sz w:val="20"/>
              </w:rPr>
              <w:t>ные</w:t>
            </w:r>
            <w:proofErr w:type="spellEnd"/>
            <w:proofErr w:type="gramEnd"/>
            <w:r w:rsidRPr="009C6920">
              <w:rPr>
                <w:sz w:val="20"/>
              </w:rPr>
              <w:t xml:space="preserve"> улицы и площади</w:t>
            </w:r>
          </w:p>
        </w:tc>
        <w:tc>
          <w:tcPr>
            <w:tcW w:w="57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 xml:space="preserve">По </w:t>
            </w:r>
            <w:r w:rsidR="00DD7CBF" w:rsidRPr="009C6920">
              <w:rPr>
                <w:sz w:val="20"/>
              </w:rPr>
              <w:t>расчёт</w:t>
            </w:r>
            <w:r w:rsidRPr="009C6920">
              <w:rPr>
                <w:sz w:val="20"/>
              </w:rPr>
              <w:t>у</w:t>
            </w:r>
          </w:p>
        </w:tc>
        <w:tc>
          <w:tcPr>
            <w:tcW w:w="58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 xml:space="preserve">По </w:t>
            </w:r>
            <w:r w:rsidR="00DD7CBF" w:rsidRPr="009C6920">
              <w:rPr>
                <w:sz w:val="20"/>
              </w:rPr>
              <w:t>расчёт</w:t>
            </w:r>
            <w:r w:rsidRPr="009C6920">
              <w:rPr>
                <w:sz w:val="20"/>
              </w:rPr>
              <w:t>у</w:t>
            </w:r>
          </w:p>
        </w:tc>
        <w:tc>
          <w:tcPr>
            <w:tcW w:w="65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50</w:t>
            </w:r>
          </w:p>
        </w:tc>
        <w:tc>
          <w:tcPr>
            <w:tcW w:w="50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w:t>
            </w:r>
          </w:p>
        </w:tc>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w:t>
            </w:r>
          </w:p>
        </w:tc>
        <w:tc>
          <w:tcPr>
            <w:tcW w:w="58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hideMark/>
          </w:tcPr>
          <w:p w:rsidR="00194EE2" w:rsidRPr="009C6920" w:rsidRDefault="005C6E48" w:rsidP="000162F0">
            <w:pPr>
              <w:pStyle w:val="afc"/>
              <w:rPr>
                <w:sz w:val="20"/>
              </w:rPr>
            </w:pPr>
            <w:r w:rsidRPr="009C6920">
              <w:rPr>
                <w:sz w:val="20"/>
              </w:rPr>
              <w:t>По проекту</w:t>
            </w:r>
          </w:p>
        </w:tc>
      </w:tr>
      <w:tr w:rsidR="002D35B9" w:rsidRPr="009C6920" w:rsidTr="002D35B9">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74" w:type="dxa"/>
              <w:bottom w:w="0" w:type="dxa"/>
              <w:right w:w="74" w:type="dxa"/>
            </w:tcMar>
            <w:vAlign w:val="center"/>
          </w:tcPr>
          <w:p w:rsidR="002D35B9" w:rsidRPr="009C6920" w:rsidRDefault="002D35B9" w:rsidP="002D35B9">
            <w:pPr>
              <w:pStyle w:val="afc"/>
              <w:rPr>
                <w:sz w:val="20"/>
              </w:rPr>
            </w:pPr>
            <w:r w:rsidRPr="009C6920">
              <w:rPr>
                <w:sz w:val="20"/>
              </w:rPr>
              <w:t>Примечания:</w:t>
            </w:r>
          </w:p>
          <w:p w:rsidR="002D35B9" w:rsidRPr="009C6920" w:rsidRDefault="002D35B9" w:rsidP="002D35B9">
            <w:pPr>
              <w:pStyle w:val="afc"/>
              <w:ind w:firstLine="352"/>
              <w:jc w:val="both"/>
              <w:rPr>
                <w:sz w:val="20"/>
              </w:rPr>
            </w:pPr>
            <w:r w:rsidRPr="009C6920">
              <w:rPr>
                <w:sz w:val="20"/>
              </w:rPr>
              <w:t>1</w:t>
            </w:r>
            <w:r>
              <w:rPr>
                <w:sz w:val="20"/>
              </w:rPr>
              <w:t>.</w:t>
            </w:r>
            <w:r w:rsidRPr="009C6920">
              <w:rPr>
                <w:sz w:val="20"/>
              </w:rPr>
              <w:t xml:space="preserve">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w:t>
            </w:r>
            <w:r w:rsidRPr="009C6920">
              <w:rPr>
                <w:sz w:val="20"/>
              </w:rPr>
              <w:lastRenderedPageBreak/>
              <w:t>гигиенических требований и требований гражданской обороны. Ширина улиц и дорог в красных линиях принимается, м: магистральных дорог - 50 - 100; магистральных улиц - 40 - 100; улиц и дорог местного значения - 15 - 30.</w:t>
            </w:r>
          </w:p>
          <w:p w:rsidR="002D35B9" w:rsidRPr="009C6920" w:rsidRDefault="002D35B9" w:rsidP="002D35B9">
            <w:pPr>
              <w:pStyle w:val="afc"/>
              <w:ind w:firstLine="352"/>
              <w:jc w:val="both"/>
              <w:rPr>
                <w:sz w:val="20"/>
              </w:rPr>
            </w:pPr>
            <w:r w:rsidRPr="009C6920">
              <w:rPr>
                <w:sz w:val="20"/>
              </w:rPr>
              <w:t>2</w:t>
            </w:r>
            <w:r>
              <w:rPr>
                <w:sz w:val="20"/>
              </w:rPr>
              <w:t>.</w:t>
            </w:r>
            <w:r w:rsidRPr="009C6920">
              <w:rPr>
                <w:sz w:val="20"/>
              </w:rPr>
              <w:t xml:space="preserve">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2D35B9" w:rsidRPr="009C6920" w:rsidRDefault="002D35B9" w:rsidP="002D35B9">
            <w:pPr>
              <w:pStyle w:val="afc"/>
              <w:ind w:firstLine="352"/>
              <w:jc w:val="both"/>
              <w:rPr>
                <w:sz w:val="20"/>
              </w:rPr>
            </w:pPr>
            <w:r w:rsidRPr="009C6920">
              <w:rPr>
                <w:sz w:val="20"/>
              </w:rPr>
              <w:t>3</w:t>
            </w:r>
            <w:r>
              <w:rPr>
                <w:sz w:val="20"/>
              </w:rPr>
              <w:t>.</w:t>
            </w:r>
            <w:r w:rsidRPr="009C6920">
              <w:rPr>
                <w:sz w:val="20"/>
              </w:rPr>
              <w:t xml:space="preserve"> При назначении ширины проезжей части 10 полос движения минимальное расстояние между транспортными развязками необходимо увеличить в 1,2 раза.</w:t>
            </w:r>
          </w:p>
          <w:p w:rsidR="002D35B9" w:rsidRPr="009C6920" w:rsidRDefault="002D35B9" w:rsidP="002D35B9">
            <w:pPr>
              <w:pStyle w:val="afc"/>
              <w:ind w:firstLine="352"/>
              <w:jc w:val="both"/>
              <w:rPr>
                <w:sz w:val="20"/>
              </w:rPr>
            </w:pPr>
            <w:r w:rsidRPr="009C6920">
              <w:rPr>
                <w:sz w:val="20"/>
              </w:rPr>
              <w:t>4</w:t>
            </w:r>
            <w:r>
              <w:rPr>
                <w:sz w:val="20"/>
              </w:rPr>
              <w:t>.</w:t>
            </w:r>
            <w:r w:rsidRPr="009C6920">
              <w:rPr>
                <w:sz w:val="20"/>
              </w:rPr>
              <w:t xml:space="preserve"> Для движения наземного общественного транспорта на магистральных улицах и дорогах в больших, крупных и крупнейших городских населенных пунктах ширина полосы движения должна составлять не менее 3,75 м. На магистральных улицах и дорогах в больших, крупных и крупнейших городских населенных пунктах допускается предусматривать выделенную полосу для движения автобусов и троллейбусов. Выделение полосы движения для автобусов в условиях сложившейся застройки осуществляется за счет разметки существующих полос движения или строительства дополнительной полосы движения.</w:t>
            </w:r>
          </w:p>
          <w:p w:rsidR="002D35B9" w:rsidRPr="009C6920" w:rsidRDefault="002D35B9" w:rsidP="002D35B9">
            <w:pPr>
              <w:pStyle w:val="afc"/>
              <w:ind w:firstLine="352"/>
              <w:jc w:val="both"/>
              <w:rPr>
                <w:sz w:val="20"/>
              </w:rPr>
            </w:pPr>
            <w:r w:rsidRPr="009C6920">
              <w:rPr>
                <w:sz w:val="20"/>
              </w:rPr>
              <w:t>На улицах местного значения с шириной полосы 3,0 - 3,5 м допускается организовывать движение пассажирского транспорта общего пользования при ширине полосы движения, м: 3,0 - подвижного состава малой вместимости (до 20 пассажиров) в малоэтажной застройке; 3,25 - подвижного состава с числом осей не более двух и запрете движения велосипедистов по проезжей части на участке улицы или дороги; 3,5 - всех типов подвижного состава.</w:t>
            </w:r>
          </w:p>
          <w:p w:rsidR="002D35B9" w:rsidRPr="009C6920" w:rsidRDefault="002D35B9" w:rsidP="002D35B9">
            <w:pPr>
              <w:pStyle w:val="afc"/>
              <w:ind w:firstLine="352"/>
              <w:jc w:val="both"/>
              <w:rPr>
                <w:sz w:val="20"/>
              </w:rPr>
            </w:pPr>
            <w:r w:rsidRPr="009C6920">
              <w:rPr>
                <w:sz w:val="20"/>
              </w:rPr>
              <w:t>В общественно-деловых и торговых зонах на улицах местного значения с количеством полос 4 и шириной полосы 3,0 - 3,5 м допускается организовывать движение пассажирского транспорта общего пользования при ширине полосы движения, м:</w:t>
            </w:r>
          </w:p>
          <w:p w:rsidR="002D35B9" w:rsidRPr="009C6920" w:rsidRDefault="002D35B9" w:rsidP="002D35B9">
            <w:pPr>
              <w:pStyle w:val="afc"/>
              <w:ind w:firstLine="352"/>
              <w:jc w:val="both"/>
              <w:rPr>
                <w:sz w:val="20"/>
              </w:rPr>
            </w:pPr>
            <w:r w:rsidRPr="009C6920">
              <w:rPr>
                <w:sz w:val="20"/>
              </w:rPr>
              <w:t>3,0 - подвижного состава малой вместимости (до 20 пассажиров) в малоэтажной застройке;</w:t>
            </w:r>
          </w:p>
          <w:p w:rsidR="002D35B9" w:rsidRPr="009C6920" w:rsidRDefault="002D35B9" w:rsidP="002D35B9">
            <w:pPr>
              <w:pStyle w:val="afc"/>
              <w:ind w:firstLine="352"/>
              <w:jc w:val="both"/>
              <w:rPr>
                <w:sz w:val="20"/>
              </w:rPr>
            </w:pPr>
            <w:r w:rsidRPr="009C6920">
              <w:rPr>
                <w:sz w:val="20"/>
              </w:rPr>
              <w:t>3,25 - подвижного состава с числом осей не более двух и запрете движения велосипедистов по проезжей части на участке улицы или дороги;</w:t>
            </w:r>
          </w:p>
          <w:p w:rsidR="002D35B9" w:rsidRPr="009C6920" w:rsidRDefault="002D35B9" w:rsidP="002D35B9">
            <w:pPr>
              <w:pStyle w:val="afc"/>
              <w:ind w:firstLine="352"/>
              <w:jc w:val="both"/>
              <w:rPr>
                <w:sz w:val="20"/>
              </w:rPr>
            </w:pPr>
            <w:r w:rsidRPr="009C6920">
              <w:rPr>
                <w:sz w:val="20"/>
              </w:rPr>
              <w:t>3,5 - всех типов подвижного состава.</w:t>
            </w:r>
          </w:p>
          <w:p w:rsidR="002D35B9" w:rsidRPr="002D35B9" w:rsidRDefault="002D35B9" w:rsidP="002D35B9">
            <w:pPr>
              <w:autoSpaceDE w:val="0"/>
              <w:autoSpaceDN w:val="0"/>
              <w:adjustRightInd w:val="0"/>
              <w:ind w:firstLine="0"/>
              <w:rPr>
                <w:rFonts w:cs="Times New Roman"/>
                <w:color w:val="000000"/>
                <w:sz w:val="20"/>
                <w:szCs w:val="20"/>
              </w:rPr>
            </w:pPr>
            <w:r w:rsidRPr="009C6920">
              <w:rPr>
                <w:sz w:val="20"/>
              </w:rPr>
              <w:t>5</w:t>
            </w:r>
            <w:r>
              <w:rPr>
                <w:sz w:val="20"/>
              </w:rPr>
              <w:t>.</w:t>
            </w:r>
            <w:r w:rsidRPr="009C6920">
              <w:rPr>
                <w:sz w:val="20"/>
              </w:rPr>
              <w:t xml:space="preserve"> В климатических подрайонах IА, IБ и IГ наибольшие продольные уклоны проезжей части магистральных улиц и дорог следу</w:t>
            </w:r>
            <w:r>
              <w:rPr>
                <w:sz w:val="20"/>
              </w:rPr>
              <w:t>ет уменьшать на 10 %.</w:t>
            </w:r>
          </w:p>
          <w:p w:rsidR="002D35B9" w:rsidRPr="009C6920" w:rsidRDefault="002D35B9" w:rsidP="002D35B9">
            <w:pPr>
              <w:pStyle w:val="afc"/>
              <w:ind w:firstLine="352"/>
              <w:jc w:val="both"/>
              <w:rPr>
                <w:sz w:val="20"/>
              </w:rPr>
            </w:pPr>
            <w:r w:rsidRPr="009C6920">
              <w:rPr>
                <w:sz w:val="20"/>
              </w:rPr>
              <w:t>6</w:t>
            </w:r>
            <w:r>
              <w:rPr>
                <w:sz w:val="20"/>
              </w:rPr>
              <w:t>.</w:t>
            </w:r>
            <w:r w:rsidRPr="009C6920">
              <w:rPr>
                <w:sz w:val="20"/>
              </w:rPr>
              <w:t xml:space="preserve"> В ширину пешеходной части тротуаров и дорожек не включаются площади, необходимые для размещения киосков, скамеек, столбов освещения, дорожного ограждения и пр.</w:t>
            </w:r>
          </w:p>
          <w:p w:rsidR="002D35B9" w:rsidRPr="009C6920" w:rsidRDefault="002D35B9" w:rsidP="002D35B9">
            <w:pPr>
              <w:pStyle w:val="afc"/>
              <w:ind w:firstLine="352"/>
              <w:jc w:val="both"/>
              <w:rPr>
                <w:sz w:val="20"/>
              </w:rPr>
            </w:pPr>
            <w:r w:rsidRPr="009C6920">
              <w:rPr>
                <w:sz w:val="20"/>
              </w:rPr>
              <w:t>Допускается устройство тротуара с одной стороны от проезжей части улиц и дорог с учетом требований СП 396.1325800.</w:t>
            </w:r>
          </w:p>
          <w:p w:rsidR="002D35B9" w:rsidRPr="009C6920" w:rsidRDefault="002D35B9" w:rsidP="002D35B9">
            <w:pPr>
              <w:pStyle w:val="afc"/>
              <w:ind w:firstLine="352"/>
              <w:jc w:val="both"/>
              <w:rPr>
                <w:sz w:val="20"/>
              </w:rPr>
            </w:pPr>
            <w:r w:rsidRPr="009C6920">
              <w:rPr>
                <w:sz w:val="20"/>
              </w:rPr>
              <w:t>7</w:t>
            </w:r>
            <w:r>
              <w:rPr>
                <w:sz w:val="20"/>
              </w:rPr>
              <w:t>.</w:t>
            </w:r>
            <w:r w:rsidRPr="009C6920">
              <w:rPr>
                <w:sz w:val="20"/>
              </w:rPr>
              <w:t xml:space="preserve">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1,2 м. При благоустройстве незастроенных территорий допускается предусматривать организацию пешеходных путей вдоль проезжей части дорог.</w:t>
            </w:r>
          </w:p>
          <w:p w:rsidR="002D35B9" w:rsidRPr="009C6920" w:rsidRDefault="002D35B9" w:rsidP="002D35B9">
            <w:pPr>
              <w:pStyle w:val="afc"/>
              <w:ind w:firstLine="352"/>
              <w:jc w:val="both"/>
              <w:rPr>
                <w:sz w:val="20"/>
              </w:rPr>
            </w:pPr>
            <w:r w:rsidRPr="009C6920">
              <w:rPr>
                <w:sz w:val="20"/>
              </w:rPr>
              <w:t>8</w:t>
            </w:r>
            <w:r>
              <w:rPr>
                <w:sz w:val="20"/>
              </w:rPr>
              <w:t>.</w:t>
            </w:r>
            <w:r w:rsidRPr="009C6920">
              <w:rPr>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0,5 м.</w:t>
            </w:r>
          </w:p>
          <w:p w:rsidR="002D35B9" w:rsidRPr="009C6920" w:rsidRDefault="002D35B9" w:rsidP="002D35B9">
            <w:pPr>
              <w:pStyle w:val="afc"/>
              <w:ind w:firstLine="352"/>
              <w:jc w:val="both"/>
              <w:rPr>
                <w:sz w:val="20"/>
              </w:rPr>
            </w:pPr>
            <w:r w:rsidRPr="009C6920">
              <w:rPr>
                <w:sz w:val="20"/>
              </w:rPr>
              <w:t>9</w:t>
            </w:r>
            <w:r>
              <w:rPr>
                <w:sz w:val="20"/>
              </w:rPr>
              <w:t>.</w:t>
            </w:r>
            <w:r w:rsidRPr="009C6920">
              <w:rPr>
                <w:sz w:val="20"/>
              </w:rPr>
              <w:t xml:space="preserve">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2D35B9" w:rsidRPr="009C6920" w:rsidRDefault="002D35B9" w:rsidP="002D35B9">
            <w:pPr>
              <w:pStyle w:val="afc"/>
              <w:ind w:firstLine="352"/>
              <w:jc w:val="both"/>
              <w:rPr>
                <w:sz w:val="20"/>
              </w:rPr>
            </w:pPr>
            <w:r w:rsidRPr="009C6920">
              <w:rPr>
                <w:sz w:val="20"/>
              </w:rPr>
              <w:t>10</w:t>
            </w:r>
            <w:r>
              <w:rPr>
                <w:sz w:val="20"/>
              </w:rPr>
              <w:t>.</w:t>
            </w:r>
            <w:r w:rsidRPr="009C6920">
              <w:rPr>
                <w:sz w:val="20"/>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расчетной скорости с учетом стесненности условий.</w:t>
            </w:r>
          </w:p>
          <w:p w:rsidR="002D35B9" w:rsidRPr="009C6920" w:rsidRDefault="002D35B9" w:rsidP="002D35B9">
            <w:pPr>
              <w:pStyle w:val="afc"/>
              <w:ind w:firstLine="352"/>
              <w:jc w:val="both"/>
              <w:rPr>
                <w:sz w:val="20"/>
              </w:rPr>
            </w:pPr>
            <w:r w:rsidRPr="009C6920">
              <w:rPr>
                <w:sz w:val="20"/>
              </w:rPr>
              <w:t>11</w:t>
            </w:r>
            <w:r>
              <w:rPr>
                <w:sz w:val="20"/>
              </w:rPr>
              <w:t>.</w:t>
            </w:r>
            <w:r w:rsidRPr="009C6920">
              <w:rPr>
                <w:sz w:val="20"/>
              </w:rPr>
              <w:t xml:space="preserve"> В климатических подрайонах IА, IБ и IГ, в местностях с объемом </w:t>
            </w:r>
            <w:proofErr w:type="spellStart"/>
            <w:r w:rsidRPr="009C6920">
              <w:rPr>
                <w:sz w:val="20"/>
              </w:rPr>
              <w:t>снегопереноса</w:t>
            </w:r>
            <w:proofErr w:type="spellEnd"/>
            <w:r w:rsidRPr="009C6920">
              <w:rPr>
                <w:sz w:val="20"/>
              </w:rPr>
              <w:t xml:space="preserve"> более 200 м3/м ширину тротуаров на магистральных улицах рекомендуется принимать не менее 3 м, если не предусмотрены иные технические решения, позволяющие кратковременное размещение снеговых отложений.</w:t>
            </w:r>
          </w:p>
          <w:p w:rsidR="002D35B9" w:rsidRPr="009C6920" w:rsidRDefault="002D35B9" w:rsidP="002D35B9">
            <w:pPr>
              <w:pStyle w:val="afc"/>
              <w:ind w:firstLine="352"/>
              <w:jc w:val="both"/>
              <w:rPr>
                <w:sz w:val="20"/>
              </w:rPr>
            </w:pPr>
          </w:p>
        </w:tc>
      </w:tr>
    </w:tbl>
    <w:p w:rsidR="00FF6B22" w:rsidRDefault="00FF6B22" w:rsidP="000D48B1">
      <w:pPr>
        <w:rPr>
          <w:color w:val="000000" w:themeColor="text1"/>
        </w:rPr>
      </w:pPr>
    </w:p>
    <w:p w:rsidR="005C6E48" w:rsidRPr="00224ACA" w:rsidRDefault="00646694" w:rsidP="00FF6B22">
      <w:pPr>
        <w:spacing w:line="360" w:lineRule="auto"/>
        <w:rPr>
          <w:color w:val="000000" w:themeColor="text1"/>
        </w:rPr>
      </w:pPr>
      <w:r w:rsidRPr="00224ACA">
        <w:rPr>
          <w:color w:val="000000" w:themeColor="text1"/>
        </w:rPr>
        <w:t>Вдоль магистральных</w:t>
      </w:r>
      <w:r w:rsidR="005C6E48" w:rsidRPr="00224ACA">
        <w:rPr>
          <w:color w:val="000000" w:themeColor="text1"/>
        </w:rPr>
        <w:t xml:space="preserve"> улиц общегородского </w:t>
      </w:r>
      <w:r w:rsidRPr="00224ACA">
        <w:rPr>
          <w:color w:val="000000" w:themeColor="text1"/>
        </w:rPr>
        <w:t>значения с</w:t>
      </w:r>
      <w:r w:rsidR="005C6E48" w:rsidRPr="00224ACA">
        <w:rPr>
          <w:color w:val="000000" w:themeColor="text1"/>
        </w:rPr>
        <w:t xml:space="preserve"> </w:t>
      </w:r>
      <w:r w:rsidRPr="00224ACA">
        <w:rPr>
          <w:color w:val="000000" w:themeColor="text1"/>
        </w:rPr>
        <w:t>непрерывным движением</w:t>
      </w:r>
      <w:r w:rsidR="005C6E48" w:rsidRPr="00224ACA">
        <w:rPr>
          <w:color w:val="000000" w:themeColor="text1"/>
        </w:rPr>
        <w:t xml:space="preserve"> при необходимости </w:t>
      </w:r>
      <w:r w:rsidRPr="00224ACA">
        <w:rPr>
          <w:color w:val="000000" w:themeColor="text1"/>
        </w:rPr>
        <w:t>транспортного обслуживания</w:t>
      </w:r>
      <w:r w:rsidR="005C6E48" w:rsidRPr="00224ACA">
        <w:rPr>
          <w:color w:val="000000" w:themeColor="text1"/>
        </w:rPr>
        <w:t xml:space="preserve"> </w:t>
      </w:r>
      <w:r w:rsidRPr="00224ACA">
        <w:rPr>
          <w:color w:val="000000" w:themeColor="text1"/>
        </w:rPr>
        <w:t>прилегающей застройки</w:t>
      </w:r>
      <w:r w:rsidR="00B1286B">
        <w:rPr>
          <w:color w:val="000000" w:themeColor="text1"/>
        </w:rPr>
        <w:t xml:space="preserve">, а </w:t>
      </w:r>
      <w:r w:rsidR="005C6E48" w:rsidRPr="00224ACA">
        <w:rPr>
          <w:color w:val="000000" w:themeColor="text1"/>
        </w:rPr>
        <w:t>также для увеличения пропускной способности магистрали следует предусматривать местные и боковые проезды с организацией од</w:t>
      </w:r>
      <w:r w:rsidR="00B1286B">
        <w:rPr>
          <w:color w:val="000000" w:themeColor="text1"/>
        </w:rPr>
        <w:t xml:space="preserve">ностороннего движения. Местные </w:t>
      </w:r>
      <w:r w:rsidR="005C6E48" w:rsidRPr="00224ACA">
        <w:rPr>
          <w:color w:val="000000" w:themeColor="text1"/>
        </w:rPr>
        <w:t xml:space="preserve">проезды </w:t>
      </w:r>
      <w:r w:rsidR="00B1286B">
        <w:rPr>
          <w:color w:val="000000" w:themeColor="text1"/>
        </w:rPr>
        <w:t xml:space="preserve">вдоль </w:t>
      </w:r>
      <w:r w:rsidR="005C6E48" w:rsidRPr="00224ACA">
        <w:rPr>
          <w:color w:val="000000" w:themeColor="text1"/>
        </w:rPr>
        <w:t xml:space="preserve">магистральных </w:t>
      </w:r>
      <w:r w:rsidR="00B1286B">
        <w:rPr>
          <w:color w:val="000000" w:themeColor="text1"/>
        </w:rPr>
        <w:t>улиц</w:t>
      </w:r>
      <w:r w:rsidR="005C6E48" w:rsidRPr="00224ACA">
        <w:rPr>
          <w:color w:val="000000" w:themeColor="text1"/>
        </w:rPr>
        <w:t xml:space="preserve"> городского значения предусматривают, к</w:t>
      </w:r>
      <w:r w:rsidR="00B1286B">
        <w:rPr>
          <w:color w:val="000000" w:themeColor="text1"/>
        </w:rPr>
        <w:t xml:space="preserve">ак правило, при концентрации </w:t>
      </w:r>
      <w:r w:rsidR="00B1286B">
        <w:rPr>
          <w:color w:val="000000" w:themeColor="text1"/>
        </w:rPr>
        <w:lastRenderedPageBreak/>
        <w:t xml:space="preserve">в </w:t>
      </w:r>
      <w:r w:rsidR="005C6E48" w:rsidRPr="00224ACA">
        <w:rPr>
          <w:color w:val="000000" w:themeColor="text1"/>
        </w:rPr>
        <w:t xml:space="preserve">уличной застройке объектов культурно-бытового обслуживания </w:t>
      </w:r>
      <w:r w:rsidR="00B1286B">
        <w:rPr>
          <w:color w:val="000000" w:themeColor="text1"/>
        </w:rPr>
        <w:t xml:space="preserve">и </w:t>
      </w:r>
      <w:r w:rsidR="005C6E48" w:rsidRPr="00224ACA">
        <w:rPr>
          <w:color w:val="000000" w:themeColor="text1"/>
        </w:rPr>
        <w:t>других объектов массового тяготения населения.</w:t>
      </w:r>
    </w:p>
    <w:p w:rsidR="00CF590A" w:rsidRDefault="005C6E48" w:rsidP="00FF6B22">
      <w:pPr>
        <w:spacing w:line="360" w:lineRule="auto"/>
        <w:rPr>
          <w:color w:val="000000" w:themeColor="text1"/>
        </w:rPr>
      </w:pPr>
      <w:r w:rsidRPr="00224ACA">
        <w:rPr>
          <w:color w:val="000000" w:themeColor="text1"/>
        </w:rPr>
        <w:t xml:space="preserve">Для разделения отдельных элементов поперечного профиля улиц и разных направлений движения следует предусматривать разделительные полосы. Ширину разделительных </w:t>
      </w:r>
      <w:r w:rsidR="00B1286B">
        <w:rPr>
          <w:color w:val="000000" w:themeColor="text1"/>
        </w:rPr>
        <w:t xml:space="preserve">полос следует принимать по таблице № </w:t>
      </w:r>
      <w:r w:rsidR="00FF6B22">
        <w:rPr>
          <w:color w:val="000000" w:themeColor="text1"/>
        </w:rPr>
        <w:t>17</w:t>
      </w:r>
      <w:r w:rsidRPr="00224ACA">
        <w:rPr>
          <w:color w:val="000000" w:themeColor="text1"/>
        </w:rPr>
        <w:t xml:space="preserve">. Не допускается установка на центральной разделительной полосе шириной </w:t>
      </w:r>
      <w:r w:rsidR="00E63867" w:rsidRPr="00224ACA">
        <w:rPr>
          <w:color w:val="000000" w:themeColor="text1"/>
        </w:rPr>
        <w:t>менее</w:t>
      </w:r>
      <w:r w:rsidRPr="00224ACA">
        <w:rPr>
          <w:color w:val="000000" w:themeColor="text1"/>
        </w:rPr>
        <w:t xml:space="preserve"> 4,0 м сооружений, не связанных с обес</w:t>
      </w:r>
      <w:r w:rsidR="00C7367D" w:rsidRPr="00224ACA">
        <w:rPr>
          <w:color w:val="000000" w:themeColor="text1"/>
        </w:rPr>
        <w:t>печением безопасности движения.</w:t>
      </w:r>
    </w:p>
    <w:p w:rsidR="00952CA4" w:rsidRPr="00224ACA" w:rsidRDefault="00952CA4" w:rsidP="00FF6B22">
      <w:pPr>
        <w:spacing w:line="360" w:lineRule="auto"/>
        <w:rPr>
          <w:color w:val="000000" w:themeColor="text1"/>
        </w:rPr>
      </w:pPr>
    </w:p>
    <w:p w:rsidR="00355C02" w:rsidRPr="00224ACA" w:rsidRDefault="00355C02" w:rsidP="00AD7352">
      <w:pPr>
        <w:pStyle w:val="a5"/>
        <w:ind w:left="426" w:hanging="426"/>
        <w:jc w:val="right"/>
        <w:rPr>
          <w:rStyle w:val="af4"/>
          <w:color w:val="000000" w:themeColor="text1"/>
        </w:rPr>
      </w:pPr>
    </w:p>
    <w:p w:rsidR="005C6E48" w:rsidRDefault="005C6E48" w:rsidP="00AD7352">
      <w:pPr>
        <w:pStyle w:val="a5"/>
        <w:ind w:left="426" w:hanging="426"/>
        <w:jc w:val="right"/>
        <w:rPr>
          <w:rStyle w:val="af4"/>
          <w:b w:val="0"/>
          <w:color w:val="000000" w:themeColor="text1"/>
        </w:rPr>
      </w:pPr>
      <w:r w:rsidRPr="00224ACA">
        <w:rPr>
          <w:rStyle w:val="af4"/>
          <w:b w:val="0"/>
          <w:color w:val="000000" w:themeColor="text1"/>
        </w:rPr>
        <w:t xml:space="preserve">Таблица </w:t>
      </w:r>
      <w:r w:rsidR="00E57AA8">
        <w:rPr>
          <w:rStyle w:val="af4"/>
          <w:b w:val="0"/>
          <w:color w:val="000000" w:themeColor="text1"/>
        </w:rPr>
        <w:t xml:space="preserve">№ </w:t>
      </w:r>
      <w:r w:rsidR="00A40FCE" w:rsidRPr="00FF6B22">
        <w:rPr>
          <w:rStyle w:val="af4"/>
          <w:b w:val="0"/>
          <w:color w:val="000000" w:themeColor="text1"/>
        </w:rPr>
        <w:t>1</w:t>
      </w:r>
      <w:r w:rsidR="00FF6B22">
        <w:rPr>
          <w:rStyle w:val="af4"/>
          <w:b w:val="0"/>
          <w:color w:val="000000" w:themeColor="text1"/>
        </w:rPr>
        <w:t>7</w:t>
      </w:r>
    </w:p>
    <w:p w:rsidR="00952CA4" w:rsidRDefault="00952CA4" w:rsidP="00AD7352">
      <w:pPr>
        <w:pStyle w:val="a5"/>
        <w:ind w:left="426" w:hanging="426"/>
        <w:jc w:val="right"/>
        <w:rPr>
          <w:rStyle w:val="af4"/>
          <w:b w:val="0"/>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440"/>
        <w:gridCol w:w="1440"/>
        <w:gridCol w:w="2015"/>
        <w:gridCol w:w="1418"/>
      </w:tblGrid>
      <w:tr w:rsidR="00952CA4" w:rsidRPr="00952CA4" w:rsidTr="00952CA4">
        <w:tc>
          <w:tcPr>
            <w:tcW w:w="3180" w:type="dxa"/>
            <w:vMerge w:val="restart"/>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Местоположение полосы</w:t>
            </w:r>
          </w:p>
        </w:tc>
        <w:tc>
          <w:tcPr>
            <w:tcW w:w="6313" w:type="dxa"/>
            <w:gridSpan w:val="4"/>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Ширина полосы на улицах и дорогах, м</w:t>
            </w:r>
          </w:p>
        </w:tc>
      </w:tr>
      <w:tr w:rsidR="00952CA4" w:rsidRPr="00952CA4" w:rsidTr="00952CA4">
        <w:tc>
          <w:tcPr>
            <w:tcW w:w="3180" w:type="dxa"/>
            <w:vMerge/>
          </w:tcPr>
          <w:p w:rsidR="00952CA4" w:rsidRPr="00952CA4" w:rsidRDefault="00952CA4" w:rsidP="00D261CF">
            <w:pPr>
              <w:pStyle w:val="ConsPlusNormal"/>
              <w:rPr>
                <w:rFonts w:asciiTheme="minorHAnsi" w:hAnsiTheme="minorHAnsi" w:cstheme="minorHAnsi"/>
                <w:sz w:val="24"/>
                <w:szCs w:val="24"/>
              </w:rPr>
            </w:pPr>
          </w:p>
        </w:tc>
        <w:tc>
          <w:tcPr>
            <w:tcW w:w="4895" w:type="dxa"/>
            <w:gridSpan w:val="3"/>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общегородского значения</w:t>
            </w:r>
          </w:p>
        </w:tc>
        <w:tc>
          <w:tcPr>
            <w:tcW w:w="1418" w:type="dxa"/>
            <w:vMerge w:val="restart"/>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районного значения</w:t>
            </w:r>
          </w:p>
        </w:tc>
      </w:tr>
      <w:tr w:rsidR="00952CA4" w:rsidRPr="00952CA4" w:rsidTr="00952CA4">
        <w:tc>
          <w:tcPr>
            <w:tcW w:w="3180" w:type="dxa"/>
            <w:vMerge/>
          </w:tcPr>
          <w:p w:rsidR="00952CA4" w:rsidRPr="00952CA4" w:rsidRDefault="00952CA4" w:rsidP="00D261CF">
            <w:pPr>
              <w:pStyle w:val="ConsPlusNormal"/>
              <w:rPr>
                <w:rFonts w:asciiTheme="minorHAnsi" w:hAnsiTheme="minorHAnsi" w:cstheme="minorHAnsi"/>
                <w:sz w:val="24"/>
                <w:szCs w:val="24"/>
              </w:rPr>
            </w:pPr>
          </w:p>
        </w:tc>
        <w:tc>
          <w:tcPr>
            <w:tcW w:w="2880" w:type="dxa"/>
            <w:gridSpan w:val="2"/>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скоростного и непрерывного движения</w:t>
            </w:r>
          </w:p>
        </w:tc>
        <w:tc>
          <w:tcPr>
            <w:tcW w:w="2015" w:type="dxa"/>
            <w:vMerge w:val="restart"/>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регулируемого движения</w:t>
            </w:r>
          </w:p>
        </w:tc>
        <w:tc>
          <w:tcPr>
            <w:tcW w:w="1418" w:type="dxa"/>
            <w:vMerge/>
          </w:tcPr>
          <w:p w:rsidR="00952CA4" w:rsidRPr="00952CA4" w:rsidRDefault="00952CA4" w:rsidP="00D261CF">
            <w:pPr>
              <w:pStyle w:val="ConsPlusNormal"/>
              <w:rPr>
                <w:rFonts w:asciiTheme="minorHAnsi" w:hAnsiTheme="minorHAnsi" w:cstheme="minorHAnsi"/>
                <w:sz w:val="24"/>
                <w:szCs w:val="24"/>
              </w:rPr>
            </w:pPr>
          </w:p>
        </w:tc>
      </w:tr>
      <w:tr w:rsidR="00952CA4" w:rsidRPr="00952CA4" w:rsidTr="00952CA4">
        <w:tc>
          <w:tcPr>
            <w:tcW w:w="3180" w:type="dxa"/>
            <w:vMerge/>
          </w:tcPr>
          <w:p w:rsidR="00952CA4" w:rsidRPr="00952CA4" w:rsidRDefault="00952CA4" w:rsidP="00D261CF">
            <w:pPr>
              <w:pStyle w:val="ConsPlusNormal"/>
              <w:rPr>
                <w:rFonts w:asciiTheme="minorHAnsi" w:hAnsiTheme="minorHAnsi" w:cstheme="minorHAnsi"/>
                <w:sz w:val="24"/>
                <w:szCs w:val="24"/>
              </w:rPr>
            </w:pPr>
          </w:p>
        </w:tc>
        <w:tc>
          <w:tcPr>
            <w:tcW w:w="1440" w:type="dxa"/>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Дороги</w:t>
            </w:r>
          </w:p>
        </w:tc>
        <w:tc>
          <w:tcPr>
            <w:tcW w:w="1440" w:type="dxa"/>
            <w:vAlign w:val="center"/>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Улицы</w:t>
            </w:r>
          </w:p>
        </w:tc>
        <w:tc>
          <w:tcPr>
            <w:tcW w:w="2015" w:type="dxa"/>
            <w:vMerge/>
          </w:tcPr>
          <w:p w:rsidR="00952CA4" w:rsidRPr="00952CA4" w:rsidRDefault="00952CA4" w:rsidP="00D261CF">
            <w:pPr>
              <w:pStyle w:val="ConsPlusNormal"/>
              <w:rPr>
                <w:rFonts w:asciiTheme="minorHAnsi" w:hAnsiTheme="minorHAnsi" w:cstheme="minorHAnsi"/>
                <w:sz w:val="24"/>
                <w:szCs w:val="24"/>
              </w:rPr>
            </w:pPr>
          </w:p>
        </w:tc>
        <w:tc>
          <w:tcPr>
            <w:tcW w:w="1418" w:type="dxa"/>
            <w:vMerge/>
          </w:tcPr>
          <w:p w:rsidR="00952CA4" w:rsidRPr="00952CA4" w:rsidRDefault="00952CA4" w:rsidP="00D261CF">
            <w:pPr>
              <w:pStyle w:val="ConsPlusNormal"/>
              <w:rPr>
                <w:rFonts w:asciiTheme="minorHAnsi" w:hAnsiTheme="minorHAnsi" w:cstheme="minorHAnsi"/>
                <w:sz w:val="24"/>
                <w:szCs w:val="24"/>
              </w:rPr>
            </w:pPr>
          </w:p>
        </w:tc>
      </w:tr>
      <w:tr w:rsidR="00952CA4" w:rsidRPr="00952CA4" w:rsidTr="00952CA4">
        <w:tc>
          <w:tcPr>
            <w:tcW w:w="3180" w:type="dxa"/>
          </w:tcPr>
          <w:p w:rsidR="00952CA4" w:rsidRPr="00952CA4" w:rsidRDefault="00952CA4" w:rsidP="00D261CF">
            <w:pPr>
              <w:pStyle w:val="ConsPlusNormal"/>
              <w:rPr>
                <w:rFonts w:asciiTheme="minorHAnsi" w:hAnsiTheme="minorHAnsi" w:cstheme="minorHAnsi"/>
                <w:sz w:val="24"/>
                <w:szCs w:val="24"/>
              </w:rPr>
            </w:pPr>
            <w:r w:rsidRPr="00952CA4">
              <w:rPr>
                <w:rFonts w:asciiTheme="minorHAnsi" w:hAnsiTheme="minorHAnsi" w:cstheme="minorHAnsi"/>
                <w:sz w:val="24"/>
                <w:szCs w:val="24"/>
              </w:rPr>
              <w:t>Центральная разделительная</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 xml:space="preserve">6,0/2,65 </w:t>
            </w:r>
            <w:hyperlink w:anchor="P34">
              <w:r w:rsidRPr="00952CA4">
                <w:rPr>
                  <w:rFonts w:asciiTheme="minorHAnsi" w:hAnsiTheme="minorHAnsi" w:cstheme="minorHAnsi"/>
                  <w:color w:val="0000FF"/>
                  <w:sz w:val="24"/>
                  <w:szCs w:val="24"/>
                </w:rPr>
                <w:t>&lt;*&gt;</w:t>
              </w:r>
            </w:hyperlink>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 xml:space="preserve">4,0/2,65 </w:t>
            </w:r>
            <w:hyperlink w:anchor="P34">
              <w:r w:rsidRPr="00952CA4">
                <w:rPr>
                  <w:rFonts w:asciiTheme="minorHAnsi" w:hAnsiTheme="minorHAnsi" w:cstheme="minorHAnsi"/>
                  <w:color w:val="0000FF"/>
                  <w:sz w:val="24"/>
                  <w:szCs w:val="24"/>
                </w:rPr>
                <w:t>&lt;*&gt;</w:t>
              </w:r>
            </w:hyperlink>
          </w:p>
        </w:tc>
        <w:tc>
          <w:tcPr>
            <w:tcW w:w="2015"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 xml:space="preserve">3,5/2,65 </w:t>
            </w:r>
            <w:hyperlink w:anchor="P34">
              <w:r w:rsidRPr="00952CA4">
                <w:rPr>
                  <w:rFonts w:asciiTheme="minorHAnsi" w:hAnsiTheme="minorHAnsi" w:cstheme="minorHAnsi"/>
                  <w:color w:val="0000FF"/>
                  <w:sz w:val="24"/>
                  <w:szCs w:val="24"/>
                </w:rPr>
                <w:t>&lt;*&gt;</w:t>
              </w:r>
            </w:hyperlink>
          </w:p>
        </w:tc>
        <w:tc>
          <w:tcPr>
            <w:tcW w:w="1418"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3,5/-</w:t>
            </w:r>
          </w:p>
        </w:tc>
      </w:tr>
      <w:tr w:rsidR="00952CA4" w:rsidRPr="00952CA4" w:rsidTr="00952CA4">
        <w:tc>
          <w:tcPr>
            <w:tcW w:w="3180" w:type="dxa"/>
          </w:tcPr>
          <w:p w:rsidR="00952CA4" w:rsidRPr="00952CA4" w:rsidRDefault="00952CA4" w:rsidP="00D261CF">
            <w:pPr>
              <w:pStyle w:val="ConsPlusNormal"/>
              <w:rPr>
                <w:rFonts w:asciiTheme="minorHAnsi" w:hAnsiTheme="minorHAnsi" w:cstheme="minorHAnsi"/>
                <w:sz w:val="24"/>
                <w:szCs w:val="24"/>
              </w:rPr>
            </w:pPr>
            <w:r w:rsidRPr="00952CA4">
              <w:rPr>
                <w:rFonts w:asciiTheme="minorHAnsi" w:hAnsiTheme="minorHAnsi" w:cstheme="minorHAnsi"/>
                <w:sz w:val="24"/>
                <w:szCs w:val="24"/>
              </w:rPr>
              <w:t>Между основной проезжей частью и местными или боковыми проездами</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w:t>
            </w:r>
          </w:p>
        </w:tc>
        <w:tc>
          <w:tcPr>
            <w:tcW w:w="2015"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3,0/2,0</w:t>
            </w:r>
          </w:p>
        </w:tc>
        <w:tc>
          <w:tcPr>
            <w:tcW w:w="1418"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r>
      <w:tr w:rsidR="00952CA4" w:rsidRPr="00952CA4" w:rsidTr="00952CA4">
        <w:tc>
          <w:tcPr>
            <w:tcW w:w="3180" w:type="dxa"/>
          </w:tcPr>
          <w:p w:rsidR="00952CA4" w:rsidRPr="00952CA4" w:rsidRDefault="00952CA4" w:rsidP="00D261CF">
            <w:pPr>
              <w:pStyle w:val="ConsPlusNormal"/>
              <w:rPr>
                <w:rFonts w:asciiTheme="minorHAnsi" w:hAnsiTheme="minorHAnsi" w:cstheme="minorHAnsi"/>
                <w:sz w:val="24"/>
                <w:szCs w:val="24"/>
              </w:rPr>
            </w:pPr>
            <w:r w:rsidRPr="00952CA4">
              <w:rPr>
                <w:rFonts w:asciiTheme="minorHAnsi" w:hAnsiTheme="minorHAnsi" w:cstheme="minorHAnsi"/>
                <w:sz w:val="24"/>
                <w:szCs w:val="24"/>
              </w:rPr>
              <w:t>Между проезжей частью и трамвайным полотном</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3,0/2,0</w:t>
            </w:r>
          </w:p>
        </w:tc>
        <w:tc>
          <w:tcPr>
            <w:tcW w:w="2015"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1,0/-</w:t>
            </w:r>
          </w:p>
        </w:tc>
        <w:tc>
          <w:tcPr>
            <w:tcW w:w="1418"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r>
      <w:tr w:rsidR="00952CA4" w:rsidRPr="00952CA4" w:rsidTr="00952CA4">
        <w:tc>
          <w:tcPr>
            <w:tcW w:w="3180" w:type="dxa"/>
          </w:tcPr>
          <w:p w:rsidR="00952CA4" w:rsidRPr="00952CA4" w:rsidRDefault="00952CA4" w:rsidP="00D261CF">
            <w:pPr>
              <w:pStyle w:val="ConsPlusNormal"/>
              <w:rPr>
                <w:rFonts w:asciiTheme="minorHAnsi" w:hAnsiTheme="minorHAnsi" w:cstheme="minorHAnsi"/>
                <w:sz w:val="24"/>
                <w:szCs w:val="24"/>
              </w:rPr>
            </w:pPr>
            <w:r w:rsidRPr="00952CA4">
              <w:rPr>
                <w:rFonts w:asciiTheme="minorHAnsi" w:hAnsiTheme="minorHAnsi" w:cstheme="minorHAnsi"/>
                <w:sz w:val="24"/>
                <w:szCs w:val="24"/>
              </w:rPr>
              <w:t>Между проезжей частью и тротуаром</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w:t>
            </w:r>
          </w:p>
        </w:tc>
        <w:tc>
          <w:tcPr>
            <w:tcW w:w="2015"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3,0</w:t>
            </w:r>
          </w:p>
        </w:tc>
        <w:tc>
          <w:tcPr>
            <w:tcW w:w="1418"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2,0/-</w:t>
            </w:r>
          </w:p>
        </w:tc>
      </w:tr>
      <w:tr w:rsidR="00952CA4" w:rsidRPr="00952CA4" w:rsidTr="00952CA4">
        <w:tc>
          <w:tcPr>
            <w:tcW w:w="3180" w:type="dxa"/>
          </w:tcPr>
          <w:p w:rsidR="00952CA4" w:rsidRPr="00952CA4" w:rsidRDefault="00952CA4" w:rsidP="00D261CF">
            <w:pPr>
              <w:pStyle w:val="ConsPlusNormal"/>
              <w:rPr>
                <w:rFonts w:asciiTheme="minorHAnsi" w:hAnsiTheme="minorHAnsi" w:cstheme="minorHAnsi"/>
                <w:sz w:val="24"/>
                <w:szCs w:val="24"/>
              </w:rPr>
            </w:pPr>
            <w:r w:rsidRPr="00952CA4">
              <w:rPr>
                <w:rFonts w:asciiTheme="minorHAnsi" w:hAnsiTheme="minorHAnsi" w:cstheme="minorHAnsi"/>
                <w:sz w:val="24"/>
                <w:szCs w:val="24"/>
              </w:rPr>
              <w:t>Между тротуаром и трамвайным полотном</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c>
          <w:tcPr>
            <w:tcW w:w="1440"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2,0</w:t>
            </w:r>
          </w:p>
        </w:tc>
        <w:tc>
          <w:tcPr>
            <w:tcW w:w="2015"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c>
          <w:tcPr>
            <w:tcW w:w="1418" w:type="dxa"/>
            <w:vAlign w:val="bottom"/>
          </w:tcPr>
          <w:p w:rsidR="00952CA4" w:rsidRPr="00952CA4" w:rsidRDefault="00952CA4" w:rsidP="00D261CF">
            <w:pPr>
              <w:pStyle w:val="ConsPlusNormal"/>
              <w:jc w:val="center"/>
              <w:rPr>
                <w:rFonts w:asciiTheme="minorHAnsi" w:hAnsiTheme="minorHAnsi" w:cstheme="minorHAnsi"/>
                <w:sz w:val="24"/>
                <w:szCs w:val="24"/>
              </w:rPr>
            </w:pPr>
            <w:r w:rsidRPr="00952CA4">
              <w:rPr>
                <w:rFonts w:asciiTheme="minorHAnsi" w:hAnsiTheme="minorHAnsi" w:cstheme="minorHAnsi"/>
                <w:sz w:val="24"/>
                <w:szCs w:val="24"/>
              </w:rPr>
              <w:t>-</w:t>
            </w:r>
          </w:p>
        </w:tc>
      </w:tr>
      <w:tr w:rsidR="00952CA4" w:rsidRPr="00952CA4" w:rsidTr="00952CA4">
        <w:tc>
          <w:tcPr>
            <w:tcW w:w="9493" w:type="dxa"/>
            <w:gridSpan w:val="5"/>
          </w:tcPr>
          <w:p w:rsidR="00952CA4" w:rsidRPr="00952CA4" w:rsidRDefault="00952CA4" w:rsidP="00D261CF">
            <w:pPr>
              <w:pStyle w:val="ConsPlusNormal"/>
              <w:ind w:firstLine="283"/>
              <w:jc w:val="both"/>
              <w:rPr>
                <w:rFonts w:asciiTheme="minorHAnsi" w:hAnsiTheme="minorHAnsi" w:cstheme="minorHAnsi"/>
                <w:sz w:val="24"/>
                <w:szCs w:val="24"/>
              </w:rPr>
            </w:pPr>
            <w:bookmarkStart w:id="34" w:name="P34"/>
            <w:bookmarkEnd w:id="34"/>
            <w:r w:rsidRPr="00952CA4">
              <w:rPr>
                <w:rFonts w:asciiTheme="minorHAnsi" w:hAnsiTheme="minorHAnsi" w:cstheme="minorHAnsi"/>
                <w:sz w:val="24"/>
                <w:szCs w:val="24"/>
              </w:rPr>
              <w:t>&lt;*&gt; С учетом устройства барьерных ограждений.</w:t>
            </w:r>
          </w:p>
          <w:p w:rsidR="00952CA4" w:rsidRPr="00952CA4" w:rsidRDefault="00952CA4" w:rsidP="00D261CF">
            <w:pPr>
              <w:pStyle w:val="ConsPlusNormal"/>
              <w:rPr>
                <w:rFonts w:asciiTheme="minorHAnsi" w:hAnsiTheme="minorHAnsi" w:cstheme="minorHAnsi"/>
                <w:sz w:val="24"/>
                <w:szCs w:val="24"/>
              </w:rPr>
            </w:pPr>
          </w:p>
          <w:p w:rsidR="00952CA4" w:rsidRPr="00952CA4" w:rsidRDefault="00952CA4" w:rsidP="00952CA4">
            <w:pPr>
              <w:pStyle w:val="ConsPlusNormal"/>
              <w:spacing w:line="360" w:lineRule="auto"/>
              <w:ind w:firstLine="284"/>
              <w:jc w:val="both"/>
              <w:rPr>
                <w:rFonts w:asciiTheme="minorHAnsi" w:hAnsiTheme="minorHAnsi" w:cstheme="minorHAnsi"/>
                <w:sz w:val="24"/>
                <w:szCs w:val="24"/>
              </w:rPr>
            </w:pPr>
            <w:r w:rsidRPr="00952CA4">
              <w:rPr>
                <w:rFonts w:asciiTheme="minorHAnsi" w:hAnsiTheme="minorHAnsi" w:cstheme="minorHAnsi"/>
                <w:sz w:val="24"/>
                <w:szCs w:val="24"/>
              </w:rPr>
              <w:t>Примечания</w:t>
            </w:r>
            <w:r>
              <w:rPr>
                <w:rFonts w:asciiTheme="minorHAnsi" w:hAnsiTheme="minorHAnsi" w:cstheme="minorHAnsi"/>
                <w:sz w:val="24"/>
                <w:szCs w:val="24"/>
              </w:rPr>
              <w:t>:</w:t>
            </w:r>
          </w:p>
          <w:p w:rsidR="00952CA4" w:rsidRPr="00952CA4" w:rsidRDefault="00952CA4" w:rsidP="00952CA4">
            <w:pPr>
              <w:pStyle w:val="ConsPlusNormal"/>
              <w:spacing w:line="276" w:lineRule="auto"/>
              <w:ind w:firstLine="284"/>
              <w:jc w:val="both"/>
              <w:rPr>
                <w:rFonts w:asciiTheme="minorHAnsi" w:hAnsiTheme="minorHAnsi" w:cstheme="minorHAnsi"/>
                <w:sz w:val="24"/>
                <w:szCs w:val="24"/>
              </w:rPr>
            </w:pPr>
            <w:r w:rsidRPr="00952CA4">
              <w:rPr>
                <w:rFonts w:asciiTheme="minorHAnsi" w:hAnsiTheme="minorHAnsi" w:cstheme="minorHAnsi"/>
                <w:sz w:val="24"/>
                <w:szCs w:val="24"/>
              </w:rPr>
              <w:t>1</w:t>
            </w:r>
            <w:r>
              <w:rPr>
                <w:rFonts w:asciiTheme="minorHAnsi" w:hAnsiTheme="minorHAnsi" w:cstheme="minorHAnsi"/>
                <w:sz w:val="24"/>
                <w:szCs w:val="24"/>
              </w:rPr>
              <w:t>.</w:t>
            </w:r>
            <w:r w:rsidRPr="00952CA4">
              <w:rPr>
                <w:rFonts w:asciiTheme="minorHAnsi" w:hAnsiTheme="minorHAnsi" w:cstheme="minorHAnsi"/>
                <w:sz w:val="24"/>
                <w:szCs w:val="24"/>
              </w:rPr>
              <w:t xml:space="preserve"> В числителе даны значения для нового строительства, в знаменателе - в стесненных условиях и при реконструкции.</w:t>
            </w:r>
          </w:p>
          <w:p w:rsidR="00952CA4" w:rsidRPr="00952CA4" w:rsidRDefault="00952CA4" w:rsidP="00952CA4">
            <w:pPr>
              <w:pStyle w:val="ConsPlusNormal"/>
              <w:spacing w:line="276" w:lineRule="auto"/>
              <w:ind w:firstLine="284"/>
              <w:jc w:val="both"/>
              <w:rPr>
                <w:rFonts w:asciiTheme="minorHAnsi" w:hAnsiTheme="minorHAnsi" w:cstheme="minorHAnsi"/>
                <w:sz w:val="24"/>
                <w:szCs w:val="24"/>
              </w:rPr>
            </w:pPr>
            <w:r w:rsidRPr="00952CA4">
              <w:rPr>
                <w:rFonts w:asciiTheme="minorHAnsi" w:hAnsiTheme="minorHAnsi" w:cstheme="minorHAnsi"/>
                <w:sz w:val="24"/>
                <w:szCs w:val="24"/>
              </w:rPr>
              <w:t>2</w:t>
            </w:r>
            <w:r>
              <w:rPr>
                <w:rFonts w:asciiTheme="minorHAnsi" w:hAnsiTheme="minorHAnsi" w:cstheme="minorHAnsi"/>
                <w:sz w:val="24"/>
                <w:szCs w:val="24"/>
              </w:rPr>
              <w:t>.</w:t>
            </w:r>
            <w:r w:rsidRPr="00952CA4">
              <w:rPr>
                <w:rFonts w:asciiTheme="minorHAnsi" w:hAnsiTheme="minorHAnsi" w:cstheme="minorHAnsi"/>
                <w:sz w:val="24"/>
                <w:szCs w:val="24"/>
              </w:rPr>
              <w:t xml:space="preserve"> В стесненных условиях и при реконструкции на магистральных улицах и дорогах регулируемого 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p>
          <w:p w:rsidR="00952CA4" w:rsidRPr="00952CA4" w:rsidRDefault="00952CA4" w:rsidP="00952CA4">
            <w:pPr>
              <w:pStyle w:val="ConsPlusNormal"/>
              <w:spacing w:line="276" w:lineRule="auto"/>
              <w:ind w:firstLine="284"/>
              <w:jc w:val="both"/>
              <w:rPr>
                <w:rFonts w:asciiTheme="minorHAnsi" w:hAnsiTheme="minorHAnsi" w:cstheme="minorHAnsi"/>
                <w:sz w:val="24"/>
                <w:szCs w:val="24"/>
              </w:rPr>
            </w:pPr>
            <w:r w:rsidRPr="00952CA4">
              <w:rPr>
                <w:rFonts w:asciiTheme="minorHAnsi" w:hAnsiTheme="minorHAnsi" w:cstheme="minorHAnsi"/>
                <w:sz w:val="24"/>
                <w:szCs w:val="24"/>
              </w:rPr>
              <w:t>3</w:t>
            </w:r>
            <w:r>
              <w:rPr>
                <w:rFonts w:asciiTheme="minorHAnsi" w:hAnsiTheme="minorHAnsi" w:cstheme="minorHAnsi"/>
                <w:sz w:val="24"/>
                <w:szCs w:val="24"/>
              </w:rPr>
              <w:t>.</w:t>
            </w:r>
            <w:r w:rsidRPr="00952CA4">
              <w:rPr>
                <w:rFonts w:asciiTheme="minorHAnsi" w:hAnsiTheme="minorHAnsi" w:cstheme="minorHAnsi"/>
                <w:sz w:val="24"/>
                <w:szCs w:val="24"/>
              </w:rPr>
              <w:t xml:space="preserve"> На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p>
        </w:tc>
      </w:tr>
    </w:tbl>
    <w:p w:rsidR="00952CA4" w:rsidRDefault="00952CA4" w:rsidP="00AD7352">
      <w:pPr>
        <w:pStyle w:val="a5"/>
        <w:ind w:left="426" w:hanging="426"/>
        <w:jc w:val="right"/>
        <w:rPr>
          <w:rStyle w:val="af4"/>
          <w:b w:val="0"/>
          <w:color w:val="000000" w:themeColor="text1"/>
        </w:rPr>
      </w:pPr>
    </w:p>
    <w:p w:rsidR="00952CA4" w:rsidRDefault="00952CA4" w:rsidP="00AD7352">
      <w:pPr>
        <w:pStyle w:val="a5"/>
        <w:ind w:left="426" w:hanging="426"/>
        <w:jc w:val="right"/>
        <w:rPr>
          <w:rStyle w:val="af4"/>
          <w:b w:val="0"/>
          <w:color w:val="000000" w:themeColor="text1"/>
        </w:rPr>
      </w:pPr>
    </w:p>
    <w:p w:rsidR="00952CA4" w:rsidRDefault="00952CA4" w:rsidP="00AD7352">
      <w:pPr>
        <w:pStyle w:val="a5"/>
        <w:ind w:left="426" w:hanging="426"/>
        <w:jc w:val="right"/>
        <w:rPr>
          <w:rStyle w:val="af4"/>
          <w:b w:val="0"/>
          <w:color w:val="000000" w:themeColor="text1"/>
        </w:rPr>
      </w:pPr>
    </w:p>
    <w:p w:rsidR="00952CA4" w:rsidRPr="00952CA4" w:rsidRDefault="00952CA4" w:rsidP="00952CA4">
      <w:pPr>
        <w:spacing w:line="360" w:lineRule="auto"/>
        <w:ind w:firstLine="567"/>
        <w:rPr>
          <w:color w:val="000000" w:themeColor="text1"/>
        </w:rPr>
      </w:pPr>
      <w:r w:rsidRPr="00952CA4">
        <w:rPr>
          <w:color w:val="000000" w:themeColor="text1"/>
        </w:rPr>
        <w:t xml:space="preserve">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w:t>
      </w:r>
      <w:r w:rsidR="0038775B">
        <w:rPr>
          <w:color w:val="000000" w:themeColor="text1"/>
        </w:rPr>
        <w:t xml:space="preserve">                            </w:t>
      </w:r>
      <w:r w:rsidRPr="00952CA4">
        <w:rPr>
          <w:color w:val="000000" w:themeColor="text1"/>
        </w:rPr>
        <w:t>принимать 1,0 м.</w:t>
      </w:r>
    </w:p>
    <w:p w:rsidR="00952CA4" w:rsidRPr="00952CA4" w:rsidRDefault="00952CA4" w:rsidP="00952CA4">
      <w:pPr>
        <w:spacing w:line="360" w:lineRule="auto"/>
        <w:ind w:firstLine="567"/>
        <w:rPr>
          <w:color w:val="000000" w:themeColor="text1"/>
        </w:rPr>
      </w:pPr>
      <w:r w:rsidRPr="00952CA4">
        <w:rPr>
          <w:color w:val="000000" w:themeColor="text1"/>
        </w:rPr>
        <w:t>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 исходя из габаритов имеющегося и перспективного подвижного состава в парке наземного городского пассажирского транспорта общего пользования. Допускается принимать радиусы закруглений бортового камня или кромки проезжей части на основе моделирования траекторий проезда транспортных средств наземного городского пассажирского транспорта общего пользования.</w:t>
      </w:r>
    </w:p>
    <w:p w:rsidR="005C6E48" w:rsidRPr="00224ACA" w:rsidRDefault="00952CA4" w:rsidP="00952CA4">
      <w:pPr>
        <w:spacing w:line="360" w:lineRule="auto"/>
        <w:ind w:firstLine="567"/>
        <w:rPr>
          <w:color w:val="000000" w:themeColor="text1"/>
        </w:rPr>
      </w:pPr>
      <w:r w:rsidRPr="00952CA4">
        <w:rPr>
          <w:color w:val="000000" w:themeColor="text1"/>
        </w:rPr>
        <w:t>Допускается устраивать подъезды к зданиям и сооружениям без закругления бортового камня в соответствии с СП 396.1325800.</w:t>
      </w:r>
    </w:p>
    <w:p w:rsidR="005C6E48" w:rsidRPr="00224ACA" w:rsidRDefault="00DC42CA" w:rsidP="00952CA4">
      <w:pPr>
        <w:spacing w:line="360" w:lineRule="auto"/>
        <w:ind w:firstLine="567"/>
        <w:rPr>
          <w:color w:val="000000" w:themeColor="text1"/>
        </w:rPr>
      </w:pPr>
      <w:r>
        <w:rPr>
          <w:color w:val="000000" w:themeColor="text1"/>
        </w:rPr>
        <w:t xml:space="preserve">Для </w:t>
      </w:r>
      <w:r w:rsidR="005C6E48" w:rsidRPr="00224ACA">
        <w:rPr>
          <w:color w:val="000000" w:themeColor="text1"/>
        </w:rPr>
        <w:t>городских улиц и дорог всех типо</w:t>
      </w:r>
      <w:r>
        <w:rPr>
          <w:color w:val="000000" w:themeColor="text1"/>
        </w:rPr>
        <w:t xml:space="preserve">в следует принимать двускатный </w:t>
      </w:r>
      <w:r w:rsidR="005C6E48" w:rsidRPr="00224ACA">
        <w:rPr>
          <w:color w:val="000000" w:themeColor="text1"/>
        </w:rPr>
        <w:t xml:space="preserve">профиль на прямых участках и горизонтальных кривых </w:t>
      </w:r>
      <w:r>
        <w:rPr>
          <w:color w:val="000000" w:themeColor="text1"/>
        </w:rPr>
        <w:t xml:space="preserve">с радиусом 2000 м и </w:t>
      </w:r>
      <w:r w:rsidR="0065178D" w:rsidRPr="00224ACA">
        <w:rPr>
          <w:color w:val="000000" w:themeColor="text1"/>
        </w:rPr>
        <w:t xml:space="preserve">более </w:t>
      </w:r>
      <w:r>
        <w:rPr>
          <w:color w:val="000000" w:themeColor="text1"/>
        </w:rPr>
        <w:t xml:space="preserve">при двустороннем движении транспорта. Допускается устройство </w:t>
      </w:r>
      <w:r w:rsidR="005C6E48" w:rsidRPr="00224ACA">
        <w:rPr>
          <w:color w:val="000000" w:themeColor="text1"/>
        </w:rPr>
        <w:t xml:space="preserve">двускатного поперечного </w:t>
      </w:r>
      <w:r>
        <w:rPr>
          <w:color w:val="000000" w:themeColor="text1"/>
        </w:rPr>
        <w:t>профиля</w:t>
      </w:r>
      <w:r w:rsidR="005C6E48" w:rsidRPr="00224ACA">
        <w:rPr>
          <w:color w:val="000000" w:themeColor="text1"/>
        </w:rPr>
        <w:t xml:space="preserve"> на магистральных улицах при радиусе 1200 м и </w:t>
      </w:r>
      <w:r w:rsidR="0065178D" w:rsidRPr="00224ACA">
        <w:rPr>
          <w:color w:val="000000" w:themeColor="text1"/>
        </w:rPr>
        <w:t>более</w:t>
      </w:r>
      <w:r>
        <w:rPr>
          <w:color w:val="000000" w:themeColor="text1"/>
        </w:rPr>
        <w:t xml:space="preserve">, на местных </w:t>
      </w:r>
      <w:r w:rsidR="005C6E48" w:rsidRPr="00224ACA">
        <w:rPr>
          <w:color w:val="000000" w:themeColor="text1"/>
        </w:rPr>
        <w:t xml:space="preserve">улицах при радиусе 800 м и </w:t>
      </w:r>
      <w:r w:rsidR="0065178D" w:rsidRPr="00224ACA">
        <w:rPr>
          <w:color w:val="000000" w:themeColor="text1"/>
        </w:rPr>
        <w:t>более</w:t>
      </w:r>
      <w:r w:rsidR="005C6E48" w:rsidRPr="00224ACA">
        <w:rPr>
          <w:color w:val="000000" w:themeColor="text1"/>
        </w:rPr>
        <w:t>.</w:t>
      </w:r>
    </w:p>
    <w:p w:rsidR="005C6E48" w:rsidRPr="00224ACA" w:rsidRDefault="001C6458" w:rsidP="00952CA4">
      <w:pPr>
        <w:spacing w:line="360" w:lineRule="auto"/>
        <w:ind w:firstLine="567"/>
        <w:rPr>
          <w:color w:val="000000" w:themeColor="text1"/>
        </w:rPr>
      </w:pPr>
      <w:r w:rsidRPr="00224ACA">
        <w:rPr>
          <w:color w:val="000000" w:themeColor="text1"/>
        </w:rPr>
        <w:t>При меньших радиусах</w:t>
      </w:r>
      <w:r w:rsidR="00DC42CA">
        <w:rPr>
          <w:color w:val="000000" w:themeColor="text1"/>
        </w:rPr>
        <w:t xml:space="preserve"> горизонтальных кривых поперечный</w:t>
      </w:r>
      <w:r w:rsidR="005C6E48" w:rsidRPr="00224ACA">
        <w:rPr>
          <w:color w:val="000000" w:themeColor="text1"/>
        </w:rPr>
        <w:t xml:space="preserve"> профиль следует принимать односкатным.</w:t>
      </w:r>
    </w:p>
    <w:p w:rsidR="005C6E48" w:rsidRPr="00224ACA" w:rsidRDefault="001C6458" w:rsidP="00FF6B22">
      <w:pPr>
        <w:spacing w:line="360" w:lineRule="auto"/>
        <w:rPr>
          <w:color w:val="000000" w:themeColor="text1"/>
        </w:rPr>
      </w:pPr>
      <w:r w:rsidRPr="00224ACA">
        <w:rPr>
          <w:color w:val="000000" w:themeColor="text1"/>
        </w:rPr>
        <w:t>При ширине</w:t>
      </w:r>
      <w:r w:rsidR="00DC42CA">
        <w:rPr>
          <w:color w:val="000000" w:themeColor="text1"/>
        </w:rPr>
        <w:t xml:space="preserve"> проезжей части </w:t>
      </w:r>
      <w:r w:rsidR="005C6E48" w:rsidRPr="00224ACA">
        <w:rPr>
          <w:color w:val="000000" w:themeColor="text1"/>
        </w:rPr>
        <w:t xml:space="preserve">жилых </w:t>
      </w:r>
      <w:r w:rsidR="00DC42CA">
        <w:rPr>
          <w:color w:val="000000" w:themeColor="text1"/>
        </w:rPr>
        <w:t xml:space="preserve">улиц и местных проездов магистральных улиц, </w:t>
      </w:r>
      <w:r w:rsidR="005C6E48" w:rsidRPr="00224ACA">
        <w:rPr>
          <w:color w:val="000000" w:themeColor="text1"/>
        </w:rPr>
        <w:t>р</w:t>
      </w:r>
      <w:r w:rsidR="00DC42CA">
        <w:rPr>
          <w:color w:val="000000" w:themeColor="text1"/>
        </w:rPr>
        <w:t>авной 7,0-9,0 м, допускается</w:t>
      </w:r>
      <w:r w:rsidR="005C6E48" w:rsidRPr="00224ACA">
        <w:rPr>
          <w:color w:val="000000" w:themeColor="text1"/>
        </w:rPr>
        <w:t xml:space="preserve"> устройство односкатного профиля проезжей части при двустороннем движении транспорта.</w:t>
      </w:r>
    </w:p>
    <w:p w:rsidR="00DC42CA" w:rsidRPr="00952CA4" w:rsidRDefault="005C6E48" w:rsidP="00952CA4">
      <w:pPr>
        <w:spacing w:line="360" w:lineRule="auto"/>
        <w:rPr>
          <w:color w:val="000000" w:themeColor="text1"/>
        </w:rPr>
      </w:pPr>
      <w:r w:rsidRPr="00224ACA">
        <w:rPr>
          <w:color w:val="000000" w:themeColor="text1"/>
        </w:rPr>
        <w:t xml:space="preserve">Для обеспечения безопасности движения и соблюдения боковых интервалов между транспортными средствами проезжая часть улиц и дорог </w:t>
      </w:r>
      <w:r w:rsidR="001C6458" w:rsidRPr="00224ACA">
        <w:rPr>
          <w:color w:val="000000" w:themeColor="text1"/>
        </w:rPr>
        <w:t>на горизонтальный кривой радиус</w:t>
      </w:r>
      <w:r w:rsidRPr="00224ACA">
        <w:rPr>
          <w:color w:val="000000" w:themeColor="text1"/>
        </w:rPr>
        <w:t xml:space="preserve"> до 400 м до</w:t>
      </w:r>
      <w:r w:rsidR="00DC42CA">
        <w:rPr>
          <w:color w:val="000000" w:themeColor="text1"/>
        </w:rPr>
        <w:t xml:space="preserve">лжна быть уширена согласно таблице № </w:t>
      </w:r>
      <w:r w:rsidR="00FF6B22">
        <w:rPr>
          <w:color w:val="000000" w:themeColor="text1"/>
        </w:rPr>
        <w:t>18</w:t>
      </w:r>
      <w:r w:rsidR="000F0D8F" w:rsidRPr="00224ACA">
        <w:rPr>
          <w:color w:val="000000" w:themeColor="text1"/>
        </w:rPr>
        <w:t>.</w:t>
      </w:r>
    </w:p>
    <w:p w:rsidR="0037355C" w:rsidRPr="00952CA4" w:rsidRDefault="0037355C" w:rsidP="0037355C">
      <w:pPr>
        <w:pStyle w:val="a5"/>
        <w:ind w:left="426" w:right="992" w:hanging="426"/>
        <w:jc w:val="right"/>
        <w:rPr>
          <w:rStyle w:val="af4"/>
          <w:b w:val="0"/>
          <w:color w:val="000000" w:themeColor="text1"/>
          <w:sz w:val="16"/>
          <w:szCs w:val="16"/>
        </w:rPr>
      </w:pPr>
    </w:p>
    <w:p w:rsidR="005C6E48" w:rsidRDefault="005C6E48" w:rsidP="00952CA4">
      <w:pPr>
        <w:tabs>
          <w:tab w:val="left" w:pos="7513"/>
        </w:tabs>
        <w:ind w:right="-1" w:firstLine="0"/>
        <w:jc w:val="right"/>
        <w:rPr>
          <w:rStyle w:val="af4"/>
          <w:b w:val="0"/>
          <w:color w:val="000000" w:themeColor="text1"/>
        </w:rPr>
      </w:pPr>
      <w:r w:rsidRPr="00217A02">
        <w:rPr>
          <w:rStyle w:val="af4"/>
          <w:b w:val="0"/>
          <w:color w:val="000000" w:themeColor="text1"/>
        </w:rPr>
        <w:t xml:space="preserve">Таблица </w:t>
      </w:r>
      <w:r w:rsidR="00E57AA8">
        <w:rPr>
          <w:rStyle w:val="af4"/>
          <w:b w:val="0"/>
          <w:color w:val="000000" w:themeColor="text1"/>
        </w:rPr>
        <w:t xml:space="preserve">№ </w:t>
      </w:r>
      <w:r w:rsidR="00FF6B22" w:rsidRPr="00217A02">
        <w:rPr>
          <w:rStyle w:val="af4"/>
          <w:b w:val="0"/>
          <w:color w:val="000000" w:themeColor="text1"/>
        </w:rPr>
        <w:t>18</w:t>
      </w:r>
    </w:p>
    <w:p w:rsidR="00952CA4" w:rsidRPr="00217A02" w:rsidRDefault="00952CA4" w:rsidP="00952CA4">
      <w:pPr>
        <w:tabs>
          <w:tab w:val="left" w:pos="7513"/>
        </w:tabs>
        <w:ind w:right="-1" w:firstLine="0"/>
        <w:jc w:val="right"/>
        <w:rPr>
          <w:rStyle w:val="af4"/>
          <w:b w:val="0"/>
          <w:color w:val="000000" w:themeColor="text1"/>
        </w:rPr>
      </w:pPr>
    </w:p>
    <w:tbl>
      <w:tblPr>
        <w:tblW w:w="5000" w:type="pct"/>
        <w:jc w:val="center"/>
        <w:shd w:val="clear" w:color="auto" w:fill="FFFFFF" w:themeFill="background1"/>
        <w:tblCellMar>
          <w:left w:w="70" w:type="dxa"/>
          <w:right w:w="70" w:type="dxa"/>
        </w:tblCellMar>
        <w:tblLook w:val="0000" w:firstRow="0" w:lastRow="0" w:firstColumn="0" w:lastColumn="0" w:noHBand="0" w:noVBand="0"/>
      </w:tblPr>
      <w:tblGrid>
        <w:gridCol w:w="3834"/>
        <w:gridCol w:w="5647"/>
      </w:tblGrid>
      <w:tr w:rsidR="00F64753" w:rsidRPr="00224ACA" w:rsidTr="00217A02">
        <w:trPr>
          <w:trHeight w:val="364"/>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Радиусы кривых, м</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Уширение на каждую полосу движения, м</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400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0,2</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300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0,3</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200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0,4</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150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0,5</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100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0,8</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80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1,0</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60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1,4</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50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1,6</w:t>
            </w:r>
          </w:p>
        </w:tc>
      </w:tr>
      <w:tr w:rsidR="00F64753" w:rsidRPr="00224ACA" w:rsidTr="00217A02">
        <w:trPr>
          <w:trHeight w:val="240"/>
          <w:jc w:val="center"/>
        </w:trPr>
        <w:tc>
          <w:tcPr>
            <w:tcW w:w="2022"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40</w:t>
            </w:r>
          </w:p>
        </w:tc>
        <w:tc>
          <w:tcPr>
            <w:tcW w:w="2978" w:type="pct"/>
            <w:tcBorders>
              <w:top w:val="single" w:sz="6" w:space="0" w:color="auto"/>
              <w:left w:val="single" w:sz="6" w:space="0" w:color="auto"/>
              <w:bottom w:val="single" w:sz="6" w:space="0" w:color="auto"/>
              <w:right w:val="single" w:sz="6" w:space="0" w:color="auto"/>
            </w:tcBorders>
            <w:shd w:val="clear" w:color="auto" w:fill="FFFFFF" w:themeFill="background1"/>
          </w:tcPr>
          <w:p w:rsidR="005C6E48" w:rsidRPr="00224ACA" w:rsidRDefault="005C6E48" w:rsidP="00AD7352">
            <w:pPr>
              <w:pStyle w:val="ConsCell"/>
              <w:widowControl/>
              <w:ind w:left="426" w:hanging="426"/>
              <w:jc w:val="center"/>
              <w:rPr>
                <w:rFonts w:ascii="Times New Roman" w:hAnsi="Times New Roman" w:cs="Times New Roman"/>
                <w:color w:val="000000" w:themeColor="text1"/>
                <w:sz w:val="22"/>
              </w:rPr>
            </w:pPr>
            <w:r w:rsidRPr="00224ACA">
              <w:rPr>
                <w:rFonts w:ascii="Times New Roman" w:hAnsi="Times New Roman" w:cs="Times New Roman"/>
                <w:color w:val="000000" w:themeColor="text1"/>
                <w:sz w:val="22"/>
              </w:rPr>
              <w:t>2</w:t>
            </w:r>
          </w:p>
        </w:tc>
      </w:tr>
    </w:tbl>
    <w:p w:rsidR="005C6E48" w:rsidRPr="00224ACA" w:rsidRDefault="005C6E48" w:rsidP="00217A02">
      <w:pPr>
        <w:spacing w:line="360" w:lineRule="auto"/>
        <w:rPr>
          <w:color w:val="000000" w:themeColor="text1"/>
        </w:rPr>
      </w:pPr>
      <w:r w:rsidRPr="00224ACA">
        <w:rPr>
          <w:color w:val="000000" w:themeColor="text1"/>
        </w:rPr>
        <w:lastRenderedPageBreak/>
        <w:t>Поперечные уклоны элементов поперечного профиля следует принимать:</w:t>
      </w:r>
    </w:p>
    <w:p w:rsidR="005C6E48" w:rsidRPr="00224ACA" w:rsidRDefault="005C6E48" w:rsidP="00217A02">
      <w:pPr>
        <w:spacing w:line="360" w:lineRule="auto"/>
        <w:rPr>
          <w:color w:val="000000" w:themeColor="text1"/>
        </w:rPr>
      </w:pPr>
      <w:r w:rsidRPr="00224ACA">
        <w:rPr>
          <w:color w:val="000000" w:themeColor="text1"/>
        </w:rPr>
        <w:t xml:space="preserve">- для проезжей части - минимальный </w:t>
      </w:r>
      <w:r w:rsidR="00DC42CA">
        <w:rPr>
          <w:color w:val="000000" w:themeColor="text1"/>
        </w:rPr>
        <w:t>–</w:t>
      </w:r>
      <w:r w:rsidRPr="00224ACA">
        <w:rPr>
          <w:color w:val="000000" w:themeColor="text1"/>
        </w:rPr>
        <w:t> </w:t>
      </w:r>
      <w:r w:rsidR="00DC42CA">
        <w:rPr>
          <w:noProof/>
          <w:color w:val="000000" w:themeColor="text1"/>
          <w:lang w:eastAsia="ru-RU"/>
        </w:rPr>
        <w:t>10 %</w:t>
      </w:r>
      <w:r w:rsidRPr="00224ACA">
        <w:rPr>
          <w:color w:val="000000" w:themeColor="text1"/>
        </w:rPr>
        <w:t>, максимальный - </w:t>
      </w:r>
      <w:r w:rsidRPr="00224ACA">
        <w:rPr>
          <w:noProof/>
          <w:color w:val="000000" w:themeColor="text1"/>
          <w:lang w:eastAsia="ru-RU"/>
        </w:rPr>
        <w:t>30</w:t>
      </w:r>
      <w:r w:rsidR="00DC42CA" w:rsidRPr="00DC42CA">
        <w:rPr>
          <w:noProof/>
          <w:color w:val="000000" w:themeColor="text1"/>
          <w:lang w:eastAsia="ru-RU"/>
        </w:rPr>
        <w:t>%</w:t>
      </w:r>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 xml:space="preserve">- для тротуара - минимальный </w:t>
      </w:r>
      <w:r w:rsidR="00DC42CA">
        <w:rPr>
          <w:color w:val="000000" w:themeColor="text1"/>
        </w:rPr>
        <w:t>–</w:t>
      </w:r>
      <w:r w:rsidRPr="00224ACA">
        <w:rPr>
          <w:color w:val="000000" w:themeColor="text1"/>
        </w:rPr>
        <w:t> </w:t>
      </w:r>
      <w:r w:rsidRPr="00224ACA">
        <w:rPr>
          <w:noProof/>
          <w:color w:val="000000" w:themeColor="text1"/>
          <w:lang w:eastAsia="ru-RU"/>
        </w:rPr>
        <w:t>5</w:t>
      </w:r>
      <w:r w:rsidR="00DC42CA">
        <w:rPr>
          <w:noProof/>
          <w:color w:val="000000" w:themeColor="text1"/>
          <w:lang w:eastAsia="ru-RU"/>
        </w:rPr>
        <w:t xml:space="preserve"> </w:t>
      </w:r>
      <w:r w:rsidR="00DC42CA" w:rsidRPr="00DC42CA">
        <w:rPr>
          <w:noProof/>
          <w:color w:val="000000" w:themeColor="text1"/>
          <w:lang w:eastAsia="ru-RU"/>
        </w:rPr>
        <w:t>%</w:t>
      </w:r>
      <w:r w:rsidRPr="00224ACA">
        <w:rPr>
          <w:color w:val="000000" w:themeColor="text1"/>
        </w:rPr>
        <w:t>, максимальный - </w:t>
      </w:r>
      <w:r w:rsidRPr="00224ACA">
        <w:rPr>
          <w:noProof/>
          <w:color w:val="000000" w:themeColor="text1"/>
          <w:lang w:eastAsia="ru-RU"/>
        </w:rPr>
        <w:t>20</w:t>
      </w:r>
      <w:r w:rsidR="00DC42CA" w:rsidRPr="00DC42CA">
        <w:rPr>
          <w:noProof/>
          <w:color w:val="000000" w:themeColor="text1"/>
          <w:lang w:eastAsia="ru-RU"/>
        </w:rPr>
        <w:t>%</w:t>
      </w:r>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 xml:space="preserve">- для велодорожек - минимальный </w:t>
      </w:r>
      <w:r w:rsidR="00DC42CA">
        <w:rPr>
          <w:color w:val="000000" w:themeColor="text1"/>
        </w:rPr>
        <w:t>–</w:t>
      </w:r>
      <w:r w:rsidRPr="00224ACA">
        <w:rPr>
          <w:color w:val="000000" w:themeColor="text1"/>
        </w:rPr>
        <w:t> </w:t>
      </w:r>
      <w:r w:rsidRPr="00224ACA">
        <w:rPr>
          <w:noProof/>
          <w:color w:val="000000" w:themeColor="text1"/>
          <w:lang w:eastAsia="ru-RU"/>
        </w:rPr>
        <w:t>5</w:t>
      </w:r>
      <w:r w:rsidR="00DC42CA">
        <w:rPr>
          <w:noProof/>
          <w:color w:val="000000" w:themeColor="text1"/>
          <w:lang w:eastAsia="ru-RU"/>
        </w:rPr>
        <w:t xml:space="preserve"> </w:t>
      </w:r>
      <w:r w:rsidR="00DC42CA" w:rsidRPr="00DC42CA">
        <w:rPr>
          <w:noProof/>
          <w:color w:val="000000" w:themeColor="text1"/>
          <w:lang w:eastAsia="ru-RU"/>
        </w:rPr>
        <w:t>%</w:t>
      </w:r>
      <w:r w:rsidRPr="00224ACA">
        <w:rPr>
          <w:color w:val="000000" w:themeColor="text1"/>
        </w:rPr>
        <w:t xml:space="preserve">, максимальный </w:t>
      </w:r>
      <w:r w:rsidR="00DC42CA">
        <w:rPr>
          <w:color w:val="000000" w:themeColor="text1"/>
        </w:rPr>
        <w:t>–</w:t>
      </w:r>
      <w:r w:rsidRPr="00224ACA">
        <w:rPr>
          <w:color w:val="000000" w:themeColor="text1"/>
        </w:rPr>
        <w:t> </w:t>
      </w:r>
      <w:r w:rsidRPr="00224ACA">
        <w:rPr>
          <w:noProof/>
          <w:color w:val="000000" w:themeColor="text1"/>
          <w:lang w:eastAsia="ru-RU"/>
        </w:rPr>
        <w:t>30</w:t>
      </w:r>
      <w:r w:rsidR="00DC42CA">
        <w:rPr>
          <w:noProof/>
          <w:color w:val="000000" w:themeColor="text1"/>
          <w:lang w:eastAsia="ru-RU"/>
        </w:rPr>
        <w:t xml:space="preserve"> </w:t>
      </w:r>
      <w:r w:rsidR="00DC42CA" w:rsidRPr="00DC42CA">
        <w:rPr>
          <w:noProof/>
          <w:color w:val="000000" w:themeColor="text1"/>
          <w:lang w:eastAsia="ru-RU"/>
        </w:rPr>
        <w:t>%</w:t>
      </w:r>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При проектировании наружного освещения улиц, дорог и площадей следует руководствоваться ГОСТ Р 52766-2007 «Дороги автомобильные общего пользования. Элементы обустройства. Общие требования», ГОСТ Р 54305-2011 «Дороги автомобильные общего пользования. Горизонтальная освещенность от искусственного освещения. Технические требования».</w:t>
      </w:r>
    </w:p>
    <w:p w:rsidR="005C6E48" w:rsidRPr="00224ACA" w:rsidRDefault="005C6E48" w:rsidP="00217A02">
      <w:pPr>
        <w:spacing w:line="360" w:lineRule="auto"/>
        <w:rPr>
          <w:color w:val="000000" w:themeColor="text1"/>
        </w:rPr>
      </w:pPr>
      <w:r w:rsidRPr="00224ACA">
        <w:rPr>
          <w:color w:val="000000" w:themeColor="text1"/>
        </w:rPr>
        <w:t>При проектировании контактных сетей электрифицированного транспорта следует руководствоваться СП 98.13330.201</w:t>
      </w:r>
      <w:r w:rsidR="00C82150" w:rsidRPr="00224ACA">
        <w:rPr>
          <w:color w:val="000000" w:themeColor="text1"/>
        </w:rPr>
        <w:t>8</w:t>
      </w:r>
      <w:r w:rsidRPr="00224ACA">
        <w:rPr>
          <w:color w:val="000000" w:themeColor="text1"/>
        </w:rPr>
        <w:t xml:space="preserve"> «</w:t>
      </w:r>
      <w:r w:rsidR="00635D48" w:rsidRPr="00224ACA">
        <w:rPr>
          <w:color w:val="000000" w:themeColor="text1"/>
        </w:rPr>
        <w:t>СНиП 2.05.09-90 Трамвайные и троллейбусные линии</w:t>
      </w:r>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При проектировании элементов обустройства улиц и дорог следует руководствоваться ГОСТ Р 52766-2007, ГОСТ Р 52289-2004.</w:t>
      </w:r>
    </w:p>
    <w:p w:rsidR="005C6E48" w:rsidRPr="00224ACA" w:rsidRDefault="005C6E48" w:rsidP="00217A02">
      <w:pPr>
        <w:spacing w:line="360" w:lineRule="auto"/>
        <w:rPr>
          <w:color w:val="000000" w:themeColor="text1"/>
        </w:rPr>
      </w:pPr>
      <w:r w:rsidRPr="00224ACA">
        <w:rPr>
          <w:color w:val="000000" w:themeColor="text1"/>
        </w:rPr>
        <w:t>В процессе эксплуатации дорог, улиц и площадей необходимо соблюдение требований ГОСТ</w:t>
      </w:r>
      <w:r w:rsidR="00BC4A2E" w:rsidRPr="00224ACA">
        <w:rPr>
          <w:color w:val="000000" w:themeColor="text1"/>
        </w:rPr>
        <w:t xml:space="preserve"> </w:t>
      </w:r>
      <w:r w:rsidRPr="00224ACA">
        <w:rPr>
          <w:color w:val="000000" w:themeColor="text1"/>
        </w:rPr>
        <w:t>Р 50597-</w:t>
      </w:r>
      <w:r w:rsidR="00BC4A2E" w:rsidRPr="00224ACA">
        <w:rPr>
          <w:color w:val="000000" w:themeColor="text1"/>
        </w:rPr>
        <w:t>2017</w:t>
      </w:r>
      <w:r w:rsidRPr="00224ACA">
        <w:rPr>
          <w:color w:val="000000" w:themeColor="text1"/>
        </w:rPr>
        <w:t xml:space="preserve"> «</w:t>
      </w:r>
      <w:r w:rsidR="00BC4A2E" w:rsidRPr="00224ACA">
        <w:rPr>
          <w:color w:val="000000" w:themeColor="text1"/>
        </w:rPr>
        <w:t>Дороги автомобильные и улицы. Требование к эксплуатационному состоянию, допустимому по условиям обеспечения безопасности дорожного движения. Методы контроля</w:t>
      </w:r>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Водоотведение с улично-дорожной сети должно осуществляться с помощью дождевой канализации, нормативные требования к которой указаны в СП 32.13330.201</w:t>
      </w:r>
      <w:r w:rsidR="00BC4A2E" w:rsidRPr="00224ACA">
        <w:rPr>
          <w:color w:val="000000" w:themeColor="text1"/>
        </w:rPr>
        <w:t>8</w:t>
      </w:r>
      <w:r w:rsidRPr="00224ACA">
        <w:rPr>
          <w:color w:val="000000" w:themeColor="text1"/>
        </w:rPr>
        <w:t xml:space="preserve"> «</w:t>
      </w:r>
      <w:r w:rsidR="00635D48" w:rsidRPr="00224ACA">
        <w:rPr>
          <w:color w:val="000000" w:themeColor="text1"/>
        </w:rPr>
        <w:t>СНиП 2.04.03-85 Канализация. Наружные сети и сооружения</w:t>
      </w:r>
      <w:r w:rsidRPr="00224ACA">
        <w:rPr>
          <w:color w:val="000000" w:themeColor="text1"/>
        </w:rPr>
        <w:t>».</w:t>
      </w:r>
    </w:p>
    <w:p w:rsidR="00587506" w:rsidRDefault="005C6E48" w:rsidP="00217A02">
      <w:pPr>
        <w:spacing w:line="360" w:lineRule="auto"/>
        <w:rPr>
          <w:color w:val="000000" w:themeColor="text1"/>
        </w:rPr>
      </w:pPr>
      <w:r w:rsidRPr="00224ACA">
        <w:rPr>
          <w:color w:val="000000" w:themeColor="text1"/>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sidR="00DC42CA">
        <w:rPr>
          <w:color w:val="000000" w:themeColor="text1"/>
        </w:rPr>
        <w:t xml:space="preserve">№№ </w:t>
      </w:r>
      <w:r w:rsidR="00217A02">
        <w:rPr>
          <w:color w:val="000000" w:themeColor="text1"/>
        </w:rPr>
        <w:t>19</w:t>
      </w:r>
      <w:r w:rsidR="00DC42CA">
        <w:rPr>
          <w:color w:val="000000" w:themeColor="text1"/>
        </w:rPr>
        <w:t>,</w:t>
      </w:r>
      <w:r w:rsidR="00217A02">
        <w:rPr>
          <w:color w:val="000000" w:themeColor="text1"/>
        </w:rPr>
        <w:t>20</w:t>
      </w:r>
      <w:r w:rsidR="00587506" w:rsidRPr="00224ACA">
        <w:rPr>
          <w:color w:val="000000" w:themeColor="text1"/>
        </w:rPr>
        <w:t>.</w:t>
      </w:r>
    </w:p>
    <w:p w:rsidR="006674B0" w:rsidRPr="006674B0" w:rsidRDefault="006674B0" w:rsidP="006674B0">
      <w:pPr>
        <w:spacing w:line="360" w:lineRule="auto"/>
        <w:rPr>
          <w:color w:val="000000" w:themeColor="text1"/>
        </w:rPr>
      </w:pPr>
      <w:r w:rsidRPr="006674B0">
        <w:rPr>
          <w:color w:val="000000" w:themeColor="text1"/>
        </w:rPr>
        <w:t>На второстепенных проездах с одной полосой движения следует организовывать одностороннее движение либо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разворотными площадками с размерами не менее чем 15 x 15 м, обеспечивающими возможность разворота мусоровозов, уборочных и пожарных автомобилей.</w:t>
      </w:r>
    </w:p>
    <w:p w:rsidR="001C6458" w:rsidRDefault="001C6458" w:rsidP="006674B0">
      <w:pPr>
        <w:spacing w:line="360" w:lineRule="auto"/>
        <w:ind w:firstLine="0"/>
        <w:rPr>
          <w:color w:val="000000" w:themeColor="text1"/>
        </w:rPr>
      </w:pPr>
    </w:p>
    <w:p w:rsidR="006674B0" w:rsidRDefault="006674B0" w:rsidP="006674B0">
      <w:pPr>
        <w:spacing w:line="360" w:lineRule="auto"/>
        <w:ind w:firstLine="0"/>
        <w:rPr>
          <w:rStyle w:val="af4"/>
          <w:b w:val="0"/>
          <w:bCs w:val="0"/>
          <w:color w:val="000000" w:themeColor="text1"/>
        </w:rPr>
      </w:pPr>
    </w:p>
    <w:p w:rsidR="00DC42CA" w:rsidRDefault="00DC42CA" w:rsidP="00217A02">
      <w:pPr>
        <w:spacing w:line="360" w:lineRule="auto"/>
        <w:rPr>
          <w:rStyle w:val="af4"/>
          <w:b w:val="0"/>
          <w:bCs w:val="0"/>
          <w:color w:val="000000" w:themeColor="text1"/>
        </w:rPr>
      </w:pPr>
    </w:p>
    <w:p w:rsidR="006674B0" w:rsidRDefault="006674B0" w:rsidP="00217A02">
      <w:pPr>
        <w:spacing w:line="360" w:lineRule="auto"/>
        <w:rPr>
          <w:rStyle w:val="af4"/>
          <w:b w:val="0"/>
          <w:bCs w:val="0"/>
          <w:color w:val="000000" w:themeColor="text1"/>
        </w:rPr>
      </w:pPr>
    </w:p>
    <w:p w:rsidR="006674B0" w:rsidRPr="00224ACA" w:rsidRDefault="006674B0" w:rsidP="00217A02">
      <w:pPr>
        <w:spacing w:line="360" w:lineRule="auto"/>
        <w:rPr>
          <w:rStyle w:val="af4"/>
          <w:b w:val="0"/>
          <w:bCs w:val="0"/>
          <w:color w:val="000000" w:themeColor="text1"/>
        </w:rPr>
      </w:pPr>
    </w:p>
    <w:p w:rsidR="005C6E48" w:rsidRDefault="005C6E48" w:rsidP="00AD7352">
      <w:pPr>
        <w:pStyle w:val="a5"/>
        <w:ind w:left="426" w:hanging="426"/>
        <w:jc w:val="right"/>
        <w:rPr>
          <w:rStyle w:val="af4"/>
          <w:b w:val="0"/>
          <w:color w:val="000000" w:themeColor="text1"/>
        </w:rPr>
      </w:pPr>
      <w:r w:rsidRPr="00224ACA">
        <w:rPr>
          <w:rStyle w:val="af4"/>
          <w:b w:val="0"/>
          <w:color w:val="000000" w:themeColor="text1"/>
        </w:rPr>
        <w:lastRenderedPageBreak/>
        <w:t xml:space="preserve">Таблица </w:t>
      </w:r>
      <w:r w:rsidR="00E57AA8">
        <w:rPr>
          <w:rStyle w:val="af4"/>
          <w:b w:val="0"/>
          <w:color w:val="000000" w:themeColor="text1"/>
        </w:rPr>
        <w:t xml:space="preserve">№ </w:t>
      </w:r>
      <w:r w:rsidR="00217A02">
        <w:rPr>
          <w:rStyle w:val="af4"/>
          <w:b w:val="0"/>
          <w:color w:val="000000" w:themeColor="text1"/>
        </w:rPr>
        <w:t>19</w:t>
      </w:r>
    </w:p>
    <w:p w:rsidR="006674B0" w:rsidRPr="00217A02" w:rsidRDefault="006674B0" w:rsidP="00AD7352">
      <w:pPr>
        <w:pStyle w:val="a5"/>
        <w:ind w:left="426" w:hanging="426"/>
        <w:jc w:val="right"/>
        <w:rPr>
          <w:rStyle w:val="af4"/>
          <w:b w:val="0"/>
          <w:color w:val="000000" w:themeColor="text1"/>
        </w:rPr>
      </w:pPr>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144"/>
        <w:gridCol w:w="7487"/>
      </w:tblGrid>
      <w:tr w:rsidR="00F64753" w:rsidRPr="001C6458" w:rsidTr="006674B0">
        <w:trPr>
          <w:trHeight w:val="653"/>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Категория дорог и улиц</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Основное назначение дорог и улиц</w:t>
            </w:r>
          </w:p>
        </w:tc>
      </w:tr>
      <w:tr w:rsidR="00F64753" w:rsidRPr="001C6458" w:rsidTr="006674B0">
        <w:trPr>
          <w:trHeight w:val="499"/>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Парковые дороги</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F64753" w:rsidRPr="001C6458" w:rsidTr="006674B0">
        <w:trPr>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Проезды</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F64753" w:rsidRPr="001C6458" w:rsidTr="006674B0">
        <w:trPr>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Велосипедные дорожки:</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p>
        </w:tc>
      </w:tr>
      <w:tr w:rsidR="00F64753" w:rsidRPr="001C6458" w:rsidTr="006674B0">
        <w:trPr>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 в составе поперечного профиля УДС</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F64753" w:rsidRPr="001C6458" w:rsidTr="006674B0">
        <w:trPr>
          <w:jc w:val="center"/>
        </w:trPr>
        <w:tc>
          <w:tcPr>
            <w:tcW w:w="1113"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 на рекреационных территориях, в жилых зонах и т.п.</w:t>
            </w:r>
          </w:p>
        </w:tc>
        <w:tc>
          <w:tcPr>
            <w:tcW w:w="3887" w:type="pct"/>
            <w:shd w:val="clear" w:color="auto" w:fill="FFFFFF" w:themeFill="background1"/>
            <w:tcMar>
              <w:top w:w="88" w:type="dxa"/>
              <w:left w:w="88" w:type="dxa"/>
              <w:bottom w:w="88" w:type="dxa"/>
              <w:right w:w="88" w:type="dxa"/>
            </w:tcMar>
            <w:vAlign w:val="center"/>
            <w:hideMark/>
          </w:tcPr>
          <w:p w:rsidR="005C6E48" w:rsidRPr="001C6458" w:rsidRDefault="005C6E48" w:rsidP="00887D66">
            <w:pPr>
              <w:ind w:firstLine="0"/>
              <w:jc w:val="center"/>
              <w:rPr>
                <w:rFonts w:eastAsia="Times New Roman" w:cs="Times New Roman"/>
                <w:color w:val="000000" w:themeColor="text1"/>
                <w:sz w:val="22"/>
                <w:szCs w:val="20"/>
                <w:lang w:eastAsia="ru-RU"/>
              </w:rPr>
            </w:pPr>
            <w:r w:rsidRPr="001C6458">
              <w:rPr>
                <w:rFonts w:eastAsia="Times New Roman" w:cs="Times New Roman"/>
                <w:color w:val="000000" w:themeColor="text1"/>
                <w:sz w:val="22"/>
                <w:szCs w:val="20"/>
                <w:lang w:eastAsia="ru-RU"/>
              </w:rPr>
              <w:t>Специально выделенная полоса для проезда на велосипедах</w:t>
            </w:r>
          </w:p>
        </w:tc>
      </w:tr>
    </w:tbl>
    <w:p w:rsidR="001C6458" w:rsidRPr="00837A66" w:rsidRDefault="001C6458" w:rsidP="00837A66">
      <w:pPr>
        <w:ind w:firstLine="0"/>
        <w:rPr>
          <w:rStyle w:val="af4"/>
          <w:b w:val="0"/>
          <w:color w:val="000000" w:themeColor="text1"/>
        </w:rPr>
      </w:pPr>
    </w:p>
    <w:p w:rsidR="001C6458" w:rsidRDefault="001C6458" w:rsidP="00AD7352">
      <w:pPr>
        <w:pStyle w:val="a5"/>
        <w:ind w:left="426" w:hanging="426"/>
        <w:jc w:val="right"/>
        <w:rPr>
          <w:rStyle w:val="af4"/>
          <w:b w:val="0"/>
          <w:color w:val="000000" w:themeColor="text1"/>
        </w:rPr>
      </w:pPr>
    </w:p>
    <w:p w:rsidR="005C6E48" w:rsidRDefault="005C6E48" w:rsidP="00AD7352">
      <w:pPr>
        <w:pStyle w:val="a5"/>
        <w:ind w:left="426" w:hanging="426"/>
        <w:jc w:val="right"/>
        <w:rPr>
          <w:rStyle w:val="af4"/>
          <w:b w:val="0"/>
          <w:color w:val="000000" w:themeColor="text1"/>
        </w:rPr>
      </w:pPr>
      <w:r w:rsidRPr="00224ACA">
        <w:rPr>
          <w:rStyle w:val="af4"/>
          <w:b w:val="0"/>
          <w:color w:val="000000" w:themeColor="text1"/>
        </w:rPr>
        <w:t xml:space="preserve">Таблица </w:t>
      </w:r>
      <w:r w:rsidR="00E57AA8">
        <w:rPr>
          <w:rStyle w:val="af4"/>
          <w:b w:val="0"/>
          <w:color w:val="000000" w:themeColor="text1"/>
        </w:rPr>
        <w:t xml:space="preserve">№ </w:t>
      </w:r>
      <w:r w:rsidR="00217A02">
        <w:rPr>
          <w:rStyle w:val="af4"/>
          <w:b w:val="0"/>
          <w:color w:val="000000" w:themeColor="text1"/>
        </w:rPr>
        <w:t>20</w:t>
      </w:r>
    </w:p>
    <w:p w:rsidR="006674B0" w:rsidRPr="00217A02" w:rsidRDefault="006674B0" w:rsidP="00AD7352">
      <w:pPr>
        <w:pStyle w:val="a5"/>
        <w:ind w:left="426" w:hanging="426"/>
        <w:jc w:val="right"/>
        <w:rPr>
          <w:rStyle w:val="af4"/>
          <w:b w:val="0"/>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1134"/>
        <w:gridCol w:w="1134"/>
        <w:gridCol w:w="1134"/>
        <w:gridCol w:w="992"/>
        <w:gridCol w:w="993"/>
        <w:gridCol w:w="992"/>
        <w:gridCol w:w="992"/>
        <w:gridCol w:w="992"/>
      </w:tblGrid>
      <w:tr w:rsidR="006674B0" w:rsidRPr="006674B0" w:rsidTr="006674B0">
        <w:tc>
          <w:tcPr>
            <w:tcW w:w="1271"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Категория дорог и улиц</w:t>
            </w:r>
          </w:p>
        </w:tc>
        <w:tc>
          <w:tcPr>
            <w:tcW w:w="1134"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Расчетная скорость движения, км/ч</w:t>
            </w:r>
          </w:p>
        </w:tc>
        <w:tc>
          <w:tcPr>
            <w:tcW w:w="1134"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Ширина полосы движения, м</w:t>
            </w:r>
          </w:p>
        </w:tc>
        <w:tc>
          <w:tcPr>
            <w:tcW w:w="1134"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 xml:space="preserve">Число полос движения (суммарно в двух </w:t>
            </w:r>
            <w:proofErr w:type="spellStart"/>
            <w:proofErr w:type="gramStart"/>
            <w:r w:rsidRPr="006674B0">
              <w:rPr>
                <w:rFonts w:asciiTheme="minorHAnsi" w:hAnsiTheme="minorHAnsi" w:cstheme="minorHAnsi"/>
                <w:szCs w:val="22"/>
              </w:rPr>
              <w:t>направле</w:t>
            </w:r>
            <w:r>
              <w:rPr>
                <w:rFonts w:asciiTheme="minorHAnsi" w:hAnsiTheme="minorHAnsi" w:cstheme="minorHAnsi"/>
                <w:szCs w:val="22"/>
              </w:rPr>
              <w:t>-</w:t>
            </w:r>
            <w:r w:rsidRPr="006674B0">
              <w:rPr>
                <w:rFonts w:asciiTheme="minorHAnsi" w:hAnsiTheme="minorHAnsi" w:cstheme="minorHAnsi"/>
                <w:szCs w:val="22"/>
              </w:rPr>
              <w:t>ниях</w:t>
            </w:r>
            <w:proofErr w:type="spellEnd"/>
            <w:proofErr w:type="gramEnd"/>
            <w:r w:rsidRPr="006674B0">
              <w:rPr>
                <w:rFonts w:asciiTheme="minorHAnsi" w:hAnsiTheme="minorHAnsi" w:cstheme="minorHAnsi"/>
                <w:szCs w:val="22"/>
              </w:rPr>
              <w:t>)</w:t>
            </w:r>
          </w:p>
        </w:tc>
        <w:tc>
          <w:tcPr>
            <w:tcW w:w="992"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proofErr w:type="spellStart"/>
            <w:proofErr w:type="gramStart"/>
            <w:r w:rsidRPr="006674B0">
              <w:rPr>
                <w:rFonts w:asciiTheme="minorHAnsi" w:hAnsiTheme="minorHAnsi" w:cstheme="minorHAnsi"/>
                <w:szCs w:val="22"/>
              </w:rPr>
              <w:t>Наиме</w:t>
            </w:r>
            <w:r>
              <w:rPr>
                <w:rFonts w:asciiTheme="minorHAnsi" w:hAnsiTheme="minorHAnsi" w:cstheme="minorHAnsi"/>
                <w:szCs w:val="22"/>
              </w:rPr>
              <w:t>-</w:t>
            </w:r>
            <w:r w:rsidRPr="006674B0">
              <w:rPr>
                <w:rFonts w:asciiTheme="minorHAnsi" w:hAnsiTheme="minorHAnsi" w:cstheme="minorHAnsi"/>
                <w:szCs w:val="22"/>
              </w:rPr>
              <w:t>ньший</w:t>
            </w:r>
            <w:proofErr w:type="spellEnd"/>
            <w:proofErr w:type="gramEnd"/>
            <w:r w:rsidRPr="006674B0">
              <w:rPr>
                <w:rFonts w:asciiTheme="minorHAnsi" w:hAnsiTheme="minorHAnsi" w:cstheme="minorHAnsi"/>
                <w:szCs w:val="22"/>
              </w:rPr>
              <w:t xml:space="preserve"> радиус кривых в плане, м</w:t>
            </w:r>
          </w:p>
        </w:tc>
        <w:tc>
          <w:tcPr>
            <w:tcW w:w="993"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proofErr w:type="spellStart"/>
            <w:proofErr w:type="gramStart"/>
            <w:r w:rsidRPr="006674B0">
              <w:rPr>
                <w:rFonts w:asciiTheme="minorHAnsi" w:hAnsiTheme="minorHAnsi" w:cstheme="minorHAnsi"/>
                <w:szCs w:val="22"/>
              </w:rPr>
              <w:t>Наибо</w:t>
            </w:r>
            <w:r>
              <w:rPr>
                <w:rFonts w:asciiTheme="minorHAnsi" w:hAnsiTheme="minorHAnsi" w:cstheme="minorHAnsi"/>
                <w:szCs w:val="22"/>
              </w:rPr>
              <w:t>-</w:t>
            </w:r>
            <w:r w:rsidRPr="006674B0">
              <w:rPr>
                <w:rFonts w:asciiTheme="minorHAnsi" w:hAnsiTheme="minorHAnsi" w:cstheme="minorHAnsi"/>
                <w:szCs w:val="22"/>
              </w:rPr>
              <w:t>льший</w:t>
            </w:r>
            <w:proofErr w:type="spellEnd"/>
            <w:proofErr w:type="gramEnd"/>
            <w:r w:rsidRPr="006674B0">
              <w:rPr>
                <w:rFonts w:asciiTheme="minorHAnsi" w:hAnsiTheme="minorHAnsi" w:cstheme="minorHAnsi"/>
                <w:szCs w:val="22"/>
              </w:rPr>
              <w:t xml:space="preserve"> </w:t>
            </w:r>
            <w:proofErr w:type="spellStart"/>
            <w:r w:rsidRPr="006674B0">
              <w:rPr>
                <w:rFonts w:asciiTheme="minorHAnsi" w:hAnsiTheme="minorHAnsi" w:cstheme="minorHAnsi"/>
                <w:szCs w:val="22"/>
              </w:rPr>
              <w:t>продо</w:t>
            </w:r>
            <w:r>
              <w:rPr>
                <w:rFonts w:asciiTheme="minorHAnsi" w:hAnsiTheme="minorHAnsi" w:cstheme="minorHAnsi"/>
                <w:szCs w:val="22"/>
              </w:rPr>
              <w:t>-</w:t>
            </w:r>
            <w:r w:rsidRPr="006674B0">
              <w:rPr>
                <w:rFonts w:asciiTheme="minorHAnsi" w:hAnsiTheme="minorHAnsi" w:cstheme="minorHAnsi"/>
                <w:szCs w:val="22"/>
              </w:rPr>
              <w:t>льный</w:t>
            </w:r>
            <w:proofErr w:type="spellEnd"/>
            <w:r w:rsidRPr="006674B0">
              <w:rPr>
                <w:rFonts w:asciiTheme="minorHAnsi" w:hAnsiTheme="minorHAnsi" w:cstheme="minorHAnsi"/>
                <w:szCs w:val="22"/>
              </w:rPr>
              <w:t xml:space="preserve"> уклон, </w:t>
            </w:r>
            <w:r w:rsidRPr="006674B0">
              <w:rPr>
                <w:rFonts w:asciiTheme="minorHAnsi" w:hAnsiTheme="minorHAnsi" w:cstheme="minorHAnsi"/>
                <w:noProof/>
                <w:position w:val="-4"/>
                <w:szCs w:val="22"/>
              </w:rPr>
              <w:drawing>
                <wp:inline distT="0" distB="0" distL="0" distR="0" wp14:anchorId="646453A3" wp14:editId="77E9837B">
                  <wp:extent cx="199390" cy="18224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182245"/>
                          </a:xfrm>
                          <a:prstGeom prst="rect">
                            <a:avLst/>
                          </a:prstGeom>
                          <a:noFill/>
                          <a:ln>
                            <a:noFill/>
                          </a:ln>
                        </pic:spPr>
                      </pic:pic>
                    </a:graphicData>
                  </a:graphic>
                </wp:inline>
              </w:drawing>
            </w:r>
          </w:p>
        </w:tc>
        <w:tc>
          <w:tcPr>
            <w:tcW w:w="992"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proofErr w:type="spellStart"/>
            <w:proofErr w:type="gramStart"/>
            <w:r w:rsidRPr="006674B0">
              <w:rPr>
                <w:rFonts w:asciiTheme="minorHAnsi" w:hAnsiTheme="minorHAnsi" w:cstheme="minorHAnsi"/>
                <w:szCs w:val="22"/>
              </w:rPr>
              <w:t>Наиме</w:t>
            </w:r>
            <w:r>
              <w:rPr>
                <w:rFonts w:asciiTheme="minorHAnsi" w:hAnsiTheme="minorHAnsi" w:cstheme="minorHAnsi"/>
                <w:szCs w:val="22"/>
              </w:rPr>
              <w:t>-</w:t>
            </w:r>
            <w:r w:rsidRPr="006674B0">
              <w:rPr>
                <w:rFonts w:asciiTheme="minorHAnsi" w:hAnsiTheme="minorHAnsi" w:cstheme="minorHAnsi"/>
                <w:szCs w:val="22"/>
              </w:rPr>
              <w:t>ньший</w:t>
            </w:r>
            <w:proofErr w:type="spellEnd"/>
            <w:proofErr w:type="gramEnd"/>
            <w:r w:rsidRPr="006674B0">
              <w:rPr>
                <w:rFonts w:asciiTheme="minorHAnsi" w:hAnsiTheme="minorHAnsi" w:cstheme="minorHAnsi"/>
                <w:szCs w:val="22"/>
              </w:rPr>
              <w:t xml:space="preserve"> радиус </w:t>
            </w:r>
            <w:proofErr w:type="spellStart"/>
            <w:r w:rsidRPr="006674B0">
              <w:rPr>
                <w:rFonts w:asciiTheme="minorHAnsi" w:hAnsiTheme="minorHAnsi" w:cstheme="minorHAnsi"/>
                <w:szCs w:val="22"/>
              </w:rPr>
              <w:t>вертика</w:t>
            </w:r>
            <w:r>
              <w:rPr>
                <w:rFonts w:asciiTheme="minorHAnsi" w:hAnsiTheme="minorHAnsi" w:cstheme="minorHAnsi"/>
                <w:szCs w:val="22"/>
              </w:rPr>
              <w:t>-</w:t>
            </w:r>
            <w:r w:rsidRPr="006674B0">
              <w:rPr>
                <w:rFonts w:asciiTheme="minorHAnsi" w:hAnsiTheme="minorHAnsi" w:cstheme="minorHAnsi"/>
                <w:szCs w:val="22"/>
              </w:rPr>
              <w:t>льной</w:t>
            </w:r>
            <w:proofErr w:type="spellEnd"/>
            <w:r w:rsidRPr="006674B0">
              <w:rPr>
                <w:rFonts w:asciiTheme="minorHAnsi" w:hAnsiTheme="minorHAnsi" w:cstheme="minorHAnsi"/>
                <w:szCs w:val="22"/>
              </w:rPr>
              <w:t xml:space="preserve"> </w:t>
            </w:r>
            <w:proofErr w:type="spellStart"/>
            <w:r w:rsidRPr="006674B0">
              <w:rPr>
                <w:rFonts w:asciiTheme="minorHAnsi" w:hAnsiTheme="minorHAnsi" w:cstheme="minorHAnsi"/>
                <w:szCs w:val="22"/>
              </w:rPr>
              <w:t>выпук</w:t>
            </w:r>
            <w:r>
              <w:rPr>
                <w:rFonts w:asciiTheme="minorHAnsi" w:hAnsiTheme="minorHAnsi" w:cstheme="minorHAnsi"/>
                <w:szCs w:val="22"/>
              </w:rPr>
              <w:t>-</w:t>
            </w:r>
            <w:r w:rsidRPr="006674B0">
              <w:rPr>
                <w:rFonts w:asciiTheme="minorHAnsi" w:hAnsiTheme="minorHAnsi" w:cstheme="minorHAnsi"/>
                <w:szCs w:val="22"/>
              </w:rPr>
              <w:t>лой</w:t>
            </w:r>
            <w:proofErr w:type="spellEnd"/>
            <w:r w:rsidRPr="006674B0">
              <w:rPr>
                <w:rFonts w:asciiTheme="minorHAnsi" w:hAnsiTheme="minorHAnsi" w:cstheme="minorHAnsi"/>
                <w:szCs w:val="22"/>
              </w:rPr>
              <w:t xml:space="preserve"> кривой, м</w:t>
            </w:r>
          </w:p>
        </w:tc>
        <w:tc>
          <w:tcPr>
            <w:tcW w:w="992"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proofErr w:type="spellStart"/>
            <w:proofErr w:type="gramStart"/>
            <w:r w:rsidRPr="006674B0">
              <w:rPr>
                <w:rFonts w:asciiTheme="minorHAnsi" w:hAnsiTheme="minorHAnsi" w:cstheme="minorHAnsi"/>
                <w:szCs w:val="22"/>
              </w:rPr>
              <w:t>Наиме</w:t>
            </w:r>
            <w:r>
              <w:rPr>
                <w:rFonts w:asciiTheme="minorHAnsi" w:hAnsiTheme="minorHAnsi" w:cstheme="minorHAnsi"/>
                <w:szCs w:val="22"/>
              </w:rPr>
              <w:t>-</w:t>
            </w:r>
            <w:r w:rsidRPr="006674B0">
              <w:rPr>
                <w:rFonts w:asciiTheme="minorHAnsi" w:hAnsiTheme="minorHAnsi" w:cstheme="minorHAnsi"/>
                <w:szCs w:val="22"/>
              </w:rPr>
              <w:t>ньший</w:t>
            </w:r>
            <w:proofErr w:type="spellEnd"/>
            <w:proofErr w:type="gramEnd"/>
            <w:r w:rsidRPr="006674B0">
              <w:rPr>
                <w:rFonts w:asciiTheme="minorHAnsi" w:hAnsiTheme="minorHAnsi" w:cstheme="minorHAnsi"/>
                <w:szCs w:val="22"/>
              </w:rPr>
              <w:t xml:space="preserve"> радиус </w:t>
            </w:r>
            <w:proofErr w:type="spellStart"/>
            <w:r w:rsidRPr="006674B0">
              <w:rPr>
                <w:rFonts w:asciiTheme="minorHAnsi" w:hAnsiTheme="minorHAnsi" w:cstheme="minorHAnsi"/>
                <w:szCs w:val="22"/>
              </w:rPr>
              <w:t>вертика</w:t>
            </w:r>
            <w:r>
              <w:rPr>
                <w:rFonts w:asciiTheme="minorHAnsi" w:hAnsiTheme="minorHAnsi" w:cstheme="minorHAnsi"/>
                <w:szCs w:val="22"/>
              </w:rPr>
              <w:t>-</w:t>
            </w:r>
            <w:r w:rsidRPr="006674B0">
              <w:rPr>
                <w:rFonts w:asciiTheme="minorHAnsi" w:hAnsiTheme="minorHAnsi" w:cstheme="minorHAnsi"/>
                <w:szCs w:val="22"/>
              </w:rPr>
              <w:t>льной</w:t>
            </w:r>
            <w:proofErr w:type="spellEnd"/>
            <w:r w:rsidRPr="006674B0">
              <w:rPr>
                <w:rFonts w:asciiTheme="minorHAnsi" w:hAnsiTheme="minorHAnsi" w:cstheme="minorHAnsi"/>
                <w:szCs w:val="22"/>
              </w:rPr>
              <w:t xml:space="preserve"> вогнутой кривой, м</w:t>
            </w:r>
          </w:p>
        </w:tc>
        <w:tc>
          <w:tcPr>
            <w:tcW w:w="992" w:type="dxa"/>
            <w:tcBorders>
              <w:top w:val="single" w:sz="4" w:space="0" w:color="auto"/>
              <w:bottom w:val="single" w:sz="4" w:space="0" w:color="auto"/>
            </w:tcBorders>
            <w:vAlign w:val="center"/>
          </w:tcPr>
          <w:p w:rsidR="006674B0" w:rsidRPr="006674B0" w:rsidRDefault="006674B0" w:rsidP="00D261CF">
            <w:pPr>
              <w:pStyle w:val="ConsPlusNormal"/>
              <w:jc w:val="center"/>
              <w:rPr>
                <w:rFonts w:asciiTheme="minorHAnsi" w:hAnsiTheme="minorHAnsi" w:cstheme="minorHAnsi"/>
                <w:szCs w:val="22"/>
              </w:rPr>
            </w:pPr>
            <w:proofErr w:type="gramStart"/>
            <w:r w:rsidRPr="006674B0">
              <w:rPr>
                <w:rFonts w:asciiTheme="minorHAnsi" w:hAnsiTheme="minorHAnsi" w:cstheme="minorHAnsi"/>
                <w:szCs w:val="22"/>
              </w:rPr>
              <w:t>Шири</w:t>
            </w:r>
            <w:r>
              <w:rPr>
                <w:rFonts w:asciiTheme="minorHAnsi" w:hAnsiTheme="minorHAnsi" w:cstheme="minorHAnsi"/>
                <w:szCs w:val="22"/>
              </w:rPr>
              <w:t>-</w:t>
            </w:r>
            <w:r w:rsidRPr="006674B0">
              <w:rPr>
                <w:rFonts w:asciiTheme="minorHAnsi" w:hAnsiTheme="minorHAnsi" w:cstheme="minorHAnsi"/>
                <w:szCs w:val="22"/>
              </w:rPr>
              <w:t>на</w:t>
            </w:r>
            <w:proofErr w:type="gramEnd"/>
            <w:r w:rsidRPr="006674B0">
              <w:rPr>
                <w:rFonts w:asciiTheme="minorHAnsi" w:hAnsiTheme="minorHAnsi" w:cstheme="minorHAnsi"/>
                <w:szCs w:val="22"/>
              </w:rPr>
              <w:t xml:space="preserve"> пеше</w:t>
            </w:r>
            <w:r>
              <w:rPr>
                <w:rFonts w:asciiTheme="minorHAnsi" w:hAnsiTheme="minorHAnsi" w:cstheme="minorHAnsi"/>
                <w:szCs w:val="22"/>
              </w:rPr>
              <w:t>-</w:t>
            </w:r>
            <w:proofErr w:type="spellStart"/>
            <w:r w:rsidRPr="006674B0">
              <w:rPr>
                <w:rFonts w:asciiTheme="minorHAnsi" w:hAnsiTheme="minorHAnsi" w:cstheme="minorHAnsi"/>
                <w:szCs w:val="22"/>
              </w:rPr>
              <w:t>ходной</w:t>
            </w:r>
            <w:proofErr w:type="spellEnd"/>
            <w:r w:rsidRPr="006674B0">
              <w:rPr>
                <w:rFonts w:asciiTheme="minorHAnsi" w:hAnsiTheme="minorHAnsi" w:cstheme="minorHAnsi"/>
                <w:szCs w:val="22"/>
              </w:rPr>
              <w:t xml:space="preserve"> части </w:t>
            </w:r>
            <w:proofErr w:type="spellStart"/>
            <w:r w:rsidRPr="006674B0">
              <w:rPr>
                <w:rFonts w:asciiTheme="minorHAnsi" w:hAnsiTheme="minorHAnsi" w:cstheme="minorHAnsi"/>
                <w:szCs w:val="22"/>
              </w:rPr>
              <w:t>тро</w:t>
            </w:r>
            <w:r>
              <w:rPr>
                <w:rFonts w:asciiTheme="minorHAnsi" w:hAnsiTheme="minorHAnsi" w:cstheme="minorHAnsi"/>
                <w:szCs w:val="22"/>
              </w:rPr>
              <w:t>-</w:t>
            </w:r>
            <w:r w:rsidRPr="006674B0">
              <w:rPr>
                <w:rFonts w:asciiTheme="minorHAnsi" w:hAnsiTheme="minorHAnsi" w:cstheme="minorHAnsi"/>
                <w:szCs w:val="22"/>
              </w:rPr>
              <w:t>туара</w:t>
            </w:r>
            <w:proofErr w:type="spellEnd"/>
            <w:r w:rsidRPr="006674B0">
              <w:rPr>
                <w:rFonts w:asciiTheme="minorHAnsi" w:hAnsiTheme="minorHAnsi" w:cstheme="minorHAnsi"/>
                <w:szCs w:val="22"/>
              </w:rPr>
              <w:t>, м</w:t>
            </w:r>
          </w:p>
        </w:tc>
      </w:tr>
      <w:tr w:rsidR="006674B0" w:rsidRPr="006674B0" w:rsidTr="006674B0">
        <w:tc>
          <w:tcPr>
            <w:tcW w:w="1271" w:type="dxa"/>
            <w:tcBorders>
              <w:top w:val="single" w:sz="4" w:space="0" w:color="auto"/>
              <w:bottom w:val="single" w:sz="4" w:space="0" w:color="auto"/>
            </w:tcBorders>
          </w:tcPr>
          <w:p w:rsidR="006674B0" w:rsidRPr="006674B0" w:rsidRDefault="006674B0" w:rsidP="00D261CF">
            <w:pPr>
              <w:pStyle w:val="ConsPlusNormal"/>
              <w:rPr>
                <w:rFonts w:asciiTheme="minorHAnsi" w:hAnsiTheme="minorHAnsi" w:cstheme="minorHAnsi"/>
                <w:szCs w:val="22"/>
              </w:rPr>
            </w:pPr>
            <w:r w:rsidRPr="006674B0">
              <w:rPr>
                <w:rFonts w:asciiTheme="minorHAnsi" w:hAnsiTheme="minorHAnsi" w:cstheme="minorHAnsi"/>
                <w:szCs w:val="22"/>
              </w:rPr>
              <w:t>Парковые дороги</w:t>
            </w:r>
          </w:p>
        </w:tc>
        <w:tc>
          <w:tcPr>
            <w:tcW w:w="1134"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40</w:t>
            </w:r>
          </w:p>
        </w:tc>
        <w:tc>
          <w:tcPr>
            <w:tcW w:w="1134"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3,0</w:t>
            </w:r>
          </w:p>
        </w:tc>
        <w:tc>
          <w:tcPr>
            <w:tcW w:w="1134"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w:t>
            </w:r>
          </w:p>
        </w:tc>
        <w:tc>
          <w:tcPr>
            <w:tcW w:w="992"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75</w:t>
            </w:r>
          </w:p>
        </w:tc>
        <w:tc>
          <w:tcPr>
            <w:tcW w:w="993"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80</w:t>
            </w:r>
          </w:p>
        </w:tc>
        <w:tc>
          <w:tcPr>
            <w:tcW w:w="992"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600</w:t>
            </w:r>
          </w:p>
        </w:tc>
        <w:tc>
          <w:tcPr>
            <w:tcW w:w="992"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250</w:t>
            </w:r>
          </w:p>
        </w:tc>
        <w:tc>
          <w:tcPr>
            <w:tcW w:w="992" w:type="dxa"/>
            <w:tcBorders>
              <w:top w:val="single" w:sz="4" w:space="0" w:color="auto"/>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r>
      <w:tr w:rsidR="006674B0" w:rsidRPr="006674B0" w:rsidTr="006674B0">
        <w:tblPrEx>
          <w:tblBorders>
            <w:insideH w:val="none" w:sz="0" w:space="0" w:color="auto"/>
          </w:tblBorders>
        </w:tblPrEx>
        <w:tc>
          <w:tcPr>
            <w:tcW w:w="1271"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r w:rsidRPr="006674B0">
              <w:rPr>
                <w:rFonts w:asciiTheme="minorHAnsi" w:hAnsiTheme="minorHAnsi" w:cstheme="minorHAnsi"/>
                <w:szCs w:val="22"/>
              </w:rPr>
              <w:t xml:space="preserve">Проезды </w:t>
            </w:r>
            <w:hyperlink w:anchor="P91">
              <w:r w:rsidRPr="006674B0">
                <w:rPr>
                  <w:rFonts w:asciiTheme="minorHAnsi" w:hAnsiTheme="minorHAnsi" w:cstheme="minorHAnsi"/>
                  <w:szCs w:val="22"/>
                </w:rPr>
                <w:t>&lt;*&gt;</w:t>
              </w:r>
            </w:hyperlink>
            <w:r w:rsidRPr="006674B0">
              <w:rPr>
                <w:rFonts w:asciiTheme="minorHAnsi" w:hAnsiTheme="minorHAnsi" w:cstheme="minorHAnsi"/>
                <w:szCs w:val="22"/>
              </w:rPr>
              <w:t>:</w:t>
            </w: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3"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r>
      <w:tr w:rsidR="006674B0" w:rsidRPr="006674B0" w:rsidTr="006674B0">
        <w:tblPrEx>
          <w:tblBorders>
            <w:insideH w:val="none" w:sz="0" w:space="0" w:color="auto"/>
          </w:tblBorders>
        </w:tblPrEx>
        <w:tc>
          <w:tcPr>
            <w:tcW w:w="1271" w:type="dxa"/>
            <w:tcBorders>
              <w:top w:val="nil"/>
              <w:bottom w:val="nil"/>
            </w:tcBorders>
          </w:tcPr>
          <w:p w:rsidR="006674B0" w:rsidRPr="006674B0" w:rsidRDefault="006674B0" w:rsidP="00D261CF">
            <w:pPr>
              <w:pStyle w:val="ConsPlusNormal"/>
              <w:rPr>
                <w:rFonts w:asciiTheme="minorHAnsi" w:hAnsiTheme="minorHAnsi" w:cstheme="minorHAnsi"/>
                <w:szCs w:val="22"/>
              </w:rPr>
            </w:pPr>
            <w:r w:rsidRPr="006674B0">
              <w:rPr>
                <w:rFonts w:asciiTheme="minorHAnsi" w:hAnsiTheme="minorHAnsi" w:cstheme="minorHAnsi"/>
                <w:szCs w:val="22"/>
              </w:rPr>
              <w:t xml:space="preserve">- основные </w:t>
            </w:r>
            <w:hyperlink w:anchor="P91">
              <w:r w:rsidRPr="006674B0">
                <w:rPr>
                  <w:rFonts w:asciiTheme="minorHAnsi" w:hAnsiTheme="minorHAnsi" w:cstheme="minorHAnsi"/>
                  <w:szCs w:val="22"/>
                </w:rPr>
                <w:t>&lt;*&gt;</w:t>
              </w:r>
            </w:hyperlink>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40</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3,0</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50</w:t>
            </w:r>
          </w:p>
        </w:tc>
        <w:tc>
          <w:tcPr>
            <w:tcW w:w="993"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70</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600</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250</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1,0</w:t>
            </w:r>
          </w:p>
        </w:tc>
      </w:tr>
      <w:tr w:rsidR="006674B0" w:rsidRPr="006674B0" w:rsidTr="006674B0">
        <w:tblPrEx>
          <w:tblBorders>
            <w:insideH w:val="none" w:sz="0" w:space="0" w:color="auto"/>
          </w:tblBorders>
        </w:tblPrEx>
        <w:tc>
          <w:tcPr>
            <w:tcW w:w="1271"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r>
              <w:rPr>
                <w:rFonts w:asciiTheme="minorHAnsi" w:hAnsiTheme="minorHAnsi" w:cstheme="minorHAnsi"/>
                <w:szCs w:val="22"/>
              </w:rPr>
              <w:t>-</w:t>
            </w:r>
            <w:proofErr w:type="spellStart"/>
            <w:proofErr w:type="gramStart"/>
            <w:r w:rsidRPr="006674B0">
              <w:rPr>
                <w:rFonts w:asciiTheme="minorHAnsi" w:hAnsiTheme="minorHAnsi" w:cstheme="minorHAnsi"/>
                <w:szCs w:val="22"/>
              </w:rPr>
              <w:t>второсте</w:t>
            </w:r>
            <w:proofErr w:type="spellEnd"/>
            <w:r>
              <w:rPr>
                <w:rFonts w:asciiTheme="minorHAnsi" w:hAnsiTheme="minorHAnsi" w:cstheme="minorHAnsi"/>
                <w:szCs w:val="22"/>
              </w:rPr>
              <w:t>-</w:t>
            </w:r>
            <w:r w:rsidRPr="006674B0">
              <w:rPr>
                <w:rFonts w:asciiTheme="minorHAnsi" w:hAnsiTheme="minorHAnsi" w:cstheme="minorHAnsi"/>
                <w:szCs w:val="22"/>
              </w:rPr>
              <w:t>пенные</w:t>
            </w:r>
            <w:proofErr w:type="gramEnd"/>
          </w:p>
        </w:tc>
        <w:tc>
          <w:tcPr>
            <w:tcW w:w="1134"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30</w:t>
            </w:r>
          </w:p>
        </w:tc>
        <w:tc>
          <w:tcPr>
            <w:tcW w:w="1134"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3,5</w:t>
            </w:r>
          </w:p>
        </w:tc>
        <w:tc>
          <w:tcPr>
            <w:tcW w:w="1134"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1</w:t>
            </w:r>
          </w:p>
        </w:tc>
        <w:tc>
          <w:tcPr>
            <w:tcW w:w="992"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25</w:t>
            </w:r>
          </w:p>
        </w:tc>
        <w:tc>
          <w:tcPr>
            <w:tcW w:w="993"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80</w:t>
            </w:r>
          </w:p>
        </w:tc>
        <w:tc>
          <w:tcPr>
            <w:tcW w:w="992"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600</w:t>
            </w:r>
          </w:p>
        </w:tc>
        <w:tc>
          <w:tcPr>
            <w:tcW w:w="992"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200</w:t>
            </w:r>
          </w:p>
        </w:tc>
        <w:tc>
          <w:tcPr>
            <w:tcW w:w="992"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0,75</w:t>
            </w:r>
          </w:p>
        </w:tc>
      </w:tr>
      <w:tr w:rsidR="006674B0" w:rsidRPr="006674B0" w:rsidTr="006674B0">
        <w:tblPrEx>
          <w:tblBorders>
            <w:insideH w:val="none" w:sz="0" w:space="0" w:color="auto"/>
          </w:tblBorders>
        </w:tblPrEx>
        <w:tc>
          <w:tcPr>
            <w:tcW w:w="1271"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roofErr w:type="spellStart"/>
            <w:proofErr w:type="gramStart"/>
            <w:r w:rsidRPr="006674B0">
              <w:rPr>
                <w:rFonts w:asciiTheme="minorHAnsi" w:hAnsiTheme="minorHAnsi" w:cstheme="minorHAnsi"/>
                <w:szCs w:val="22"/>
              </w:rPr>
              <w:t>Велосипе</w:t>
            </w:r>
            <w:r>
              <w:rPr>
                <w:rFonts w:asciiTheme="minorHAnsi" w:hAnsiTheme="minorHAnsi" w:cstheme="minorHAnsi"/>
                <w:szCs w:val="22"/>
              </w:rPr>
              <w:t>-</w:t>
            </w:r>
            <w:r w:rsidRPr="006674B0">
              <w:rPr>
                <w:rFonts w:asciiTheme="minorHAnsi" w:hAnsiTheme="minorHAnsi" w:cstheme="minorHAnsi"/>
                <w:szCs w:val="22"/>
              </w:rPr>
              <w:t>дные</w:t>
            </w:r>
            <w:proofErr w:type="spellEnd"/>
            <w:proofErr w:type="gramEnd"/>
            <w:r w:rsidRPr="006674B0">
              <w:rPr>
                <w:rFonts w:asciiTheme="minorHAnsi" w:hAnsiTheme="minorHAnsi" w:cstheme="minorHAnsi"/>
                <w:szCs w:val="22"/>
              </w:rPr>
              <w:t xml:space="preserve"> дорожки:</w:t>
            </w: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3"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single" w:sz="4" w:space="0" w:color="auto"/>
              <w:bottom w:val="nil"/>
            </w:tcBorders>
          </w:tcPr>
          <w:p w:rsidR="006674B0" w:rsidRPr="006674B0" w:rsidRDefault="006674B0" w:rsidP="00D261CF">
            <w:pPr>
              <w:pStyle w:val="ConsPlusNormal"/>
              <w:rPr>
                <w:rFonts w:asciiTheme="minorHAnsi" w:hAnsiTheme="minorHAnsi" w:cstheme="minorHAnsi"/>
                <w:szCs w:val="22"/>
              </w:rPr>
            </w:pPr>
          </w:p>
        </w:tc>
      </w:tr>
      <w:tr w:rsidR="006674B0" w:rsidRPr="006674B0" w:rsidTr="006674B0">
        <w:tblPrEx>
          <w:tblBorders>
            <w:insideH w:val="none" w:sz="0" w:space="0" w:color="auto"/>
          </w:tblBorders>
        </w:tblPrEx>
        <w:tc>
          <w:tcPr>
            <w:tcW w:w="1271" w:type="dxa"/>
            <w:vMerge w:val="restart"/>
            <w:tcBorders>
              <w:top w:val="nil"/>
              <w:bottom w:val="nil"/>
            </w:tcBorders>
          </w:tcPr>
          <w:p w:rsidR="006674B0" w:rsidRPr="006674B0" w:rsidRDefault="006674B0" w:rsidP="00D261CF">
            <w:pPr>
              <w:pStyle w:val="ConsPlusNormal"/>
              <w:rPr>
                <w:rFonts w:asciiTheme="minorHAnsi" w:hAnsiTheme="minorHAnsi" w:cstheme="minorHAnsi"/>
                <w:szCs w:val="22"/>
              </w:rPr>
            </w:pPr>
            <w:r w:rsidRPr="006674B0">
              <w:rPr>
                <w:rFonts w:asciiTheme="minorHAnsi" w:hAnsiTheme="minorHAnsi" w:cstheme="minorHAnsi"/>
                <w:szCs w:val="22"/>
              </w:rPr>
              <w:t xml:space="preserve">- в составе </w:t>
            </w:r>
            <w:proofErr w:type="gramStart"/>
            <w:r w:rsidRPr="006674B0">
              <w:rPr>
                <w:rFonts w:asciiTheme="minorHAnsi" w:hAnsiTheme="minorHAnsi" w:cstheme="minorHAnsi"/>
                <w:szCs w:val="22"/>
              </w:rPr>
              <w:t>поперечно</w:t>
            </w:r>
            <w:r>
              <w:rPr>
                <w:rFonts w:asciiTheme="minorHAnsi" w:hAnsiTheme="minorHAnsi" w:cstheme="minorHAnsi"/>
                <w:szCs w:val="22"/>
              </w:rPr>
              <w:t>-</w:t>
            </w:r>
            <w:r w:rsidRPr="006674B0">
              <w:rPr>
                <w:rFonts w:asciiTheme="minorHAnsi" w:hAnsiTheme="minorHAnsi" w:cstheme="minorHAnsi"/>
                <w:szCs w:val="22"/>
              </w:rPr>
              <w:t>го</w:t>
            </w:r>
            <w:proofErr w:type="gramEnd"/>
            <w:r w:rsidRPr="006674B0">
              <w:rPr>
                <w:rFonts w:asciiTheme="minorHAnsi" w:hAnsiTheme="minorHAnsi" w:cstheme="minorHAnsi"/>
                <w:szCs w:val="22"/>
              </w:rPr>
              <w:t xml:space="preserve"> профиля </w:t>
            </w:r>
            <w:r w:rsidRPr="006674B0">
              <w:rPr>
                <w:rFonts w:asciiTheme="minorHAnsi" w:hAnsiTheme="minorHAnsi" w:cstheme="minorHAnsi"/>
                <w:szCs w:val="22"/>
              </w:rPr>
              <w:lastRenderedPageBreak/>
              <w:t>УДС</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lastRenderedPageBreak/>
              <w:t>-</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 xml:space="preserve">1,50 </w:t>
            </w:r>
            <w:hyperlink w:anchor="P92">
              <w:r w:rsidRPr="006674B0">
                <w:rPr>
                  <w:rFonts w:asciiTheme="minorHAnsi" w:hAnsiTheme="minorHAnsi" w:cstheme="minorHAnsi"/>
                  <w:szCs w:val="22"/>
                </w:rPr>
                <w:t>&lt;**&gt;</w:t>
              </w:r>
            </w:hyperlink>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1 - 2</w:t>
            </w:r>
          </w:p>
        </w:tc>
        <w:tc>
          <w:tcPr>
            <w:tcW w:w="992" w:type="dxa"/>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993" w:type="dxa"/>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r>
      <w:tr w:rsidR="006674B0" w:rsidRPr="006674B0" w:rsidTr="006674B0">
        <w:tblPrEx>
          <w:tblBorders>
            <w:insideH w:val="none" w:sz="0" w:space="0" w:color="auto"/>
          </w:tblBorders>
        </w:tblPrEx>
        <w:tc>
          <w:tcPr>
            <w:tcW w:w="1271" w:type="dxa"/>
            <w:vMerge/>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 xml:space="preserve">1,00 </w:t>
            </w:r>
            <w:hyperlink w:anchor="P93">
              <w:r w:rsidRPr="006674B0">
                <w:rPr>
                  <w:rFonts w:asciiTheme="minorHAnsi" w:hAnsiTheme="minorHAnsi" w:cstheme="minorHAnsi"/>
                  <w:szCs w:val="22"/>
                </w:rPr>
                <w:t>&lt;***&gt;</w:t>
              </w:r>
            </w:hyperlink>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lastRenderedPageBreak/>
              <w:t>2</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25</w:t>
            </w:r>
          </w:p>
        </w:tc>
        <w:tc>
          <w:tcPr>
            <w:tcW w:w="993"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70</w:t>
            </w:r>
          </w:p>
        </w:tc>
        <w:tc>
          <w:tcPr>
            <w:tcW w:w="992" w:type="dxa"/>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nil"/>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nil"/>
            </w:tcBorders>
          </w:tcPr>
          <w:p w:rsidR="006674B0" w:rsidRPr="006674B0" w:rsidRDefault="006674B0" w:rsidP="00D261CF">
            <w:pPr>
              <w:pStyle w:val="ConsPlusNormal"/>
              <w:rPr>
                <w:rFonts w:asciiTheme="minorHAnsi" w:hAnsiTheme="minorHAnsi" w:cstheme="minorHAnsi"/>
                <w:szCs w:val="22"/>
              </w:rPr>
            </w:pPr>
          </w:p>
        </w:tc>
      </w:tr>
      <w:tr w:rsidR="006674B0" w:rsidRPr="006674B0" w:rsidTr="006674B0">
        <w:tblPrEx>
          <w:tblBorders>
            <w:insideH w:val="none" w:sz="0" w:space="0" w:color="auto"/>
          </w:tblBorders>
        </w:tblPrEx>
        <w:tc>
          <w:tcPr>
            <w:tcW w:w="1271" w:type="dxa"/>
            <w:vMerge w:val="restart"/>
            <w:tcBorders>
              <w:top w:val="nil"/>
              <w:bottom w:val="nil"/>
            </w:tcBorders>
          </w:tcPr>
          <w:p w:rsidR="006674B0" w:rsidRPr="006674B0" w:rsidRDefault="006674B0" w:rsidP="00D261CF">
            <w:pPr>
              <w:pStyle w:val="ConsPlusNormal"/>
              <w:rPr>
                <w:rFonts w:asciiTheme="minorHAnsi" w:hAnsiTheme="minorHAnsi" w:cstheme="minorHAnsi"/>
                <w:szCs w:val="22"/>
              </w:rPr>
            </w:pPr>
            <w:r w:rsidRPr="006674B0">
              <w:rPr>
                <w:rFonts w:asciiTheme="minorHAnsi" w:hAnsiTheme="minorHAnsi" w:cstheme="minorHAnsi"/>
                <w:szCs w:val="22"/>
              </w:rPr>
              <w:t xml:space="preserve">- на </w:t>
            </w:r>
            <w:proofErr w:type="spellStart"/>
            <w:proofErr w:type="gramStart"/>
            <w:r w:rsidRPr="006674B0">
              <w:rPr>
                <w:rFonts w:asciiTheme="minorHAnsi" w:hAnsiTheme="minorHAnsi" w:cstheme="minorHAnsi"/>
                <w:szCs w:val="22"/>
              </w:rPr>
              <w:t>рекреацио</w:t>
            </w:r>
            <w:r>
              <w:rPr>
                <w:rFonts w:asciiTheme="minorHAnsi" w:hAnsiTheme="minorHAnsi" w:cstheme="minorHAnsi"/>
                <w:szCs w:val="22"/>
              </w:rPr>
              <w:t>-</w:t>
            </w:r>
            <w:r w:rsidRPr="006674B0">
              <w:rPr>
                <w:rFonts w:asciiTheme="minorHAnsi" w:hAnsiTheme="minorHAnsi" w:cstheme="minorHAnsi"/>
                <w:szCs w:val="22"/>
              </w:rPr>
              <w:t>нных</w:t>
            </w:r>
            <w:proofErr w:type="spellEnd"/>
            <w:proofErr w:type="gramEnd"/>
            <w:r w:rsidRPr="006674B0">
              <w:rPr>
                <w:rFonts w:asciiTheme="minorHAnsi" w:hAnsiTheme="minorHAnsi" w:cstheme="minorHAnsi"/>
                <w:szCs w:val="22"/>
              </w:rPr>
              <w:t xml:space="preserve"> </w:t>
            </w:r>
            <w:proofErr w:type="spellStart"/>
            <w:r w:rsidRPr="006674B0">
              <w:rPr>
                <w:rFonts w:asciiTheme="minorHAnsi" w:hAnsiTheme="minorHAnsi" w:cstheme="minorHAnsi"/>
                <w:szCs w:val="22"/>
              </w:rPr>
              <w:t>террито</w:t>
            </w:r>
            <w:r>
              <w:rPr>
                <w:rFonts w:asciiTheme="minorHAnsi" w:hAnsiTheme="minorHAnsi" w:cstheme="minorHAnsi"/>
                <w:szCs w:val="22"/>
              </w:rPr>
              <w:t>-</w:t>
            </w:r>
            <w:r w:rsidRPr="006674B0">
              <w:rPr>
                <w:rFonts w:asciiTheme="minorHAnsi" w:hAnsiTheme="minorHAnsi" w:cstheme="minorHAnsi"/>
                <w:szCs w:val="22"/>
              </w:rPr>
              <w:t>риях</w:t>
            </w:r>
            <w:proofErr w:type="spellEnd"/>
            <w:r w:rsidRPr="006674B0">
              <w:rPr>
                <w:rFonts w:asciiTheme="minorHAnsi" w:hAnsiTheme="minorHAnsi" w:cstheme="minorHAnsi"/>
                <w:szCs w:val="22"/>
              </w:rPr>
              <w:t xml:space="preserve"> в жилых зонах и т.п.</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20</w:t>
            </w:r>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 xml:space="preserve">1,50 </w:t>
            </w:r>
            <w:hyperlink w:anchor="P92">
              <w:r w:rsidRPr="006674B0">
                <w:rPr>
                  <w:rFonts w:asciiTheme="minorHAnsi" w:hAnsiTheme="minorHAnsi" w:cstheme="minorHAnsi"/>
                  <w:szCs w:val="22"/>
                </w:rPr>
                <w:t>&lt;**&gt;</w:t>
              </w:r>
            </w:hyperlink>
          </w:p>
        </w:tc>
        <w:tc>
          <w:tcPr>
            <w:tcW w:w="1134"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1 - 2</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25</w:t>
            </w:r>
          </w:p>
        </w:tc>
        <w:tc>
          <w:tcPr>
            <w:tcW w:w="993"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70</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c>
          <w:tcPr>
            <w:tcW w:w="992" w:type="dxa"/>
            <w:tcBorders>
              <w:top w:val="nil"/>
              <w:bottom w:val="nil"/>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w:t>
            </w:r>
          </w:p>
        </w:tc>
      </w:tr>
      <w:tr w:rsidR="006674B0" w:rsidRPr="006674B0" w:rsidTr="006674B0">
        <w:tblPrEx>
          <w:tblBorders>
            <w:insideH w:val="none" w:sz="0" w:space="0" w:color="auto"/>
          </w:tblBorders>
        </w:tblPrEx>
        <w:tc>
          <w:tcPr>
            <w:tcW w:w="1271" w:type="dxa"/>
            <w:vMerge/>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1134"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1134"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 xml:space="preserve">1,00 </w:t>
            </w:r>
            <w:hyperlink w:anchor="P93">
              <w:r w:rsidRPr="006674B0">
                <w:rPr>
                  <w:rFonts w:asciiTheme="minorHAnsi" w:hAnsiTheme="minorHAnsi" w:cstheme="minorHAnsi"/>
                  <w:szCs w:val="22"/>
                </w:rPr>
                <w:t>&lt;***&gt;</w:t>
              </w:r>
            </w:hyperlink>
          </w:p>
        </w:tc>
        <w:tc>
          <w:tcPr>
            <w:tcW w:w="1134" w:type="dxa"/>
            <w:tcBorders>
              <w:top w:val="nil"/>
              <w:bottom w:val="single" w:sz="4" w:space="0" w:color="auto"/>
            </w:tcBorders>
          </w:tcPr>
          <w:p w:rsidR="006674B0" w:rsidRPr="006674B0" w:rsidRDefault="006674B0" w:rsidP="00D261CF">
            <w:pPr>
              <w:pStyle w:val="ConsPlusNormal"/>
              <w:jc w:val="center"/>
              <w:rPr>
                <w:rFonts w:asciiTheme="minorHAnsi" w:hAnsiTheme="minorHAnsi" w:cstheme="minorHAnsi"/>
                <w:szCs w:val="22"/>
              </w:rPr>
            </w:pPr>
            <w:r w:rsidRPr="006674B0">
              <w:rPr>
                <w:rFonts w:asciiTheme="minorHAnsi" w:hAnsiTheme="minorHAnsi" w:cstheme="minorHAnsi"/>
                <w:szCs w:val="22"/>
              </w:rPr>
              <w:t>2</w:t>
            </w:r>
          </w:p>
        </w:tc>
        <w:tc>
          <w:tcPr>
            <w:tcW w:w="992"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993"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c>
          <w:tcPr>
            <w:tcW w:w="992" w:type="dxa"/>
            <w:tcBorders>
              <w:top w:val="nil"/>
              <w:bottom w:val="single" w:sz="4" w:space="0" w:color="auto"/>
            </w:tcBorders>
          </w:tcPr>
          <w:p w:rsidR="006674B0" w:rsidRPr="006674B0" w:rsidRDefault="006674B0" w:rsidP="00D261CF">
            <w:pPr>
              <w:pStyle w:val="ConsPlusNormal"/>
              <w:rPr>
                <w:rFonts w:asciiTheme="minorHAnsi" w:hAnsiTheme="minorHAnsi" w:cstheme="minorHAnsi"/>
                <w:szCs w:val="22"/>
              </w:rPr>
            </w:pPr>
          </w:p>
        </w:tc>
      </w:tr>
      <w:tr w:rsidR="006674B0" w:rsidRPr="006674B0" w:rsidTr="006674B0">
        <w:tblPrEx>
          <w:tblBorders>
            <w:insideH w:val="none" w:sz="0" w:space="0" w:color="auto"/>
          </w:tblBorders>
        </w:tblPrEx>
        <w:tc>
          <w:tcPr>
            <w:tcW w:w="9634" w:type="dxa"/>
            <w:gridSpan w:val="9"/>
            <w:tcBorders>
              <w:top w:val="single" w:sz="4" w:space="0" w:color="auto"/>
              <w:bottom w:val="single" w:sz="4" w:space="0" w:color="auto"/>
            </w:tcBorders>
          </w:tcPr>
          <w:p w:rsidR="006674B0" w:rsidRPr="006674B0" w:rsidRDefault="006674B0" w:rsidP="00D261CF">
            <w:pPr>
              <w:pStyle w:val="ConsPlusNormal"/>
              <w:ind w:firstLine="283"/>
              <w:rPr>
                <w:rFonts w:asciiTheme="minorHAnsi" w:hAnsiTheme="minorHAnsi" w:cstheme="minorHAnsi"/>
                <w:szCs w:val="22"/>
              </w:rPr>
            </w:pPr>
            <w:bookmarkStart w:id="35" w:name="P91"/>
            <w:bookmarkEnd w:id="35"/>
            <w:r w:rsidRPr="006674B0">
              <w:rPr>
                <w:rFonts w:asciiTheme="minorHAnsi" w:hAnsiTheme="minorHAnsi" w:cstheme="minorHAnsi"/>
                <w:szCs w:val="22"/>
              </w:rPr>
              <w:t xml:space="preserve">&lt;*&gt; Ширина проезда может быть увеличена до 7 м в соответствии с заданием на проектирование. При размещении на проезде мест для стоянки автомобилей в соответствии с </w:t>
            </w:r>
            <w:hyperlink r:id="rId25">
              <w:r w:rsidRPr="006674B0">
                <w:rPr>
                  <w:rFonts w:asciiTheme="minorHAnsi" w:hAnsiTheme="minorHAnsi" w:cstheme="minorHAnsi"/>
                  <w:szCs w:val="22"/>
                </w:rPr>
                <w:t>СП 396.1325800</w:t>
              </w:r>
            </w:hyperlink>
            <w:r w:rsidRPr="006674B0">
              <w:rPr>
                <w:rFonts w:asciiTheme="minorHAnsi" w:hAnsiTheme="minorHAnsi" w:cstheme="minorHAnsi"/>
                <w:szCs w:val="22"/>
              </w:rPr>
              <w:t xml:space="preserve"> ширина проезда может быть назначена более 7 м и принимается в зависимости от способа расстановки автомобилей.</w:t>
            </w:r>
          </w:p>
          <w:p w:rsidR="006674B0" w:rsidRPr="006674B0" w:rsidRDefault="006674B0" w:rsidP="00D261CF">
            <w:pPr>
              <w:pStyle w:val="ConsPlusNormal"/>
              <w:ind w:firstLine="283"/>
              <w:rPr>
                <w:rFonts w:asciiTheme="minorHAnsi" w:hAnsiTheme="minorHAnsi" w:cstheme="minorHAnsi"/>
                <w:szCs w:val="22"/>
              </w:rPr>
            </w:pPr>
            <w:bookmarkStart w:id="36" w:name="P92"/>
            <w:bookmarkEnd w:id="36"/>
            <w:r w:rsidRPr="006674B0">
              <w:rPr>
                <w:rFonts w:asciiTheme="minorHAnsi" w:hAnsiTheme="minorHAnsi" w:cstheme="minorHAnsi"/>
                <w:szCs w:val="22"/>
              </w:rPr>
              <w:t>&lt;**&gt; При движении в одном направлении.</w:t>
            </w:r>
          </w:p>
          <w:p w:rsidR="006674B0" w:rsidRPr="006674B0" w:rsidRDefault="006674B0" w:rsidP="00D261CF">
            <w:pPr>
              <w:pStyle w:val="ConsPlusNormal"/>
              <w:ind w:firstLine="283"/>
              <w:rPr>
                <w:rFonts w:asciiTheme="minorHAnsi" w:hAnsiTheme="minorHAnsi" w:cstheme="minorHAnsi"/>
                <w:szCs w:val="22"/>
              </w:rPr>
            </w:pPr>
            <w:bookmarkStart w:id="37" w:name="P93"/>
            <w:bookmarkEnd w:id="37"/>
            <w:r w:rsidRPr="006674B0">
              <w:rPr>
                <w:rFonts w:asciiTheme="minorHAnsi" w:hAnsiTheme="minorHAnsi" w:cstheme="minorHAnsi"/>
                <w:szCs w:val="22"/>
              </w:rPr>
              <w:t>&lt;***&gt; При движении в двух направлениях.</w:t>
            </w:r>
          </w:p>
        </w:tc>
      </w:tr>
    </w:tbl>
    <w:p w:rsidR="005C6E48" w:rsidRPr="00224ACA" w:rsidRDefault="005C6E48" w:rsidP="00AD7352">
      <w:pPr>
        <w:pStyle w:val="a5"/>
        <w:ind w:left="426" w:hanging="426"/>
        <w:rPr>
          <w:rStyle w:val="af4"/>
          <w:color w:val="000000" w:themeColor="text1"/>
        </w:rPr>
      </w:pPr>
    </w:p>
    <w:p w:rsidR="005C6E48" w:rsidRPr="00224ACA" w:rsidRDefault="005C6E48" w:rsidP="00217A02">
      <w:pPr>
        <w:spacing w:line="360" w:lineRule="auto"/>
        <w:contextualSpacing/>
        <w:rPr>
          <w:color w:val="000000" w:themeColor="text1"/>
        </w:rPr>
      </w:pPr>
      <w:r w:rsidRPr="00224ACA">
        <w:rPr>
          <w:color w:val="000000" w:themeColor="text1"/>
        </w:rPr>
        <w:t xml:space="preserve">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w:t>
      </w:r>
      <w:r w:rsidR="002D6B07" w:rsidRPr="00224ACA">
        <w:rPr>
          <w:color w:val="000000" w:themeColor="text1"/>
        </w:rPr>
        <w:t xml:space="preserve">с учётом </w:t>
      </w:r>
      <w:r w:rsidRPr="00224ACA">
        <w:rPr>
          <w:color w:val="000000" w:themeColor="text1"/>
        </w:rPr>
        <w:t>рационального распределения транспортных потоков по УДС.</w:t>
      </w:r>
    </w:p>
    <w:p w:rsidR="005C6E48" w:rsidRPr="00224ACA" w:rsidRDefault="005C6E48" w:rsidP="00217A02">
      <w:pPr>
        <w:spacing w:line="360" w:lineRule="auto"/>
        <w:contextualSpacing/>
        <w:rPr>
          <w:color w:val="000000" w:themeColor="text1"/>
        </w:rPr>
      </w:pPr>
      <w:r w:rsidRPr="00224ACA">
        <w:rPr>
          <w:color w:val="000000" w:themeColor="text1"/>
        </w:rPr>
        <w:t xml:space="preserve">Расстояние между пересечениями в одном уровне следует принимать, м, не </w:t>
      </w:r>
      <w:r w:rsidR="00E63867" w:rsidRPr="00224ACA">
        <w:rPr>
          <w:color w:val="000000" w:themeColor="text1"/>
        </w:rPr>
        <w:t>менее</w:t>
      </w:r>
      <w:r w:rsidRPr="00224ACA">
        <w:rPr>
          <w:color w:val="000000" w:themeColor="text1"/>
        </w:rPr>
        <w:t>:</w:t>
      </w:r>
    </w:p>
    <w:p w:rsidR="005C6E48" w:rsidRPr="00224ACA" w:rsidRDefault="005C6E48" w:rsidP="00217A02">
      <w:pPr>
        <w:pStyle w:val="a5"/>
        <w:numPr>
          <w:ilvl w:val="0"/>
          <w:numId w:val="35"/>
        </w:numPr>
        <w:spacing w:line="360" w:lineRule="auto"/>
        <w:ind w:left="0" w:firstLine="709"/>
        <w:rPr>
          <w:color w:val="000000" w:themeColor="text1"/>
        </w:rPr>
      </w:pPr>
      <w:r w:rsidRPr="00224ACA">
        <w:rPr>
          <w:color w:val="000000" w:themeColor="text1"/>
        </w:rPr>
        <w:t>для магистральных улиц и дорог регулируемого движения - 400;</w:t>
      </w:r>
    </w:p>
    <w:p w:rsidR="005C6E48" w:rsidRPr="00224ACA" w:rsidRDefault="005C6E48" w:rsidP="00217A02">
      <w:pPr>
        <w:pStyle w:val="a5"/>
        <w:numPr>
          <w:ilvl w:val="0"/>
          <w:numId w:val="35"/>
        </w:numPr>
        <w:spacing w:line="360" w:lineRule="auto"/>
        <w:ind w:left="0" w:firstLine="709"/>
        <w:rPr>
          <w:color w:val="000000" w:themeColor="text1"/>
        </w:rPr>
      </w:pPr>
      <w:r w:rsidRPr="00224ACA">
        <w:rPr>
          <w:color w:val="000000" w:themeColor="text1"/>
        </w:rPr>
        <w:t>для улиц районного значения (распределительных) - 200;</w:t>
      </w:r>
    </w:p>
    <w:p w:rsidR="005C6E48" w:rsidRPr="00224ACA" w:rsidRDefault="005C6E48" w:rsidP="00217A02">
      <w:pPr>
        <w:pStyle w:val="a5"/>
        <w:numPr>
          <w:ilvl w:val="0"/>
          <w:numId w:val="35"/>
        </w:numPr>
        <w:spacing w:line="360" w:lineRule="auto"/>
        <w:ind w:left="0" w:firstLine="709"/>
        <w:rPr>
          <w:color w:val="000000" w:themeColor="text1"/>
        </w:rPr>
      </w:pPr>
      <w:r w:rsidRPr="00224ACA">
        <w:rPr>
          <w:color w:val="000000" w:themeColor="text1"/>
        </w:rPr>
        <w:t>для улиц местного значения - 60.</w:t>
      </w:r>
    </w:p>
    <w:p w:rsidR="005C6E48" w:rsidRPr="00224ACA" w:rsidRDefault="005C6E48" w:rsidP="00217A02">
      <w:pPr>
        <w:spacing w:line="360" w:lineRule="auto"/>
        <w:contextualSpacing/>
        <w:rPr>
          <w:color w:val="000000" w:themeColor="text1"/>
        </w:rPr>
      </w:pPr>
      <w:r w:rsidRPr="00224ACA">
        <w:rPr>
          <w:color w:val="000000" w:themeColor="text1"/>
        </w:rP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rsidR="005C6E48" w:rsidRPr="00224ACA" w:rsidRDefault="005C6E48" w:rsidP="00217A02">
      <w:pPr>
        <w:spacing w:line="360" w:lineRule="auto"/>
        <w:contextualSpacing/>
        <w:rPr>
          <w:color w:val="000000" w:themeColor="text1"/>
        </w:rPr>
      </w:pPr>
      <w:r w:rsidRPr="00224ACA">
        <w:rPr>
          <w:color w:val="000000" w:themeColor="text1"/>
        </w:rPr>
        <w:t>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rsidR="005C6E48" w:rsidRPr="00224ACA" w:rsidRDefault="005C6E48" w:rsidP="00217A02">
      <w:pPr>
        <w:spacing w:line="360" w:lineRule="auto"/>
        <w:contextualSpacing/>
        <w:rPr>
          <w:color w:val="000000" w:themeColor="text1"/>
        </w:rPr>
      </w:pPr>
      <w:r w:rsidRPr="00224ACA">
        <w:rPr>
          <w:color w:val="000000" w:themeColor="text1"/>
        </w:rPr>
        <w:t>Пересечения городских скоростных дорог и магистральных улиц общегородского значения непрерывного движения с участками и элементами улично-дорожной сети города должны быть организованы в разных уровнях. В отдельных случаях, при прохождении трасс скоростных дорог в зонах с высокой плотностью улично-дорожной сети, целесообразно проектировать скоростные дороги и магистральные улицы общегородского значения непрерывного движения в виде протяженных тоннельных или эстакадных участков с устройством необходимых съездов на основные магистрали.</w:t>
      </w:r>
    </w:p>
    <w:p w:rsidR="005C6E48" w:rsidRPr="00224ACA" w:rsidRDefault="005C6E48" w:rsidP="00217A02">
      <w:pPr>
        <w:spacing w:line="360" w:lineRule="auto"/>
        <w:contextualSpacing/>
        <w:rPr>
          <w:color w:val="000000" w:themeColor="text1"/>
        </w:rPr>
      </w:pPr>
      <w:r w:rsidRPr="00224ACA">
        <w:rPr>
          <w:color w:val="000000" w:themeColor="text1"/>
        </w:rPr>
        <w:t>Пересечения магистральных улиц в зависимости от категорий последних следует проектировать следующих классов:</w:t>
      </w:r>
    </w:p>
    <w:p w:rsidR="005C6E48" w:rsidRPr="00224ACA" w:rsidRDefault="005C6E48" w:rsidP="00217A02">
      <w:pPr>
        <w:pStyle w:val="a"/>
        <w:spacing w:line="360" w:lineRule="auto"/>
        <w:ind w:left="0" w:firstLine="709"/>
        <w:rPr>
          <w:color w:val="000000" w:themeColor="text1"/>
        </w:rPr>
      </w:pPr>
      <w:r w:rsidRPr="00224ACA">
        <w:rPr>
          <w:color w:val="000000" w:themeColor="text1"/>
        </w:rPr>
        <w:lastRenderedPageBreak/>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5C6E48" w:rsidRPr="00224ACA" w:rsidRDefault="005C6E48" w:rsidP="00217A02">
      <w:pPr>
        <w:pStyle w:val="a"/>
        <w:spacing w:line="360" w:lineRule="auto"/>
        <w:ind w:left="0" w:firstLine="709"/>
        <w:rPr>
          <w:color w:val="000000" w:themeColor="text1"/>
        </w:rPr>
      </w:pPr>
      <w:r w:rsidRPr="00224ACA">
        <w:rPr>
          <w:color w:val="000000" w:themeColor="text1"/>
        </w:rP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rsidR="005C6E48" w:rsidRPr="00224ACA" w:rsidRDefault="005C6E48" w:rsidP="00217A02">
      <w:pPr>
        <w:pStyle w:val="a"/>
        <w:spacing w:line="360" w:lineRule="auto"/>
        <w:ind w:left="0" w:firstLine="709"/>
        <w:rPr>
          <w:color w:val="000000" w:themeColor="text1"/>
        </w:rPr>
      </w:pPr>
      <w:r w:rsidRPr="00224ACA">
        <w:rPr>
          <w:color w:val="000000" w:themeColor="text1"/>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5C6E48" w:rsidRPr="00224ACA" w:rsidRDefault="005C6E48" w:rsidP="00217A02">
      <w:pPr>
        <w:pStyle w:val="a"/>
        <w:spacing w:line="360" w:lineRule="auto"/>
        <w:ind w:left="0" w:firstLine="709"/>
        <w:rPr>
          <w:color w:val="000000" w:themeColor="text1"/>
        </w:rPr>
      </w:pPr>
      <w:r w:rsidRPr="00224ACA">
        <w:rPr>
          <w:color w:val="000000" w:themeColor="text1"/>
        </w:rP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5C6E48" w:rsidRPr="00224ACA" w:rsidRDefault="005C6E48" w:rsidP="00217A02">
      <w:pPr>
        <w:pStyle w:val="a"/>
        <w:spacing w:line="360" w:lineRule="auto"/>
        <w:ind w:left="0" w:firstLine="709"/>
        <w:rPr>
          <w:color w:val="000000" w:themeColor="text1"/>
        </w:rPr>
      </w:pPr>
      <w:r w:rsidRPr="00224ACA">
        <w:rPr>
          <w:color w:val="000000" w:themeColor="text1"/>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улично-дорожной сети определяется требованиями </w:t>
      </w:r>
      <w:r w:rsidR="00684AB2" w:rsidRPr="00224ACA">
        <w:rPr>
          <w:color w:val="000000" w:themeColor="text1"/>
        </w:rPr>
        <w:t>ГОСТ Р 52289-2019</w:t>
      </w:r>
      <w:r w:rsidRPr="00224ACA">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5C6E48" w:rsidRPr="00224ACA" w:rsidRDefault="005C6E48" w:rsidP="00217A02">
      <w:pPr>
        <w:pStyle w:val="a"/>
        <w:spacing w:line="360" w:lineRule="auto"/>
        <w:ind w:left="0" w:firstLine="709"/>
        <w:rPr>
          <w:color w:val="000000" w:themeColor="text1"/>
        </w:rPr>
      </w:pPr>
      <w:r w:rsidRPr="00224ACA">
        <w:rPr>
          <w:color w:val="000000" w:themeColor="text1"/>
        </w:rPr>
        <w:t xml:space="preserve">транспортная развязка 6-го класса - пересечение улиц и дорог в одном уровне без светофорного регулирования с организацией движения транспорта посредством дорожных знаков и разметки. Определяется требованиями </w:t>
      </w:r>
      <w:r w:rsidR="00684AB2" w:rsidRPr="00224ACA">
        <w:rPr>
          <w:color w:val="000000" w:themeColor="text1"/>
        </w:rPr>
        <w:t>ГОСТ Р 52289-2019</w:t>
      </w:r>
      <w:r w:rsidR="00077619">
        <w:rPr>
          <w:color w:val="000000" w:themeColor="text1"/>
        </w:rPr>
        <w:t xml:space="preserve"> </w:t>
      </w:r>
      <w:r w:rsidRPr="00224ACA">
        <w:rPr>
          <w:color w:val="000000" w:themeColor="text1"/>
        </w:rPr>
        <w:t xml:space="preserve">и </w:t>
      </w:r>
      <w:r w:rsidR="00684AB2" w:rsidRPr="00224ACA">
        <w:rPr>
          <w:color w:val="000000" w:themeColor="text1"/>
        </w:rPr>
        <w:t xml:space="preserve">ГОСТ </w:t>
      </w:r>
      <w:r w:rsidR="00077619">
        <w:rPr>
          <w:color w:val="000000" w:themeColor="text1"/>
        </w:rPr>
        <w:t xml:space="preserve">                  </w:t>
      </w:r>
      <w:r w:rsidR="00684AB2" w:rsidRPr="00224ACA">
        <w:rPr>
          <w:color w:val="000000" w:themeColor="text1"/>
        </w:rPr>
        <w:t>Р 52290-2004</w:t>
      </w:r>
      <w:r w:rsidRPr="00224ACA">
        <w:rPr>
          <w:color w:val="000000" w:themeColor="text1"/>
        </w:rPr>
        <w:t>.</w:t>
      </w:r>
    </w:p>
    <w:p w:rsidR="005C6E48" w:rsidRPr="00224ACA" w:rsidRDefault="005C6E48" w:rsidP="00217A02">
      <w:pPr>
        <w:spacing w:line="360" w:lineRule="auto"/>
        <w:contextualSpacing/>
        <w:rPr>
          <w:color w:val="000000" w:themeColor="text1"/>
        </w:rPr>
      </w:pPr>
      <w:r w:rsidRPr="00224ACA">
        <w:rPr>
          <w:color w:val="000000" w:themeColor="text1"/>
        </w:rPr>
        <w:t xml:space="preserve">При проектировании пересечений и примыканий автомобильных дорог вне границ </w:t>
      </w:r>
      <w:r w:rsidR="0025576F" w:rsidRPr="00224ACA">
        <w:rPr>
          <w:color w:val="000000" w:themeColor="text1"/>
        </w:rPr>
        <w:t>населённ</w:t>
      </w:r>
      <w:r w:rsidRPr="00224ACA">
        <w:rPr>
          <w:color w:val="000000" w:themeColor="text1"/>
        </w:rPr>
        <w:t xml:space="preserve">ых пунктов следует руководствоваться требованиями </w:t>
      </w:r>
      <w:r w:rsidR="00684AB2" w:rsidRPr="00224ACA">
        <w:rPr>
          <w:color w:val="000000" w:themeColor="text1"/>
        </w:rPr>
        <w:t>СП 34.13330.2021</w:t>
      </w:r>
      <w:r w:rsidRPr="00224ACA">
        <w:rPr>
          <w:color w:val="000000" w:themeColor="text1"/>
        </w:rPr>
        <w:t xml:space="preserve"> «</w:t>
      </w:r>
      <w:r w:rsidR="005446E3" w:rsidRPr="00224ACA">
        <w:rPr>
          <w:color w:val="000000" w:themeColor="text1"/>
        </w:rPr>
        <w:t>СНиП 2.05.02-85 Автомобильные дороги</w:t>
      </w:r>
      <w:r w:rsidRPr="00224ACA">
        <w:rPr>
          <w:color w:val="000000" w:themeColor="text1"/>
        </w:rPr>
        <w:t>».</w:t>
      </w:r>
    </w:p>
    <w:p w:rsidR="005C6E48" w:rsidRPr="00224ACA" w:rsidRDefault="005C6E48" w:rsidP="00217A02">
      <w:pPr>
        <w:spacing w:line="360" w:lineRule="auto"/>
        <w:contextualSpacing/>
        <w:rPr>
          <w:color w:val="000000" w:themeColor="text1"/>
        </w:rPr>
      </w:pPr>
      <w:r w:rsidRPr="00224ACA">
        <w:rPr>
          <w:color w:val="000000" w:themeColor="text1"/>
          <w:spacing w:val="2"/>
          <w:shd w:val="clear" w:color="auto" w:fill="FFFFFF"/>
        </w:rPr>
        <w:t xml:space="preserve">Для связи внутриквартальных территорий с улично-дорожной сетью городского округа </w:t>
      </w:r>
      <w:r w:rsidR="00923CC8" w:rsidRPr="00224ACA">
        <w:rPr>
          <w:color w:val="000000" w:themeColor="text1"/>
          <w:spacing w:val="2"/>
          <w:shd w:val="clear" w:color="auto" w:fill="FFFFFF"/>
        </w:rPr>
        <w:t>надлежит проектировать сеть внутриквартальных</w:t>
      </w:r>
      <w:r w:rsidRPr="00224ACA">
        <w:rPr>
          <w:color w:val="000000" w:themeColor="text1"/>
          <w:spacing w:val="2"/>
          <w:shd w:val="clear" w:color="auto" w:fill="FFFFFF"/>
        </w:rPr>
        <w:t xml:space="preserve"> проездов. Сеть внутриквартальных </w:t>
      </w:r>
      <w:r w:rsidR="00923CC8" w:rsidRPr="00224ACA">
        <w:rPr>
          <w:color w:val="000000" w:themeColor="text1"/>
          <w:spacing w:val="2"/>
          <w:shd w:val="clear" w:color="auto" w:fill="FFFFFF"/>
        </w:rPr>
        <w:t>проездов должна</w:t>
      </w:r>
      <w:r w:rsidRPr="00224ACA">
        <w:rPr>
          <w:color w:val="000000" w:themeColor="text1"/>
          <w:spacing w:val="2"/>
          <w:shd w:val="clear" w:color="auto" w:fill="FFFFFF"/>
        </w:rPr>
        <w:t xml:space="preserve"> проектироваться с учетом исключения транзитного движения через квартал.</w:t>
      </w:r>
    </w:p>
    <w:p w:rsidR="005C6E48" w:rsidRPr="00FE30A5" w:rsidRDefault="005C6E48" w:rsidP="00217A02">
      <w:pPr>
        <w:spacing w:line="360" w:lineRule="auto"/>
        <w:contextualSpacing/>
        <w:rPr>
          <w:color w:val="000000" w:themeColor="text1"/>
        </w:rPr>
      </w:pPr>
      <w:r w:rsidRPr="000D40D6">
        <w:rPr>
          <w:color w:val="000000" w:themeColor="text1"/>
          <w:spacing w:val="2"/>
          <w:shd w:val="clear" w:color="auto" w:fill="FFFFFF"/>
        </w:rPr>
        <w:t xml:space="preserve">Минимальные геометрические параметры внутриквартальных проездов должны соответствовать ширине проездов для пожарной техники в зависимости от высоты зданий и сооружений (СП 4.13130.2013 «Системы противопожарной </w:t>
      </w:r>
      <w:r w:rsidRPr="00224ACA">
        <w:rPr>
          <w:color w:val="000000" w:themeColor="text1"/>
          <w:spacing w:val="2"/>
          <w:shd w:val="clear" w:color="auto" w:fill="FFFFFF"/>
        </w:rPr>
        <w:t xml:space="preserve">защиты. Ограничение </w:t>
      </w:r>
      <w:r w:rsidRPr="00224ACA">
        <w:rPr>
          <w:color w:val="000000" w:themeColor="text1"/>
          <w:spacing w:val="2"/>
          <w:shd w:val="clear" w:color="auto" w:fill="FFFFFF"/>
        </w:rPr>
        <w:lastRenderedPageBreak/>
        <w:t xml:space="preserve">распространения пожара на объектах защиты. Требования к </w:t>
      </w:r>
      <w:r w:rsidR="00B91253" w:rsidRPr="00224ACA">
        <w:rPr>
          <w:color w:val="000000" w:themeColor="text1"/>
          <w:spacing w:val="2"/>
          <w:shd w:val="clear" w:color="auto" w:fill="FFFFFF"/>
        </w:rPr>
        <w:t>объём</w:t>
      </w:r>
      <w:r w:rsidRPr="00224ACA">
        <w:rPr>
          <w:color w:val="000000" w:themeColor="text1"/>
          <w:spacing w:val="2"/>
          <w:shd w:val="clear" w:color="auto" w:fill="FFFFFF"/>
        </w:rPr>
        <w:t xml:space="preserve">но-планировочным и </w:t>
      </w:r>
      <w:r w:rsidRPr="00FE30A5">
        <w:rPr>
          <w:color w:val="000000" w:themeColor="text1"/>
          <w:spacing w:val="2"/>
          <w:shd w:val="clear" w:color="auto" w:fill="FFFFFF"/>
        </w:rPr>
        <w:t>конструктивным решениям»</w:t>
      </w:r>
      <w:r w:rsidR="00DE0387" w:rsidRPr="00FE30A5">
        <w:rPr>
          <w:color w:val="000000" w:themeColor="text1"/>
          <w:spacing w:val="2"/>
          <w:shd w:val="clear" w:color="auto" w:fill="FFFFFF"/>
        </w:rPr>
        <w:t>)</w:t>
      </w:r>
      <w:r w:rsidRPr="00FE30A5">
        <w:rPr>
          <w:color w:val="000000" w:themeColor="text1"/>
          <w:spacing w:val="2"/>
          <w:shd w:val="clear" w:color="auto" w:fill="FFFFFF"/>
        </w:rPr>
        <w:t>.</w:t>
      </w:r>
    </w:p>
    <w:p w:rsidR="005C6E48" w:rsidRPr="00FE30A5" w:rsidRDefault="005C6E48" w:rsidP="00217A02">
      <w:pPr>
        <w:spacing w:line="360" w:lineRule="auto"/>
        <w:contextualSpacing/>
        <w:rPr>
          <w:color w:val="000000" w:themeColor="text1"/>
          <w:spacing w:val="2"/>
          <w:shd w:val="clear" w:color="auto" w:fill="FFFFFF"/>
        </w:rPr>
      </w:pPr>
      <w:r w:rsidRPr="00FE30A5">
        <w:rPr>
          <w:color w:val="000000" w:themeColor="text1"/>
          <w:spacing w:val="2"/>
          <w:shd w:val="clear" w:color="auto" w:fill="FFFFFF"/>
        </w:rPr>
        <w:t>На общественно-жилых и общественных многофункциональных территориях высокой и средней степени освоения, а также природно-рекреационных территориях следует располагать велодорожки.</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Велодорожки обустраиваются в городе (поселке городского типа) с численностью населения более 15 тыс. человек.</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Размещение велодорожек осуществляется из расчета:</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- 1 велодорожка на 15 тыс. человек расчетного населения в жилой зоне;</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- 1 велодорожка в центральной части города.</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Велодорожки должны быть объединены в единую сеть, связывающую жилую застройку с объектами массового посещения.</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Протяженность велодорожек должна быть не менее 500 м.</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Минимальная обеспеченность человек расчетного населения местами для хранения (стоянки) велосипедов принимается:</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предприятия, учреждения, организации - для 10 процентов от количества персонала и единовременных посетителей;</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объекты торговли, общественного питания, культуры, досуга - для 15 процентов от количества персонала и единовременных посетителей;</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транспортные пересадочные узлы - не менее 10 процентов от предусмотренного количества парковочных мест автомобилей;</w:t>
      </w:r>
    </w:p>
    <w:p w:rsidR="00923CC8" w:rsidRPr="00FE30A5" w:rsidRDefault="00923CC8" w:rsidP="00217A02">
      <w:pPr>
        <w:spacing w:line="360" w:lineRule="auto"/>
        <w:contextualSpacing/>
        <w:rPr>
          <w:rFonts w:eastAsia="Times New Roman" w:cs="Times New Roman"/>
          <w:color w:val="000000" w:themeColor="text1"/>
          <w:szCs w:val="24"/>
          <w:lang w:eastAsia="ru-RU"/>
        </w:rPr>
      </w:pPr>
      <w:r w:rsidRPr="00FE30A5">
        <w:rPr>
          <w:rFonts w:eastAsia="Times New Roman" w:cs="Times New Roman"/>
          <w:color w:val="000000" w:themeColor="text1"/>
          <w:szCs w:val="24"/>
          <w:lang w:eastAsia="ru-RU"/>
        </w:rPr>
        <w:t>- места проживания - не менее 10 процентов от численности расчетного населения.</w:t>
      </w:r>
    </w:p>
    <w:p w:rsidR="005C6E48" w:rsidRPr="00FE30A5" w:rsidRDefault="005C6E48" w:rsidP="00217A02">
      <w:pPr>
        <w:spacing w:line="360" w:lineRule="auto"/>
        <w:contextualSpacing/>
        <w:rPr>
          <w:color w:val="000000" w:themeColor="text1"/>
        </w:rPr>
      </w:pPr>
      <w:r w:rsidRPr="00FE30A5">
        <w:rPr>
          <w:color w:val="000000" w:themeColor="text1"/>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w:t>
      </w:r>
      <w:r w:rsidR="00C9014B" w:rsidRPr="00FE30A5">
        <w:rPr>
          <w:color w:val="000000" w:themeColor="text1"/>
        </w:rPr>
        <w:t>озеленённ</w:t>
      </w:r>
      <w:r w:rsidRPr="00FE30A5">
        <w:rPr>
          <w:color w:val="000000" w:themeColor="text1"/>
        </w:rPr>
        <w:t>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tbl>
      <w:tblPr>
        <w:tblW w:w="4384" w:type="pct"/>
        <w:jc w:val="center"/>
        <w:tblCellMar>
          <w:top w:w="15" w:type="dxa"/>
          <w:left w:w="15" w:type="dxa"/>
          <w:bottom w:w="15" w:type="dxa"/>
          <w:right w:w="15" w:type="dxa"/>
        </w:tblCellMar>
        <w:tblLook w:val="04A0" w:firstRow="1" w:lastRow="0" w:firstColumn="1" w:lastColumn="0" w:noHBand="0" w:noVBand="1"/>
      </w:tblPr>
      <w:tblGrid>
        <w:gridCol w:w="6663"/>
        <w:gridCol w:w="1664"/>
      </w:tblGrid>
      <w:tr w:rsidR="00F64753" w:rsidRPr="00FE30A5" w:rsidTr="001C6458">
        <w:trPr>
          <w:jc w:val="center"/>
        </w:trPr>
        <w:tc>
          <w:tcPr>
            <w:tcW w:w="4001" w:type="pct"/>
            <w:shd w:val="clear" w:color="auto" w:fill="auto"/>
            <w:tcMar>
              <w:top w:w="88" w:type="dxa"/>
              <w:left w:w="88" w:type="dxa"/>
              <w:bottom w:w="88" w:type="dxa"/>
              <w:right w:w="88" w:type="dxa"/>
            </w:tcMar>
            <w:hideMark/>
          </w:tcPr>
          <w:p w:rsidR="005C6E48" w:rsidRPr="00FE30A5" w:rsidRDefault="005C6E48" w:rsidP="00217A02">
            <w:pPr>
              <w:spacing w:line="360" w:lineRule="auto"/>
              <w:contextualSpacing/>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 до проезжей части, опор, деревьев</w:t>
            </w:r>
          </w:p>
        </w:tc>
        <w:tc>
          <w:tcPr>
            <w:tcW w:w="999" w:type="pct"/>
            <w:shd w:val="clear" w:color="auto" w:fill="auto"/>
            <w:tcMar>
              <w:top w:w="88" w:type="dxa"/>
              <w:left w:w="88" w:type="dxa"/>
              <w:bottom w:w="88" w:type="dxa"/>
              <w:right w:w="88" w:type="dxa"/>
            </w:tcMar>
            <w:vAlign w:val="center"/>
            <w:hideMark/>
          </w:tcPr>
          <w:p w:rsidR="005C6E48" w:rsidRPr="00FE30A5" w:rsidRDefault="005C6E48" w:rsidP="00217A02">
            <w:pPr>
              <w:spacing w:line="360" w:lineRule="auto"/>
              <w:contextualSpacing/>
              <w:jc w:val="center"/>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0,75</w:t>
            </w:r>
          </w:p>
        </w:tc>
      </w:tr>
      <w:tr w:rsidR="00F64753" w:rsidRPr="00FE30A5" w:rsidTr="001C6458">
        <w:trPr>
          <w:jc w:val="center"/>
        </w:trPr>
        <w:tc>
          <w:tcPr>
            <w:tcW w:w="4001" w:type="pct"/>
            <w:shd w:val="clear" w:color="auto" w:fill="auto"/>
            <w:tcMar>
              <w:top w:w="88" w:type="dxa"/>
              <w:left w:w="88" w:type="dxa"/>
              <w:bottom w:w="88" w:type="dxa"/>
              <w:right w:w="88" w:type="dxa"/>
            </w:tcMar>
            <w:hideMark/>
          </w:tcPr>
          <w:p w:rsidR="005C6E48" w:rsidRPr="00FE30A5" w:rsidRDefault="005C6E48" w:rsidP="00217A02">
            <w:pPr>
              <w:spacing w:line="360" w:lineRule="auto"/>
              <w:contextualSpacing/>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 до тротуаров</w:t>
            </w:r>
          </w:p>
        </w:tc>
        <w:tc>
          <w:tcPr>
            <w:tcW w:w="999" w:type="pct"/>
            <w:shd w:val="clear" w:color="auto" w:fill="auto"/>
            <w:tcMar>
              <w:top w:w="88" w:type="dxa"/>
              <w:left w:w="88" w:type="dxa"/>
              <w:bottom w:w="88" w:type="dxa"/>
              <w:right w:w="88" w:type="dxa"/>
            </w:tcMar>
            <w:vAlign w:val="center"/>
            <w:hideMark/>
          </w:tcPr>
          <w:p w:rsidR="005C6E48" w:rsidRPr="00FE30A5" w:rsidRDefault="005C6E48" w:rsidP="00217A02">
            <w:pPr>
              <w:spacing w:line="360" w:lineRule="auto"/>
              <w:contextualSpacing/>
              <w:jc w:val="center"/>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0,5</w:t>
            </w:r>
          </w:p>
        </w:tc>
      </w:tr>
      <w:tr w:rsidR="005C6E48" w:rsidRPr="00FE30A5" w:rsidTr="001C6458">
        <w:trPr>
          <w:jc w:val="center"/>
        </w:trPr>
        <w:tc>
          <w:tcPr>
            <w:tcW w:w="4001" w:type="pct"/>
            <w:shd w:val="clear" w:color="auto" w:fill="auto"/>
            <w:tcMar>
              <w:top w:w="88" w:type="dxa"/>
              <w:left w:w="88" w:type="dxa"/>
              <w:bottom w:w="88" w:type="dxa"/>
              <w:right w:w="88" w:type="dxa"/>
            </w:tcMar>
            <w:hideMark/>
          </w:tcPr>
          <w:p w:rsidR="005C6E48" w:rsidRPr="00FE30A5" w:rsidRDefault="005C6E48" w:rsidP="00217A02">
            <w:pPr>
              <w:spacing w:line="360" w:lineRule="auto"/>
              <w:contextualSpacing/>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 до стоянок автомобилей и остановок общественного транспорта</w:t>
            </w:r>
          </w:p>
        </w:tc>
        <w:tc>
          <w:tcPr>
            <w:tcW w:w="999" w:type="pct"/>
            <w:shd w:val="clear" w:color="auto" w:fill="auto"/>
            <w:tcMar>
              <w:top w:w="88" w:type="dxa"/>
              <w:left w:w="88" w:type="dxa"/>
              <w:bottom w:w="88" w:type="dxa"/>
              <w:right w:w="88" w:type="dxa"/>
            </w:tcMar>
            <w:vAlign w:val="center"/>
            <w:hideMark/>
          </w:tcPr>
          <w:p w:rsidR="005C6E48" w:rsidRPr="00FE30A5" w:rsidRDefault="005C6E48" w:rsidP="00217A02">
            <w:pPr>
              <w:spacing w:line="360" w:lineRule="auto"/>
              <w:contextualSpacing/>
              <w:jc w:val="center"/>
              <w:rPr>
                <w:rFonts w:eastAsia="Times New Roman" w:cs="Times New Roman"/>
                <w:color w:val="000000" w:themeColor="text1"/>
                <w:szCs w:val="20"/>
                <w:lang w:eastAsia="ru-RU"/>
              </w:rPr>
            </w:pPr>
            <w:r w:rsidRPr="00FE30A5">
              <w:rPr>
                <w:rFonts w:eastAsia="Times New Roman" w:cs="Times New Roman"/>
                <w:color w:val="000000" w:themeColor="text1"/>
                <w:szCs w:val="20"/>
                <w:lang w:eastAsia="ru-RU"/>
              </w:rPr>
              <w:t>1,5</w:t>
            </w:r>
          </w:p>
        </w:tc>
      </w:tr>
    </w:tbl>
    <w:p w:rsidR="00194EE2" w:rsidRPr="00FE30A5" w:rsidRDefault="003F2888" w:rsidP="00217A02">
      <w:pPr>
        <w:spacing w:line="360" w:lineRule="auto"/>
        <w:contextualSpacing/>
        <w:rPr>
          <w:color w:val="000000" w:themeColor="text1"/>
        </w:rPr>
      </w:pPr>
      <w:r w:rsidRPr="00FE30A5">
        <w:rPr>
          <w:color w:val="000000" w:themeColor="text1"/>
        </w:rPr>
        <w:t>Примечание:</w:t>
      </w:r>
    </w:p>
    <w:p w:rsidR="00194EE2" w:rsidRDefault="005C6E48" w:rsidP="00217A02">
      <w:pPr>
        <w:spacing w:line="360" w:lineRule="auto"/>
        <w:contextualSpacing/>
        <w:rPr>
          <w:color w:val="000000" w:themeColor="text1"/>
        </w:rPr>
      </w:pPr>
      <w:r w:rsidRPr="00FE30A5">
        <w:rPr>
          <w:color w:val="000000" w:themeColor="text1"/>
        </w:rPr>
        <w:lastRenderedPageBreak/>
        <w:t xml:space="preserve">Допускается устраивать велосипедные полосы по краю улиц и дорог местного значения. Ширина полосы должна быть </w:t>
      </w:r>
      <w:r w:rsidR="007B52BB" w:rsidRPr="00FE30A5">
        <w:rPr>
          <w:color w:val="000000" w:themeColor="text1"/>
        </w:rPr>
        <w:t>не менее</w:t>
      </w:r>
      <w:r w:rsidR="00B21F87" w:rsidRPr="00FE30A5">
        <w:rPr>
          <w:color w:val="000000" w:themeColor="text1"/>
        </w:rPr>
        <w:t xml:space="preserve"> </w:t>
      </w:r>
      <w:r w:rsidRPr="00FE30A5">
        <w:rPr>
          <w:color w:val="000000" w:themeColor="text1"/>
        </w:rPr>
        <w:t xml:space="preserve">1,2 м при движении в направлении транспортного потока и </w:t>
      </w:r>
      <w:r w:rsidR="007B52BB" w:rsidRPr="00FE30A5">
        <w:rPr>
          <w:color w:val="000000" w:themeColor="text1"/>
        </w:rPr>
        <w:t>не менее</w:t>
      </w:r>
      <w:r w:rsidR="00B21F87" w:rsidRPr="00FE30A5">
        <w:rPr>
          <w:color w:val="000000" w:themeColor="text1"/>
        </w:rPr>
        <w:t xml:space="preserve"> </w:t>
      </w:r>
      <w:r w:rsidRPr="00FE30A5">
        <w:rPr>
          <w:color w:val="000000" w:themeColor="text1"/>
        </w:rPr>
        <w:t xml:space="preserve">1,5 м при встречном движении. Ширина велосипедной полосы, устраиваемой вдоль тротуара, должна быть </w:t>
      </w:r>
      <w:r w:rsidR="007B52BB" w:rsidRPr="00FE30A5">
        <w:rPr>
          <w:color w:val="000000" w:themeColor="text1"/>
        </w:rPr>
        <w:t>не менее</w:t>
      </w:r>
      <w:r w:rsidR="00B21F87" w:rsidRPr="00FE30A5">
        <w:rPr>
          <w:color w:val="000000" w:themeColor="text1"/>
        </w:rPr>
        <w:t xml:space="preserve"> </w:t>
      </w:r>
      <w:r w:rsidRPr="00FE30A5">
        <w:rPr>
          <w:color w:val="000000" w:themeColor="text1"/>
        </w:rPr>
        <w:t>1,0 м.</w:t>
      </w:r>
      <w:r w:rsidR="0038775B">
        <w:rPr>
          <w:color w:val="000000" w:themeColor="text1"/>
        </w:rPr>
        <w:t xml:space="preserve"> </w:t>
      </w:r>
    </w:p>
    <w:p w:rsidR="00986587" w:rsidRPr="00FE30A5" w:rsidRDefault="00403AB7" w:rsidP="00217A02">
      <w:pPr>
        <w:spacing w:line="360" w:lineRule="auto"/>
        <w:contextualSpacing/>
        <w:rPr>
          <w:color w:val="000000" w:themeColor="text1"/>
        </w:rPr>
      </w:pPr>
      <w:r w:rsidRPr="00FE30A5">
        <w:rPr>
          <w:color w:val="000000" w:themeColor="text1"/>
        </w:rPr>
        <w:t xml:space="preserve">Применительно территории Красногорского городского округа устанавливаются </w:t>
      </w:r>
      <w:r w:rsidR="009B211E" w:rsidRPr="00FE30A5">
        <w:rPr>
          <w:color w:val="000000" w:themeColor="text1"/>
        </w:rPr>
        <w:t>р</w:t>
      </w:r>
      <w:r w:rsidRPr="00FE30A5">
        <w:rPr>
          <w:color w:val="000000" w:themeColor="text1"/>
        </w:rPr>
        <w:t xml:space="preserve">асчетные показатели плотности сети автомобильных дорог общего пользования. </w:t>
      </w:r>
    </w:p>
    <w:p w:rsidR="00403AB7" w:rsidRPr="00FE30A5" w:rsidRDefault="00403AB7" w:rsidP="00217A02">
      <w:pPr>
        <w:spacing w:line="360" w:lineRule="auto"/>
        <w:contextualSpacing/>
        <w:rPr>
          <w:color w:val="000000" w:themeColor="text1"/>
        </w:rPr>
      </w:pPr>
      <w:r w:rsidRPr="00FE30A5">
        <w:rPr>
          <w:color w:val="000000" w:themeColor="text1"/>
        </w:rPr>
        <w:t xml:space="preserve">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 </w:t>
      </w:r>
    </w:p>
    <w:p w:rsidR="00403AB7" w:rsidRPr="00FE30A5" w:rsidRDefault="00403AB7" w:rsidP="00217A02">
      <w:pPr>
        <w:spacing w:line="360" w:lineRule="auto"/>
        <w:contextualSpacing/>
        <w:rPr>
          <w:color w:val="000000" w:themeColor="text1"/>
        </w:rPr>
      </w:pPr>
      <w:r w:rsidRPr="00FE30A5">
        <w:rPr>
          <w:color w:val="000000" w:themeColor="text1"/>
        </w:rPr>
        <w:t>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Красногорском городском округе.</w:t>
      </w:r>
    </w:p>
    <w:p w:rsidR="00FB22B4" w:rsidRPr="00FE30A5" w:rsidRDefault="00403AB7" w:rsidP="00837A66">
      <w:pPr>
        <w:spacing w:line="360" w:lineRule="auto"/>
        <w:contextualSpacing/>
        <w:rPr>
          <w:color w:val="000000" w:themeColor="text1"/>
        </w:rPr>
      </w:pPr>
      <w:r w:rsidRPr="00FE30A5">
        <w:rPr>
          <w:color w:val="000000" w:themeColor="text1"/>
        </w:rPr>
        <w:t xml:space="preserve">Плотность сети автомобильных дорог общего пользования в Красногорском городском округе устанавливается не менее </w:t>
      </w:r>
      <w:bookmarkStart w:id="38" w:name="_Toc505162613"/>
      <w:r w:rsidR="00837A66" w:rsidRPr="00FE30A5">
        <w:rPr>
          <w:color w:val="000000" w:themeColor="text1"/>
        </w:rPr>
        <w:t>0,59 км/кв. км.</w:t>
      </w:r>
    </w:p>
    <w:p w:rsidR="005C6E48" w:rsidRPr="00224ACA" w:rsidRDefault="00AB46A4" w:rsidP="000D48B1">
      <w:pPr>
        <w:pStyle w:val="3"/>
      </w:pPr>
      <w:bookmarkStart w:id="39" w:name="_Toc108691926"/>
      <w:r w:rsidRPr="00BC15EF">
        <w:t>6</w:t>
      </w:r>
      <w:r w:rsidR="000D48B1" w:rsidRPr="00BC15EF">
        <w:t>.2</w:t>
      </w:r>
      <w:r w:rsidR="005C6E48" w:rsidRPr="00BC15EF">
        <w:t>. Организация систем пассажирского общественного транспорта</w:t>
      </w:r>
      <w:bookmarkEnd w:id="38"/>
      <w:bookmarkEnd w:id="39"/>
    </w:p>
    <w:p w:rsidR="005C6E48" w:rsidRPr="00224ACA" w:rsidRDefault="005C6E48" w:rsidP="00AD7352">
      <w:pPr>
        <w:ind w:left="426" w:hanging="426"/>
        <w:rPr>
          <w:color w:val="000000" w:themeColor="text1"/>
        </w:rPr>
      </w:pPr>
    </w:p>
    <w:p w:rsidR="005C6E48" w:rsidRPr="00224ACA" w:rsidRDefault="005C6E48" w:rsidP="00217A02">
      <w:pPr>
        <w:spacing w:line="360" w:lineRule="auto"/>
        <w:rPr>
          <w:color w:val="000000" w:themeColor="text1"/>
        </w:rPr>
      </w:pPr>
      <w:r w:rsidRPr="00224ACA">
        <w:rPr>
          <w:color w:val="000000" w:themeColor="text1"/>
        </w:rPr>
        <w:t>Систему общественного пассажирского транспорта необходимо проектировать как составную часть единой системы пассажирского транспорта в соответствии с Генеральным планом городского округа Красногорск.</w:t>
      </w:r>
    </w:p>
    <w:p w:rsidR="005C6E48" w:rsidRPr="00224ACA" w:rsidRDefault="005C6E48" w:rsidP="00217A02">
      <w:pPr>
        <w:spacing w:line="360" w:lineRule="auto"/>
        <w:rPr>
          <w:color w:val="000000" w:themeColor="text1"/>
        </w:rPr>
      </w:pPr>
      <w:r w:rsidRPr="00224ACA">
        <w:rPr>
          <w:color w:val="000000" w:themeColor="text1"/>
        </w:rPr>
        <w:t>Система общественного пассажирского транспорта должна обеспечивать быстрые, комфортные и удобные связи с общественными центрами, местами приложения труда и региональной системой пассажирского транспорта.</w:t>
      </w:r>
    </w:p>
    <w:p w:rsidR="005C6E48" w:rsidRPr="00224ACA" w:rsidRDefault="005C6E48" w:rsidP="00217A02">
      <w:pPr>
        <w:spacing w:line="360" w:lineRule="auto"/>
        <w:rPr>
          <w:color w:val="000000" w:themeColor="text1"/>
        </w:rPr>
      </w:pPr>
      <w:r w:rsidRPr="00224ACA">
        <w:rPr>
          <w:color w:val="000000" w:themeColor="text1"/>
        </w:rPr>
        <w:t>Затраты времени на передвижения с трудовыми целями (в один конец) для 90% жителей района внутри округа не должны превышать 40 мин.</w:t>
      </w:r>
    </w:p>
    <w:p w:rsidR="005C6E48" w:rsidRPr="00224ACA" w:rsidRDefault="005C6E48" w:rsidP="00217A02">
      <w:pPr>
        <w:spacing w:line="360" w:lineRule="auto"/>
        <w:rPr>
          <w:color w:val="000000" w:themeColor="text1"/>
        </w:rPr>
      </w:pPr>
      <w:r w:rsidRPr="00224ACA">
        <w:rPr>
          <w:color w:val="000000" w:themeColor="text1"/>
        </w:rPr>
        <w:t>Структурной основой системы пассажирского транспорта является сеть наземного транспорта, объединённая транспортно-пересадочными узлами. Система транспортно-пересадочных узлов должна обеспечивать интеграцию наземного пассажирского транспорта со скоростным внеуличным и железнодорожным транспортом (в том числе с инфраструктурой Московского метрополитена).</w:t>
      </w:r>
    </w:p>
    <w:p w:rsidR="005C6E48" w:rsidRPr="00224ACA" w:rsidRDefault="005C6E48" w:rsidP="00217A02">
      <w:pPr>
        <w:spacing w:line="360" w:lineRule="auto"/>
        <w:rPr>
          <w:color w:val="000000" w:themeColor="text1"/>
        </w:rPr>
      </w:pPr>
      <w:r w:rsidRPr="00224ACA">
        <w:rPr>
          <w:color w:val="000000" w:themeColor="text1"/>
        </w:rPr>
        <w:t>Транспортно-пересадочные узлы, в зависимости от показателя пассажиропотока, делятся на категории:</w:t>
      </w:r>
    </w:p>
    <w:p w:rsidR="005C6E48" w:rsidRPr="00224ACA" w:rsidRDefault="005C6E48" w:rsidP="00217A02">
      <w:pPr>
        <w:pStyle w:val="a"/>
        <w:spacing w:line="360" w:lineRule="auto"/>
        <w:ind w:left="0" w:firstLine="709"/>
        <w:rPr>
          <w:color w:val="000000" w:themeColor="text1"/>
        </w:rPr>
      </w:pPr>
      <w:r w:rsidRPr="00224ACA">
        <w:rPr>
          <w:color w:val="000000" w:themeColor="text1"/>
          <w:lang w:val="en-US"/>
        </w:rPr>
        <w:t>I</w:t>
      </w:r>
      <w:r w:rsidRPr="00224ACA">
        <w:rPr>
          <w:color w:val="000000" w:themeColor="text1"/>
        </w:rPr>
        <w:t xml:space="preserve"> категория (пассажиропоток </w:t>
      </w:r>
      <w:r w:rsidR="0065178D" w:rsidRPr="00224ACA">
        <w:rPr>
          <w:color w:val="000000" w:themeColor="text1"/>
        </w:rPr>
        <w:t xml:space="preserve">более </w:t>
      </w:r>
      <w:r w:rsidRPr="00224ACA">
        <w:rPr>
          <w:color w:val="000000" w:themeColor="text1"/>
        </w:rPr>
        <w:t>3 млн. пасс/год);</w:t>
      </w:r>
    </w:p>
    <w:p w:rsidR="005C6E48" w:rsidRPr="00224ACA" w:rsidRDefault="005C6E48" w:rsidP="00217A02">
      <w:pPr>
        <w:pStyle w:val="a"/>
        <w:spacing w:line="360" w:lineRule="auto"/>
        <w:ind w:left="0" w:firstLine="709"/>
        <w:rPr>
          <w:color w:val="000000" w:themeColor="text1"/>
        </w:rPr>
      </w:pPr>
      <w:r w:rsidRPr="00224ACA">
        <w:rPr>
          <w:color w:val="000000" w:themeColor="text1"/>
        </w:rPr>
        <w:t>II категория (пассажиропоток 1-3 млн. пасс/год);</w:t>
      </w:r>
    </w:p>
    <w:p w:rsidR="005C6E48" w:rsidRPr="00224ACA" w:rsidRDefault="005C6E48" w:rsidP="00217A02">
      <w:pPr>
        <w:pStyle w:val="a"/>
        <w:spacing w:line="360" w:lineRule="auto"/>
        <w:ind w:left="0" w:firstLine="709"/>
        <w:rPr>
          <w:color w:val="000000" w:themeColor="text1"/>
        </w:rPr>
      </w:pPr>
      <w:r w:rsidRPr="00224ACA">
        <w:rPr>
          <w:color w:val="000000" w:themeColor="text1"/>
        </w:rPr>
        <w:t>III категория (пассажиропоток 300 тыс. – 1 млн. пасс/год);</w:t>
      </w:r>
    </w:p>
    <w:p w:rsidR="005C6E48" w:rsidRPr="00224ACA" w:rsidRDefault="005C6E48" w:rsidP="00217A02">
      <w:pPr>
        <w:pStyle w:val="a"/>
        <w:spacing w:line="360" w:lineRule="auto"/>
        <w:ind w:left="0" w:firstLine="709"/>
        <w:rPr>
          <w:color w:val="000000" w:themeColor="text1"/>
        </w:rPr>
      </w:pPr>
      <w:r w:rsidRPr="00224ACA">
        <w:rPr>
          <w:color w:val="000000" w:themeColor="text1"/>
        </w:rPr>
        <w:t>IV категория (пассажиропоток 100-300 тыс. пасс/год);</w:t>
      </w:r>
    </w:p>
    <w:p w:rsidR="005C6E48" w:rsidRPr="00224ACA" w:rsidRDefault="005C6E48" w:rsidP="00217A02">
      <w:pPr>
        <w:pStyle w:val="a"/>
        <w:spacing w:line="360" w:lineRule="auto"/>
        <w:ind w:left="0" w:firstLine="709"/>
        <w:rPr>
          <w:color w:val="000000" w:themeColor="text1"/>
        </w:rPr>
      </w:pPr>
      <w:r w:rsidRPr="00224ACA">
        <w:rPr>
          <w:color w:val="000000" w:themeColor="text1"/>
          <w:lang w:val="en-US"/>
        </w:rPr>
        <w:lastRenderedPageBreak/>
        <w:t>V</w:t>
      </w:r>
      <w:r w:rsidRPr="00224ACA">
        <w:rPr>
          <w:color w:val="000000" w:themeColor="text1"/>
        </w:rPr>
        <w:t xml:space="preserve"> категория (пассажиропоток </w:t>
      </w:r>
      <w:r w:rsidR="00E63867" w:rsidRPr="00224ACA">
        <w:rPr>
          <w:color w:val="000000" w:themeColor="text1"/>
        </w:rPr>
        <w:t>менее</w:t>
      </w:r>
      <w:r w:rsidRPr="00224ACA">
        <w:rPr>
          <w:color w:val="000000" w:themeColor="text1"/>
        </w:rPr>
        <w:t xml:space="preserve"> 100 тыс. пасс/год).</w:t>
      </w:r>
    </w:p>
    <w:p w:rsidR="005C6E48" w:rsidRPr="00224ACA" w:rsidRDefault="005C6E48" w:rsidP="00217A02">
      <w:pPr>
        <w:spacing w:line="360" w:lineRule="auto"/>
        <w:rPr>
          <w:color w:val="000000" w:themeColor="text1"/>
        </w:rPr>
      </w:pPr>
      <w:r w:rsidRPr="00224ACA">
        <w:rPr>
          <w:color w:val="000000" w:themeColor="text1"/>
        </w:rPr>
        <w:t>Территория транспортно-пересадочного узла по планировочной структуре представляет собой сложное образование, основными элементами которого являются места посадки и высадки пассажиров различных видов транспорта, пути передвижения пассажиров, а также автомобильные дороги и улицы, обеспечивающие подъезд к ТПУ.</w:t>
      </w:r>
    </w:p>
    <w:p w:rsidR="005C6E48" w:rsidRPr="00224ACA" w:rsidRDefault="005C6E48" w:rsidP="00217A02">
      <w:pPr>
        <w:spacing w:line="360" w:lineRule="auto"/>
        <w:rPr>
          <w:color w:val="000000" w:themeColor="text1"/>
        </w:rPr>
      </w:pPr>
      <w:r w:rsidRPr="00224ACA">
        <w:rPr>
          <w:color w:val="000000" w:themeColor="text1"/>
        </w:rPr>
        <w:t>На территории транспортно-пересадочного узла должны осуществляться: организация оптимального перемещения пассажиропотока между различными видами транспорта, организация мест посадки и высадки пассажиров и временного хранения транспортных средств, обеспечение условий получения транспортных услуг, организация комплексной пешеходной и транспортной навигации, в том числе интуитивной, устройство функционального и архитектурного освещения.</w:t>
      </w:r>
    </w:p>
    <w:p w:rsidR="005C6E48" w:rsidRPr="00224ACA" w:rsidRDefault="005C6E48" w:rsidP="00217A02">
      <w:pPr>
        <w:spacing w:line="360" w:lineRule="auto"/>
        <w:rPr>
          <w:color w:val="000000" w:themeColor="text1"/>
        </w:rPr>
      </w:pPr>
      <w:r w:rsidRPr="00224ACA">
        <w:rPr>
          <w:color w:val="000000" w:themeColor="text1"/>
        </w:rPr>
        <w:t xml:space="preserve">ТПУ, кроме того, служит местом кратковременного отдыха, поэтому на данных территориях целесообразно размещение объектов торговли и услуг, а также </w:t>
      </w:r>
      <w:r w:rsidR="00E63867" w:rsidRPr="00224ACA">
        <w:rPr>
          <w:color w:val="000000" w:themeColor="text1"/>
        </w:rPr>
        <w:t>зелён</w:t>
      </w:r>
      <w:r w:rsidRPr="00224ACA">
        <w:rPr>
          <w:color w:val="000000" w:themeColor="text1"/>
        </w:rPr>
        <w:t>ых насаждений.</w:t>
      </w:r>
    </w:p>
    <w:p w:rsidR="005C6E48" w:rsidRPr="00224ACA" w:rsidRDefault="005C6E48" w:rsidP="00217A02">
      <w:pPr>
        <w:spacing w:line="360" w:lineRule="auto"/>
        <w:rPr>
          <w:color w:val="000000" w:themeColor="text1"/>
        </w:rPr>
      </w:pPr>
      <w:r w:rsidRPr="00224ACA">
        <w:rPr>
          <w:color w:val="000000" w:themeColor="text1"/>
        </w:rPr>
        <w:t>Остановочные пункты наземного транспорта в транспортно-пересадочных узлах следует размещать исходя из минимальной длины пешеходных связей и минимального количества пересечений пешеходами проезжих частей улиц. Целесообразно совмещение остановочных пунктов однонаправленных маршрутов разных типов транспорта.</w:t>
      </w:r>
    </w:p>
    <w:p w:rsidR="005C6E48" w:rsidRPr="00224ACA" w:rsidRDefault="005C6E48" w:rsidP="00217A02">
      <w:pPr>
        <w:spacing w:line="360" w:lineRule="auto"/>
        <w:rPr>
          <w:color w:val="000000" w:themeColor="text1"/>
        </w:rPr>
      </w:pPr>
      <w:r w:rsidRPr="00224ACA">
        <w:rPr>
          <w:color w:val="000000" w:themeColor="text1"/>
        </w:rPr>
        <w:t>В транспортно-пересадочных узлах протяженность пешеходных путей от остановочных пунктов наземного транспорта следует предусматривать:</w:t>
      </w:r>
    </w:p>
    <w:p w:rsidR="005C6E48" w:rsidRPr="00224ACA" w:rsidRDefault="005C6E48" w:rsidP="00217A02">
      <w:pPr>
        <w:pStyle w:val="a"/>
        <w:spacing w:line="360" w:lineRule="auto"/>
        <w:ind w:left="0" w:firstLine="709"/>
        <w:rPr>
          <w:color w:val="000000" w:themeColor="text1"/>
        </w:rPr>
      </w:pPr>
      <w:r w:rsidRPr="00224ACA">
        <w:rPr>
          <w:color w:val="000000" w:themeColor="text1"/>
        </w:rPr>
        <w:t xml:space="preserve">до станций метрополитена, скоростного трамвая, остановочного пункта ж/д - не </w:t>
      </w:r>
      <w:r w:rsidR="0065178D" w:rsidRPr="00224ACA">
        <w:rPr>
          <w:color w:val="000000" w:themeColor="text1"/>
        </w:rPr>
        <w:t xml:space="preserve">более </w:t>
      </w:r>
      <w:r w:rsidRPr="00224ACA">
        <w:rPr>
          <w:color w:val="000000" w:themeColor="text1"/>
        </w:rPr>
        <w:t>100 м.</w:t>
      </w:r>
    </w:p>
    <w:p w:rsidR="005C6E48" w:rsidRPr="00224ACA" w:rsidRDefault="005C6E48" w:rsidP="00217A02">
      <w:pPr>
        <w:spacing w:line="360" w:lineRule="auto"/>
        <w:rPr>
          <w:color w:val="000000" w:themeColor="text1"/>
        </w:rPr>
      </w:pPr>
      <w:r w:rsidRPr="00224ACA">
        <w:rPr>
          <w:color w:val="000000" w:themeColor="text1"/>
        </w:rPr>
        <w:t xml:space="preserve">В пересадочных узлах между различными маршрутами наземного транспорта следует обеспечивать дальность пешеходных подходов не </w:t>
      </w:r>
      <w:r w:rsidR="0065178D" w:rsidRPr="00224ACA">
        <w:rPr>
          <w:color w:val="000000" w:themeColor="text1"/>
        </w:rPr>
        <w:t xml:space="preserve">более </w:t>
      </w:r>
      <w:r w:rsidRPr="00224ACA">
        <w:rPr>
          <w:color w:val="000000" w:themeColor="text1"/>
        </w:rPr>
        <w:t>120 м.</w:t>
      </w:r>
    </w:p>
    <w:p w:rsidR="005C6E48" w:rsidRPr="00224ACA" w:rsidRDefault="005C6E48" w:rsidP="00217A02">
      <w:pPr>
        <w:spacing w:line="360" w:lineRule="auto"/>
        <w:rPr>
          <w:color w:val="000000" w:themeColor="text1"/>
        </w:rPr>
      </w:pPr>
      <w:r w:rsidRPr="00224ACA">
        <w:rPr>
          <w:color w:val="000000" w:themeColor="text1"/>
        </w:rPr>
        <w:t xml:space="preserve">При организации пересадок с перехватывающих стоянок на скоростные виды транспорта дальность пешеходных подходов должна составлять не </w:t>
      </w:r>
      <w:r w:rsidR="0065178D" w:rsidRPr="00224ACA">
        <w:rPr>
          <w:color w:val="000000" w:themeColor="text1"/>
        </w:rPr>
        <w:t xml:space="preserve">более </w:t>
      </w:r>
      <w:r w:rsidRPr="00224ACA">
        <w:rPr>
          <w:color w:val="000000" w:themeColor="text1"/>
        </w:rPr>
        <w:t>150 м.</w:t>
      </w:r>
    </w:p>
    <w:p w:rsidR="005C6E48" w:rsidRPr="00224ACA" w:rsidRDefault="005C6E48" w:rsidP="00217A02">
      <w:pPr>
        <w:spacing w:line="360" w:lineRule="auto"/>
        <w:rPr>
          <w:color w:val="000000" w:themeColor="text1"/>
        </w:rPr>
      </w:pPr>
      <w:r w:rsidRPr="00224ACA">
        <w:rPr>
          <w:color w:val="000000" w:themeColor="text1"/>
        </w:rPr>
        <w:t>Протяженность пешеходного пути исчисляется от остановочного пункта наземного транспорта до входа в вестибюль станции метрополитена, вокзала, на платформу железнодорожного транспорта.</w:t>
      </w:r>
    </w:p>
    <w:p w:rsidR="00077619" w:rsidRDefault="005C6E48" w:rsidP="00217A02">
      <w:pPr>
        <w:spacing w:line="360" w:lineRule="auto"/>
        <w:rPr>
          <w:color w:val="000000" w:themeColor="text1"/>
        </w:rPr>
      </w:pPr>
      <w:r w:rsidRPr="00224ACA">
        <w:rPr>
          <w:color w:val="000000" w:themeColor="text1"/>
        </w:rPr>
        <w:t xml:space="preserve">На </w:t>
      </w:r>
      <w:r w:rsidRPr="00224ACA">
        <w:rPr>
          <w:color w:val="000000" w:themeColor="text1"/>
          <w:spacing w:val="2"/>
          <w:shd w:val="clear" w:color="auto" w:fill="FFFFFF"/>
        </w:rPr>
        <w:t>общественно-жилых и общественных многофункциональных территориях</w:t>
      </w:r>
      <w:r w:rsidRPr="00224ACA">
        <w:rPr>
          <w:color w:val="000000" w:themeColor="text1"/>
        </w:rPr>
        <w:t xml:space="preserve"> расстояния между остановочными пунктами пассажирского транспорта рекомендуется принимать: </w:t>
      </w:r>
    </w:p>
    <w:p w:rsidR="00077619" w:rsidRDefault="00077619" w:rsidP="00217A02">
      <w:pPr>
        <w:spacing w:line="360" w:lineRule="auto"/>
        <w:rPr>
          <w:color w:val="000000" w:themeColor="text1"/>
        </w:rPr>
      </w:pPr>
      <w:r>
        <w:rPr>
          <w:color w:val="000000" w:themeColor="text1"/>
        </w:rPr>
        <w:t xml:space="preserve">- </w:t>
      </w:r>
      <w:r w:rsidR="005C6E48" w:rsidRPr="00224ACA">
        <w:rPr>
          <w:color w:val="000000" w:themeColor="text1"/>
        </w:rPr>
        <w:t>для железнодорожных линий и линий легкого рель</w:t>
      </w:r>
      <w:r>
        <w:rPr>
          <w:color w:val="000000" w:themeColor="text1"/>
        </w:rPr>
        <w:t>сового транспорта - 1800-2200 м;</w:t>
      </w:r>
    </w:p>
    <w:p w:rsidR="00077619" w:rsidRDefault="00077619" w:rsidP="00217A02">
      <w:pPr>
        <w:spacing w:line="360" w:lineRule="auto"/>
        <w:rPr>
          <w:color w:val="000000" w:themeColor="text1"/>
        </w:rPr>
      </w:pPr>
      <w:r>
        <w:rPr>
          <w:color w:val="000000" w:themeColor="text1"/>
        </w:rPr>
        <w:t>-</w:t>
      </w:r>
      <w:r w:rsidR="005C6E48" w:rsidRPr="00224ACA">
        <w:rPr>
          <w:color w:val="000000" w:themeColor="text1"/>
        </w:rPr>
        <w:t xml:space="preserve"> для автобуса, троллейбуса и трамвая - 500-600 м, </w:t>
      </w:r>
    </w:p>
    <w:p w:rsidR="005C6E48" w:rsidRPr="00224ACA" w:rsidRDefault="00077619" w:rsidP="00217A02">
      <w:pPr>
        <w:spacing w:line="360" w:lineRule="auto"/>
        <w:rPr>
          <w:color w:val="000000" w:themeColor="text1"/>
        </w:rPr>
      </w:pPr>
      <w:r>
        <w:rPr>
          <w:color w:val="000000" w:themeColor="text1"/>
        </w:rPr>
        <w:t xml:space="preserve">- для </w:t>
      </w:r>
      <w:r w:rsidR="005C6E48" w:rsidRPr="00224ACA">
        <w:rPr>
          <w:color w:val="000000" w:themeColor="text1"/>
        </w:rPr>
        <w:t xml:space="preserve">автобуса-экспресса - </w:t>
      </w:r>
      <w:r w:rsidR="007B52BB" w:rsidRPr="00224ACA">
        <w:rPr>
          <w:color w:val="000000" w:themeColor="text1"/>
        </w:rPr>
        <w:t>не менее</w:t>
      </w:r>
      <w:r w:rsidR="00B21F87" w:rsidRPr="00224ACA">
        <w:rPr>
          <w:color w:val="000000" w:themeColor="text1"/>
        </w:rPr>
        <w:t xml:space="preserve"> </w:t>
      </w:r>
      <w:r>
        <w:rPr>
          <w:color w:val="000000" w:themeColor="text1"/>
        </w:rPr>
        <w:t>1000 м.</w:t>
      </w:r>
    </w:p>
    <w:p w:rsidR="005C6E48" w:rsidRPr="00224ACA" w:rsidRDefault="005C6E48" w:rsidP="00217A02">
      <w:pPr>
        <w:spacing w:line="360" w:lineRule="auto"/>
        <w:rPr>
          <w:color w:val="000000" w:themeColor="text1"/>
        </w:rPr>
      </w:pPr>
      <w:r w:rsidRPr="00224ACA">
        <w:rPr>
          <w:color w:val="000000" w:themeColor="text1"/>
        </w:rPr>
        <w:lastRenderedPageBreak/>
        <w:t xml:space="preserve">Параметры и правила устройства линий наземного рельсового транспорта определяются по </w:t>
      </w:r>
      <w:r w:rsidR="00724349" w:rsidRPr="00224ACA">
        <w:rPr>
          <w:color w:val="000000" w:themeColor="text1"/>
        </w:rPr>
        <w:t>СП 98.13330.2018 «СНиП 2.05.09-90 Трамвайные и троллейбусные линии»</w:t>
      </w:r>
      <w:r w:rsidRPr="00224ACA">
        <w:rPr>
          <w:color w:val="000000" w:themeColor="text1"/>
        </w:rPr>
        <w:t>, СП 120.13330.2012 «Метрополитены. Актуализированная редакция СНиП 32-02-2003».</w:t>
      </w:r>
    </w:p>
    <w:p w:rsidR="005C6E48" w:rsidRPr="00224ACA" w:rsidRDefault="005C6E48" w:rsidP="00217A02">
      <w:pPr>
        <w:spacing w:line="360" w:lineRule="auto"/>
        <w:rPr>
          <w:color w:val="000000" w:themeColor="text1"/>
        </w:rPr>
      </w:pPr>
      <w:r w:rsidRPr="00224ACA">
        <w:rPr>
          <w:color w:val="000000" w:themeColor="text1"/>
        </w:rPr>
        <w:t xml:space="preserve">Маршруты наземного транспорта по магистральным улицам городского и районного значения следует предусматривать исходя из расстояния пешеходного подхода к остановочным пунктам не </w:t>
      </w:r>
      <w:r w:rsidR="0065178D" w:rsidRPr="00224ACA">
        <w:rPr>
          <w:color w:val="000000" w:themeColor="text1"/>
        </w:rPr>
        <w:t xml:space="preserve">более </w:t>
      </w:r>
      <w:r w:rsidRPr="00224ACA">
        <w:rPr>
          <w:color w:val="000000" w:themeColor="text1"/>
        </w:rPr>
        <w:t>500 м от наи</w:t>
      </w:r>
      <w:r w:rsidR="0065178D" w:rsidRPr="00224ACA">
        <w:rPr>
          <w:color w:val="000000" w:themeColor="text1"/>
        </w:rPr>
        <w:t xml:space="preserve">более </w:t>
      </w:r>
      <w:r w:rsidRPr="00224ACA">
        <w:rPr>
          <w:color w:val="000000" w:themeColor="text1"/>
        </w:rPr>
        <w:t>удаленного дома.</w:t>
      </w:r>
    </w:p>
    <w:p w:rsidR="005C6E48" w:rsidRPr="00224ACA" w:rsidRDefault="005C6E48" w:rsidP="00217A02">
      <w:pPr>
        <w:spacing w:line="360" w:lineRule="auto"/>
        <w:rPr>
          <w:color w:val="000000" w:themeColor="text1"/>
        </w:rPr>
      </w:pPr>
      <w:r w:rsidRPr="00224ACA">
        <w:rPr>
          <w:color w:val="000000" w:themeColor="text1"/>
        </w:rPr>
        <w:t>Требования к остановочным пунктам и посадочным площадкам наземного пассажирского транспорта установлены ГОСТ Р 52766-2007 «Дороги автомобильные общего пользования. Элементы обустройства. Общие требования».</w:t>
      </w:r>
    </w:p>
    <w:p w:rsidR="005C6E48" w:rsidRPr="00224ACA" w:rsidRDefault="005C6E48" w:rsidP="00217A02">
      <w:pPr>
        <w:spacing w:line="360" w:lineRule="auto"/>
        <w:rPr>
          <w:color w:val="000000" w:themeColor="text1"/>
        </w:rPr>
      </w:pPr>
      <w:r w:rsidRPr="00224ACA">
        <w:rPr>
          <w:color w:val="000000" w:themeColor="text1"/>
        </w:rPr>
        <w:t xml:space="preserve">При прохождении дорог по территории </w:t>
      </w:r>
      <w:r w:rsidR="0025576F" w:rsidRPr="00224ACA">
        <w:rPr>
          <w:color w:val="000000" w:themeColor="text1"/>
        </w:rPr>
        <w:t>населённ</w:t>
      </w:r>
      <w:r w:rsidRPr="00224ACA">
        <w:rPr>
          <w:color w:val="000000" w:themeColor="text1"/>
        </w:rPr>
        <w:t>ых пунктов остановочные пункты размещают с обеспечением следующих требований:</w:t>
      </w:r>
    </w:p>
    <w:p w:rsidR="00DB6135" w:rsidRPr="00DB6135" w:rsidRDefault="00DB6135" w:rsidP="00DB6135">
      <w:pPr>
        <w:pStyle w:val="a5"/>
        <w:numPr>
          <w:ilvl w:val="0"/>
          <w:numId w:val="30"/>
        </w:numPr>
        <w:spacing w:line="360" w:lineRule="auto"/>
        <w:ind w:left="0" w:firstLine="709"/>
        <w:rPr>
          <w:color w:val="000000" w:themeColor="text1"/>
        </w:rPr>
      </w:pPr>
      <w:r w:rsidRPr="00DB6135">
        <w:rPr>
          <w:color w:val="000000" w:themeColor="text1"/>
        </w:rPr>
        <w:t>на магистральных дорогах скоростного и улицах непрерывного движения в непосредственной близости от пешеходных переходов в разных уровнях - вне габаритов проезжей части, в габаритах проезжей части при наличии выделенной полосы для маршрутных транспортных средств или на боковых проездах</w:t>
      </w:r>
      <w:r>
        <w:rPr>
          <w:color w:val="000000" w:themeColor="text1"/>
        </w:rPr>
        <w:t>;</w:t>
      </w:r>
    </w:p>
    <w:p w:rsidR="005C6E48" w:rsidRPr="00224ACA" w:rsidRDefault="00DB6135" w:rsidP="00DB6135">
      <w:pPr>
        <w:pStyle w:val="a5"/>
        <w:numPr>
          <w:ilvl w:val="0"/>
          <w:numId w:val="30"/>
        </w:numPr>
        <w:spacing w:line="360" w:lineRule="auto"/>
        <w:ind w:left="0" w:firstLine="709"/>
        <w:rPr>
          <w:color w:val="000000" w:themeColor="text1"/>
        </w:rPr>
      </w:pPr>
      <w:r w:rsidRPr="00DB6135">
        <w:rPr>
          <w:color w:val="000000" w:themeColor="text1"/>
        </w:rPr>
        <w:t xml:space="preserve"> </w:t>
      </w:r>
      <w:r w:rsidR="005C6E48" w:rsidRPr="00224ACA">
        <w:rPr>
          <w:color w:val="000000" w:themeColor="text1"/>
        </w:rPr>
        <w:t xml:space="preserve">на магистральных дорогах и улицах общегородского значения с регулируемым движением и районных при уровне загрузки не </w:t>
      </w:r>
      <w:r w:rsidR="0065178D" w:rsidRPr="00224ACA">
        <w:rPr>
          <w:color w:val="000000" w:themeColor="text1"/>
        </w:rPr>
        <w:t xml:space="preserve">более </w:t>
      </w:r>
      <w:r w:rsidR="005C6E48" w:rsidRPr="00224ACA">
        <w:rPr>
          <w:color w:val="000000" w:themeColor="text1"/>
        </w:rPr>
        <w:t>0,6 - в габаритах проезжей части;</w:t>
      </w:r>
    </w:p>
    <w:p w:rsidR="005C6E48" w:rsidRPr="00224ACA" w:rsidRDefault="005C6E48" w:rsidP="00217A02">
      <w:pPr>
        <w:pStyle w:val="a5"/>
        <w:numPr>
          <w:ilvl w:val="0"/>
          <w:numId w:val="30"/>
        </w:numPr>
        <w:spacing w:line="360" w:lineRule="auto"/>
        <w:ind w:left="0" w:firstLine="709"/>
        <w:rPr>
          <w:color w:val="000000" w:themeColor="text1"/>
        </w:rPr>
      </w:pPr>
      <w:r w:rsidRPr="00224ACA">
        <w:rPr>
          <w:color w:val="000000" w:themeColor="text1"/>
        </w:rPr>
        <w:t xml:space="preserve">на магистральных дорогах и улицах с проезжей частью в одну-две полосы движения в одном направлении при уровне загрузки </w:t>
      </w:r>
      <w:r w:rsidR="0065178D" w:rsidRPr="00224ACA">
        <w:rPr>
          <w:color w:val="000000" w:themeColor="text1"/>
        </w:rPr>
        <w:t>более</w:t>
      </w:r>
      <w:r w:rsidRPr="00224ACA">
        <w:rPr>
          <w:color w:val="000000" w:themeColor="text1"/>
        </w:rPr>
        <w:t xml:space="preserve"> 0,6 - в заездных </w:t>
      </w:r>
      <w:r w:rsidR="00CA1CE1">
        <w:rPr>
          <w:color w:val="000000" w:themeColor="text1"/>
        </w:rPr>
        <w:t>«карманах»</w:t>
      </w:r>
      <w:r w:rsidRPr="00224ACA">
        <w:rPr>
          <w:color w:val="000000" w:themeColor="text1"/>
        </w:rPr>
        <w:t>.</w:t>
      </w:r>
    </w:p>
    <w:p w:rsidR="00BC15EF" w:rsidRDefault="005C6E48" w:rsidP="00217A02">
      <w:pPr>
        <w:spacing w:line="360" w:lineRule="auto"/>
        <w:rPr>
          <w:color w:val="000000" w:themeColor="text1"/>
        </w:rPr>
      </w:pPr>
      <w:r w:rsidRPr="00224ACA">
        <w:rPr>
          <w:color w:val="000000" w:themeColor="text1"/>
        </w:rPr>
        <w:t xml:space="preserve">Во всех зонах селитебной территории, в местах размещения учреждений массового посещения следует предусматривать систему тротуаров и пешеходных дорожек с возможностью проезда инвалидных колясок. </w:t>
      </w:r>
    </w:p>
    <w:p w:rsidR="005C6E48" w:rsidRPr="00584914" w:rsidRDefault="005C6E48" w:rsidP="00217A02">
      <w:pPr>
        <w:spacing w:line="360" w:lineRule="auto"/>
      </w:pPr>
      <w:r w:rsidRPr="00BC15EF">
        <w:t xml:space="preserve">Ширину пешеходной части тротуара, улиц и дорог рекомендуется принимать в зависимости от интенсивности пешеходного движения по </w:t>
      </w:r>
      <w:r w:rsidR="00DD7CBF" w:rsidRPr="00BC15EF">
        <w:t>расчёт</w:t>
      </w:r>
      <w:r w:rsidRPr="00BC15EF">
        <w:t xml:space="preserve">у, но </w:t>
      </w:r>
      <w:r w:rsidR="007B52BB" w:rsidRPr="00BC15EF">
        <w:t>не менее</w:t>
      </w:r>
      <w:r w:rsidR="00B21F87" w:rsidRPr="00BC15EF">
        <w:t xml:space="preserve"> </w:t>
      </w:r>
      <w:r w:rsidRPr="00BC15EF">
        <w:t xml:space="preserve">величин, указанных в таблице </w:t>
      </w:r>
      <w:r w:rsidR="00BC15EF" w:rsidRPr="00BC15EF">
        <w:t>21</w:t>
      </w:r>
      <w:r w:rsidRPr="00BC15EF">
        <w:t>, ширина одной полосы движения пешеходов - 0,75 м.</w:t>
      </w:r>
    </w:p>
    <w:p w:rsidR="005C6E48" w:rsidRPr="00584914" w:rsidRDefault="005C6E48" w:rsidP="00217A02">
      <w:pPr>
        <w:tabs>
          <w:tab w:val="left" w:pos="993"/>
        </w:tabs>
        <w:spacing w:line="360" w:lineRule="auto"/>
      </w:pPr>
      <w:r w:rsidRPr="00584914">
        <w:t>-</w:t>
      </w:r>
      <w:r w:rsidRPr="00584914">
        <w:tab/>
        <w:t>для тротуаров вдоль застройки с развитой системой обслуживания, в транспортно-пересадочных узлах с пересечением пешеходных потоков различных направлений - 600 человек в 1 ч;</w:t>
      </w:r>
    </w:p>
    <w:p w:rsidR="005C6E48" w:rsidRPr="00584914" w:rsidRDefault="005C6E48" w:rsidP="00217A02">
      <w:pPr>
        <w:tabs>
          <w:tab w:val="left" w:pos="993"/>
        </w:tabs>
        <w:spacing w:line="360" w:lineRule="auto"/>
      </w:pPr>
      <w:r w:rsidRPr="00584914">
        <w:t>-</w:t>
      </w:r>
      <w:r w:rsidRPr="00584914">
        <w:tab/>
        <w:t>для тротуаров, отделенных от застройки, или вдоль застройки без развитой системы обслуживания, - 800 человек в 1 ч;</w:t>
      </w:r>
    </w:p>
    <w:p w:rsidR="005C6E48" w:rsidRPr="00584914" w:rsidRDefault="005C6E48" w:rsidP="00217A02">
      <w:pPr>
        <w:tabs>
          <w:tab w:val="left" w:pos="993"/>
        </w:tabs>
        <w:spacing w:line="360" w:lineRule="auto"/>
      </w:pPr>
      <w:r w:rsidRPr="00584914">
        <w:t>-</w:t>
      </w:r>
      <w:r w:rsidRPr="00584914">
        <w:tab/>
        <w:t>на лестницах - 700 человек в 1 ч.</w:t>
      </w:r>
    </w:p>
    <w:p w:rsidR="005C6E48" w:rsidRPr="001C6458" w:rsidRDefault="005C6E48" w:rsidP="001C6458">
      <w:pPr>
        <w:spacing w:after="200" w:line="276" w:lineRule="auto"/>
        <w:ind w:firstLine="0"/>
        <w:jc w:val="right"/>
        <w:rPr>
          <w:rStyle w:val="af4"/>
          <w:b w:val="0"/>
          <w:color w:val="000000" w:themeColor="text1"/>
        </w:rPr>
      </w:pPr>
      <w:r w:rsidRPr="001C6458">
        <w:rPr>
          <w:rStyle w:val="af4"/>
          <w:b w:val="0"/>
          <w:color w:val="000000" w:themeColor="text1"/>
        </w:rPr>
        <w:t xml:space="preserve">Таблица </w:t>
      </w:r>
      <w:r w:rsidR="00E57AA8">
        <w:rPr>
          <w:rStyle w:val="af4"/>
          <w:b w:val="0"/>
          <w:color w:val="000000" w:themeColor="text1"/>
        </w:rPr>
        <w:t xml:space="preserve">№ </w:t>
      </w:r>
      <w:r w:rsidR="00217A02" w:rsidRPr="001C6458">
        <w:rPr>
          <w:rStyle w:val="af4"/>
          <w:b w:val="0"/>
          <w:color w:val="000000" w:themeColor="text1"/>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45" w:type="dxa"/>
          <w:right w:w="45" w:type="dxa"/>
        </w:tblCellMar>
        <w:tblLook w:val="0000" w:firstRow="0" w:lastRow="0" w:firstColumn="0" w:lastColumn="0" w:noHBand="0" w:noVBand="0"/>
      </w:tblPr>
      <w:tblGrid>
        <w:gridCol w:w="6104"/>
        <w:gridCol w:w="3383"/>
      </w:tblGrid>
      <w:tr w:rsidR="00F64753" w:rsidRPr="001C6458" w:rsidTr="001C6458">
        <w:trPr>
          <w:jc w:val="center"/>
        </w:trPr>
        <w:tc>
          <w:tcPr>
            <w:tcW w:w="3217"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Категории улиц и дорог</w:t>
            </w:r>
          </w:p>
        </w:tc>
        <w:tc>
          <w:tcPr>
            <w:tcW w:w="1783"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Ширина пешеходной части тротуара, м</w:t>
            </w:r>
          </w:p>
        </w:tc>
      </w:tr>
      <w:tr w:rsidR="00F64753" w:rsidRPr="001C6458" w:rsidTr="001C6458">
        <w:trPr>
          <w:jc w:val="center"/>
        </w:trPr>
        <w:tc>
          <w:tcPr>
            <w:tcW w:w="5000" w:type="pct"/>
            <w:gridSpan w:val="2"/>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Магистральные улицы:</w:t>
            </w:r>
          </w:p>
        </w:tc>
      </w:tr>
      <w:tr w:rsidR="00F64753" w:rsidRPr="001C6458" w:rsidTr="001C6458">
        <w:trPr>
          <w:jc w:val="center"/>
        </w:trPr>
        <w:tc>
          <w:tcPr>
            <w:tcW w:w="3217"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lastRenderedPageBreak/>
              <w:t>общегородского значения</w:t>
            </w:r>
          </w:p>
        </w:tc>
        <w:tc>
          <w:tcPr>
            <w:tcW w:w="1783"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4,5</w:t>
            </w:r>
          </w:p>
        </w:tc>
      </w:tr>
      <w:tr w:rsidR="00F64753" w:rsidRPr="001C6458" w:rsidTr="001C6458">
        <w:trPr>
          <w:jc w:val="center"/>
        </w:trPr>
        <w:tc>
          <w:tcPr>
            <w:tcW w:w="3217"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районного значения</w:t>
            </w:r>
          </w:p>
        </w:tc>
        <w:tc>
          <w:tcPr>
            <w:tcW w:w="1783"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2,25</w:t>
            </w:r>
          </w:p>
        </w:tc>
      </w:tr>
      <w:tr w:rsidR="00F64753" w:rsidRPr="001C6458" w:rsidTr="001C6458">
        <w:trPr>
          <w:jc w:val="center"/>
        </w:trPr>
        <w:tc>
          <w:tcPr>
            <w:tcW w:w="3217"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Улицы и дороги местного значения - жилые улицы</w:t>
            </w:r>
          </w:p>
        </w:tc>
        <w:tc>
          <w:tcPr>
            <w:tcW w:w="1783"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2,00</w:t>
            </w:r>
          </w:p>
        </w:tc>
      </w:tr>
      <w:tr w:rsidR="00F64753" w:rsidRPr="001C6458" w:rsidTr="001C6458">
        <w:trPr>
          <w:jc w:val="center"/>
        </w:trPr>
        <w:tc>
          <w:tcPr>
            <w:tcW w:w="3217"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Дороги промышленных и коммунально-складских районов</w:t>
            </w:r>
          </w:p>
        </w:tc>
        <w:tc>
          <w:tcPr>
            <w:tcW w:w="1783" w:type="pct"/>
            <w:shd w:val="clear" w:color="auto" w:fill="FFFFFF" w:themeFill="background1"/>
            <w:vAlign w:val="center"/>
          </w:tcPr>
          <w:p w:rsidR="005C6E48" w:rsidRPr="001C6458" w:rsidRDefault="005C6E48" w:rsidP="00AD7352">
            <w:pPr>
              <w:ind w:left="426" w:hanging="426"/>
              <w:jc w:val="center"/>
              <w:rPr>
                <w:rFonts w:cs="Times New Roman"/>
                <w:color w:val="000000" w:themeColor="text1"/>
                <w:szCs w:val="20"/>
              </w:rPr>
            </w:pPr>
            <w:r w:rsidRPr="001C6458">
              <w:rPr>
                <w:rFonts w:cs="Times New Roman"/>
                <w:color w:val="000000" w:themeColor="text1"/>
                <w:szCs w:val="20"/>
              </w:rPr>
              <w:t>2,0</w:t>
            </w:r>
          </w:p>
        </w:tc>
      </w:tr>
      <w:tr w:rsidR="00F64753" w:rsidRPr="001C6458" w:rsidTr="001C6458">
        <w:trPr>
          <w:jc w:val="center"/>
        </w:trPr>
        <w:tc>
          <w:tcPr>
            <w:tcW w:w="5000" w:type="pct"/>
            <w:gridSpan w:val="2"/>
            <w:shd w:val="clear" w:color="auto" w:fill="FFFFFF" w:themeFill="background1"/>
            <w:vAlign w:val="center"/>
          </w:tcPr>
          <w:p w:rsidR="005C6E48" w:rsidRPr="001C6458" w:rsidRDefault="005C6E48" w:rsidP="00AD7352">
            <w:pPr>
              <w:ind w:left="426" w:hanging="426"/>
              <w:rPr>
                <w:rFonts w:cs="Times New Roman"/>
                <w:color w:val="000000" w:themeColor="text1"/>
                <w:szCs w:val="20"/>
                <w:u w:val="single"/>
              </w:rPr>
            </w:pPr>
            <w:r w:rsidRPr="001C6458">
              <w:rPr>
                <w:rFonts w:cs="Times New Roman"/>
                <w:color w:val="000000" w:themeColor="text1"/>
                <w:szCs w:val="20"/>
                <w:u w:val="single"/>
              </w:rPr>
              <w:t>Примечание:</w:t>
            </w:r>
          </w:p>
          <w:p w:rsidR="005C6E48" w:rsidRPr="001C6458" w:rsidRDefault="005C6E48" w:rsidP="00AD7352">
            <w:pPr>
              <w:ind w:left="426" w:hanging="426"/>
              <w:rPr>
                <w:rFonts w:cs="Times New Roman"/>
                <w:color w:val="000000" w:themeColor="text1"/>
                <w:szCs w:val="20"/>
              </w:rPr>
            </w:pPr>
            <w:r w:rsidRPr="001C6458">
              <w:rPr>
                <w:rFonts w:cs="Times New Roman"/>
                <w:color w:val="000000" w:themeColor="text1"/>
                <w:szCs w:val="20"/>
              </w:rPr>
              <w:t xml:space="preserve">При пешеходном движении </w:t>
            </w:r>
            <w:r w:rsidR="00E63867" w:rsidRPr="001C6458">
              <w:rPr>
                <w:rFonts w:cs="Times New Roman"/>
                <w:color w:val="000000" w:themeColor="text1"/>
                <w:szCs w:val="20"/>
              </w:rPr>
              <w:t>менее</w:t>
            </w:r>
            <w:r w:rsidRPr="001C6458">
              <w:rPr>
                <w:rFonts w:cs="Times New Roman"/>
                <w:color w:val="000000" w:themeColor="text1"/>
                <w:szCs w:val="20"/>
              </w:rPr>
              <w:t xml:space="preserve"> 100 чел. в 1 ч в обоих направлениях допускается устройство тротуаров шириной 1,0 м.</w:t>
            </w:r>
          </w:p>
        </w:tc>
      </w:tr>
    </w:tbl>
    <w:p w:rsidR="005C6E48" w:rsidRPr="00224ACA" w:rsidRDefault="005C6E48" w:rsidP="00AD7352">
      <w:pPr>
        <w:pStyle w:val="a5"/>
        <w:ind w:left="426" w:hanging="426"/>
        <w:rPr>
          <w:rStyle w:val="af4"/>
          <w:color w:val="000000" w:themeColor="text1"/>
        </w:rPr>
      </w:pPr>
    </w:p>
    <w:p w:rsidR="005C6E48" w:rsidRPr="00224ACA" w:rsidRDefault="005C6E48" w:rsidP="00217A02">
      <w:pPr>
        <w:spacing w:line="360" w:lineRule="auto"/>
        <w:rPr>
          <w:color w:val="000000" w:themeColor="text1"/>
        </w:rPr>
      </w:pPr>
      <w:r w:rsidRPr="00224ACA">
        <w:rPr>
          <w:color w:val="000000" w:themeColor="text1"/>
        </w:rPr>
        <w:t xml:space="preserve">Устройство пешеходных улиц (с </w:t>
      </w:r>
      <w:r w:rsidR="00B9052F" w:rsidRPr="00224ACA">
        <w:rPr>
          <w:color w:val="000000" w:themeColor="text1"/>
        </w:rPr>
        <w:t xml:space="preserve">отсутствием или </w:t>
      </w:r>
      <w:r w:rsidRPr="00224ACA">
        <w:rPr>
          <w:color w:val="000000" w:themeColor="text1"/>
        </w:rPr>
        <w:t>ограничением движения транспорта) осуществляется в местах перемещения массовых пешеходных потоков, как правило, на территории общественных и культурных центров.</w:t>
      </w:r>
    </w:p>
    <w:p w:rsidR="005C6E48" w:rsidRPr="00224ACA" w:rsidRDefault="005C6E48" w:rsidP="00217A02">
      <w:pPr>
        <w:spacing w:line="360" w:lineRule="auto"/>
        <w:rPr>
          <w:color w:val="000000" w:themeColor="text1"/>
        </w:rPr>
      </w:pPr>
      <w:r w:rsidRPr="00224ACA">
        <w:rPr>
          <w:color w:val="000000" w:themeColor="text1"/>
        </w:rPr>
        <w:t>Пешеходные зоны предназначены для организации пешеходного движения, велодорожек, обустройства мест кратковременного отдыха пешеходов, а также о</w:t>
      </w:r>
      <w:r w:rsidR="00E63867" w:rsidRPr="00224ACA">
        <w:rPr>
          <w:color w:val="000000" w:themeColor="text1"/>
        </w:rPr>
        <w:t>зел</w:t>
      </w:r>
      <w:r w:rsidR="00C713EA" w:rsidRPr="00224ACA">
        <w:rPr>
          <w:color w:val="000000" w:themeColor="text1"/>
        </w:rPr>
        <w:t>е</w:t>
      </w:r>
      <w:r w:rsidR="00E63867" w:rsidRPr="00224ACA">
        <w:rPr>
          <w:color w:val="000000" w:themeColor="text1"/>
        </w:rPr>
        <w:t>н</w:t>
      </w:r>
      <w:r w:rsidRPr="00224ACA">
        <w:rPr>
          <w:color w:val="000000" w:themeColor="text1"/>
        </w:rPr>
        <w:t>ения территории.</w:t>
      </w:r>
    </w:p>
    <w:p w:rsidR="005C6E48" w:rsidRPr="00224ACA" w:rsidRDefault="005C6E48" w:rsidP="00217A02">
      <w:pPr>
        <w:spacing w:line="360" w:lineRule="auto"/>
        <w:rPr>
          <w:color w:val="000000" w:themeColor="text1"/>
        </w:rPr>
      </w:pPr>
      <w:r w:rsidRPr="00224ACA">
        <w:rPr>
          <w:color w:val="000000" w:themeColor="text1"/>
        </w:rPr>
        <w:t xml:space="preserve">Организация </w:t>
      </w:r>
      <w:proofErr w:type="spellStart"/>
      <w:r w:rsidRPr="00224ACA">
        <w:rPr>
          <w:color w:val="000000" w:themeColor="text1"/>
        </w:rPr>
        <w:t>велодвижения</w:t>
      </w:r>
      <w:proofErr w:type="spellEnd"/>
      <w:r w:rsidRPr="00224ACA">
        <w:rPr>
          <w:color w:val="000000" w:themeColor="text1"/>
        </w:rPr>
        <w:t xml:space="preserve"> в пешеходной зоне обеспечивается созданием велосипедных </w:t>
      </w:r>
      <w:r w:rsidR="00C713EA" w:rsidRPr="00224ACA">
        <w:rPr>
          <w:color w:val="000000" w:themeColor="text1"/>
        </w:rPr>
        <w:t>дорожек и</w:t>
      </w:r>
      <w:r w:rsidRPr="00224ACA">
        <w:rPr>
          <w:color w:val="000000" w:themeColor="text1"/>
        </w:rPr>
        <w:t xml:space="preserve"> устройством </w:t>
      </w:r>
      <w:proofErr w:type="spellStart"/>
      <w:r w:rsidRPr="00224ACA">
        <w:rPr>
          <w:color w:val="000000" w:themeColor="text1"/>
        </w:rPr>
        <w:t>велопарковок</w:t>
      </w:r>
      <w:proofErr w:type="spellEnd"/>
      <w:r w:rsidRPr="00224ACA">
        <w:rPr>
          <w:color w:val="000000" w:themeColor="text1"/>
        </w:rPr>
        <w:t xml:space="preserve"> и пунктов проката </w:t>
      </w:r>
      <w:proofErr w:type="spellStart"/>
      <w:r w:rsidRPr="00224ACA">
        <w:rPr>
          <w:color w:val="000000" w:themeColor="text1"/>
        </w:rPr>
        <w:t>велотранспорта</w:t>
      </w:r>
      <w:proofErr w:type="spellEnd"/>
      <w:r w:rsidRPr="00224ACA">
        <w:rPr>
          <w:color w:val="000000" w:themeColor="text1"/>
        </w:rPr>
        <w:t>.</w:t>
      </w:r>
    </w:p>
    <w:p w:rsidR="005C6E48" w:rsidRPr="00224ACA" w:rsidRDefault="005C6E48" w:rsidP="00217A02">
      <w:pPr>
        <w:spacing w:line="360" w:lineRule="auto"/>
        <w:rPr>
          <w:color w:val="000000" w:themeColor="text1"/>
        </w:rPr>
      </w:pPr>
      <w:r w:rsidRPr="00224ACA">
        <w:rPr>
          <w:color w:val="000000" w:themeColor="text1"/>
        </w:rPr>
        <w:t>Для обустройства мест кратковременного отдыха, а также организации коммунально-бытового обслуживания в пешеходной зоне размещаются некапитальные объекты, в том числе скамьи и урны, рекламные и информационные конструкции, нестационарные торговые объекты и общественные туалеты нестационарного типа.</w:t>
      </w:r>
    </w:p>
    <w:p w:rsidR="005C6E48" w:rsidRPr="00224ACA" w:rsidRDefault="005C6E48" w:rsidP="00217A02">
      <w:pPr>
        <w:spacing w:line="360" w:lineRule="auto"/>
        <w:rPr>
          <w:color w:val="000000" w:themeColor="text1"/>
        </w:rPr>
      </w:pPr>
      <w:r w:rsidRPr="00224ACA">
        <w:rPr>
          <w:color w:val="000000" w:themeColor="text1"/>
        </w:rPr>
        <w:t xml:space="preserve">Благоустройство пешеходной зоны осуществляется </w:t>
      </w:r>
      <w:r w:rsidR="002D6B07" w:rsidRPr="00224ACA">
        <w:rPr>
          <w:color w:val="000000" w:themeColor="text1"/>
        </w:rPr>
        <w:t xml:space="preserve">с учётом </w:t>
      </w:r>
      <w:r w:rsidRPr="00224ACA">
        <w:rPr>
          <w:color w:val="000000" w:themeColor="text1"/>
        </w:rPr>
        <w:t>требований по обеспечению доступности территории для маломобильных групп населения – СП 59.13330.2016 «Доступность зданий и сооружений для маломобильных групп населения. Актуализированная редакция СНиП 35-01-2001».</w:t>
      </w:r>
    </w:p>
    <w:p w:rsidR="005C6E48" w:rsidRPr="00224ACA" w:rsidRDefault="005C6E48" w:rsidP="00217A02">
      <w:pPr>
        <w:spacing w:line="360" w:lineRule="auto"/>
        <w:rPr>
          <w:color w:val="000000" w:themeColor="text1"/>
        </w:rPr>
      </w:pPr>
      <w:r w:rsidRPr="00224ACA">
        <w:rPr>
          <w:color w:val="000000" w:themeColor="text1"/>
        </w:rPr>
        <w:t xml:space="preserve">Пешеходная инфраструктура </w:t>
      </w:r>
      <w:r w:rsidR="0025576F" w:rsidRPr="00224ACA">
        <w:rPr>
          <w:color w:val="000000" w:themeColor="text1"/>
        </w:rPr>
        <w:t>населённ</w:t>
      </w:r>
      <w:r w:rsidRPr="00224ACA">
        <w:rPr>
          <w:color w:val="000000" w:themeColor="text1"/>
        </w:rPr>
        <w:t>ого пункта должна образовывать единую непрерывную систему и обеспечивать беспрепятственный пропуск пешеходных потоков, включая маломобильные группы населения.</w:t>
      </w:r>
    </w:p>
    <w:p w:rsidR="005C6E48" w:rsidRPr="00224ACA" w:rsidRDefault="005C6E48" w:rsidP="00217A02">
      <w:pPr>
        <w:spacing w:line="360" w:lineRule="auto"/>
        <w:rPr>
          <w:color w:val="000000" w:themeColor="text1"/>
        </w:rPr>
      </w:pPr>
      <w:r w:rsidRPr="00224ACA">
        <w:rPr>
          <w:rFonts w:eastAsia="Calibri"/>
          <w:color w:val="000000" w:themeColor="text1"/>
        </w:rPr>
        <w:t>Устройство пешеходных переходов через проезжую часть улиц и дорог необходимо увязывать с размещением остановок общественного транспорта, объектов системы обслуживания, других объектов массового посещения, а также с основными пешеходными направлениями внутри квартала.</w:t>
      </w:r>
    </w:p>
    <w:p w:rsidR="005C6E48" w:rsidRPr="00224ACA" w:rsidRDefault="005C6E48" w:rsidP="00217A02">
      <w:pPr>
        <w:spacing w:line="360" w:lineRule="auto"/>
        <w:rPr>
          <w:color w:val="000000" w:themeColor="text1"/>
        </w:rPr>
      </w:pPr>
      <w:r w:rsidRPr="00224ACA">
        <w:rPr>
          <w:rFonts w:eastAsia="Calibri"/>
          <w:color w:val="000000" w:themeColor="text1"/>
        </w:rPr>
        <w:t>Допускается размещать пешеходные переходы вне проезжей части улиц независимо от величины пешеходного потока в следующих случаях:</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t>на транспортно-пересадочных узлах различных типов;</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t>на транспортных узлах и перегонах улиц, характеризующихся высоким уровнем дорожно-транспортных происшествий с участием пешеходов;</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lastRenderedPageBreak/>
        <w:t>на транспортных развязках для обеспечения безопасных пешеходных связей по всем направлениям движения;</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t>на узлах и перегонах, где необходимо повысить пропускную способность магистрали, и где светофорное регулирование применяется только для обеспечения пропуска пешеходных потоков через транспортную магистраль;</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t>на уличных пешеходных переходах, где ожидание пешеходами разрешающей фазы светофора превышает 5 мин;</w:t>
      </w:r>
    </w:p>
    <w:p w:rsidR="005C6E48" w:rsidRPr="00224ACA" w:rsidRDefault="005C6E48" w:rsidP="00217A02">
      <w:pPr>
        <w:pStyle w:val="a"/>
        <w:spacing w:line="360" w:lineRule="auto"/>
        <w:ind w:left="0" w:firstLine="709"/>
        <w:rPr>
          <w:rFonts w:eastAsia="Calibri"/>
          <w:color w:val="000000" w:themeColor="text1"/>
        </w:rPr>
      </w:pPr>
      <w:r w:rsidRPr="00224ACA">
        <w:rPr>
          <w:rFonts w:eastAsia="Calibri"/>
          <w:color w:val="000000" w:themeColor="text1"/>
        </w:rPr>
        <w:t>в местах, где отмечается неупорядоченное (</w:t>
      </w:r>
      <w:proofErr w:type="spellStart"/>
      <w:r w:rsidRPr="00224ACA">
        <w:rPr>
          <w:rFonts w:eastAsia="Calibri"/>
          <w:color w:val="000000" w:themeColor="text1"/>
        </w:rPr>
        <w:t>планировочно</w:t>
      </w:r>
      <w:proofErr w:type="spellEnd"/>
      <w:r w:rsidRPr="00224ACA">
        <w:rPr>
          <w:rFonts w:eastAsia="Calibri"/>
          <w:color w:val="000000" w:themeColor="text1"/>
        </w:rPr>
        <w:t xml:space="preserve"> не организованное) движение пешеходов в одном уровне с движением транспортного потока (как в пересадочных узлах, так и на линейных участках магистралей), а устройство пешеходного перехода в одном уровне не представляется возможным, либо представляет значительную сложность по транспортно-планировочным условиям;</w:t>
      </w:r>
    </w:p>
    <w:p w:rsidR="005C6E48" w:rsidRPr="00224ACA" w:rsidRDefault="005C6E48" w:rsidP="00217A02">
      <w:pPr>
        <w:pStyle w:val="a"/>
        <w:spacing w:line="360" w:lineRule="auto"/>
        <w:ind w:left="0" w:firstLine="709"/>
        <w:rPr>
          <w:color w:val="000000" w:themeColor="text1"/>
        </w:rPr>
      </w:pPr>
      <w:r w:rsidRPr="00224ACA">
        <w:rPr>
          <w:rFonts w:eastAsia="Calibri"/>
          <w:color w:val="000000" w:themeColor="text1"/>
        </w:rPr>
        <w:t>на площадях и перекрестках с кольцевым саморегулируемым движением транспортных средств, если размеры пересекающихся в одном уровне транспортных и пешеходных потоков требуют введения светофорного регулирования.</w:t>
      </w:r>
    </w:p>
    <w:p w:rsidR="005C6E48" w:rsidRPr="00224ACA" w:rsidRDefault="005C6E48" w:rsidP="00217A02">
      <w:pPr>
        <w:spacing w:line="360" w:lineRule="auto"/>
        <w:rPr>
          <w:color w:val="000000" w:themeColor="text1"/>
        </w:rPr>
      </w:pPr>
      <w:r w:rsidRPr="00224ACA">
        <w:rPr>
          <w:color w:val="000000" w:themeColor="text1"/>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200-400 м.</w:t>
      </w:r>
    </w:p>
    <w:p w:rsidR="005C6E48" w:rsidRPr="00224ACA" w:rsidRDefault="005C6E48" w:rsidP="00217A02">
      <w:pPr>
        <w:spacing w:line="360" w:lineRule="auto"/>
        <w:rPr>
          <w:color w:val="000000" w:themeColor="text1"/>
        </w:rPr>
      </w:pPr>
      <w:r w:rsidRPr="00224ACA">
        <w:rPr>
          <w:color w:val="000000" w:themeColor="text1"/>
        </w:rPr>
        <w:t xml:space="preserve">Пешеходные переходы допускается устраивать вне зависимости от расстояния до других переходов в местах размещения объектов социального назначения (если ими будут пользоваться </w:t>
      </w:r>
      <w:r w:rsidR="00C713EA" w:rsidRPr="00224ACA">
        <w:rPr>
          <w:color w:val="000000" w:themeColor="text1"/>
        </w:rPr>
        <w:t>маломобильные</w:t>
      </w:r>
      <w:r w:rsidRPr="00224ACA">
        <w:rPr>
          <w:color w:val="000000" w:themeColor="text1"/>
        </w:rPr>
        <w:t xml:space="preserve"> группы населения - инвалиды, пожилые люди, граждане с детьми, а также дети).</w:t>
      </w:r>
    </w:p>
    <w:p w:rsidR="005C6E48" w:rsidRPr="00224ACA" w:rsidRDefault="005C6E48" w:rsidP="00217A02">
      <w:pPr>
        <w:spacing w:line="360" w:lineRule="auto"/>
        <w:rPr>
          <w:color w:val="000000" w:themeColor="text1"/>
        </w:rPr>
      </w:pPr>
      <w:r w:rsidRPr="00224ACA">
        <w:rPr>
          <w:color w:val="000000" w:themeColor="text1"/>
        </w:rPr>
        <w:t>Пешеходные переходы в разных уровнях, оборудованные лестницами и пандусами, подъемниками следует предусматривать с интервалом, м:</w:t>
      </w:r>
    </w:p>
    <w:p w:rsidR="005C6E48" w:rsidRPr="00224ACA" w:rsidRDefault="005C6E48" w:rsidP="00217A02">
      <w:pPr>
        <w:pStyle w:val="a"/>
        <w:spacing w:line="360" w:lineRule="auto"/>
        <w:ind w:left="0" w:firstLine="709"/>
        <w:rPr>
          <w:color w:val="000000" w:themeColor="text1"/>
        </w:rPr>
      </w:pPr>
      <w:r w:rsidRPr="00224ACA">
        <w:rPr>
          <w:color w:val="000000" w:themeColor="text1"/>
        </w:rPr>
        <w:t>400-800 - на дорогах скоростного движения, линиях скоростного трамвая и железных дорогах;</w:t>
      </w:r>
    </w:p>
    <w:p w:rsidR="005C6E48" w:rsidRDefault="005C6E48" w:rsidP="00217A02">
      <w:pPr>
        <w:pStyle w:val="a"/>
        <w:spacing w:line="360" w:lineRule="auto"/>
        <w:ind w:left="0" w:firstLine="709"/>
        <w:rPr>
          <w:color w:val="000000" w:themeColor="text1"/>
        </w:rPr>
      </w:pPr>
      <w:r w:rsidRPr="00224ACA">
        <w:rPr>
          <w:color w:val="000000" w:themeColor="text1"/>
        </w:rPr>
        <w:t>300-400 - на магистральных улицах непрерывного движения.</w:t>
      </w:r>
    </w:p>
    <w:p w:rsidR="00862564" w:rsidRDefault="00862564" w:rsidP="00217A02">
      <w:pPr>
        <w:tabs>
          <w:tab w:val="left" w:pos="993"/>
        </w:tabs>
        <w:spacing w:line="360" w:lineRule="auto"/>
      </w:pPr>
      <w:bookmarkStart w:id="40" w:name="_Toc505162614"/>
      <w:r>
        <w:rPr>
          <w:color w:val="000000" w:themeColor="text1"/>
        </w:rPr>
        <w:t xml:space="preserve">Применительно территории Красногорского городского округа устанавливаются </w:t>
      </w:r>
      <w:r>
        <w:t>расчетные показатели плотности сети общественного пассажирского транспорта.</w:t>
      </w:r>
    </w:p>
    <w:p w:rsidR="00862564" w:rsidRDefault="00862564" w:rsidP="00217A02">
      <w:pPr>
        <w:tabs>
          <w:tab w:val="left" w:pos="993"/>
        </w:tabs>
        <w:spacing w:line="360" w:lineRule="auto"/>
        <w:rPr>
          <w:color w:val="000000" w:themeColor="text1"/>
        </w:rPr>
      </w:pPr>
      <w:r>
        <w:t xml:space="preserve">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w:t>
      </w:r>
      <w:r>
        <w:rPr>
          <w:color w:val="000000" w:themeColor="text1"/>
        </w:rPr>
        <w:t>Красногорском городском округе.</w:t>
      </w:r>
    </w:p>
    <w:p w:rsidR="00EE5A8C" w:rsidRDefault="00862564" w:rsidP="001C6458">
      <w:pPr>
        <w:tabs>
          <w:tab w:val="left" w:pos="993"/>
        </w:tabs>
        <w:spacing w:line="360" w:lineRule="auto"/>
        <w:rPr>
          <w:color w:val="000000" w:themeColor="text1"/>
        </w:rPr>
      </w:pPr>
      <w:bookmarkStart w:id="41" w:name="_Hlk108471148"/>
      <w:r>
        <w:t>Плотность сети общественного пассажирского транспорта</w:t>
      </w:r>
      <w:bookmarkEnd w:id="41"/>
      <w:r>
        <w:t xml:space="preserve"> в </w:t>
      </w:r>
      <w:r>
        <w:rPr>
          <w:color w:val="000000" w:themeColor="text1"/>
        </w:rPr>
        <w:t xml:space="preserve">Красногорском городском округе устанавливается не менее </w:t>
      </w:r>
      <w:r>
        <w:t>0,54 км/кв. км.</w:t>
      </w:r>
      <w:bookmarkEnd w:id="40"/>
    </w:p>
    <w:p w:rsidR="00E00DA4" w:rsidRPr="001C6458" w:rsidRDefault="00E00DA4" w:rsidP="001C6458">
      <w:pPr>
        <w:tabs>
          <w:tab w:val="left" w:pos="993"/>
        </w:tabs>
        <w:spacing w:line="360" w:lineRule="auto"/>
        <w:rPr>
          <w:color w:val="000000" w:themeColor="text1"/>
        </w:rPr>
      </w:pPr>
    </w:p>
    <w:p w:rsidR="001D1C67" w:rsidRPr="00217A02" w:rsidRDefault="00B12EAE" w:rsidP="0006169B">
      <w:pPr>
        <w:pStyle w:val="ConsPlusTitle"/>
        <w:jc w:val="center"/>
        <w:outlineLvl w:val="1"/>
        <w:rPr>
          <w:rFonts w:ascii="Times New Roman" w:eastAsiaTheme="majorEastAsia" w:hAnsi="Times New Roman" w:cstheme="majorBidi"/>
          <w:color w:val="000000" w:themeColor="text1"/>
          <w:sz w:val="28"/>
          <w:szCs w:val="26"/>
          <w:lang w:eastAsia="en-US"/>
        </w:rPr>
      </w:pPr>
      <w:bookmarkStart w:id="42" w:name="_Toc108691927"/>
      <w:bookmarkEnd w:id="31"/>
      <w:r w:rsidRPr="00217A02">
        <w:rPr>
          <w:rFonts w:ascii="Times New Roman" w:eastAsiaTheme="majorEastAsia" w:hAnsi="Times New Roman" w:cstheme="majorBidi"/>
          <w:color w:val="000000" w:themeColor="text1"/>
          <w:sz w:val="28"/>
          <w:szCs w:val="26"/>
          <w:lang w:eastAsia="en-US"/>
        </w:rPr>
        <w:lastRenderedPageBreak/>
        <w:t>7</w:t>
      </w:r>
      <w:r w:rsidR="001D1C67" w:rsidRPr="00217A02">
        <w:rPr>
          <w:rFonts w:ascii="Times New Roman" w:eastAsiaTheme="majorEastAsia" w:hAnsi="Times New Roman" w:cstheme="majorBidi"/>
          <w:color w:val="000000" w:themeColor="text1"/>
          <w:sz w:val="28"/>
          <w:szCs w:val="26"/>
          <w:lang w:eastAsia="en-US"/>
        </w:rPr>
        <w:t xml:space="preserve">. Расчетные показатели обеспеченности жителей </w:t>
      </w:r>
      <w:r w:rsidRPr="00217A02">
        <w:rPr>
          <w:rFonts w:ascii="Times New Roman" w:eastAsiaTheme="majorEastAsia" w:hAnsi="Times New Roman" w:cstheme="majorBidi"/>
          <w:color w:val="000000" w:themeColor="text1"/>
          <w:sz w:val="28"/>
          <w:szCs w:val="26"/>
          <w:lang w:eastAsia="en-US"/>
        </w:rPr>
        <w:t>Красногорского городского округа</w:t>
      </w:r>
      <w:r w:rsidR="001D1C67" w:rsidRPr="00217A02">
        <w:rPr>
          <w:rFonts w:ascii="Times New Roman" w:eastAsiaTheme="majorEastAsia" w:hAnsi="Times New Roman" w:cstheme="majorBidi"/>
          <w:color w:val="000000" w:themeColor="text1"/>
          <w:sz w:val="28"/>
          <w:szCs w:val="26"/>
          <w:lang w:eastAsia="en-US"/>
        </w:rPr>
        <w:t xml:space="preserve"> основными видами инженерного обеспечения (</w:t>
      </w:r>
      <w:proofErr w:type="spellStart"/>
      <w:r w:rsidR="001D1C67" w:rsidRPr="00217A02">
        <w:rPr>
          <w:rFonts w:ascii="Times New Roman" w:eastAsiaTheme="majorEastAsia" w:hAnsi="Times New Roman" w:cstheme="majorBidi"/>
          <w:color w:val="000000" w:themeColor="text1"/>
          <w:sz w:val="28"/>
          <w:szCs w:val="26"/>
          <w:lang w:eastAsia="en-US"/>
        </w:rPr>
        <w:t>энерго</w:t>
      </w:r>
      <w:proofErr w:type="spellEnd"/>
      <w:r w:rsidR="001D1C67" w:rsidRPr="00217A02">
        <w:rPr>
          <w:rFonts w:ascii="Times New Roman" w:eastAsiaTheme="majorEastAsia" w:hAnsi="Times New Roman" w:cstheme="majorBidi"/>
          <w:color w:val="000000" w:themeColor="text1"/>
          <w:sz w:val="28"/>
          <w:szCs w:val="26"/>
          <w:lang w:eastAsia="en-US"/>
        </w:rPr>
        <w:t>-,</w:t>
      </w:r>
      <w:r w:rsidR="0006169B">
        <w:rPr>
          <w:rFonts w:ascii="Times New Roman" w:eastAsiaTheme="majorEastAsia" w:hAnsi="Times New Roman" w:cstheme="majorBidi"/>
          <w:color w:val="000000" w:themeColor="text1"/>
          <w:sz w:val="28"/>
          <w:szCs w:val="26"/>
          <w:lang w:eastAsia="en-US"/>
        </w:rPr>
        <w:t xml:space="preserve"> </w:t>
      </w:r>
      <w:r w:rsidR="001D1C67" w:rsidRPr="00217A02">
        <w:rPr>
          <w:rFonts w:ascii="Times New Roman" w:eastAsiaTheme="majorEastAsia" w:hAnsi="Times New Roman" w:cstheme="majorBidi"/>
          <w:color w:val="000000" w:themeColor="text1"/>
          <w:sz w:val="28"/>
          <w:szCs w:val="26"/>
          <w:lang w:eastAsia="en-US"/>
        </w:rPr>
        <w:t>тепло-, газоснабжение, водоснабжение, водоотведение, услуги</w:t>
      </w:r>
      <w:r w:rsidR="0006169B">
        <w:rPr>
          <w:rFonts w:ascii="Times New Roman" w:eastAsiaTheme="majorEastAsia" w:hAnsi="Times New Roman" w:cstheme="majorBidi"/>
          <w:color w:val="000000" w:themeColor="text1"/>
          <w:sz w:val="28"/>
          <w:szCs w:val="26"/>
          <w:lang w:eastAsia="en-US"/>
        </w:rPr>
        <w:t xml:space="preserve"> </w:t>
      </w:r>
      <w:r w:rsidR="001D1C67" w:rsidRPr="00217A02">
        <w:rPr>
          <w:rFonts w:ascii="Times New Roman" w:eastAsiaTheme="majorEastAsia" w:hAnsi="Times New Roman" w:cstheme="majorBidi"/>
          <w:color w:val="000000" w:themeColor="text1"/>
          <w:sz w:val="28"/>
          <w:szCs w:val="26"/>
          <w:lang w:eastAsia="en-US"/>
        </w:rPr>
        <w:t>связи)</w:t>
      </w:r>
      <w:bookmarkEnd w:id="42"/>
      <w:r w:rsidR="001D1C67" w:rsidRPr="00217A02">
        <w:rPr>
          <w:rFonts w:ascii="Times New Roman" w:eastAsiaTheme="majorEastAsia" w:hAnsi="Times New Roman" w:cstheme="majorBidi"/>
          <w:color w:val="000000" w:themeColor="text1"/>
          <w:sz w:val="28"/>
          <w:szCs w:val="26"/>
          <w:lang w:eastAsia="en-US"/>
        </w:rPr>
        <w:t xml:space="preserve"> </w:t>
      </w:r>
    </w:p>
    <w:p w:rsidR="001C6458" w:rsidRPr="001D1C67" w:rsidRDefault="001C6458" w:rsidP="00E00DA4">
      <w:pPr>
        <w:pStyle w:val="ConsPlusNormal"/>
        <w:tabs>
          <w:tab w:val="left" w:pos="2105"/>
        </w:tabs>
        <w:jc w:val="both"/>
        <w:rPr>
          <w:color w:val="00B050"/>
        </w:rPr>
      </w:pP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Расчетные показатели газоснабжения жителей </w:t>
      </w:r>
      <w:r w:rsidR="00B12EAE" w:rsidRPr="0006169B">
        <w:rPr>
          <w:rFonts w:asciiTheme="minorHAnsi" w:hAnsiTheme="minorHAnsi" w:cstheme="minorHAnsi"/>
          <w:color w:val="000000" w:themeColor="text1"/>
          <w:sz w:val="24"/>
        </w:rPr>
        <w:t>Красногорского городского округа</w:t>
      </w:r>
      <w:r w:rsidRPr="0006169B">
        <w:rPr>
          <w:rFonts w:asciiTheme="minorHAnsi" w:hAnsiTheme="minorHAnsi" w:cstheme="minorHAnsi"/>
          <w:color w:val="000000" w:themeColor="text1"/>
          <w:sz w:val="24"/>
        </w:rPr>
        <w:t xml:space="preserve"> 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26" w:history="1">
        <w:r w:rsidRPr="0006169B">
          <w:rPr>
            <w:rFonts w:asciiTheme="minorHAnsi" w:hAnsiTheme="minorHAnsi" w:cstheme="minorHAnsi"/>
            <w:color w:val="000000" w:themeColor="text1"/>
            <w:sz w:val="24"/>
          </w:rPr>
          <w:t>постановлением</w:t>
        </w:r>
      </w:hyperlink>
      <w:r w:rsidRPr="0006169B">
        <w:rPr>
          <w:rFonts w:asciiTheme="minorHAnsi" w:hAnsiTheme="minorHAnsi" w:cstheme="minorHAnsi"/>
          <w:color w:val="000000" w:themeColor="text1"/>
          <w:sz w:val="24"/>
        </w:rPr>
        <w:t xml:space="preserve"> Правительства Мо</w:t>
      </w:r>
      <w:r w:rsidR="00A3342A">
        <w:rPr>
          <w:rFonts w:asciiTheme="minorHAnsi" w:hAnsiTheme="minorHAnsi" w:cstheme="minorHAnsi"/>
          <w:color w:val="000000" w:themeColor="text1"/>
          <w:sz w:val="24"/>
        </w:rPr>
        <w:t>сковской области от 09.11.2006 № 1047/43</w:t>
      </w:r>
      <w:r w:rsidR="00CA1CE1">
        <w:rPr>
          <w:rFonts w:asciiTheme="minorHAnsi" w:hAnsiTheme="minorHAnsi" w:cstheme="minorHAnsi"/>
          <w:color w:val="000000" w:themeColor="text1"/>
          <w:sz w:val="24"/>
        </w:rPr>
        <w:t xml:space="preserve"> «</w:t>
      </w:r>
      <w:r w:rsidRPr="0006169B">
        <w:rPr>
          <w:rFonts w:asciiTheme="minorHAnsi" w:hAnsiTheme="minorHAnsi" w:cstheme="minorHAnsi"/>
          <w:color w:val="000000" w:themeColor="text1"/>
          <w:sz w:val="24"/>
        </w:rPr>
        <w:t>Об утверждении нормативов потребления природного газа населением при</w:t>
      </w:r>
      <w:r w:rsidR="00A3342A">
        <w:rPr>
          <w:rFonts w:asciiTheme="minorHAnsi" w:hAnsiTheme="minorHAnsi" w:cstheme="minorHAnsi"/>
          <w:color w:val="000000" w:themeColor="text1"/>
          <w:sz w:val="24"/>
        </w:rPr>
        <w:t xml:space="preserve"> отсутствии приборов учета газа»</w:t>
      </w:r>
      <w:r w:rsidRPr="0006169B">
        <w:rPr>
          <w:rFonts w:asciiTheme="minorHAnsi" w:hAnsiTheme="minorHAnsi" w:cstheme="minorHAnsi"/>
          <w:color w:val="000000" w:themeColor="text1"/>
          <w:sz w:val="24"/>
        </w:rPr>
        <w:t>.</w:t>
      </w: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Расчетные показатели теплоснабжения жителей </w:t>
      </w:r>
      <w:r w:rsidR="00B12EAE" w:rsidRPr="0006169B">
        <w:rPr>
          <w:rFonts w:asciiTheme="minorHAnsi" w:hAnsiTheme="minorHAnsi" w:cstheme="minorHAnsi"/>
          <w:color w:val="000000" w:themeColor="text1"/>
          <w:sz w:val="24"/>
        </w:rPr>
        <w:t>Красногорского городского округа</w:t>
      </w:r>
      <w:r w:rsidRPr="0006169B">
        <w:rPr>
          <w:rFonts w:asciiTheme="minorHAnsi" w:hAnsiTheme="minorHAnsi" w:cstheme="minorHAnsi"/>
          <w:color w:val="000000" w:themeColor="text1"/>
          <w:sz w:val="24"/>
        </w:rPr>
        <w:t xml:space="preserve"> в виде нормативов потребления тепловой энергии и требований к ограждающим конструкциям зданий и сооружений принимаются в соответствии со </w:t>
      </w:r>
      <w:hyperlink r:id="rId27" w:history="1">
        <w:r w:rsidRPr="0006169B">
          <w:rPr>
            <w:rFonts w:asciiTheme="minorHAnsi" w:hAnsiTheme="minorHAnsi" w:cstheme="minorHAnsi"/>
            <w:color w:val="000000" w:themeColor="text1"/>
            <w:sz w:val="24"/>
          </w:rPr>
          <w:t>сводом</w:t>
        </w:r>
      </w:hyperlink>
      <w:r w:rsidR="00CA1CE1">
        <w:rPr>
          <w:rFonts w:asciiTheme="minorHAnsi" w:hAnsiTheme="minorHAnsi" w:cstheme="minorHAnsi"/>
          <w:color w:val="000000" w:themeColor="text1"/>
          <w:sz w:val="24"/>
        </w:rPr>
        <w:t xml:space="preserve"> правил СП 50.13330.2012 «</w:t>
      </w:r>
      <w:r w:rsidRPr="0006169B">
        <w:rPr>
          <w:rFonts w:asciiTheme="minorHAnsi" w:hAnsiTheme="minorHAnsi" w:cstheme="minorHAnsi"/>
          <w:color w:val="000000" w:themeColor="text1"/>
          <w:sz w:val="24"/>
        </w:rPr>
        <w:t>Свод правил. Тепловая защита зданий. Актуализиро</w:t>
      </w:r>
      <w:r w:rsidR="00CA1CE1">
        <w:rPr>
          <w:rFonts w:asciiTheme="minorHAnsi" w:hAnsiTheme="minorHAnsi" w:cstheme="minorHAnsi"/>
          <w:color w:val="000000" w:themeColor="text1"/>
          <w:sz w:val="24"/>
        </w:rPr>
        <w:t>ванная редакция СНиП 23-02-2003»</w:t>
      </w:r>
      <w:r w:rsidRPr="0006169B">
        <w:rPr>
          <w:rFonts w:asciiTheme="minorHAnsi" w:hAnsiTheme="minorHAnsi" w:cstheme="minorHAnsi"/>
          <w:color w:val="000000" w:themeColor="text1"/>
          <w:sz w:val="24"/>
        </w:rPr>
        <w:t>.</w:t>
      </w: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Расчетные показатели водоснабжения жителей </w:t>
      </w:r>
      <w:r w:rsidR="00B12EAE" w:rsidRPr="0006169B">
        <w:rPr>
          <w:rFonts w:asciiTheme="minorHAnsi" w:hAnsiTheme="minorHAnsi" w:cstheme="minorHAnsi"/>
          <w:color w:val="000000" w:themeColor="text1"/>
          <w:sz w:val="24"/>
        </w:rPr>
        <w:t>Красногорского городского округа</w:t>
      </w:r>
      <w:r w:rsidRPr="0006169B">
        <w:rPr>
          <w:rFonts w:asciiTheme="minorHAnsi" w:hAnsiTheme="minorHAnsi" w:cstheme="minorHAnsi"/>
          <w:color w:val="000000" w:themeColor="text1"/>
          <w:sz w:val="24"/>
        </w:rPr>
        <w:t xml:space="preserve"> в виде нормативов потребления холодного и горячего водоснабжения, водоотведения принимаются в соответствии с </w:t>
      </w:r>
      <w:hyperlink r:id="rId28" w:history="1">
        <w:r w:rsidRPr="0006169B">
          <w:rPr>
            <w:rFonts w:asciiTheme="minorHAnsi" w:hAnsiTheme="minorHAnsi" w:cstheme="minorHAnsi"/>
            <w:color w:val="000000" w:themeColor="text1"/>
            <w:sz w:val="24"/>
          </w:rPr>
          <w:t>разделом 10</w:t>
        </w:r>
      </w:hyperlink>
      <w:r w:rsidRPr="0006169B">
        <w:rPr>
          <w:rFonts w:asciiTheme="minorHAnsi" w:hAnsiTheme="minorHAnsi" w:cstheme="minorHAnsi"/>
          <w:color w:val="000000" w:themeColor="text1"/>
          <w:sz w:val="24"/>
        </w:rPr>
        <w:t xml:space="preserve">, </w:t>
      </w:r>
      <w:hyperlink r:id="rId29" w:history="1">
        <w:r w:rsidRPr="0006169B">
          <w:rPr>
            <w:rFonts w:asciiTheme="minorHAnsi" w:hAnsiTheme="minorHAnsi" w:cstheme="minorHAnsi"/>
            <w:color w:val="000000" w:themeColor="text1"/>
            <w:sz w:val="24"/>
          </w:rPr>
          <w:t>приложением А</w:t>
        </w:r>
      </w:hyperlink>
      <w:r w:rsidR="00CA1CE1">
        <w:rPr>
          <w:rFonts w:asciiTheme="minorHAnsi" w:hAnsiTheme="minorHAnsi" w:cstheme="minorHAnsi"/>
          <w:color w:val="000000" w:themeColor="text1"/>
          <w:sz w:val="24"/>
        </w:rPr>
        <w:t xml:space="preserve"> свода правил СП 30.13330.2016 «</w:t>
      </w:r>
      <w:r w:rsidRPr="0006169B">
        <w:rPr>
          <w:rFonts w:asciiTheme="minorHAnsi" w:hAnsiTheme="minorHAnsi" w:cstheme="minorHAnsi"/>
          <w:color w:val="000000" w:themeColor="text1"/>
          <w:sz w:val="24"/>
        </w:rPr>
        <w:t>Свод правил. Внутренний водопровод и канал</w:t>
      </w:r>
      <w:r w:rsidR="00CA1CE1">
        <w:rPr>
          <w:rFonts w:asciiTheme="minorHAnsi" w:hAnsiTheme="minorHAnsi" w:cstheme="minorHAnsi"/>
          <w:color w:val="000000" w:themeColor="text1"/>
          <w:sz w:val="24"/>
        </w:rPr>
        <w:t>изация зданий. СНиП 2.04.01-85*»</w:t>
      </w:r>
      <w:r w:rsidRPr="0006169B">
        <w:rPr>
          <w:rFonts w:asciiTheme="minorHAnsi" w:hAnsiTheme="minorHAnsi" w:cstheme="minorHAnsi"/>
          <w:color w:val="000000" w:themeColor="text1"/>
          <w:sz w:val="24"/>
        </w:rPr>
        <w:t>.</w:t>
      </w: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Многоквартирные жилые дома должны быть обеспечены централизованными источниками водоснабжения.</w:t>
      </w: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Расчетные показатели энергоснабжения жителей </w:t>
      </w:r>
      <w:r w:rsidR="00B12EAE" w:rsidRPr="0006169B">
        <w:rPr>
          <w:rFonts w:asciiTheme="minorHAnsi" w:hAnsiTheme="minorHAnsi" w:cstheme="minorHAnsi"/>
          <w:color w:val="000000" w:themeColor="text1"/>
          <w:sz w:val="24"/>
        </w:rPr>
        <w:t>Красногорского городского округа</w:t>
      </w:r>
      <w:r w:rsidRPr="0006169B">
        <w:rPr>
          <w:rFonts w:asciiTheme="minorHAnsi" w:hAnsiTheme="minorHAnsi" w:cstheme="minorHAnsi"/>
          <w:color w:val="000000" w:themeColor="text1"/>
          <w:sz w:val="24"/>
        </w:rPr>
        <w:t xml:space="preserve"> в виде нормативов потребления электроэнергии принимаются в соответствии с</w:t>
      </w:r>
      <w:r w:rsidR="00CA1CE1">
        <w:rPr>
          <w:rFonts w:asciiTheme="minorHAnsi" w:hAnsiTheme="minorHAnsi" w:cstheme="minorHAnsi"/>
          <w:color w:val="000000" w:themeColor="text1"/>
          <w:sz w:val="24"/>
        </w:rPr>
        <w:t>о сводом правил СП 31-110-2003 «</w:t>
      </w:r>
      <w:r w:rsidRPr="0006169B">
        <w:rPr>
          <w:rFonts w:asciiTheme="minorHAnsi" w:hAnsiTheme="minorHAnsi" w:cstheme="minorHAnsi"/>
          <w:color w:val="000000" w:themeColor="text1"/>
          <w:sz w:val="24"/>
        </w:rPr>
        <w:t>Проектирование и монтаж электроустано</w:t>
      </w:r>
      <w:r w:rsidR="00CA1CE1">
        <w:rPr>
          <w:rFonts w:asciiTheme="minorHAnsi" w:hAnsiTheme="minorHAnsi" w:cstheme="minorHAnsi"/>
          <w:color w:val="000000" w:themeColor="text1"/>
          <w:sz w:val="24"/>
        </w:rPr>
        <w:t>вок жилых и общественных зданий»</w:t>
      </w:r>
      <w:r w:rsidRPr="0006169B">
        <w:rPr>
          <w:rFonts w:asciiTheme="minorHAnsi" w:hAnsiTheme="minorHAnsi" w:cstheme="minorHAnsi"/>
          <w:color w:val="000000" w:themeColor="text1"/>
          <w:sz w:val="24"/>
        </w:rPr>
        <w:t xml:space="preserve"> - </w:t>
      </w:r>
      <w:hyperlink r:id="rId30" w:history="1">
        <w:r w:rsidRPr="0006169B">
          <w:rPr>
            <w:rFonts w:asciiTheme="minorHAnsi" w:hAnsiTheme="minorHAnsi" w:cstheme="minorHAnsi"/>
            <w:color w:val="000000" w:themeColor="text1"/>
            <w:sz w:val="24"/>
          </w:rPr>
          <w:t>раздел 6</w:t>
        </w:r>
      </w:hyperlink>
      <w:r w:rsidRPr="0006169B">
        <w:rPr>
          <w:rFonts w:asciiTheme="minorHAnsi" w:hAnsiTheme="minorHAnsi" w:cstheme="minorHAnsi"/>
          <w:color w:val="000000" w:themeColor="text1"/>
          <w:sz w:val="24"/>
        </w:rPr>
        <w:t>.</w:t>
      </w:r>
    </w:p>
    <w:p w:rsidR="001D1C67" w:rsidRPr="0006169B" w:rsidRDefault="001D1C67" w:rsidP="001C6458">
      <w:pPr>
        <w:pStyle w:val="ConsPlusNormal"/>
        <w:spacing w:line="360" w:lineRule="auto"/>
        <w:ind w:firstLine="709"/>
        <w:contextualSpacing/>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w:t>
      </w:r>
      <w:hyperlink r:id="rId31" w:history="1">
        <w:r w:rsidRPr="0006169B">
          <w:rPr>
            <w:rFonts w:asciiTheme="minorHAnsi" w:hAnsiTheme="minorHAnsi" w:cstheme="minorHAnsi"/>
            <w:color w:val="000000" w:themeColor="text1"/>
            <w:sz w:val="24"/>
          </w:rPr>
          <w:t>нормами</w:t>
        </w:r>
      </w:hyperlink>
      <w:r w:rsidRPr="0006169B">
        <w:rPr>
          <w:rFonts w:asciiTheme="minorHAnsi" w:hAnsiTheme="minorHAnsi" w:cstheme="minorHAnsi"/>
          <w:color w:val="000000" w:themeColor="text1"/>
          <w:sz w:val="24"/>
        </w:rPr>
        <w:t xml:space="preserve"> и правилами СНиП 31-01-2003 </w:t>
      </w:r>
      <w:r w:rsidR="00CA1CE1">
        <w:rPr>
          <w:rFonts w:asciiTheme="minorHAnsi" w:hAnsiTheme="minorHAnsi" w:cstheme="minorHAnsi"/>
          <w:color w:val="000000" w:themeColor="text1"/>
          <w:sz w:val="24"/>
        </w:rPr>
        <w:t>«</w:t>
      </w:r>
      <w:r w:rsidRPr="0006169B">
        <w:rPr>
          <w:rFonts w:asciiTheme="minorHAnsi" w:hAnsiTheme="minorHAnsi" w:cstheme="minorHAnsi"/>
          <w:color w:val="000000" w:themeColor="text1"/>
          <w:sz w:val="24"/>
        </w:rPr>
        <w:t>Здания жилые многокв</w:t>
      </w:r>
      <w:r w:rsidR="00CA1CE1">
        <w:rPr>
          <w:rFonts w:asciiTheme="minorHAnsi" w:hAnsiTheme="minorHAnsi" w:cstheme="minorHAnsi"/>
          <w:color w:val="000000" w:themeColor="text1"/>
          <w:sz w:val="24"/>
        </w:rPr>
        <w:t>артирные»</w:t>
      </w:r>
      <w:r w:rsidRPr="0006169B">
        <w:rPr>
          <w:rFonts w:asciiTheme="minorHAnsi" w:hAnsiTheme="minorHAnsi" w:cstheme="minorHAnsi"/>
          <w:color w:val="000000" w:themeColor="text1"/>
          <w:sz w:val="24"/>
        </w:rPr>
        <w:t>.</w:t>
      </w:r>
    </w:p>
    <w:p w:rsidR="00180208" w:rsidRPr="001C6458" w:rsidRDefault="001D1C67" w:rsidP="001C6458">
      <w:pPr>
        <w:pStyle w:val="ConsPlusNormal"/>
        <w:spacing w:line="360" w:lineRule="auto"/>
        <w:ind w:firstLine="709"/>
        <w:contextualSpacing/>
        <w:jc w:val="both"/>
        <w:rPr>
          <w:rStyle w:val="ListLabel4"/>
          <w:rFonts w:asciiTheme="minorHAnsi" w:hAnsiTheme="minorHAnsi" w:cstheme="minorHAnsi"/>
          <w:color w:val="000000" w:themeColor="text1"/>
          <w:sz w:val="24"/>
        </w:rPr>
      </w:pPr>
      <w:bookmarkStart w:id="43" w:name="Par6245"/>
      <w:bookmarkEnd w:id="43"/>
      <w:r w:rsidRPr="0006169B">
        <w:rPr>
          <w:rFonts w:asciiTheme="minorHAnsi" w:hAnsiTheme="minorHAnsi" w:cstheme="minorHAnsi"/>
          <w:color w:val="000000" w:themeColor="text1"/>
          <w:sz w:val="24"/>
        </w:rPr>
        <w:t xml:space="preserve">Расчетные показатели обеспечения жителей </w:t>
      </w:r>
      <w:r w:rsidR="00B12EAE" w:rsidRPr="0006169B">
        <w:rPr>
          <w:rFonts w:asciiTheme="minorHAnsi" w:hAnsiTheme="minorHAnsi" w:cstheme="minorHAnsi"/>
          <w:color w:val="000000" w:themeColor="text1"/>
          <w:sz w:val="24"/>
        </w:rPr>
        <w:t>Красногорского городского округа</w:t>
      </w:r>
      <w:r w:rsidRPr="0006169B">
        <w:rPr>
          <w:rFonts w:asciiTheme="minorHAnsi" w:hAnsiTheme="minorHAnsi" w:cstheme="minorHAnsi"/>
          <w:color w:val="000000" w:themeColor="text1"/>
          <w:sz w:val="24"/>
        </w:rPr>
        <w:t xml:space="preserve">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06169B">
        <w:rPr>
          <w:rFonts w:asciiTheme="minorHAnsi" w:hAnsiTheme="minorHAnsi" w:cstheme="minorHAnsi"/>
          <w:color w:val="000000" w:themeColor="text1"/>
          <w:sz w:val="24"/>
        </w:rPr>
        <w:t>внутриподъездного</w:t>
      </w:r>
      <w:proofErr w:type="spellEnd"/>
      <w:r w:rsidRPr="0006169B">
        <w:rPr>
          <w:rFonts w:asciiTheme="minorHAnsi" w:hAnsiTheme="minorHAnsi" w:cstheme="minorHAnsi"/>
          <w:color w:val="000000" w:themeColor="text1"/>
          <w:sz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w:t>
      </w:r>
      <w:hyperlink r:id="rId32" w:history="1">
        <w:r w:rsidRPr="0006169B">
          <w:rPr>
            <w:rFonts w:asciiTheme="minorHAnsi" w:hAnsiTheme="minorHAnsi" w:cstheme="minorHAnsi"/>
            <w:color w:val="000000" w:themeColor="text1"/>
            <w:sz w:val="24"/>
          </w:rPr>
          <w:t>сводом</w:t>
        </w:r>
      </w:hyperlink>
      <w:r w:rsidR="00CA1CE1">
        <w:rPr>
          <w:rFonts w:asciiTheme="minorHAnsi" w:hAnsiTheme="minorHAnsi" w:cstheme="minorHAnsi"/>
          <w:color w:val="000000" w:themeColor="text1"/>
          <w:sz w:val="24"/>
        </w:rPr>
        <w:t xml:space="preserve"> правил СП 54.13330.2016 «</w:t>
      </w:r>
      <w:r w:rsidRPr="0006169B">
        <w:rPr>
          <w:rFonts w:asciiTheme="minorHAnsi" w:hAnsiTheme="minorHAnsi" w:cstheme="minorHAnsi"/>
          <w:color w:val="000000" w:themeColor="text1"/>
          <w:sz w:val="24"/>
        </w:rPr>
        <w:t>Свод правил. Здания жилые многоквартирные. Актуализиро</w:t>
      </w:r>
      <w:r w:rsidR="00CA1CE1">
        <w:rPr>
          <w:rFonts w:asciiTheme="minorHAnsi" w:hAnsiTheme="minorHAnsi" w:cstheme="minorHAnsi"/>
          <w:color w:val="000000" w:themeColor="text1"/>
          <w:sz w:val="24"/>
        </w:rPr>
        <w:t>ванная редакция СНиП 31-01-2003»</w:t>
      </w:r>
      <w:r w:rsidRPr="0006169B">
        <w:rPr>
          <w:rFonts w:asciiTheme="minorHAnsi" w:hAnsiTheme="minorHAnsi" w:cstheme="minorHAnsi"/>
          <w:color w:val="000000" w:themeColor="text1"/>
          <w:sz w:val="24"/>
        </w:rPr>
        <w:t>, утвержденным приказом</w:t>
      </w:r>
      <w:r w:rsidR="00A3342A">
        <w:rPr>
          <w:rFonts w:asciiTheme="minorHAnsi" w:hAnsiTheme="minorHAnsi" w:cstheme="minorHAnsi"/>
          <w:color w:val="000000" w:themeColor="text1"/>
          <w:sz w:val="24"/>
        </w:rPr>
        <w:t xml:space="preserve"> Минстроя России от 03.12.2016 № 883/</w:t>
      </w:r>
      <w:proofErr w:type="spellStart"/>
      <w:r w:rsidR="00A3342A">
        <w:rPr>
          <w:rFonts w:asciiTheme="minorHAnsi" w:hAnsiTheme="minorHAnsi" w:cstheme="minorHAnsi"/>
          <w:color w:val="000000" w:themeColor="text1"/>
          <w:sz w:val="24"/>
        </w:rPr>
        <w:t>пр</w:t>
      </w:r>
      <w:proofErr w:type="spellEnd"/>
      <w:r w:rsidR="00A3342A">
        <w:rPr>
          <w:rFonts w:asciiTheme="minorHAnsi" w:hAnsiTheme="minorHAnsi" w:cstheme="minorHAnsi"/>
          <w:color w:val="000000" w:themeColor="text1"/>
          <w:sz w:val="24"/>
        </w:rPr>
        <w:t xml:space="preserve"> «Об </w:t>
      </w:r>
      <w:r w:rsidR="00A3342A">
        <w:rPr>
          <w:rFonts w:asciiTheme="minorHAnsi" w:hAnsiTheme="minorHAnsi" w:cstheme="minorHAnsi"/>
          <w:color w:val="000000" w:themeColor="text1"/>
          <w:sz w:val="24"/>
        </w:rPr>
        <w:lastRenderedPageBreak/>
        <w:t>утверждении СП 54.13330 «</w:t>
      </w:r>
      <w:r w:rsidRPr="0006169B">
        <w:rPr>
          <w:rFonts w:asciiTheme="minorHAnsi" w:hAnsiTheme="minorHAnsi" w:cstheme="minorHAnsi"/>
          <w:color w:val="000000" w:themeColor="text1"/>
          <w:sz w:val="24"/>
        </w:rPr>
        <w:t>СНиП 31-01-20</w:t>
      </w:r>
      <w:r w:rsidR="00A3342A">
        <w:rPr>
          <w:rFonts w:asciiTheme="minorHAnsi" w:hAnsiTheme="minorHAnsi" w:cstheme="minorHAnsi"/>
          <w:color w:val="000000" w:themeColor="text1"/>
          <w:sz w:val="24"/>
        </w:rPr>
        <w:t>03 Здания жилые многоквартирные»</w:t>
      </w:r>
      <w:r w:rsidRPr="0006169B">
        <w:rPr>
          <w:rFonts w:asciiTheme="minorHAnsi" w:hAnsiTheme="minorHAnsi" w:cstheme="minorHAnsi"/>
          <w:color w:val="000000" w:themeColor="text1"/>
          <w:sz w:val="24"/>
        </w:rPr>
        <w:t>,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w:t>
      </w:r>
      <w:r w:rsidR="00A3342A">
        <w:rPr>
          <w:rFonts w:asciiTheme="minorHAnsi" w:hAnsiTheme="minorHAnsi" w:cstheme="minorHAnsi"/>
          <w:color w:val="000000" w:themeColor="text1"/>
          <w:sz w:val="24"/>
        </w:rPr>
        <w:t>ости и оперативного управления «Безопасный регион»</w:t>
      </w:r>
      <w:r w:rsidRPr="0006169B">
        <w:rPr>
          <w:rFonts w:asciiTheme="minorHAnsi" w:hAnsiTheme="minorHAnsi" w:cstheme="minorHAnsi"/>
          <w:color w:val="000000" w:themeColor="text1"/>
          <w:sz w:val="24"/>
        </w:rPr>
        <w:t xml:space="preserve"> на территории Московской области.</w:t>
      </w:r>
    </w:p>
    <w:p w:rsidR="00180208" w:rsidRDefault="00180208" w:rsidP="0006169B">
      <w:pPr>
        <w:pStyle w:val="ConsPlusTitle"/>
        <w:jc w:val="center"/>
      </w:pPr>
    </w:p>
    <w:p w:rsidR="00F049E8" w:rsidRDefault="00F049E8" w:rsidP="0006169B">
      <w:pPr>
        <w:pStyle w:val="ConsPlusTitle"/>
        <w:jc w:val="center"/>
      </w:pPr>
    </w:p>
    <w:p w:rsidR="00180208" w:rsidRPr="0006169B" w:rsidRDefault="0031490F" w:rsidP="0006169B">
      <w:pPr>
        <w:pStyle w:val="ConsPlusTitle"/>
        <w:jc w:val="center"/>
        <w:outlineLvl w:val="1"/>
        <w:rPr>
          <w:rFonts w:ascii="Times New Roman" w:eastAsiaTheme="majorEastAsia" w:hAnsi="Times New Roman" w:cstheme="majorBidi"/>
          <w:color w:val="000000" w:themeColor="text1"/>
          <w:sz w:val="28"/>
          <w:szCs w:val="26"/>
          <w:lang w:eastAsia="en-US"/>
        </w:rPr>
      </w:pPr>
      <w:bookmarkStart w:id="44" w:name="_Toc108691928"/>
      <w:r w:rsidRPr="0006169B">
        <w:rPr>
          <w:rFonts w:ascii="Times New Roman" w:eastAsiaTheme="majorEastAsia" w:hAnsi="Times New Roman" w:cstheme="majorBidi"/>
          <w:color w:val="000000" w:themeColor="text1"/>
          <w:sz w:val="28"/>
          <w:szCs w:val="26"/>
          <w:lang w:eastAsia="en-US"/>
        </w:rPr>
        <w:t>8</w:t>
      </w:r>
      <w:r w:rsidR="00180208" w:rsidRPr="0006169B">
        <w:rPr>
          <w:rFonts w:ascii="Times New Roman" w:eastAsiaTheme="majorEastAsia" w:hAnsi="Times New Roman" w:cstheme="majorBidi"/>
          <w:color w:val="000000" w:themeColor="text1"/>
          <w:sz w:val="28"/>
          <w:szCs w:val="26"/>
          <w:lang w:eastAsia="en-US"/>
        </w:rPr>
        <w:t>. Допустимые соотношения застроенных, лесных</w:t>
      </w:r>
      <w:r w:rsidR="0006169B">
        <w:rPr>
          <w:rFonts w:ascii="Times New Roman" w:eastAsiaTheme="majorEastAsia" w:hAnsi="Times New Roman" w:cstheme="majorBidi"/>
          <w:color w:val="000000" w:themeColor="text1"/>
          <w:sz w:val="28"/>
          <w:szCs w:val="26"/>
          <w:lang w:eastAsia="en-US"/>
        </w:rPr>
        <w:t xml:space="preserve"> </w:t>
      </w:r>
      <w:r w:rsidR="00180208" w:rsidRPr="0006169B">
        <w:rPr>
          <w:rFonts w:ascii="Times New Roman" w:eastAsiaTheme="majorEastAsia" w:hAnsi="Times New Roman" w:cstheme="majorBidi"/>
          <w:color w:val="000000" w:themeColor="text1"/>
          <w:sz w:val="28"/>
          <w:szCs w:val="26"/>
          <w:lang w:eastAsia="en-US"/>
        </w:rPr>
        <w:t>и сельскохозяйственных территорий Красногорского городского округа</w:t>
      </w:r>
      <w:bookmarkEnd w:id="44"/>
    </w:p>
    <w:p w:rsidR="00180208" w:rsidRPr="00180208" w:rsidRDefault="00180208" w:rsidP="00180208">
      <w:pPr>
        <w:pStyle w:val="ConsPlusNormal"/>
        <w:jc w:val="both"/>
        <w:rPr>
          <w:color w:val="00B050"/>
        </w:rPr>
      </w:pPr>
    </w:p>
    <w:p w:rsidR="001C6458" w:rsidRDefault="00180208" w:rsidP="001C6458">
      <w:pPr>
        <w:pStyle w:val="ConsPlusNormal"/>
        <w:spacing w:line="360" w:lineRule="auto"/>
        <w:ind w:firstLine="709"/>
        <w:jc w:val="both"/>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Допустимые соотношения застроенных, лесных и сельскохозяйственных территорий в Красногорском городском округе приведены в </w:t>
      </w:r>
      <w:hyperlink w:anchor="Par6380" w:tooltip="ДОПУСТИМОЕ СООТНОШЕНИЕ ЗАСТРОЕННЫХ, ЛЕСНЫХ" w:history="1">
        <w:r w:rsidRPr="0006169B">
          <w:rPr>
            <w:rFonts w:asciiTheme="minorHAnsi" w:hAnsiTheme="minorHAnsi" w:cstheme="minorHAnsi"/>
            <w:color w:val="000000" w:themeColor="text1"/>
            <w:sz w:val="24"/>
          </w:rPr>
          <w:t xml:space="preserve">таблице </w:t>
        </w:r>
        <w:r w:rsidR="003A42EB">
          <w:rPr>
            <w:rFonts w:asciiTheme="minorHAnsi" w:hAnsiTheme="minorHAnsi" w:cstheme="minorHAnsi"/>
            <w:color w:val="000000" w:themeColor="text1"/>
            <w:sz w:val="24"/>
          </w:rPr>
          <w:t xml:space="preserve">№ </w:t>
        </w:r>
        <w:r w:rsidR="0006169B">
          <w:rPr>
            <w:rFonts w:asciiTheme="minorHAnsi" w:hAnsiTheme="minorHAnsi" w:cstheme="minorHAnsi"/>
            <w:color w:val="000000" w:themeColor="text1"/>
            <w:sz w:val="24"/>
          </w:rPr>
          <w:t>22</w:t>
        </w:r>
      </w:hyperlink>
      <w:r w:rsidR="001C6458">
        <w:rPr>
          <w:rFonts w:asciiTheme="minorHAnsi" w:hAnsiTheme="minorHAnsi" w:cstheme="minorHAnsi"/>
          <w:color w:val="000000" w:themeColor="text1"/>
          <w:sz w:val="24"/>
        </w:rPr>
        <w:t>.</w:t>
      </w:r>
    </w:p>
    <w:p w:rsidR="00180208" w:rsidRPr="001C6458" w:rsidRDefault="00180208" w:rsidP="001C6458">
      <w:pPr>
        <w:pStyle w:val="ConsPlusNormal"/>
        <w:spacing w:line="360" w:lineRule="auto"/>
        <w:ind w:firstLine="709"/>
        <w:jc w:val="right"/>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 xml:space="preserve">Таблица </w:t>
      </w:r>
      <w:r w:rsidR="003A42EB">
        <w:rPr>
          <w:rFonts w:asciiTheme="minorHAnsi" w:hAnsiTheme="minorHAnsi" w:cstheme="minorHAnsi"/>
          <w:color w:val="000000" w:themeColor="text1"/>
          <w:sz w:val="24"/>
        </w:rPr>
        <w:t xml:space="preserve">№ </w:t>
      </w:r>
      <w:r w:rsidR="0006169B" w:rsidRPr="0006169B">
        <w:rPr>
          <w:rFonts w:asciiTheme="minorHAnsi" w:hAnsiTheme="minorHAnsi" w:cstheme="minorHAnsi"/>
          <w:color w:val="000000" w:themeColor="text1"/>
          <w:sz w:val="24"/>
        </w:rPr>
        <w:t>22</w:t>
      </w:r>
    </w:p>
    <w:p w:rsidR="00180208" w:rsidRPr="0006169B" w:rsidRDefault="0006169B" w:rsidP="00180208">
      <w:pPr>
        <w:pStyle w:val="ConsPlusTitle"/>
        <w:jc w:val="center"/>
        <w:rPr>
          <w:rFonts w:asciiTheme="minorHAnsi" w:hAnsiTheme="minorHAnsi" w:cstheme="minorHAnsi"/>
          <w:b w:val="0"/>
          <w:color w:val="000000" w:themeColor="text1"/>
        </w:rPr>
      </w:pPr>
      <w:bookmarkStart w:id="45" w:name="Par6380"/>
      <w:bookmarkEnd w:id="45"/>
      <w:r w:rsidRPr="0006169B">
        <w:rPr>
          <w:rFonts w:asciiTheme="minorHAnsi" w:hAnsiTheme="minorHAnsi" w:cstheme="minorHAnsi"/>
          <w:b w:val="0"/>
          <w:color w:val="000000" w:themeColor="text1"/>
        </w:rPr>
        <w:t>Допустимое соотношение застроенных, лесных</w:t>
      </w:r>
    </w:p>
    <w:p w:rsidR="00180208" w:rsidRPr="00180208" w:rsidRDefault="0006169B" w:rsidP="001C6458">
      <w:pPr>
        <w:pStyle w:val="ConsPlusTitle"/>
        <w:jc w:val="center"/>
        <w:rPr>
          <w:color w:val="00B050"/>
        </w:rPr>
      </w:pPr>
      <w:r w:rsidRPr="0006169B">
        <w:rPr>
          <w:rFonts w:asciiTheme="minorHAnsi" w:hAnsiTheme="minorHAnsi" w:cstheme="minorHAnsi"/>
          <w:b w:val="0"/>
          <w:color w:val="000000" w:themeColor="text1"/>
        </w:rPr>
        <w:t>и сельскохозяйственных территорий в Красногорском городском округе</w:t>
      </w:r>
    </w:p>
    <w:tbl>
      <w:tblPr>
        <w:tblW w:w="5000" w:type="pct"/>
        <w:jc w:val="center"/>
        <w:tblCellMar>
          <w:top w:w="102" w:type="dxa"/>
          <w:left w:w="62" w:type="dxa"/>
          <w:bottom w:w="102" w:type="dxa"/>
          <w:right w:w="62" w:type="dxa"/>
        </w:tblCellMar>
        <w:tblLook w:val="0000" w:firstRow="0" w:lastRow="0" w:firstColumn="0" w:lastColumn="0" w:noHBand="0" w:noVBand="0"/>
      </w:tblPr>
      <w:tblGrid>
        <w:gridCol w:w="2578"/>
        <w:gridCol w:w="2579"/>
        <w:gridCol w:w="4330"/>
      </w:tblGrid>
      <w:tr w:rsidR="00180208" w:rsidRPr="0006169B" w:rsidTr="0006169B">
        <w:trPr>
          <w:jc w:val="center"/>
        </w:trPr>
        <w:tc>
          <w:tcPr>
            <w:tcW w:w="1359" w:type="pct"/>
            <w:tcBorders>
              <w:top w:val="single" w:sz="4" w:space="0" w:color="auto"/>
              <w:left w:val="single" w:sz="4" w:space="0" w:color="auto"/>
              <w:bottom w:val="single" w:sz="4" w:space="0" w:color="auto"/>
              <w:right w:val="single" w:sz="4" w:space="0" w:color="auto"/>
            </w:tcBorders>
          </w:tcPr>
          <w:p w:rsidR="00180208" w:rsidRPr="0006169B" w:rsidRDefault="00180208" w:rsidP="0024188A">
            <w:pPr>
              <w:pStyle w:val="ConsPlusNormal"/>
              <w:jc w:val="center"/>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Доля застроенных территорий, не более</w:t>
            </w:r>
          </w:p>
        </w:tc>
        <w:tc>
          <w:tcPr>
            <w:tcW w:w="1359" w:type="pct"/>
            <w:tcBorders>
              <w:top w:val="single" w:sz="4" w:space="0" w:color="auto"/>
              <w:left w:val="single" w:sz="4" w:space="0" w:color="auto"/>
              <w:bottom w:val="single" w:sz="4" w:space="0" w:color="auto"/>
              <w:right w:val="single" w:sz="4" w:space="0" w:color="auto"/>
            </w:tcBorders>
          </w:tcPr>
          <w:p w:rsidR="00180208" w:rsidRPr="0006169B" w:rsidRDefault="00180208" w:rsidP="0024188A">
            <w:pPr>
              <w:pStyle w:val="ConsPlusNormal"/>
              <w:jc w:val="center"/>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Доля лесных территорий, не менее</w:t>
            </w:r>
          </w:p>
        </w:tc>
        <w:tc>
          <w:tcPr>
            <w:tcW w:w="2282" w:type="pct"/>
            <w:tcBorders>
              <w:top w:val="single" w:sz="4" w:space="0" w:color="auto"/>
              <w:left w:val="single" w:sz="4" w:space="0" w:color="auto"/>
              <w:bottom w:val="single" w:sz="4" w:space="0" w:color="auto"/>
              <w:right w:val="single" w:sz="4" w:space="0" w:color="auto"/>
            </w:tcBorders>
          </w:tcPr>
          <w:p w:rsidR="00180208" w:rsidRPr="0006169B" w:rsidRDefault="00180208" w:rsidP="0024188A">
            <w:pPr>
              <w:pStyle w:val="ConsPlusNormal"/>
              <w:jc w:val="center"/>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Доля сельскохозяйственных территорий, не менее</w:t>
            </w:r>
          </w:p>
        </w:tc>
      </w:tr>
      <w:tr w:rsidR="00180208" w:rsidRPr="0006169B" w:rsidTr="0006169B">
        <w:trPr>
          <w:jc w:val="center"/>
        </w:trPr>
        <w:tc>
          <w:tcPr>
            <w:tcW w:w="1359" w:type="pct"/>
            <w:tcBorders>
              <w:top w:val="single" w:sz="4" w:space="0" w:color="auto"/>
              <w:left w:val="single" w:sz="4" w:space="0" w:color="auto"/>
              <w:bottom w:val="single" w:sz="4" w:space="0" w:color="auto"/>
              <w:right w:val="single" w:sz="4" w:space="0" w:color="auto"/>
            </w:tcBorders>
          </w:tcPr>
          <w:p w:rsidR="00180208" w:rsidRPr="0006169B" w:rsidRDefault="00180208" w:rsidP="0006169B">
            <w:pPr>
              <w:pStyle w:val="ConsPlusNormal"/>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0,46</w:t>
            </w:r>
          </w:p>
        </w:tc>
        <w:tc>
          <w:tcPr>
            <w:tcW w:w="1359" w:type="pct"/>
            <w:tcBorders>
              <w:top w:val="single" w:sz="4" w:space="0" w:color="auto"/>
              <w:left w:val="single" w:sz="4" w:space="0" w:color="auto"/>
              <w:bottom w:val="single" w:sz="4" w:space="0" w:color="auto"/>
              <w:right w:val="single" w:sz="4" w:space="0" w:color="auto"/>
            </w:tcBorders>
          </w:tcPr>
          <w:p w:rsidR="00180208" w:rsidRPr="0006169B" w:rsidRDefault="00180208" w:rsidP="0006169B">
            <w:pPr>
              <w:pStyle w:val="ConsPlusNormal"/>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0,34</w:t>
            </w:r>
          </w:p>
        </w:tc>
        <w:tc>
          <w:tcPr>
            <w:tcW w:w="2282" w:type="pct"/>
            <w:tcBorders>
              <w:top w:val="single" w:sz="4" w:space="0" w:color="auto"/>
              <w:left w:val="single" w:sz="4" w:space="0" w:color="auto"/>
              <w:bottom w:val="single" w:sz="4" w:space="0" w:color="auto"/>
              <w:right w:val="single" w:sz="4" w:space="0" w:color="auto"/>
            </w:tcBorders>
          </w:tcPr>
          <w:p w:rsidR="00180208" w:rsidRPr="0006169B" w:rsidRDefault="00180208" w:rsidP="0006169B">
            <w:pPr>
              <w:pStyle w:val="ConsPlusNormal"/>
              <w:rPr>
                <w:rFonts w:asciiTheme="minorHAnsi" w:hAnsiTheme="minorHAnsi" w:cstheme="minorHAnsi"/>
                <w:color w:val="000000" w:themeColor="text1"/>
                <w:sz w:val="24"/>
              </w:rPr>
            </w:pPr>
            <w:r w:rsidRPr="0006169B">
              <w:rPr>
                <w:rFonts w:asciiTheme="minorHAnsi" w:hAnsiTheme="minorHAnsi" w:cstheme="minorHAnsi"/>
                <w:color w:val="000000" w:themeColor="text1"/>
                <w:sz w:val="24"/>
              </w:rPr>
              <w:t>0,2</w:t>
            </w:r>
          </w:p>
        </w:tc>
      </w:tr>
    </w:tbl>
    <w:p w:rsidR="0031490F" w:rsidRDefault="0031490F" w:rsidP="00E00DA4">
      <w:pPr>
        <w:pStyle w:val="ConsPlusTitle"/>
      </w:pPr>
    </w:p>
    <w:p w:rsidR="0031490F" w:rsidRDefault="0031490F" w:rsidP="0006169B">
      <w:pPr>
        <w:pStyle w:val="ConsPlusTitle"/>
        <w:jc w:val="center"/>
      </w:pPr>
    </w:p>
    <w:p w:rsidR="00F80A32" w:rsidRPr="00C02589" w:rsidRDefault="00F049E8" w:rsidP="00753EC5">
      <w:pPr>
        <w:pStyle w:val="2"/>
        <w:ind w:left="426" w:firstLine="283"/>
        <w:jc w:val="center"/>
        <w:rPr>
          <w:color w:val="000000" w:themeColor="text1"/>
        </w:rPr>
      </w:pPr>
      <w:bookmarkStart w:id="46" w:name="_Toc505162626"/>
      <w:bookmarkStart w:id="47" w:name="_Toc108691930"/>
      <w:bookmarkStart w:id="48" w:name="_Hlk108485372"/>
      <w:r>
        <w:rPr>
          <w:color w:val="000000" w:themeColor="text1"/>
        </w:rPr>
        <w:t>9</w:t>
      </w:r>
      <w:r w:rsidR="00AD7352" w:rsidRPr="00C02589">
        <w:rPr>
          <w:color w:val="000000" w:themeColor="text1"/>
        </w:rPr>
        <w:t>.</w:t>
      </w:r>
      <w:r w:rsidR="00F80A32" w:rsidRPr="00C02589">
        <w:rPr>
          <w:color w:val="000000" w:themeColor="text1"/>
        </w:rPr>
        <w:t xml:space="preserve"> Охрана окружающей среды</w:t>
      </w:r>
      <w:bookmarkEnd w:id="46"/>
      <w:bookmarkEnd w:id="47"/>
    </w:p>
    <w:p w:rsidR="00F80A32" w:rsidRPr="00C02589" w:rsidRDefault="00F049E8" w:rsidP="00887D66">
      <w:pPr>
        <w:pStyle w:val="3"/>
      </w:pPr>
      <w:bookmarkStart w:id="49" w:name="_Toc505162627"/>
      <w:bookmarkStart w:id="50" w:name="_Toc108691931"/>
      <w:r>
        <w:t>9</w:t>
      </w:r>
      <w:r w:rsidR="00D50A14" w:rsidRPr="00C02589">
        <w:t>.1.</w:t>
      </w:r>
      <w:r w:rsidR="00F80A32" w:rsidRPr="00C02589">
        <w:t xml:space="preserve"> Рациональное использование и охрана природных ресурсов</w:t>
      </w:r>
      <w:bookmarkEnd w:id="49"/>
      <w:bookmarkEnd w:id="50"/>
    </w:p>
    <w:p w:rsidR="00F80A32" w:rsidRPr="00C02589" w:rsidRDefault="00F80A32" w:rsidP="00800C8D">
      <w:pPr>
        <w:ind w:left="426" w:hanging="426"/>
        <w:rPr>
          <w:color w:val="000000" w:themeColor="text1"/>
        </w:rPr>
      </w:pPr>
    </w:p>
    <w:p w:rsidR="00F80A32" w:rsidRPr="00C02589" w:rsidRDefault="00F80A32" w:rsidP="00753EC5">
      <w:pPr>
        <w:spacing w:line="360" w:lineRule="auto"/>
        <w:rPr>
          <w:color w:val="000000" w:themeColor="text1"/>
        </w:rPr>
      </w:pPr>
      <w:r w:rsidRPr="00C02589">
        <w:rPr>
          <w:color w:val="000000" w:themeColor="text1"/>
        </w:rPr>
        <w:t>При разработке проектной документации должна обеспечиваться приоритетность охраны окружающей среды, рационального природопользования, защиты здоровья и формирования безопасной среды обитания населения. Общие экологические и санитарно-гигиенические требования, соблюдение которых обязательно при градостроительном проектировании, установлены соответствующими законами Российской Федерации.</w:t>
      </w:r>
    </w:p>
    <w:p w:rsidR="00F80A32" w:rsidRPr="00C02589" w:rsidRDefault="00F049E8" w:rsidP="00887D66">
      <w:pPr>
        <w:pStyle w:val="3"/>
      </w:pPr>
      <w:bookmarkStart w:id="51" w:name="_Toc505162628"/>
      <w:bookmarkStart w:id="52" w:name="_Toc108691932"/>
      <w:r>
        <w:t>9</w:t>
      </w:r>
      <w:r w:rsidR="00D50A14" w:rsidRPr="00C02589">
        <w:t xml:space="preserve">.2. </w:t>
      </w:r>
      <w:r w:rsidR="00F80A32" w:rsidRPr="00C02589">
        <w:t>Охрана атмосферного воздуха, водных объектов и почв</w:t>
      </w:r>
      <w:bookmarkEnd w:id="51"/>
      <w:bookmarkEnd w:id="52"/>
    </w:p>
    <w:p w:rsidR="00F80A32" w:rsidRPr="00C02589" w:rsidRDefault="00F80A32" w:rsidP="00FB22B4">
      <w:pPr>
        <w:ind w:left="426" w:firstLine="0"/>
        <w:rPr>
          <w:color w:val="000000" w:themeColor="text1"/>
        </w:rPr>
      </w:pPr>
    </w:p>
    <w:p w:rsidR="00F80A32" w:rsidRPr="00C02589" w:rsidRDefault="00F049E8" w:rsidP="00887D66">
      <w:pPr>
        <w:pStyle w:val="4"/>
        <w:ind w:left="426" w:firstLine="283"/>
        <w:rPr>
          <w:i/>
          <w:color w:val="000000" w:themeColor="text1"/>
        </w:rPr>
      </w:pPr>
      <w:bookmarkStart w:id="53" w:name="_Toc108691933"/>
      <w:r>
        <w:rPr>
          <w:color w:val="000000" w:themeColor="text1"/>
        </w:rPr>
        <w:t>9</w:t>
      </w:r>
      <w:r w:rsidR="00EA2542" w:rsidRPr="00C02589">
        <w:rPr>
          <w:color w:val="000000" w:themeColor="text1"/>
        </w:rPr>
        <w:t xml:space="preserve">.2.1. </w:t>
      </w:r>
      <w:r w:rsidR="00F80A32" w:rsidRPr="00C02589">
        <w:rPr>
          <w:color w:val="000000" w:themeColor="text1"/>
        </w:rPr>
        <w:t>Охрана атмосферного воздуха</w:t>
      </w:r>
      <w:bookmarkEnd w:id="53"/>
    </w:p>
    <w:p w:rsidR="00F80A32" w:rsidRPr="00C02589" w:rsidRDefault="00F80A32" w:rsidP="00800C8D">
      <w:pPr>
        <w:rPr>
          <w:color w:val="000000" w:themeColor="text1"/>
        </w:rPr>
      </w:pPr>
    </w:p>
    <w:p w:rsidR="00F80A32" w:rsidRPr="00C02589" w:rsidRDefault="00F80A32" w:rsidP="00753EC5">
      <w:pPr>
        <w:spacing w:line="360" w:lineRule="auto"/>
        <w:rPr>
          <w:color w:val="000000" w:themeColor="text1"/>
          <w:szCs w:val="24"/>
        </w:rPr>
      </w:pPr>
      <w:r w:rsidRPr="00C02589">
        <w:rPr>
          <w:color w:val="000000" w:themeColor="text1"/>
          <w:szCs w:val="24"/>
        </w:rPr>
        <w:t>При разработке проектной документации на всех стадиях градостроительного проектирования должны быть проведены оценка состояния и прогноз изменения качества атмосферного воздуха в результате реализации проектных решений путём расчётов уровней загрязнения атмосферы от совокупности всех видов источников загрязнения (</w:t>
      </w:r>
      <w:r w:rsidR="00446BE7" w:rsidRPr="00C02589">
        <w:rPr>
          <w:color w:val="000000" w:themeColor="text1"/>
          <w:szCs w:val="24"/>
        </w:rPr>
        <w:t>СанПиН 2.1.3684-21</w:t>
      </w:r>
      <w:r w:rsidRPr="00C02589">
        <w:rPr>
          <w:i/>
          <w:iCs/>
          <w:color w:val="000000" w:themeColor="text1"/>
        </w:rPr>
        <w:t xml:space="preserve"> </w:t>
      </w:r>
      <w:r w:rsidRPr="00C02589">
        <w:rPr>
          <w:color w:val="000000" w:themeColor="text1"/>
          <w:szCs w:val="24"/>
        </w:rPr>
        <w:t>«</w:t>
      </w:r>
      <w:r w:rsidR="00446BE7" w:rsidRPr="00C02589">
        <w:rPr>
          <w:color w:val="000000" w:themeColor="text1"/>
          <w:szCs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w:t>
      </w:r>
      <w:r w:rsidR="00446BE7" w:rsidRPr="00C02589">
        <w:rPr>
          <w:color w:val="000000" w:themeColor="text1"/>
          <w:szCs w:val="24"/>
        </w:rPr>
        <w:lastRenderedPageBreak/>
        <w:t>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A42EB">
        <w:rPr>
          <w:color w:val="000000" w:themeColor="text1"/>
          <w:szCs w:val="24"/>
        </w:rPr>
        <w:t>»</w:t>
      </w:r>
      <w:r w:rsidRPr="00C02589">
        <w:rPr>
          <w:color w:val="000000" w:themeColor="text1"/>
          <w:szCs w:val="24"/>
        </w:rPr>
        <w:t>) с учётом рельефа, планировочной организации и микроклиматических условий территории, включая аэрационный режим.</w:t>
      </w:r>
    </w:p>
    <w:p w:rsidR="00F80A32" w:rsidRPr="00C02589" w:rsidRDefault="00F80A32" w:rsidP="00753EC5">
      <w:pPr>
        <w:spacing w:line="360" w:lineRule="auto"/>
        <w:rPr>
          <w:rFonts w:eastAsia="Times New Roman"/>
          <w:color w:val="000000" w:themeColor="text1"/>
          <w:szCs w:val="24"/>
          <w:lang w:eastAsia="ru-RU"/>
        </w:rPr>
      </w:pPr>
      <w:r w:rsidRPr="00C02589">
        <w:rPr>
          <w:rFonts w:eastAsia="Times New Roman"/>
          <w:color w:val="000000" w:themeColor="text1"/>
          <w:szCs w:val="24"/>
          <w:lang w:eastAsia="ru-RU"/>
        </w:rPr>
        <w:t xml:space="preserve">На территории жилой застройки уровень загрязнения атмосферного воздуха не должен превышать предельно допустимые концентрации загрязняющих веществ (ПДК) в атмосфере, установленные санитарно-гигиеническими нормами. </w:t>
      </w:r>
    </w:p>
    <w:p w:rsidR="00F80A32" w:rsidRPr="00C02589" w:rsidRDefault="00F80A32" w:rsidP="00753EC5">
      <w:pPr>
        <w:spacing w:line="360" w:lineRule="auto"/>
        <w:rPr>
          <w:color w:val="000000" w:themeColor="text1"/>
          <w:szCs w:val="24"/>
        </w:rPr>
      </w:pPr>
      <w:r w:rsidRPr="00C02589">
        <w:rPr>
          <w:rFonts w:eastAsia="Times New Roman"/>
          <w:color w:val="000000" w:themeColor="text1"/>
          <w:szCs w:val="24"/>
          <w:lang w:eastAsia="ru-RU"/>
        </w:rPr>
        <w:t xml:space="preserve">На </w:t>
      </w:r>
      <w:r w:rsidRPr="00C02589">
        <w:rPr>
          <w:color w:val="000000" w:themeColor="text1"/>
          <w:szCs w:val="24"/>
        </w:rPr>
        <w:t>территориях размещения стационарных лечебно-профилактических учреждений, центров реабилитации, а также мест массового отдыха населения, к которым следует относить территории курортных зон, санаториев, домов отдыха, пансионатов, баз туризма, садов</w:t>
      </w:r>
      <w:r w:rsidR="00446BE7" w:rsidRPr="00C02589">
        <w:rPr>
          <w:color w:val="000000" w:themeColor="text1"/>
          <w:szCs w:val="24"/>
        </w:rPr>
        <w:t>ых и огороднических</w:t>
      </w:r>
      <w:r w:rsidRPr="00C02589">
        <w:rPr>
          <w:color w:val="000000" w:themeColor="text1"/>
          <w:szCs w:val="24"/>
        </w:rPr>
        <w:t xml:space="preserve"> участков, городские пляжи, парки, спортивные базы и их сооружения на открытом воздухе, </w:t>
      </w:r>
      <w:r w:rsidRPr="00C02589">
        <w:rPr>
          <w:rFonts w:eastAsia="Times New Roman"/>
          <w:color w:val="000000" w:themeColor="text1"/>
          <w:szCs w:val="24"/>
          <w:lang w:eastAsia="ru-RU"/>
        </w:rPr>
        <w:t>уровень загрязнения атмосферного воздуха не должен превышать 0.8*ПДК</w:t>
      </w:r>
      <w:r w:rsidRPr="00C02589">
        <w:rPr>
          <w:color w:val="000000" w:themeColor="text1"/>
          <w:szCs w:val="24"/>
        </w:rPr>
        <w:t>.</w:t>
      </w:r>
    </w:p>
    <w:p w:rsidR="00F80A32" w:rsidRPr="00C02589" w:rsidRDefault="00F80A32" w:rsidP="00753EC5">
      <w:pPr>
        <w:spacing w:line="360" w:lineRule="auto"/>
        <w:rPr>
          <w:rFonts w:eastAsia="Times New Roman"/>
          <w:color w:val="000000" w:themeColor="text1"/>
          <w:szCs w:val="24"/>
          <w:lang w:eastAsia="ru-RU"/>
        </w:rPr>
      </w:pPr>
      <w:bookmarkStart w:id="54" w:name="dst100127"/>
      <w:bookmarkEnd w:id="54"/>
      <w:r w:rsidRPr="00C02589">
        <w:rPr>
          <w:rFonts w:eastAsia="Times New Roman"/>
          <w:color w:val="000000" w:themeColor="text1"/>
          <w:szCs w:val="24"/>
          <w:lang w:eastAsia="ru-RU"/>
        </w:rPr>
        <w:t>При проектировании и размещении в пределах городских территорий объектов хозяйственной и иной деятельности, оказывающих вредное воздействие на состояние атмосферного воздуха, оценка состояния и прогноз изменения качества атмосферного воздуха должны проводиться с учётом всех предлагаемых к размещению источников загрязнения атмосферы, а также уровня фонового загрязнения атмосферы.</w:t>
      </w:r>
    </w:p>
    <w:p w:rsidR="00F80A32" w:rsidRPr="00C02589" w:rsidRDefault="00F80A32" w:rsidP="00753EC5">
      <w:pPr>
        <w:spacing w:line="360" w:lineRule="auto"/>
        <w:rPr>
          <w:rFonts w:eastAsia="Times New Roman"/>
          <w:color w:val="000000" w:themeColor="text1"/>
          <w:szCs w:val="24"/>
          <w:lang w:eastAsia="ru-RU"/>
        </w:rPr>
      </w:pPr>
      <w:r w:rsidRPr="00C02589">
        <w:rPr>
          <w:color w:val="000000" w:themeColor="text1"/>
          <w:szCs w:val="24"/>
        </w:rPr>
        <w:t>При проектировании, размещении, строительстве и эксплуатации промышленных объектов,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bookmarkStart w:id="55" w:name="dst100128"/>
      <w:bookmarkEnd w:id="55"/>
      <w:r w:rsidRPr="00C02589">
        <w:rPr>
          <w:color w:val="000000" w:themeColor="text1"/>
          <w:szCs w:val="24"/>
        </w:rPr>
        <w:t>,</w:t>
      </w:r>
      <w:r w:rsidRPr="00C02589">
        <w:rPr>
          <w:rFonts w:eastAsia="Times New Roman"/>
          <w:color w:val="000000" w:themeColor="text1"/>
          <w:szCs w:val="24"/>
          <w:lang w:eastAsia="ru-RU"/>
        </w:rPr>
        <w:t xml:space="preserve"> в целях охраны атмосферного воздуха в местах проживания населения </w:t>
      </w:r>
      <w:r w:rsidRPr="00C02589">
        <w:rPr>
          <w:color w:val="000000" w:themeColor="text1"/>
          <w:szCs w:val="24"/>
        </w:rPr>
        <w:t>следует предусматривать организацию санитарно-защитных зон</w:t>
      </w:r>
      <w:r w:rsidRPr="00C02589">
        <w:rPr>
          <w:rFonts w:eastAsia="Times New Roman"/>
          <w:color w:val="000000" w:themeColor="text1"/>
          <w:szCs w:val="24"/>
          <w:lang w:eastAsia="ru-RU"/>
        </w:rPr>
        <w:t xml:space="preserve">. Размеры санитарно-защитных зон определяются на основе расчётов рассеивания выбросов вредных (загрязняющих) веществ в атмосфере и/или </w:t>
      </w:r>
      <w:r w:rsidRPr="00C02589">
        <w:rPr>
          <w:color w:val="000000" w:themeColor="text1"/>
          <w:szCs w:val="24"/>
        </w:rPr>
        <w:t>результатов натурных исследований атмосферного воздуха</w:t>
      </w:r>
      <w:r w:rsidRPr="00C02589">
        <w:rPr>
          <w:rFonts w:eastAsia="Times New Roman"/>
          <w:color w:val="000000" w:themeColor="text1"/>
          <w:szCs w:val="24"/>
          <w:lang w:eastAsia="ru-RU"/>
        </w:rPr>
        <w:t xml:space="preserve"> и в соответствии с классификацией согласно </w:t>
      </w:r>
      <w:r w:rsidRPr="00C02589">
        <w:rPr>
          <w:bCs/>
          <w:color w:val="000000" w:themeColor="text1"/>
          <w:szCs w:val="24"/>
        </w:rPr>
        <w:t>СанПиН 2.2.1/2.1.1.1200-03</w:t>
      </w:r>
      <w:r w:rsidRPr="00C02589">
        <w:rPr>
          <w:rFonts w:eastAsia="Times New Roman"/>
          <w:color w:val="000000" w:themeColor="text1"/>
          <w:szCs w:val="24"/>
          <w:lang w:eastAsia="ru-RU"/>
        </w:rPr>
        <w:t>.</w:t>
      </w:r>
    </w:p>
    <w:p w:rsidR="00F80A32" w:rsidRPr="00C02589" w:rsidRDefault="00F80A32" w:rsidP="00753EC5">
      <w:pPr>
        <w:spacing w:line="360" w:lineRule="auto"/>
        <w:rPr>
          <w:rFonts w:eastAsia="Times New Roman"/>
          <w:color w:val="000000" w:themeColor="text1"/>
          <w:szCs w:val="24"/>
          <w:lang w:eastAsia="ru-RU"/>
        </w:rPr>
      </w:pPr>
      <w:bookmarkStart w:id="56" w:name="dst19"/>
      <w:bookmarkEnd w:id="56"/>
      <w:r w:rsidRPr="00C02589">
        <w:rPr>
          <w:rFonts w:eastAsia="Times New Roman"/>
          <w:color w:val="000000" w:themeColor="text1"/>
          <w:szCs w:val="24"/>
          <w:lang w:eastAsia="ru-RU"/>
        </w:rP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мероприятия по минимизации негативного воздействия.</w:t>
      </w:r>
    </w:p>
    <w:p w:rsidR="00F80A32" w:rsidRPr="00C02589" w:rsidRDefault="00F80A32" w:rsidP="00753EC5">
      <w:pPr>
        <w:spacing w:line="360" w:lineRule="auto"/>
        <w:rPr>
          <w:rFonts w:eastAsia="Times New Roman"/>
          <w:color w:val="000000" w:themeColor="text1"/>
          <w:szCs w:val="24"/>
          <w:lang w:eastAsia="ru-RU"/>
        </w:rPr>
      </w:pPr>
      <w:bookmarkStart w:id="57" w:name="dst20"/>
      <w:bookmarkStart w:id="58" w:name="dst67"/>
      <w:bookmarkEnd w:id="57"/>
      <w:bookmarkEnd w:id="58"/>
      <w:r w:rsidRPr="00C02589">
        <w:rPr>
          <w:rFonts w:eastAsia="Times New Roman"/>
          <w:color w:val="000000" w:themeColor="text1"/>
          <w:szCs w:val="24"/>
          <w:lang w:eastAsia="ru-RU"/>
        </w:rPr>
        <w:t xml:space="preserve">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соблюдение технологических </w:t>
      </w:r>
      <w:r w:rsidRPr="00C02589">
        <w:rPr>
          <w:rFonts w:eastAsia="Times New Roman"/>
          <w:color w:val="000000" w:themeColor="text1"/>
          <w:szCs w:val="24"/>
          <w:lang w:eastAsia="ru-RU"/>
        </w:rPr>
        <w:lastRenderedPageBreak/>
        <w:t>нормативов выбросов и (или) предельно допустимых выбросов, предельно допустимых нормативов вредных воздействий на состояние атмосферного воздуха.</w:t>
      </w:r>
    </w:p>
    <w:p w:rsidR="00F80A32" w:rsidRPr="00C02589" w:rsidRDefault="00F80A32" w:rsidP="00753EC5">
      <w:pPr>
        <w:spacing w:line="360" w:lineRule="auto"/>
        <w:rPr>
          <w:rFonts w:eastAsia="Times New Roman"/>
          <w:color w:val="000000" w:themeColor="text1"/>
          <w:szCs w:val="24"/>
          <w:lang w:eastAsia="ru-RU"/>
        </w:rPr>
      </w:pPr>
      <w:bookmarkStart w:id="59" w:name="dst100132"/>
      <w:bookmarkEnd w:id="59"/>
      <w:r w:rsidRPr="00C02589">
        <w:rPr>
          <w:rFonts w:eastAsia="Times New Roman"/>
          <w:color w:val="000000" w:themeColor="text1"/>
          <w:szCs w:val="24"/>
          <w:lang w:eastAsia="ru-RU"/>
        </w:rPr>
        <w:t>Запрещаются размещение и эксплуатация объектов хозяйственной и иной деятельности, не имеющих предусмотренных для обеспечения нормативно допустимого уровня загрязнения атмосферного воздуха газоочистного оборудования и средств контроля выбросов вредных (загрязняющих) веществ в атмосферный воздух.</w:t>
      </w:r>
    </w:p>
    <w:p w:rsidR="00F80A32" w:rsidRPr="00C02589" w:rsidRDefault="00F80A32" w:rsidP="00753EC5">
      <w:pPr>
        <w:spacing w:line="360" w:lineRule="auto"/>
        <w:rPr>
          <w:rFonts w:eastAsia="Times New Roman"/>
          <w:color w:val="000000" w:themeColor="text1"/>
          <w:szCs w:val="24"/>
          <w:lang w:eastAsia="ru-RU"/>
        </w:rPr>
      </w:pPr>
      <w:bookmarkStart w:id="60" w:name="dst54"/>
      <w:bookmarkEnd w:id="60"/>
      <w:r w:rsidRPr="00C02589">
        <w:rPr>
          <w:rFonts w:eastAsia="Times New Roman"/>
          <w:color w:val="000000" w:themeColor="text1"/>
          <w:szCs w:val="24"/>
          <w:lang w:eastAsia="ru-RU"/>
        </w:rPr>
        <w:t>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FB22B4" w:rsidRPr="00C02589" w:rsidRDefault="00F80A32" w:rsidP="00753EC5">
      <w:pPr>
        <w:spacing w:line="360" w:lineRule="auto"/>
        <w:rPr>
          <w:rFonts w:asciiTheme="majorHAnsi" w:eastAsiaTheme="majorEastAsia" w:hAnsiTheme="majorHAnsi" w:cstheme="majorBidi"/>
          <w:bCs/>
          <w:iCs/>
          <w:color w:val="000000" w:themeColor="text1"/>
          <w:u w:val="single"/>
        </w:rPr>
      </w:pPr>
      <w:r w:rsidRPr="00C02589">
        <w:rPr>
          <w:color w:val="000000" w:themeColor="text1"/>
          <w:szCs w:val="24"/>
        </w:rPr>
        <w:t xml:space="preserve">С целью предотвращения формирования зон загазованности вдоль магистралей и для их локализации разрабатываются планировочные мероприятия, учитывающие условия аэрации территорий между магистралями (в том числе </w:t>
      </w:r>
      <w:proofErr w:type="spellStart"/>
      <w:r w:rsidRPr="00C02589">
        <w:rPr>
          <w:color w:val="000000" w:themeColor="text1"/>
          <w:szCs w:val="24"/>
        </w:rPr>
        <w:t>внутридворовых</w:t>
      </w:r>
      <w:proofErr w:type="spellEnd"/>
      <w:r w:rsidRPr="00C02589">
        <w:rPr>
          <w:color w:val="000000" w:themeColor="text1"/>
          <w:szCs w:val="24"/>
        </w:rPr>
        <w:t xml:space="preserve"> пространств), и обеспечивающие санитарно-гигиенические нормативы качества атмосферного воздуха для различных территорий города, лечебно-профилактических учреждений и объектов отдыха.</w:t>
      </w:r>
    </w:p>
    <w:p w:rsidR="00F80A32" w:rsidRPr="00C02589" w:rsidRDefault="00F049E8" w:rsidP="00800C8D">
      <w:pPr>
        <w:pStyle w:val="4"/>
        <w:rPr>
          <w:color w:val="000000" w:themeColor="text1"/>
        </w:rPr>
      </w:pPr>
      <w:bookmarkStart w:id="61" w:name="_Toc108691934"/>
      <w:r>
        <w:rPr>
          <w:color w:val="000000" w:themeColor="text1"/>
        </w:rPr>
        <w:t>9</w:t>
      </w:r>
      <w:r w:rsidR="00EA2542" w:rsidRPr="00C02589">
        <w:rPr>
          <w:color w:val="000000" w:themeColor="text1"/>
        </w:rPr>
        <w:t xml:space="preserve">.2.2. </w:t>
      </w:r>
      <w:r w:rsidR="00F80A32" w:rsidRPr="00C02589">
        <w:rPr>
          <w:color w:val="000000" w:themeColor="text1"/>
        </w:rPr>
        <w:t>Охрана водных объектов</w:t>
      </w:r>
      <w:bookmarkEnd w:id="61"/>
    </w:p>
    <w:p w:rsidR="00F80A32" w:rsidRPr="00C02589" w:rsidRDefault="00F80A32" w:rsidP="00800C8D">
      <w:pPr>
        <w:rPr>
          <w:color w:val="000000" w:themeColor="text1"/>
        </w:rPr>
      </w:pPr>
    </w:p>
    <w:p w:rsidR="00F80A32" w:rsidRPr="00C02589" w:rsidRDefault="00F80A32" w:rsidP="00753EC5">
      <w:pPr>
        <w:spacing w:line="360" w:lineRule="auto"/>
        <w:rPr>
          <w:rFonts w:cs="Times New Roman"/>
          <w:color w:val="000000" w:themeColor="text1"/>
          <w:szCs w:val="24"/>
        </w:rPr>
      </w:pPr>
      <w:r w:rsidRPr="00C02589">
        <w:rPr>
          <w:rFonts w:cs="Times New Roman"/>
          <w:color w:val="000000" w:themeColor="text1"/>
          <w:szCs w:val="24"/>
        </w:rPr>
        <w:t xml:space="preserve">Комплекс </w:t>
      </w:r>
      <w:proofErr w:type="spellStart"/>
      <w:r w:rsidRPr="00C02589">
        <w:rPr>
          <w:rFonts w:cs="Times New Roman"/>
          <w:color w:val="000000" w:themeColor="text1"/>
          <w:szCs w:val="24"/>
        </w:rPr>
        <w:t>водоохранных</w:t>
      </w:r>
      <w:proofErr w:type="spellEnd"/>
      <w:r w:rsidRPr="00C02589">
        <w:rPr>
          <w:rFonts w:cs="Times New Roman"/>
          <w:color w:val="000000" w:themeColor="text1"/>
          <w:szCs w:val="24"/>
        </w:rPr>
        <w:t xml:space="preserve"> мероприятий разрабатывается на основе существующего и прогнозируемого состояния водоёмов в соответствии с требованиями, предъявляемыми к составу и свойствам воды, и нормативными показателями предельно допустимых концентраций (ПДК) содержания вредных веществ в воде водных объектов в соответствии с действующими нормативными документами (</w:t>
      </w:r>
      <w:r w:rsidR="00AE3822" w:rsidRPr="00C02589">
        <w:rPr>
          <w:color w:val="000000" w:themeColor="text1"/>
          <w:szCs w:val="24"/>
        </w:rPr>
        <w:t>СанПиН 2.1.3684-21</w:t>
      </w:r>
      <w:r w:rsidRPr="00C02589">
        <w:rPr>
          <w:rFonts w:cs="Times New Roman"/>
          <w:color w:val="000000" w:themeColor="text1"/>
          <w:szCs w:val="24"/>
        </w:rPr>
        <w:t xml:space="preserve">). </w:t>
      </w:r>
    </w:p>
    <w:p w:rsidR="00F80A32" w:rsidRPr="00C02589" w:rsidRDefault="00F80A32" w:rsidP="00753EC5">
      <w:pPr>
        <w:spacing w:line="360" w:lineRule="auto"/>
        <w:rPr>
          <w:rFonts w:cs="Times New Roman"/>
          <w:color w:val="000000" w:themeColor="text1"/>
          <w:szCs w:val="24"/>
        </w:rPr>
      </w:pPr>
      <w:r w:rsidRPr="00C02589">
        <w:rPr>
          <w:rFonts w:cs="Times New Roman"/>
          <w:color w:val="000000" w:themeColor="text1"/>
          <w:szCs w:val="24"/>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рек, озёр и водохранилищ формируются прибрежные </w:t>
      </w:r>
      <w:proofErr w:type="spellStart"/>
      <w:r w:rsidRPr="00C02589">
        <w:rPr>
          <w:rFonts w:cs="Times New Roman"/>
          <w:color w:val="000000" w:themeColor="text1"/>
          <w:szCs w:val="24"/>
        </w:rPr>
        <w:t>водоохранные</w:t>
      </w:r>
      <w:proofErr w:type="spellEnd"/>
      <w:r w:rsidRPr="00C02589">
        <w:rPr>
          <w:rFonts w:cs="Times New Roman"/>
          <w:color w:val="000000" w:themeColor="text1"/>
          <w:szCs w:val="24"/>
        </w:rPr>
        <w:t xml:space="preserve"> зоны, на которых устанавливается специальный режим использования и охраны природных ресурсов, а также осуществления иной хозяйственной деятельности. </w:t>
      </w:r>
      <w:proofErr w:type="spellStart"/>
      <w:r w:rsidRPr="00C02589">
        <w:rPr>
          <w:rFonts w:cs="Times New Roman"/>
          <w:color w:val="000000" w:themeColor="text1"/>
          <w:szCs w:val="24"/>
        </w:rPr>
        <w:t>Водоохранные</w:t>
      </w:r>
      <w:proofErr w:type="spellEnd"/>
      <w:r w:rsidRPr="00C02589">
        <w:rPr>
          <w:rFonts w:cs="Times New Roman"/>
          <w:color w:val="000000" w:themeColor="text1"/>
          <w:szCs w:val="24"/>
        </w:rPr>
        <w:t xml:space="preserve"> зоны водных объектов, являющихся источником питьевого водоснабжения населённых пунктов, являются особо охраняемыми территориями. При определении видов водозаборных устройств и мест их размещения следует учитывать требования к качеству питьевых вод согласно </w:t>
      </w:r>
      <w:r w:rsidR="00AE3822" w:rsidRPr="00C02589">
        <w:rPr>
          <w:color w:val="000000" w:themeColor="text1"/>
          <w:szCs w:val="24"/>
        </w:rPr>
        <w:t>СанПиН 2.1.3684-21</w:t>
      </w:r>
      <w:r w:rsidRPr="00C02589">
        <w:rPr>
          <w:rFonts w:cs="Times New Roman"/>
          <w:color w:val="000000" w:themeColor="text1"/>
          <w:szCs w:val="24"/>
        </w:rPr>
        <w:t xml:space="preserve">. </w:t>
      </w:r>
    </w:p>
    <w:p w:rsidR="00F80A32" w:rsidRPr="00C02589" w:rsidRDefault="00F80A32" w:rsidP="00753EC5">
      <w:pPr>
        <w:spacing w:line="360" w:lineRule="auto"/>
        <w:rPr>
          <w:rFonts w:cs="Times New Roman"/>
          <w:color w:val="000000" w:themeColor="text1"/>
          <w:szCs w:val="24"/>
        </w:rPr>
      </w:pPr>
      <w:r w:rsidRPr="00C02589">
        <w:rPr>
          <w:rFonts w:cs="Times New Roman"/>
          <w:color w:val="000000" w:themeColor="text1"/>
          <w:szCs w:val="24"/>
        </w:rPr>
        <w:t>Поверхностные воды с территории предприятий, складских хозяйств, автохозяйств и др. должны подвергаться очистке на локальных очистных сооружениях преимущественно с использованием очищенных вод на производственные нужды.</w:t>
      </w:r>
    </w:p>
    <w:p w:rsidR="00F80A32" w:rsidRPr="00C02589" w:rsidRDefault="00F049E8" w:rsidP="00800C8D">
      <w:pPr>
        <w:pStyle w:val="4"/>
        <w:rPr>
          <w:color w:val="000000" w:themeColor="text1"/>
        </w:rPr>
      </w:pPr>
      <w:bookmarkStart w:id="62" w:name="_Toc108691935"/>
      <w:r>
        <w:rPr>
          <w:color w:val="000000" w:themeColor="text1"/>
        </w:rPr>
        <w:lastRenderedPageBreak/>
        <w:t>9</w:t>
      </w:r>
      <w:r w:rsidR="00EA2542" w:rsidRPr="00C02589">
        <w:rPr>
          <w:color w:val="000000" w:themeColor="text1"/>
        </w:rPr>
        <w:t xml:space="preserve">.2.3. </w:t>
      </w:r>
      <w:r w:rsidR="00F80A32" w:rsidRPr="00C02589">
        <w:rPr>
          <w:color w:val="000000" w:themeColor="text1"/>
        </w:rPr>
        <w:t>Охрана почв</w:t>
      </w:r>
      <w:bookmarkEnd w:id="62"/>
    </w:p>
    <w:p w:rsidR="00F80A32" w:rsidRPr="00C02589" w:rsidRDefault="00F80A32" w:rsidP="00800C8D">
      <w:pPr>
        <w:ind w:left="426" w:hanging="426"/>
        <w:rPr>
          <w:color w:val="000000" w:themeColor="text1"/>
        </w:rPr>
      </w:pPr>
    </w:p>
    <w:p w:rsidR="00F80A32" w:rsidRPr="00C02589" w:rsidRDefault="00F80A32" w:rsidP="00753EC5">
      <w:pPr>
        <w:spacing w:line="360" w:lineRule="auto"/>
        <w:rPr>
          <w:color w:val="000000" w:themeColor="text1"/>
        </w:rPr>
      </w:pPr>
      <w:r w:rsidRPr="00C02589">
        <w:rPr>
          <w:color w:val="000000" w:themeColor="text1"/>
        </w:rPr>
        <w:t>Оценка состояния почв населённых мест должна проводиться в соответствии с действующими нормативными документами (</w:t>
      </w:r>
      <w:r w:rsidR="00AE3822" w:rsidRPr="00C02589">
        <w:rPr>
          <w:color w:val="000000" w:themeColor="text1"/>
          <w:szCs w:val="24"/>
        </w:rPr>
        <w:t>СанПиН 2.1.3684-21</w:t>
      </w:r>
      <w:r w:rsidRPr="00C02589">
        <w:rPr>
          <w:color w:val="000000" w:themeColor="text1"/>
        </w:rPr>
        <w:t>, ГОСТ 17.4.3.06-</w:t>
      </w:r>
      <w:r w:rsidR="00AE3822" w:rsidRPr="00C02589">
        <w:rPr>
          <w:color w:val="000000" w:themeColor="text1"/>
        </w:rPr>
        <w:t>2020</w:t>
      </w:r>
      <w:r w:rsidRPr="00C02589">
        <w:rPr>
          <w:color w:val="000000" w:themeColor="text1"/>
        </w:rPr>
        <w:t xml:space="preserve">). Она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 </w:t>
      </w:r>
    </w:p>
    <w:p w:rsidR="00F80A32" w:rsidRPr="00C02589" w:rsidRDefault="00F80A32" w:rsidP="00753EC5">
      <w:pPr>
        <w:spacing w:line="360" w:lineRule="auto"/>
        <w:rPr>
          <w:color w:val="000000" w:themeColor="text1"/>
        </w:rPr>
      </w:pPr>
      <w:r w:rsidRPr="00C02589">
        <w:rPr>
          <w:color w:val="000000" w:themeColor="text1"/>
        </w:rPr>
        <w:t>При оценке состояния почв определяются физико-химическое и микробиологическое загрязнение почвы; радиоактивность почвы (естественный фон и искусственная радиоактивность); влияние загрязнения почвы на качество поверхностных и подземных вод; пылеобразующие свойства почвы; способность почвы к самоочищению. Мероприятия по охране почв предусматривают введение специальных режимов их использования, изменение целевого назначения и рекультивацию почв,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F80A32" w:rsidRPr="00C02589" w:rsidRDefault="00F049E8" w:rsidP="00887D66">
      <w:pPr>
        <w:pStyle w:val="3"/>
      </w:pPr>
      <w:bookmarkStart w:id="63" w:name="_Toc505162629"/>
      <w:bookmarkStart w:id="64" w:name="_Toc108691936"/>
      <w:r>
        <w:t>9</w:t>
      </w:r>
      <w:r w:rsidR="00D50A14" w:rsidRPr="00C02589">
        <w:t xml:space="preserve">.3. </w:t>
      </w:r>
      <w:r w:rsidR="00F80A32" w:rsidRPr="00DD4301">
        <w:t>Защита от шума, вибрации, электрических и магнитных полей, облучений и излучений</w:t>
      </w:r>
      <w:bookmarkEnd w:id="63"/>
      <w:bookmarkEnd w:id="64"/>
    </w:p>
    <w:p w:rsidR="00F80A32" w:rsidRPr="00C02589" w:rsidRDefault="00F80A32" w:rsidP="00800C8D">
      <w:pPr>
        <w:rPr>
          <w:color w:val="000000" w:themeColor="text1"/>
        </w:rPr>
      </w:pPr>
    </w:p>
    <w:p w:rsidR="008B4BD6" w:rsidRPr="00DD4301" w:rsidRDefault="00F80A32" w:rsidP="00DD4301">
      <w:pPr>
        <w:spacing w:line="360" w:lineRule="auto"/>
        <w:rPr>
          <w:rFonts w:cs="Times New Roman"/>
          <w:color w:val="000000" w:themeColor="text1"/>
          <w:szCs w:val="24"/>
        </w:rPr>
      </w:pPr>
      <w:r w:rsidRPr="00C02589">
        <w:rPr>
          <w:rFonts w:cs="Times New Roman"/>
          <w:color w:val="000000" w:themeColor="text1"/>
          <w:szCs w:val="24"/>
        </w:rPr>
        <w:t>Объектами защиты от источников внешнего шума, электрических и магнитных полей, облучений и излучений в городе являются жилые и общественные здания, спортивные и лечебные учреждения, рекреационные и курортные зоны и прилегающие к ним территории.</w:t>
      </w:r>
    </w:p>
    <w:p w:rsidR="00F80A32" w:rsidRPr="00C02589" w:rsidRDefault="00F049E8" w:rsidP="00800C8D">
      <w:pPr>
        <w:pStyle w:val="4"/>
        <w:rPr>
          <w:color w:val="000000" w:themeColor="text1"/>
        </w:rPr>
      </w:pPr>
      <w:bookmarkStart w:id="65" w:name="_Toc108691937"/>
      <w:r>
        <w:rPr>
          <w:color w:val="000000" w:themeColor="text1"/>
        </w:rPr>
        <w:t>9</w:t>
      </w:r>
      <w:r w:rsidR="00EA2542" w:rsidRPr="00C02589">
        <w:rPr>
          <w:color w:val="000000" w:themeColor="text1"/>
        </w:rPr>
        <w:t xml:space="preserve">.3.1. </w:t>
      </w:r>
      <w:r w:rsidR="00F80A32" w:rsidRPr="00C02589">
        <w:rPr>
          <w:color w:val="000000" w:themeColor="text1"/>
        </w:rPr>
        <w:t>Защита от шума и вибрации</w:t>
      </w:r>
      <w:bookmarkEnd w:id="65"/>
    </w:p>
    <w:p w:rsidR="00F80A32" w:rsidRPr="00C02589" w:rsidRDefault="00F80A32" w:rsidP="00800C8D">
      <w:pPr>
        <w:ind w:left="426" w:hanging="426"/>
        <w:rPr>
          <w:color w:val="000000" w:themeColor="text1"/>
        </w:rPr>
      </w:pPr>
    </w:p>
    <w:p w:rsidR="00F80A32" w:rsidRPr="00C02589" w:rsidRDefault="00F80A32" w:rsidP="001F3CC4">
      <w:pPr>
        <w:pStyle w:val="ConsPlusNormal"/>
        <w:widowControl/>
        <w:tabs>
          <w:tab w:val="left" w:pos="993"/>
        </w:tabs>
        <w:spacing w:line="360" w:lineRule="auto"/>
        <w:ind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 xml:space="preserve">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требуемую величину их снижения, выбор мероприятий и средств </w:t>
      </w:r>
      <w:proofErr w:type="spellStart"/>
      <w:r w:rsidRPr="00C02589">
        <w:rPr>
          <w:rFonts w:ascii="Times New Roman" w:hAnsi="Times New Roman" w:cs="Times New Roman"/>
          <w:color w:val="000000" w:themeColor="text1"/>
          <w:sz w:val="24"/>
          <w:szCs w:val="24"/>
        </w:rPr>
        <w:t>шумозащиты</w:t>
      </w:r>
      <w:proofErr w:type="spellEnd"/>
      <w:r w:rsidRPr="00C02589">
        <w:rPr>
          <w:rFonts w:ascii="Times New Roman" w:hAnsi="Times New Roman" w:cs="Times New Roman"/>
          <w:color w:val="000000" w:themeColor="text1"/>
          <w:sz w:val="24"/>
          <w:szCs w:val="24"/>
        </w:rPr>
        <w:t xml:space="preserve"> следует определять согласно действующим нормативным документам.</w:t>
      </w:r>
    </w:p>
    <w:p w:rsidR="00F80A32" w:rsidRPr="00C02589" w:rsidRDefault="00F80A32" w:rsidP="001F3CC4">
      <w:pPr>
        <w:pStyle w:val="ConsPlusNormal"/>
        <w:widowControl/>
        <w:tabs>
          <w:tab w:val="left" w:pos="993"/>
        </w:tabs>
        <w:spacing w:line="360" w:lineRule="auto"/>
        <w:ind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Разрабатываемые меры защиты должны включать градостроительные, архитектурно-планировочные, строительно-акустические мероприятия:</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обеспечение функционального зонирования городской территории и формирования застройки с учётом требуемой степени акустического комфорта;</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устройство санитарно-защитных зон между жилой застройкой города и промышленными, коммунально-транспортными предприятиями, другими пространственными источниками шума;</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 xml:space="preserve">применение планировочных и объектно-пространственных решений застройки, использующих </w:t>
      </w:r>
      <w:proofErr w:type="spellStart"/>
      <w:r w:rsidRPr="00C02589">
        <w:rPr>
          <w:rFonts w:ascii="Times New Roman" w:hAnsi="Times New Roman" w:cs="Times New Roman"/>
          <w:color w:val="000000" w:themeColor="text1"/>
          <w:sz w:val="24"/>
          <w:szCs w:val="24"/>
        </w:rPr>
        <w:t>шумозащитные</w:t>
      </w:r>
      <w:proofErr w:type="spellEnd"/>
      <w:r w:rsidRPr="00C02589">
        <w:rPr>
          <w:rFonts w:ascii="Times New Roman" w:hAnsi="Times New Roman" w:cs="Times New Roman"/>
          <w:color w:val="000000" w:themeColor="text1"/>
          <w:sz w:val="24"/>
          <w:szCs w:val="24"/>
        </w:rPr>
        <w:t xml:space="preserve"> свойства окружающей среды;</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lastRenderedPageBreak/>
        <w:t xml:space="preserve">использование </w:t>
      </w:r>
      <w:proofErr w:type="spellStart"/>
      <w:r w:rsidRPr="00C02589">
        <w:rPr>
          <w:rFonts w:ascii="Times New Roman" w:hAnsi="Times New Roman" w:cs="Times New Roman"/>
          <w:color w:val="000000" w:themeColor="text1"/>
          <w:sz w:val="24"/>
          <w:szCs w:val="24"/>
        </w:rPr>
        <w:t>шумозащитных</w:t>
      </w:r>
      <w:proofErr w:type="spellEnd"/>
      <w:r w:rsidRPr="00C02589">
        <w:rPr>
          <w:rFonts w:ascii="Times New Roman" w:hAnsi="Times New Roman" w:cs="Times New Roman"/>
          <w:color w:val="000000" w:themeColor="text1"/>
          <w:sz w:val="24"/>
          <w:szCs w:val="24"/>
        </w:rPr>
        <w:t xml:space="preserve"> экранов-барьеров, размещаемых между источниками шума и объектами защиты от него;</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использование подземного пространства для размещения транспортных и других источников интенсивного внешнего шума;</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усиление звукоизоляции наружных ограждающих конструкций жилых и общественных зданий и др.;</w:t>
      </w:r>
    </w:p>
    <w:p w:rsidR="00F80A32" w:rsidRPr="00C02589" w:rsidRDefault="00F80A32" w:rsidP="001F3CC4">
      <w:pPr>
        <w:pStyle w:val="ConsPlusNormal"/>
        <w:widowControl/>
        <w:numPr>
          <w:ilvl w:val="0"/>
          <w:numId w:val="17"/>
        </w:numPr>
        <w:tabs>
          <w:tab w:val="left" w:pos="993"/>
        </w:tabs>
        <w:spacing w:line="360" w:lineRule="auto"/>
        <w:ind w:left="0" w:firstLine="567"/>
        <w:jc w:val="both"/>
        <w:rPr>
          <w:rFonts w:ascii="Times New Roman" w:hAnsi="Times New Roman" w:cs="Times New Roman"/>
          <w:color w:val="000000" w:themeColor="text1"/>
          <w:sz w:val="24"/>
          <w:szCs w:val="24"/>
        </w:rPr>
      </w:pPr>
      <w:r w:rsidRPr="00C02589">
        <w:rPr>
          <w:rFonts w:ascii="Times New Roman" w:hAnsi="Times New Roman" w:cs="Times New Roman"/>
          <w:color w:val="000000" w:themeColor="text1"/>
          <w:sz w:val="24"/>
          <w:szCs w:val="24"/>
        </w:rPr>
        <w:t xml:space="preserve">применение </w:t>
      </w:r>
      <w:proofErr w:type="spellStart"/>
      <w:r w:rsidRPr="00C02589">
        <w:rPr>
          <w:rFonts w:ascii="Times New Roman" w:hAnsi="Times New Roman" w:cs="Times New Roman"/>
          <w:color w:val="000000" w:themeColor="text1"/>
          <w:sz w:val="24"/>
          <w:szCs w:val="24"/>
        </w:rPr>
        <w:t>шумозащитных</w:t>
      </w:r>
      <w:proofErr w:type="spellEnd"/>
      <w:r w:rsidRPr="00C02589">
        <w:rPr>
          <w:rFonts w:ascii="Times New Roman" w:hAnsi="Times New Roman" w:cs="Times New Roman"/>
          <w:color w:val="000000" w:themeColor="text1"/>
          <w:sz w:val="24"/>
          <w:szCs w:val="24"/>
        </w:rPr>
        <w:t xml:space="preserve"> посадок зелёных насаждений. Структуру организации </w:t>
      </w:r>
      <w:proofErr w:type="spellStart"/>
      <w:r w:rsidRPr="00C02589">
        <w:rPr>
          <w:rFonts w:ascii="Times New Roman" w:hAnsi="Times New Roman" w:cs="Times New Roman"/>
          <w:color w:val="000000" w:themeColor="text1"/>
          <w:sz w:val="24"/>
          <w:szCs w:val="24"/>
        </w:rPr>
        <w:t>шумозащитных</w:t>
      </w:r>
      <w:proofErr w:type="spellEnd"/>
      <w:r w:rsidRPr="00C02589">
        <w:rPr>
          <w:rFonts w:ascii="Times New Roman" w:hAnsi="Times New Roman" w:cs="Times New Roman"/>
          <w:color w:val="000000" w:themeColor="text1"/>
          <w:sz w:val="24"/>
          <w:szCs w:val="24"/>
        </w:rPr>
        <w:t xml:space="preserve"> посадок следует принимать в соответствии с рекомендациям</w:t>
      </w:r>
      <w:r w:rsidR="00F049E8">
        <w:rPr>
          <w:rFonts w:ascii="Times New Roman" w:hAnsi="Times New Roman" w:cs="Times New Roman"/>
          <w:color w:val="000000" w:themeColor="text1"/>
          <w:sz w:val="24"/>
          <w:szCs w:val="24"/>
        </w:rPr>
        <w:t>и ГОСТ 31295.2-2005 (ИСО 9613-2:</w:t>
      </w:r>
      <w:r w:rsidRPr="00C02589">
        <w:rPr>
          <w:rFonts w:ascii="Times New Roman" w:hAnsi="Times New Roman" w:cs="Times New Roman"/>
          <w:color w:val="000000" w:themeColor="text1"/>
          <w:sz w:val="24"/>
          <w:szCs w:val="24"/>
        </w:rPr>
        <w:t xml:space="preserve">1996) Шум. Затухание звука при распространении на местности, Приложение А.  </w:t>
      </w:r>
    </w:p>
    <w:p w:rsidR="00F80A32" w:rsidRPr="00C02589" w:rsidRDefault="00F80A32" w:rsidP="001F3CC4">
      <w:pPr>
        <w:pStyle w:val="af6"/>
        <w:tabs>
          <w:tab w:val="left" w:pos="993"/>
        </w:tabs>
        <w:spacing w:before="0" w:beforeAutospacing="0" w:after="0" w:afterAutospacing="0" w:line="360" w:lineRule="auto"/>
        <w:ind w:firstLine="567"/>
        <w:rPr>
          <w:color w:val="000000" w:themeColor="text1"/>
        </w:rPr>
      </w:pPr>
      <w:r w:rsidRPr="00C02589">
        <w:rPr>
          <w:color w:val="000000" w:themeColor="text1"/>
        </w:rPr>
        <w:t>Допустимые уровни вибрации в помещениях жилых и общественных зданий</w:t>
      </w:r>
      <w:r w:rsidR="001F3CC4">
        <w:rPr>
          <w:color w:val="000000" w:themeColor="text1"/>
        </w:rPr>
        <w:t xml:space="preserve"> </w:t>
      </w:r>
      <w:r w:rsidR="00A109C6" w:rsidRPr="00C02589">
        <w:rPr>
          <w:color w:val="000000" w:themeColor="text1"/>
        </w:rPr>
        <w:t>должны соответствовать техническим регламентам</w:t>
      </w:r>
      <w:r w:rsidRPr="00C02589">
        <w:rPr>
          <w:color w:val="000000" w:themeColor="text1"/>
        </w:rPr>
        <w:t xml:space="preserve">. Для выполнения этих требований следует предусматривать необходимые расстояния между жилыми, общественными зданиями и источниками вибрации, а также применять на этих источниках эффективные </w:t>
      </w:r>
      <w:proofErr w:type="spellStart"/>
      <w:r w:rsidRPr="00C02589">
        <w:rPr>
          <w:color w:val="000000" w:themeColor="text1"/>
        </w:rPr>
        <w:t>виброгасящие</w:t>
      </w:r>
      <w:proofErr w:type="spellEnd"/>
      <w:r w:rsidRPr="00C02589">
        <w:rPr>
          <w:color w:val="000000" w:themeColor="text1"/>
        </w:rPr>
        <w:t xml:space="preserve"> материалы и конструкции.</w:t>
      </w:r>
    </w:p>
    <w:p w:rsidR="001E509F" w:rsidRPr="00C02589" w:rsidRDefault="00F80A32" w:rsidP="001F3CC4">
      <w:pPr>
        <w:pStyle w:val="af6"/>
        <w:tabs>
          <w:tab w:val="left" w:pos="993"/>
        </w:tabs>
        <w:spacing w:before="0" w:beforeAutospacing="0" w:after="0" w:afterAutospacing="0" w:line="360" w:lineRule="auto"/>
        <w:ind w:firstLine="567"/>
        <w:rPr>
          <w:color w:val="000000" w:themeColor="text1"/>
        </w:rPr>
      </w:pPr>
      <w:r w:rsidRPr="00C02589">
        <w:rPr>
          <w:color w:val="000000" w:themeColor="text1"/>
        </w:rPr>
        <w:t xml:space="preserve">При размещении линий метрополитена мелкого заложения расстояния до жилых и общественных зданий следует устанавливать расчётами уровней вибрации и шума в соответствии с </w:t>
      </w:r>
      <w:r w:rsidR="001E509F" w:rsidRPr="00C02589">
        <w:rPr>
          <w:color w:val="000000" w:themeColor="text1"/>
        </w:rPr>
        <w:t>СП 32-105-2004</w:t>
      </w:r>
      <w:r w:rsidR="00DD4301">
        <w:rPr>
          <w:color w:val="000000" w:themeColor="text1"/>
        </w:rPr>
        <w:t xml:space="preserve">. </w:t>
      </w:r>
    </w:p>
    <w:p w:rsidR="00F80A32" w:rsidRPr="00C02589" w:rsidRDefault="00F049E8" w:rsidP="00800C8D">
      <w:pPr>
        <w:pStyle w:val="4"/>
        <w:rPr>
          <w:color w:val="000000" w:themeColor="text1"/>
        </w:rPr>
      </w:pPr>
      <w:bookmarkStart w:id="66" w:name="_Toc108691938"/>
      <w:r>
        <w:rPr>
          <w:color w:val="000000" w:themeColor="text1"/>
        </w:rPr>
        <w:t>9</w:t>
      </w:r>
      <w:r w:rsidR="00EA2542" w:rsidRPr="00C02589">
        <w:rPr>
          <w:color w:val="000000" w:themeColor="text1"/>
        </w:rPr>
        <w:t xml:space="preserve">.3.2. </w:t>
      </w:r>
      <w:r w:rsidR="00F80A32" w:rsidRPr="00C02589">
        <w:rPr>
          <w:color w:val="000000" w:themeColor="text1"/>
        </w:rPr>
        <w:t>Защита от электромагнитных полей, излучений и облучений</w:t>
      </w:r>
      <w:bookmarkEnd w:id="66"/>
    </w:p>
    <w:p w:rsidR="00F80A32" w:rsidRPr="00C02589" w:rsidRDefault="00F80A32" w:rsidP="00800C8D">
      <w:pPr>
        <w:ind w:left="426" w:hanging="426"/>
        <w:rPr>
          <w:color w:val="000000" w:themeColor="text1"/>
        </w:rPr>
      </w:pPr>
    </w:p>
    <w:p w:rsidR="00F80A32" w:rsidRPr="00C02589" w:rsidRDefault="00F80A32" w:rsidP="00DD4301">
      <w:pPr>
        <w:spacing w:line="360" w:lineRule="auto"/>
        <w:rPr>
          <w:color w:val="000000" w:themeColor="text1"/>
        </w:rPr>
      </w:pPr>
      <w:r w:rsidRPr="00C02589">
        <w:rPr>
          <w:color w:val="000000" w:themeColor="text1"/>
        </w:rPr>
        <w:t>Для защиты жилых территорий от воздействия электромагнитных полей, а также при установлении размеров СЗЗ электромагнитных излучателей необходимо руководствоваться действующими нормативными документами. На территориях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F80A32" w:rsidRPr="00C02589" w:rsidRDefault="00F049E8" w:rsidP="00800C8D">
      <w:pPr>
        <w:pStyle w:val="4"/>
        <w:rPr>
          <w:color w:val="000000" w:themeColor="text1"/>
        </w:rPr>
      </w:pPr>
      <w:bookmarkStart w:id="67" w:name="_Toc108691939"/>
      <w:r>
        <w:rPr>
          <w:color w:val="000000" w:themeColor="text1"/>
        </w:rPr>
        <w:t>9</w:t>
      </w:r>
      <w:r w:rsidR="00EA2542" w:rsidRPr="00C02589">
        <w:rPr>
          <w:color w:val="000000" w:themeColor="text1"/>
        </w:rPr>
        <w:t xml:space="preserve">.3.3. </w:t>
      </w:r>
      <w:r w:rsidR="00F80A32" w:rsidRPr="00C02589">
        <w:rPr>
          <w:color w:val="000000" w:themeColor="text1"/>
        </w:rPr>
        <w:t>Радиационная безопасность</w:t>
      </w:r>
      <w:bookmarkEnd w:id="67"/>
    </w:p>
    <w:p w:rsidR="00F80A32" w:rsidRPr="00C02589" w:rsidRDefault="00F80A32" w:rsidP="00800C8D">
      <w:pPr>
        <w:ind w:left="426" w:hanging="426"/>
        <w:rPr>
          <w:color w:val="000000" w:themeColor="text1"/>
        </w:rPr>
      </w:pPr>
    </w:p>
    <w:p w:rsidR="00F80A32" w:rsidRPr="00C02589" w:rsidRDefault="00F80A32" w:rsidP="00DD4301">
      <w:pPr>
        <w:spacing w:line="360" w:lineRule="auto"/>
        <w:rPr>
          <w:color w:val="000000" w:themeColor="text1"/>
        </w:rPr>
      </w:pPr>
      <w:r w:rsidRPr="00C02589">
        <w:rPr>
          <w:color w:val="000000" w:themeColor="text1"/>
        </w:rPr>
        <w:t>Размещение объектов, предназначенных для работы с источниками ионизирующих излучений, осуществляется в соответствии с требованиями радиационной безопасности действующих нормативных документов (</w:t>
      </w:r>
      <w:hyperlink r:id="rId33" w:history="1">
        <w:r w:rsidRPr="00C02589">
          <w:rPr>
            <w:rStyle w:val="af1"/>
            <w:rFonts w:eastAsiaTheme="majorEastAsia" w:cs="Times New Roman"/>
            <w:color w:val="000000" w:themeColor="text1"/>
            <w:szCs w:val="24"/>
            <w:u w:val="none"/>
          </w:rPr>
          <w:t>СанПиН 2.6.1.2523-09</w:t>
        </w:r>
      </w:hyperlink>
      <w:r w:rsidRPr="00C02589">
        <w:rPr>
          <w:color w:val="000000" w:themeColor="text1"/>
        </w:rPr>
        <w:t xml:space="preserve"> </w:t>
      </w:r>
      <w:r w:rsidR="001F3CC4">
        <w:rPr>
          <w:color w:val="000000" w:themeColor="text1"/>
        </w:rPr>
        <w:t>«</w:t>
      </w:r>
      <w:r w:rsidRPr="00C02589">
        <w:rPr>
          <w:color w:val="000000" w:themeColor="text1"/>
        </w:rPr>
        <w:t xml:space="preserve">Нормы радиационной безопасности </w:t>
      </w:r>
      <w:hyperlink r:id="rId34" w:history="1">
        <w:r w:rsidRPr="00C02589">
          <w:rPr>
            <w:rStyle w:val="af1"/>
            <w:rFonts w:eastAsiaTheme="majorEastAsia" w:cs="Times New Roman"/>
            <w:color w:val="000000" w:themeColor="text1"/>
            <w:szCs w:val="24"/>
            <w:u w:val="none"/>
          </w:rPr>
          <w:t>(НРБ-99/2009)</w:t>
        </w:r>
      </w:hyperlink>
      <w:r w:rsidR="001F3CC4">
        <w:rPr>
          <w:rStyle w:val="af1"/>
          <w:rFonts w:eastAsiaTheme="majorEastAsia" w:cs="Times New Roman"/>
          <w:color w:val="000000" w:themeColor="text1"/>
          <w:szCs w:val="24"/>
          <w:u w:val="none"/>
        </w:rPr>
        <w:t>»</w:t>
      </w:r>
      <w:r w:rsidRPr="00C02589">
        <w:rPr>
          <w:color w:val="000000" w:themeColor="text1"/>
        </w:rPr>
        <w:t xml:space="preserve">). </w:t>
      </w:r>
    </w:p>
    <w:p w:rsidR="00F8300E" w:rsidRPr="00C02589" w:rsidRDefault="00F80A32" w:rsidP="00DD4301">
      <w:pPr>
        <w:spacing w:line="360" w:lineRule="auto"/>
        <w:rPr>
          <w:color w:val="000000" w:themeColor="text1"/>
        </w:rPr>
      </w:pPr>
      <w:r w:rsidRPr="00C02589">
        <w:rPr>
          <w:color w:val="000000" w:themeColor="text1"/>
        </w:rPr>
        <w:t xml:space="preserve">Отводу территорий под жилое строительство должно предшествовать получение информации о состоянии гамма-фона и наличии (отсутствии) радиоактивного излучения на </w:t>
      </w:r>
      <w:r w:rsidRPr="00C02589">
        <w:rPr>
          <w:color w:val="000000" w:themeColor="text1"/>
        </w:rPr>
        <w:lastRenderedPageBreak/>
        <w:t xml:space="preserve">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 </w:t>
      </w:r>
      <w:bookmarkStart w:id="68" w:name="_Toc505162630"/>
    </w:p>
    <w:p w:rsidR="008B4BD6" w:rsidRPr="00C02589" w:rsidRDefault="008B4BD6" w:rsidP="008B4BD6">
      <w:pPr>
        <w:rPr>
          <w:color w:val="000000" w:themeColor="text1"/>
        </w:rPr>
      </w:pPr>
    </w:p>
    <w:p w:rsidR="00F80A32" w:rsidRPr="00C02589" w:rsidRDefault="00F049E8" w:rsidP="00887D66">
      <w:pPr>
        <w:pStyle w:val="3"/>
      </w:pPr>
      <w:bookmarkStart w:id="69" w:name="_Toc108691940"/>
      <w:r>
        <w:t>9</w:t>
      </w:r>
      <w:r w:rsidR="00D50A14" w:rsidRPr="00C02589">
        <w:t xml:space="preserve">.4. </w:t>
      </w:r>
      <w:r w:rsidR="00F80A32" w:rsidRPr="00C02589">
        <w:t>Допустимые уровни воздействия на среду и человека</w:t>
      </w:r>
      <w:bookmarkEnd w:id="68"/>
      <w:bookmarkEnd w:id="69"/>
    </w:p>
    <w:p w:rsidR="00F80A32" w:rsidRPr="00C02589" w:rsidRDefault="00F80A32" w:rsidP="00800C8D">
      <w:pPr>
        <w:ind w:left="426" w:hanging="426"/>
        <w:rPr>
          <w:color w:val="000000" w:themeColor="text1"/>
        </w:rPr>
      </w:pPr>
    </w:p>
    <w:p w:rsidR="00F80A32" w:rsidRPr="00C02589" w:rsidRDefault="00F80A32" w:rsidP="00FF15C0">
      <w:pPr>
        <w:spacing w:line="360" w:lineRule="auto"/>
        <w:rPr>
          <w:color w:val="000000" w:themeColor="text1"/>
        </w:rPr>
      </w:pPr>
      <w:r w:rsidRPr="00C02589">
        <w:rPr>
          <w:color w:val="000000" w:themeColor="text1"/>
        </w:rPr>
        <w:t xml:space="preserve">При определении допустимых уровней воздействия на окружающую среду и человека следует руководствоваться требованиями </w:t>
      </w:r>
      <w:r w:rsidR="002D2759">
        <w:rPr>
          <w:color w:val="000000" w:themeColor="text1"/>
        </w:rPr>
        <w:t>Федерального закона от 10.01.</w:t>
      </w:r>
      <w:r w:rsidR="00EE2727" w:rsidRPr="00C02589">
        <w:rPr>
          <w:color w:val="000000" w:themeColor="text1"/>
        </w:rPr>
        <w:t xml:space="preserve">2002 </w:t>
      </w:r>
      <w:r w:rsidR="00A3342A">
        <w:rPr>
          <w:color w:val="000000" w:themeColor="text1"/>
        </w:rPr>
        <w:t>№ 7-ФЗ «Об охране окружающей среды»</w:t>
      </w:r>
      <w:r w:rsidRPr="00C02589">
        <w:rPr>
          <w:color w:val="000000" w:themeColor="text1"/>
        </w:rPr>
        <w:t>.</w:t>
      </w:r>
    </w:p>
    <w:p w:rsidR="00F80A32" w:rsidRPr="00C02589" w:rsidRDefault="00F80A32" w:rsidP="00FF15C0">
      <w:pPr>
        <w:spacing w:line="360" w:lineRule="auto"/>
        <w:rPr>
          <w:rFonts w:eastAsia="Times New Roman" w:cs="Times New Roman"/>
          <w:color w:val="000000" w:themeColor="text1"/>
          <w:lang w:eastAsia="ru-RU"/>
        </w:rPr>
      </w:pPr>
      <w:r w:rsidRPr="00C02589">
        <w:rPr>
          <w:rFonts w:eastAsia="Times New Roman" w:cs="Times New Roman"/>
          <w:color w:val="000000" w:themeColor="text1"/>
          <w:lang w:eastAsia="ru-RU"/>
        </w:rPr>
        <w:t>Основой регулирования качества атмосферного воздуха населённых мест являются гигиенические нормативы – предельно допустимые концентрации (ПДК) загрязнений химических и биологических веществ в атмосфере, соблюдение которых обеспечивает отсутствие прямого и косвенного влияния на здоровье населения и условия его проживания.</w:t>
      </w:r>
    </w:p>
    <w:p w:rsidR="00F80A32" w:rsidRPr="00C02589" w:rsidRDefault="00F80A32" w:rsidP="00FF15C0">
      <w:pPr>
        <w:spacing w:line="360" w:lineRule="auto"/>
        <w:rPr>
          <w:rFonts w:eastAsia="Times New Roman" w:cs="Times New Roman"/>
          <w:color w:val="000000" w:themeColor="text1"/>
          <w:lang w:eastAsia="ru-RU"/>
        </w:rPr>
      </w:pPr>
      <w:r w:rsidRPr="00C02589">
        <w:rPr>
          <w:rFonts w:eastAsia="Times New Roman" w:cs="Times New Roman"/>
          <w:bCs/>
          <w:color w:val="000000" w:themeColor="text1"/>
          <w:lang w:eastAsia="ru-RU"/>
        </w:rPr>
        <w:t xml:space="preserve">ПДК </w:t>
      </w:r>
      <w:r w:rsidRPr="00C02589">
        <w:rPr>
          <w:rFonts w:eastAsia="Times New Roman" w:cs="Times New Roman"/>
          <w:color w:val="000000" w:themeColor="text1"/>
          <w:lang w:eastAsia="ru-RU"/>
        </w:rPr>
        <w:t>– предельная допустимая концентрация загрязняющего вещества в атмосферном воздухе – концентрация, не оказывающая в течение всей жизни прямого или косвенного неблагоприятного действия на настоящее или будущее поколение, не снижающая работоспособность человека, не ухудшающая его самочувствие и санитарно-бытовые условия жизни, мг/м</w:t>
      </w:r>
      <w:r w:rsidRPr="00C02589">
        <w:rPr>
          <w:rFonts w:eastAsia="Times New Roman" w:cs="Times New Roman"/>
          <w:color w:val="000000" w:themeColor="text1"/>
          <w:vertAlign w:val="superscript"/>
          <w:lang w:eastAsia="ru-RU"/>
        </w:rPr>
        <w:t>3</w:t>
      </w:r>
      <w:r w:rsidRPr="00C02589">
        <w:rPr>
          <w:rFonts w:eastAsia="Times New Roman" w:cs="Times New Roman"/>
          <w:color w:val="000000" w:themeColor="text1"/>
          <w:lang w:eastAsia="ru-RU"/>
        </w:rPr>
        <w:t>.</w:t>
      </w:r>
    </w:p>
    <w:p w:rsidR="00F80A32" w:rsidRPr="00C02589" w:rsidRDefault="00F80A32" w:rsidP="00FF15C0">
      <w:pPr>
        <w:spacing w:line="360" w:lineRule="auto"/>
        <w:rPr>
          <w:rFonts w:eastAsia="Times New Roman" w:cs="Times New Roman"/>
          <w:color w:val="000000" w:themeColor="text1"/>
          <w:lang w:eastAsia="ru-RU"/>
        </w:rPr>
      </w:pPr>
      <w:bookmarkStart w:id="70" w:name="PDKMR"/>
      <w:r w:rsidRPr="00C02589">
        <w:rPr>
          <w:rFonts w:eastAsia="Times New Roman" w:cs="Times New Roman"/>
          <w:bCs/>
          <w:color w:val="000000" w:themeColor="text1"/>
          <w:lang w:eastAsia="ru-RU"/>
        </w:rPr>
        <w:t>ПДК</w:t>
      </w:r>
      <w:r w:rsidRPr="00C02589">
        <w:rPr>
          <w:rFonts w:eastAsia="Times New Roman" w:cs="Times New Roman"/>
          <w:bCs/>
          <w:color w:val="000000" w:themeColor="text1"/>
          <w:vertAlign w:val="subscript"/>
          <w:lang w:eastAsia="ru-RU"/>
        </w:rPr>
        <w:t>МР</w:t>
      </w:r>
      <w:bookmarkEnd w:id="70"/>
      <w:r w:rsidRPr="00C02589">
        <w:rPr>
          <w:rFonts w:eastAsia="Times New Roman" w:cs="Times New Roman"/>
          <w:bCs/>
          <w:color w:val="000000" w:themeColor="text1"/>
          <w:vertAlign w:val="subscript"/>
          <w:lang w:eastAsia="ru-RU"/>
        </w:rPr>
        <w:t xml:space="preserve"> </w:t>
      </w:r>
      <w:r w:rsidRPr="00C02589">
        <w:rPr>
          <w:rFonts w:eastAsia="Times New Roman" w:cs="Times New Roman"/>
          <w:color w:val="000000" w:themeColor="text1"/>
          <w:lang w:eastAsia="ru-RU"/>
        </w:rPr>
        <w:t>– предельно допустимая максимальная разовая концентрация вредного вещества в воздухе населённых мест, мг/м</w:t>
      </w:r>
      <w:r w:rsidRPr="00C02589">
        <w:rPr>
          <w:rFonts w:eastAsia="Times New Roman" w:cs="Times New Roman"/>
          <w:color w:val="000000" w:themeColor="text1"/>
          <w:vertAlign w:val="superscript"/>
          <w:lang w:eastAsia="ru-RU"/>
        </w:rPr>
        <w:t>3</w:t>
      </w:r>
      <w:r w:rsidRPr="00C02589">
        <w:rPr>
          <w:rFonts w:eastAsia="Times New Roman" w:cs="Times New Roman"/>
          <w:color w:val="000000" w:themeColor="text1"/>
          <w:lang w:eastAsia="ru-RU"/>
        </w:rPr>
        <w:t>. Концентрация загрязняющего вещества в атмосфере при вдыхании в течение 20-30 мин не должна вызывать рефлекторные реакции в организме человека (</w:t>
      </w:r>
      <w:r w:rsidRPr="00C02589">
        <w:rPr>
          <w:rFonts w:cs="Times New Roman"/>
          <w:color w:val="000000" w:themeColor="text1"/>
        </w:rPr>
        <w:t>реакция со стороны рецепторов верхних дыхательных путей: ощущение запаха, раздражение слизистых оболочек, задержка дыхания и т.п.)</w:t>
      </w:r>
      <w:r w:rsidRPr="00C02589">
        <w:rPr>
          <w:rFonts w:eastAsia="Times New Roman" w:cs="Times New Roman"/>
          <w:color w:val="000000" w:themeColor="text1"/>
          <w:lang w:eastAsia="ru-RU"/>
        </w:rPr>
        <w:t>.</w:t>
      </w:r>
    </w:p>
    <w:p w:rsidR="00F80A32" w:rsidRPr="00C02589" w:rsidRDefault="00F80A32" w:rsidP="00FF15C0">
      <w:pPr>
        <w:spacing w:line="360" w:lineRule="auto"/>
        <w:rPr>
          <w:rFonts w:eastAsia="Times New Roman" w:cs="Times New Roman"/>
          <w:color w:val="000000" w:themeColor="text1"/>
          <w:lang w:eastAsia="ru-RU"/>
        </w:rPr>
      </w:pPr>
      <w:r w:rsidRPr="00C02589">
        <w:rPr>
          <w:rFonts w:eastAsia="Times New Roman" w:cs="Times New Roman"/>
          <w:bCs/>
          <w:color w:val="000000" w:themeColor="text1"/>
          <w:lang w:eastAsia="ru-RU"/>
        </w:rPr>
        <w:t>ПДК</w:t>
      </w:r>
      <w:r w:rsidRPr="00C02589">
        <w:rPr>
          <w:rFonts w:eastAsia="Times New Roman" w:cs="Times New Roman"/>
          <w:bCs/>
          <w:color w:val="000000" w:themeColor="text1"/>
          <w:vertAlign w:val="subscript"/>
          <w:lang w:eastAsia="ru-RU"/>
        </w:rPr>
        <w:t xml:space="preserve">СС </w:t>
      </w:r>
      <w:r w:rsidRPr="00C02589">
        <w:rPr>
          <w:rFonts w:eastAsia="Times New Roman" w:cs="Times New Roman"/>
          <w:color w:val="000000" w:themeColor="text1"/>
          <w:lang w:eastAsia="ru-RU"/>
        </w:rPr>
        <w:t>– предельно допустимая среднесуточная концентрация вредного вещества в воздухе населённых мест, мг/м</w:t>
      </w:r>
      <w:r w:rsidRPr="00C02589">
        <w:rPr>
          <w:rFonts w:eastAsia="Times New Roman" w:cs="Times New Roman"/>
          <w:color w:val="000000" w:themeColor="text1"/>
          <w:vertAlign w:val="superscript"/>
          <w:lang w:eastAsia="ru-RU"/>
        </w:rPr>
        <w:t>3</w:t>
      </w:r>
      <w:r w:rsidRPr="00C02589">
        <w:rPr>
          <w:rFonts w:eastAsia="Times New Roman" w:cs="Times New Roman"/>
          <w:color w:val="000000" w:themeColor="text1"/>
          <w:lang w:eastAsia="ru-RU"/>
        </w:rPr>
        <w:t>. Концентрация загрязняющего вещества в атмосфере не должна оказывать на организм человека прямое или косвенное вредное воздействие (</w:t>
      </w:r>
      <w:r w:rsidRPr="00C02589">
        <w:rPr>
          <w:rFonts w:cs="Times New Roman"/>
          <w:color w:val="000000" w:themeColor="text1"/>
        </w:rPr>
        <w:t xml:space="preserve">токсический, </w:t>
      </w:r>
      <w:proofErr w:type="spellStart"/>
      <w:r w:rsidRPr="00C02589">
        <w:rPr>
          <w:rFonts w:cs="Times New Roman"/>
          <w:color w:val="000000" w:themeColor="text1"/>
        </w:rPr>
        <w:t>гонадотоксический</w:t>
      </w:r>
      <w:proofErr w:type="spellEnd"/>
      <w:r w:rsidRPr="00C02589">
        <w:rPr>
          <w:rFonts w:cs="Times New Roman"/>
          <w:color w:val="000000" w:themeColor="text1"/>
        </w:rPr>
        <w:t xml:space="preserve">, </w:t>
      </w:r>
      <w:proofErr w:type="spellStart"/>
      <w:r w:rsidRPr="00C02589">
        <w:rPr>
          <w:rFonts w:cs="Times New Roman"/>
          <w:color w:val="000000" w:themeColor="text1"/>
        </w:rPr>
        <w:t>эмбриотоксический</w:t>
      </w:r>
      <w:proofErr w:type="spellEnd"/>
      <w:r w:rsidRPr="00C02589">
        <w:rPr>
          <w:rFonts w:cs="Times New Roman"/>
          <w:color w:val="000000" w:themeColor="text1"/>
        </w:rPr>
        <w:t>, мутагенный, канцерогенный и др. эффекты</w:t>
      </w:r>
      <w:r w:rsidRPr="00C02589">
        <w:rPr>
          <w:rFonts w:eastAsia="Times New Roman" w:cs="Times New Roman"/>
          <w:color w:val="000000" w:themeColor="text1"/>
          <w:lang w:eastAsia="ru-RU"/>
        </w:rPr>
        <w:t xml:space="preserve">) </w:t>
      </w:r>
      <w:r w:rsidRPr="00C02589">
        <w:rPr>
          <w:rFonts w:cs="Times New Roman"/>
          <w:color w:val="000000" w:themeColor="text1"/>
        </w:rPr>
        <w:t>(как максимальная 24-х часовая и/или как средняя за длительный период – год и более)</w:t>
      </w:r>
      <w:r w:rsidRPr="00C02589">
        <w:rPr>
          <w:rFonts w:eastAsia="Times New Roman" w:cs="Times New Roman"/>
          <w:color w:val="000000" w:themeColor="text1"/>
          <w:lang w:eastAsia="ru-RU"/>
        </w:rPr>
        <w:t>.</w:t>
      </w:r>
    </w:p>
    <w:p w:rsidR="00F80A32" w:rsidRPr="00C02589" w:rsidRDefault="00F80A32" w:rsidP="00FF15C0">
      <w:pPr>
        <w:spacing w:line="360" w:lineRule="auto"/>
        <w:rPr>
          <w:rFonts w:eastAsia="TimesNewRomanPSMT" w:cs="Times New Roman"/>
          <w:color w:val="000000" w:themeColor="text1"/>
        </w:rPr>
      </w:pPr>
      <w:r w:rsidRPr="00C02589">
        <w:rPr>
          <w:rFonts w:eastAsia="Times New Roman" w:cs="Times New Roman"/>
          <w:color w:val="000000" w:themeColor="text1"/>
          <w:lang w:eastAsia="ru-RU"/>
        </w:rPr>
        <w:t xml:space="preserve">Для отдельных веществ допускается использование ориентировочных безопасных уровней воздействия (ОБУВ), для которых устанавливаются сроки их действия. </w:t>
      </w:r>
      <w:r w:rsidRPr="00C02589">
        <w:rPr>
          <w:rFonts w:eastAsia="TimesNewRomanPSMT" w:cs="Times New Roman"/>
          <w:color w:val="000000" w:themeColor="text1"/>
        </w:rPr>
        <w:t>ОБУВ – норматив максимального допустимого содержания загрязняющего вещества в атмосферном воздухе.</w:t>
      </w:r>
    </w:p>
    <w:p w:rsidR="00F80A32" w:rsidRPr="00C02589" w:rsidRDefault="00F80A32" w:rsidP="00FF15C0">
      <w:pPr>
        <w:spacing w:line="360" w:lineRule="auto"/>
        <w:rPr>
          <w:rFonts w:eastAsia="TimesNewRomanPSMT" w:cs="Times New Roman"/>
          <w:color w:val="000000" w:themeColor="text1"/>
        </w:rPr>
      </w:pPr>
      <w:r w:rsidRPr="00C02589">
        <w:rPr>
          <w:color w:val="000000" w:themeColor="text1"/>
        </w:rPr>
        <w:t xml:space="preserve">Предельно допустимая концентрация вещества в пахотном слое почвы </w:t>
      </w:r>
      <w:r w:rsidRPr="00C02589">
        <w:rPr>
          <w:rFonts w:eastAsia="TimesNewRomanPSMT" w:cs="Times New Roman"/>
          <w:color w:val="000000" w:themeColor="text1"/>
        </w:rPr>
        <w:t>–</w:t>
      </w:r>
      <w:r w:rsidRPr="00C02589">
        <w:rPr>
          <w:color w:val="000000" w:themeColor="text1"/>
        </w:rPr>
        <w:t xml:space="preserve"> концентрация вещества, которая не должна вызывать прямое или косвенное отрицательное влияние на здоровье человека, а также на способность почвы к самоочищению.</w:t>
      </w:r>
    </w:p>
    <w:p w:rsidR="00F80A32" w:rsidRPr="00C02589" w:rsidRDefault="00F80A32" w:rsidP="00FF15C0">
      <w:pPr>
        <w:spacing w:line="360" w:lineRule="auto"/>
        <w:rPr>
          <w:color w:val="000000" w:themeColor="text1"/>
        </w:rPr>
      </w:pPr>
      <w:r w:rsidRPr="00C02589">
        <w:rPr>
          <w:color w:val="000000" w:themeColor="text1"/>
        </w:rPr>
        <w:lastRenderedPageBreak/>
        <w:t xml:space="preserve">Предельно допустимые уровни физического воздействия на окружающую среду </w:t>
      </w:r>
      <w:r w:rsidRPr="00C02589">
        <w:rPr>
          <w:rFonts w:eastAsia="TimesNewRomanPSMT" w:cs="Times New Roman"/>
          <w:color w:val="000000" w:themeColor="text1"/>
        </w:rPr>
        <w:t>–</w:t>
      </w:r>
      <w:r w:rsidRPr="00C02589">
        <w:rPr>
          <w:color w:val="000000" w:themeColor="text1"/>
        </w:rPr>
        <w:t xml:space="preserve"> уровни шума, вибраций, ионизирующих излучений, напряженности электромагнитных полей и т. п., которые не должны оказывать на человека прямое или косвенное вредное влияние при неограниченно длительном воздействии.</w:t>
      </w:r>
    </w:p>
    <w:p w:rsidR="008B4BD6" w:rsidRPr="00C02589" w:rsidRDefault="00F80A32" w:rsidP="00E00DA4">
      <w:pPr>
        <w:spacing w:line="360" w:lineRule="auto"/>
        <w:rPr>
          <w:color w:val="000000" w:themeColor="text1"/>
        </w:rPr>
      </w:pPr>
      <w:r w:rsidRPr="00C02589">
        <w:rPr>
          <w:color w:val="000000" w:themeColor="text1"/>
        </w:rPr>
        <w:t xml:space="preserve">Нормативы предельно допустимого уровня радиационного воздействия на окружающую природную среду устанавливаются в величинах, не представляющих опасность для здоровья </w:t>
      </w:r>
      <w:r w:rsidR="00FF15C0">
        <w:rPr>
          <w:color w:val="000000" w:themeColor="text1"/>
        </w:rPr>
        <w:t>и генетического фонда человека.</w:t>
      </w:r>
    </w:p>
    <w:p w:rsidR="00F80A32" w:rsidRPr="00C02589" w:rsidRDefault="00F049E8" w:rsidP="00887D66">
      <w:pPr>
        <w:pStyle w:val="3"/>
      </w:pPr>
      <w:bookmarkStart w:id="71" w:name="_Toc505162631"/>
      <w:bookmarkStart w:id="72" w:name="_Toc108691941"/>
      <w:r>
        <w:t>9</w:t>
      </w:r>
      <w:r w:rsidR="00D50A14" w:rsidRPr="00C02589">
        <w:t xml:space="preserve">.5. </w:t>
      </w:r>
      <w:r w:rsidR="00F80A32" w:rsidRPr="00C02589">
        <w:t>Регулирование микроклимата</w:t>
      </w:r>
      <w:bookmarkEnd w:id="71"/>
      <w:bookmarkEnd w:id="72"/>
    </w:p>
    <w:p w:rsidR="00F80A32" w:rsidRPr="00C02589" w:rsidRDefault="00F80A32" w:rsidP="00800C8D">
      <w:pPr>
        <w:ind w:left="426" w:hanging="426"/>
        <w:rPr>
          <w:color w:val="000000" w:themeColor="text1"/>
        </w:rPr>
      </w:pPr>
    </w:p>
    <w:p w:rsidR="00F80A32" w:rsidRPr="00C02589" w:rsidRDefault="00F80A32" w:rsidP="00FF15C0">
      <w:pPr>
        <w:spacing w:line="360" w:lineRule="auto"/>
        <w:rPr>
          <w:color w:val="000000" w:themeColor="text1"/>
        </w:rPr>
      </w:pPr>
      <w:r w:rsidRPr="00C02589">
        <w:rPr>
          <w:color w:val="000000" w:themeColor="text1"/>
        </w:rPr>
        <w:t xml:space="preserve">При правильной организации структуры посадок зелёных насаждений в городской среде создается оптимальный микроклимат. При градостроительном освоении территории необходимо предусмотреть равномерное и непрерывное озеленение территории с максимальным сохранением зелёных насаждений. Микроклимат </w:t>
      </w:r>
      <w:r w:rsidR="001F3CC4">
        <w:rPr>
          <w:color w:val="000000" w:themeColor="text1"/>
        </w:rPr>
        <w:t xml:space="preserve">зелёных насаждений будет более </w:t>
      </w:r>
      <w:r w:rsidRPr="00C02589">
        <w:rPr>
          <w:color w:val="000000" w:themeColor="text1"/>
        </w:rPr>
        <w:t>благоприятным, если озеленённые участки соединяются с водоёмами.</w:t>
      </w:r>
    </w:p>
    <w:p w:rsidR="00F80A32" w:rsidRPr="00C02589" w:rsidRDefault="00F80A32" w:rsidP="00FF15C0">
      <w:pPr>
        <w:spacing w:line="360" w:lineRule="auto"/>
        <w:rPr>
          <w:color w:val="000000" w:themeColor="text1"/>
        </w:rPr>
      </w:pPr>
      <w:r w:rsidRPr="001F3CC4">
        <w:rPr>
          <w:rStyle w:val="af4"/>
          <w:rFonts w:eastAsiaTheme="majorEastAsia"/>
          <w:b w:val="0"/>
          <w:color w:val="000000" w:themeColor="text1"/>
        </w:rPr>
        <w:t>Влияние зелёных насаждений</w:t>
      </w:r>
      <w:r w:rsidRPr="00C02589">
        <w:rPr>
          <w:color w:val="000000" w:themeColor="text1"/>
        </w:rPr>
        <w:t xml:space="preserve"> на формирование микроклимата объясняется изменением скорости и направления ветра, повышением влажности и снижением напряжения солнечной радиации среди древесных и кустарниковых насаждений. Эти свойства необходимо использовать для улучшения микроклимата в жилой застройке. Так, ветрозащитные функции зелёных насаждений в сочетании с разными приёмами застройки могут обеспечить защиту территории от неблагоприятных ветров. Для сохранения и усиления движения воздуха в целях улучшения проветривания реко</w:t>
      </w:r>
      <w:r w:rsidR="001F3CC4">
        <w:rPr>
          <w:color w:val="000000" w:themeColor="text1"/>
        </w:rPr>
        <w:t xml:space="preserve">мендуется </w:t>
      </w:r>
      <w:r w:rsidRPr="00C02589">
        <w:rPr>
          <w:color w:val="000000" w:themeColor="text1"/>
        </w:rPr>
        <w:t>высаживать отдельные деревья с высоким штамбом, формировать групповые насаждения без кустарников, создавая из них полосы насаждений, параллельных направлению ветра.</w:t>
      </w:r>
    </w:p>
    <w:p w:rsidR="00F80A32" w:rsidRPr="00C02589" w:rsidRDefault="00F80A32" w:rsidP="00FF15C0">
      <w:pPr>
        <w:spacing w:line="360" w:lineRule="auto"/>
        <w:rPr>
          <w:color w:val="000000" w:themeColor="text1"/>
        </w:rPr>
      </w:pPr>
      <w:r w:rsidRPr="00C02589">
        <w:rPr>
          <w:color w:val="000000" w:themeColor="text1"/>
        </w:rPr>
        <w:t>Смягчению радиационно-теплового режима способствуют также вертикальное озеленение стен зданий и сооружений, широко</w:t>
      </w:r>
      <w:r w:rsidR="001F3CC4">
        <w:rPr>
          <w:color w:val="000000" w:themeColor="text1"/>
        </w:rPr>
        <w:t xml:space="preserve">е применение газонов. Наиболее </w:t>
      </w:r>
      <w:r w:rsidRPr="00C02589">
        <w:rPr>
          <w:color w:val="000000" w:themeColor="text1"/>
        </w:rPr>
        <w:t xml:space="preserve">эффективно снижают температуру воздуха деревья с крупными листьями, например, каштан конский, клен остролистный, липа крупнолистная. </w:t>
      </w:r>
    </w:p>
    <w:p w:rsidR="00F80A32" w:rsidRPr="00C02589" w:rsidRDefault="00F80A32" w:rsidP="00FF15C0">
      <w:pPr>
        <w:spacing w:line="360" w:lineRule="auto"/>
        <w:rPr>
          <w:color w:val="000000" w:themeColor="text1"/>
        </w:rPr>
      </w:pPr>
      <w:r w:rsidRPr="00C02589">
        <w:rPr>
          <w:color w:val="000000" w:themeColor="text1"/>
        </w:rPr>
        <w:t xml:space="preserve">Зелёные насаждения способствуют горизонтальному и вертикальному проветриванию, что значительно улучшает состав воздуха. Для хорошего проветривания нужно избегать </w:t>
      </w:r>
      <w:proofErr w:type="spellStart"/>
      <w:r w:rsidRPr="00C02589">
        <w:rPr>
          <w:color w:val="000000" w:themeColor="text1"/>
        </w:rPr>
        <w:t>загущенности</w:t>
      </w:r>
      <w:proofErr w:type="spellEnd"/>
      <w:r w:rsidRPr="00C02589">
        <w:rPr>
          <w:color w:val="000000" w:themeColor="text1"/>
        </w:rPr>
        <w:t xml:space="preserve"> посадок древесно-кустарниковых пород, способствующих застою воздуха, и обеспечивать достаточные расстояния между зелёными насаждениями. Воздухообмен наблюдается при оптимальной плотности древесных посадок. Движению горизонтальных потоков воздуха способствуют вид и расположение групп зелёных насаждений, вертикальным потокам – достаточные расстояния между кронами деревьев. Вокруг них создаются устойчивые потоки, уносящие загрязненные воздушные массы в верхние слои атмосферы. </w:t>
      </w:r>
    </w:p>
    <w:p w:rsidR="00F80A32" w:rsidRPr="00C02589" w:rsidRDefault="00F80A32" w:rsidP="00FF15C0">
      <w:pPr>
        <w:spacing w:line="360" w:lineRule="auto"/>
        <w:rPr>
          <w:color w:val="000000" w:themeColor="text1"/>
        </w:rPr>
      </w:pPr>
      <w:r w:rsidRPr="00C02589">
        <w:rPr>
          <w:color w:val="000000" w:themeColor="text1"/>
        </w:rPr>
        <w:lastRenderedPageBreak/>
        <w:t>Зелёные насаждения влияют и на ионизацию воздуха. Наилучший результат дают смешанные посадки.</w:t>
      </w:r>
    </w:p>
    <w:p w:rsidR="00F80A32" w:rsidRPr="00C02589" w:rsidRDefault="00F80A32" w:rsidP="00FF15C0">
      <w:pPr>
        <w:spacing w:line="360" w:lineRule="auto"/>
        <w:rPr>
          <w:color w:val="000000" w:themeColor="text1"/>
        </w:rPr>
      </w:pPr>
      <w:r w:rsidRPr="00C02589">
        <w:rPr>
          <w:color w:val="000000" w:themeColor="text1"/>
        </w:rPr>
        <w:t xml:space="preserve">Важную роль играют зелёные насаждения в процессе газообмена: они поглощают углекислый газ и выделяют кислород. Зелёные насаждения </w:t>
      </w:r>
      <w:r w:rsidR="00EE2727" w:rsidRPr="00C02589">
        <w:rPr>
          <w:color w:val="000000" w:themeColor="text1"/>
        </w:rPr>
        <w:t>по-разному</w:t>
      </w:r>
      <w:r w:rsidRPr="00C02589">
        <w:rPr>
          <w:color w:val="000000" w:themeColor="text1"/>
        </w:rPr>
        <w:t xml:space="preserve"> участвуют в этих процессах. При подборе деревьев и кустарников для городских условий следует учитывать эту способность зелёных насаждений. Например, на </w:t>
      </w:r>
      <w:proofErr w:type="spellStart"/>
      <w:r w:rsidRPr="00C02589">
        <w:rPr>
          <w:color w:val="000000" w:themeColor="text1"/>
        </w:rPr>
        <w:t>примагистральных</w:t>
      </w:r>
      <w:proofErr w:type="spellEnd"/>
      <w:r w:rsidRPr="00C02589">
        <w:rPr>
          <w:color w:val="000000" w:themeColor="text1"/>
        </w:rPr>
        <w:t xml:space="preserve"> территориях рекомендуется высаживать тополь берлинский, дуб черешчатый и липу крупнолистную. </w:t>
      </w:r>
    </w:p>
    <w:p w:rsidR="00F80A32" w:rsidRPr="00C02589" w:rsidRDefault="00F80A32" w:rsidP="00FF15C0">
      <w:pPr>
        <w:spacing w:line="360" w:lineRule="auto"/>
        <w:rPr>
          <w:color w:val="000000" w:themeColor="text1"/>
        </w:rPr>
      </w:pPr>
      <w:r w:rsidRPr="00C02589">
        <w:rPr>
          <w:color w:val="000000" w:themeColor="text1"/>
        </w:rPr>
        <w:t>Зелёные насаждения с успехом можно использовать для очищения городской среды от пыли и газа. Образованию пыли существенно препятствуют газоны. Количество задерживаемой пыли зависит от строения листьев растений: на шероховатых листьях осаждается больше пыли, чем на гладких, в лиственных кронах больше пыли, чем в хвойных, гладкие и шероховатые листья очищаются лучше, чем ворсистые. Эту особенность деревьев полезно учитывать при проектировании посадок, защищающих от пыли.</w:t>
      </w:r>
    </w:p>
    <w:p w:rsidR="00F80A32" w:rsidRDefault="00F80A32" w:rsidP="00FF15C0">
      <w:pPr>
        <w:spacing w:line="360" w:lineRule="auto"/>
        <w:rPr>
          <w:color w:val="000000" w:themeColor="text1"/>
        </w:rPr>
      </w:pPr>
      <w:r w:rsidRPr="00C02589">
        <w:rPr>
          <w:color w:val="000000" w:themeColor="text1"/>
        </w:rPr>
        <w:t xml:space="preserve">Для посадок, изолирующих предприятия с газообразными отходами от территорий жилой застройки, следует выбирать виды растений, устойчивые к токсичным загрязнениям воздуха и усваивающие из атмосферы значительное количество этих загрязнений. </w:t>
      </w:r>
    </w:p>
    <w:p w:rsidR="001F3CC4" w:rsidRPr="00C02589" w:rsidRDefault="001F3CC4" w:rsidP="00FF15C0">
      <w:pPr>
        <w:spacing w:line="360" w:lineRule="auto"/>
        <w:rPr>
          <w:color w:val="000000" w:themeColor="text1"/>
          <w:highlight w:val="green"/>
        </w:rPr>
      </w:pPr>
    </w:p>
    <w:p w:rsidR="00F80A32" w:rsidRPr="00C02589" w:rsidRDefault="00F049E8" w:rsidP="00887D66">
      <w:pPr>
        <w:pStyle w:val="3"/>
      </w:pPr>
      <w:bookmarkStart w:id="73" w:name="_Toc505162632"/>
      <w:bookmarkStart w:id="74" w:name="_Toc108691942"/>
      <w:r>
        <w:t>9</w:t>
      </w:r>
      <w:r w:rsidR="00D50A14" w:rsidRPr="00C02589">
        <w:t xml:space="preserve">.6. </w:t>
      </w:r>
      <w:r w:rsidR="00F80A32" w:rsidRPr="00C02589">
        <w:t>Охрана растительного и животного мира</w:t>
      </w:r>
      <w:bookmarkEnd w:id="73"/>
      <w:bookmarkEnd w:id="74"/>
    </w:p>
    <w:p w:rsidR="00F80A32" w:rsidRPr="00C02589" w:rsidRDefault="00F80A32" w:rsidP="00800C8D">
      <w:pPr>
        <w:ind w:left="426" w:hanging="426"/>
        <w:rPr>
          <w:color w:val="000000" w:themeColor="text1"/>
        </w:rPr>
      </w:pPr>
    </w:p>
    <w:p w:rsidR="00F80A32" w:rsidRPr="00C02589" w:rsidRDefault="00F80A32" w:rsidP="00FF15C0">
      <w:pPr>
        <w:spacing w:line="360" w:lineRule="auto"/>
        <w:rPr>
          <w:color w:val="000000" w:themeColor="text1"/>
        </w:rPr>
      </w:pPr>
      <w:r w:rsidRPr="00C02589">
        <w:rPr>
          <w:color w:val="000000" w:themeColor="text1"/>
        </w:rPr>
        <w:t>Охрана растительного мира должна осуществляться в двух направлениях: охрана основных растительных сообществ и охрана редких и исчезающих видов растений. Рациональное использование лесов, их охрана и восстановление – важнейше</w:t>
      </w:r>
      <w:r w:rsidR="00EE2727" w:rsidRPr="00C02589">
        <w:rPr>
          <w:color w:val="000000" w:themeColor="text1"/>
        </w:rPr>
        <w:t>е</w:t>
      </w:r>
      <w:r w:rsidRPr="00C02589">
        <w:rPr>
          <w:color w:val="000000" w:themeColor="text1"/>
        </w:rPr>
        <w:t xml:space="preserve"> звено в системе охраны природы в целом. Охрана леса предполагает строгое научное нормирование вырубок, широкую борьбу с вредителями и болезнями леса, защиту от пожаров. Тщательной охране подлежат не только леса, но и другие растительные комплексы, прежде всего городские зелёные насаждения и зелёные зоны вокруг городов, играющие положительную роль в жизни городского населения, а также луга и пастбища.</w:t>
      </w:r>
    </w:p>
    <w:p w:rsidR="00F80A32" w:rsidRPr="00C02589" w:rsidRDefault="00F80A32" w:rsidP="00FF15C0">
      <w:pPr>
        <w:spacing w:line="360" w:lineRule="auto"/>
        <w:rPr>
          <w:color w:val="000000" w:themeColor="text1"/>
        </w:rPr>
      </w:pPr>
      <w:r w:rsidRPr="00C02589">
        <w:rPr>
          <w:color w:val="000000" w:themeColor="text1"/>
        </w:rPr>
        <w:t>К числу охраняемых растений на территории городского округа Красногорск относятся редкие и уязвимые виды растений, занесенные в Красную книгу Московской области. Сбор этих растений строго запрещен.</w:t>
      </w:r>
    </w:p>
    <w:p w:rsidR="00F80A32" w:rsidRPr="00C02589" w:rsidRDefault="00F80A32" w:rsidP="00FF15C0">
      <w:pPr>
        <w:spacing w:line="360" w:lineRule="auto"/>
        <w:rPr>
          <w:color w:val="000000" w:themeColor="text1"/>
        </w:rPr>
      </w:pPr>
      <w:r w:rsidRPr="00C02589">
        <w:rPr>
          <w:color w:val="000000" w:themeColor="text1"/>
        </w:rPr>
        <w:t>Охрана животного мира предполагает запрещение охоты в зелёных зонах вокруг городов, запрещение отстрела птиц в период насиживания ими яиц и выкармливания птенцов, охоты на самок млекопитающих в период воспитания ими детенышей, ловли рыб во время нереста и вылова молоди. Необходимо проведение мероприятий по привлечению птиц (создание искусственных гнездовий, проведение зимней подкормки животных и т.д.).</w:t>
      </w:r>
    </w:p>
    <w:p w:rsidR="00F80A32" w:rsidRPr="00C02589" w:rsidRDefault="00F80A32" w:rsidP="00FF15C0">
      <w:pPr>
        <w:spacing w:line="360" w:lineRule="auto"/>
        <w:rPr>
          <w:color w:val="000000" w:themeColor="text1"/>
        </w:rPr>
      </w:pPr>
      <w:r w:rsidRPr="00C02589">
        <w:rPr>
          <w:color w:val="000000" w:themeColor="text1"/>
        </w:rPr>
        <w:lastRenderedPageBreak/>
        <w:t>К числу охраняемых животных на территории городского округа Красногорск относятся редкие и уязвимые виды животных, занесенные в Красную книгу Московской области.</w:t>
      </w:r>
    </w:p>
    <w:p w:rsidR="00F80A32" w:rsidRPr="00C02589" w:rsidRDefault="00F80A32" w:rsidP="00FF15C0">
      <w:pPr>
        <w:spacing w:line="360" w:lineRule="auto"/>
        <w:rPr>
          <w:color w:val="000000" w:themeColor="text1"/>
        </w:rPr>
      </w:pPr>
      <w:r w:rsidRPr="00C02589">
        <w:rPr>
          <w:color w:val="000000" w:themeColor="text1"/>
        </w:rPr>
        <w:t>К мероприятиям по защите растительного и животного мира относятся  защита лесов от пожаров и борьба с ними,  защита растений от вредителей и болезней, полезащитное лесоразведение, повышение эффективности использования лесных ресурсов, охрана отдельных видов растений и животных, мониторинг видового биоразнообразия, выделение особо охраняемых территорий без ведения хозяйственной деятельности или значительное её ограничение, удаление заносных (инвазионных) видов растений (в первую очередь, борщевика Сосновского и  клена американского (</w:t>
      </w:r>
      <w:proofErr w:type="spellStart"/>
      <w:r w:rsidRPr="00C02589">
        <w:rPr>
          <w:color w:val="000000" w:themeColor="text1"/>
        </w:rPr>
        <w:t>ясенелистного</w:t>
      </w:r>
      <w:proofErr w:type="spellEnd"/>
      <w:r w:rsidRPr="00C02589">
        <w:rPr>
          <w:color w:val="000000" w:themeColor="text1"/>
        </w:rPr>
        <w:t>)).</w:t>
      </w:r>
    </w:p>
    <w:p w:rsidR="00F80A32" w:rsidRPr="00C02589" w:rsidRDefault="00F049E8" w:rsidP="00887D66">
      <w:pPr>
        <w:pStyle w:val="3"/>
      </w:pPr>
      <w:bookmarkStart w:id="75" w:name="_Toc505162633"/>
      <w:bookmarkStart w:id="76" w:name="_Toc108691943"/>
      <w:r>
        <w:t>9</w:t>
      </w:r>
      <w:r w:rsidR="00D50A14" w:rsidRPr="00C02589">
        <w:t xml:space="preserve">.7. </w:t>
      </w:r>
      <w:r w:rsidR="00F80A32" w:rsidRPr="00C02589">
        <w:t>Обращение с отходами производства и потребления</w:t>
      </w:r>
      <w:bookmarkEnd w:id="75"/>
      <w:bookmarkEnd w:id="76"/>
    </w:p>
    <w:p w:rsidR="00F80A32" w:rsidRPr="00C02589" w:rsidRDefault="00F80A32" w:rsidP="00800C8D">
      <w:pPr>
        <w:ind w:left="426" w:hanging="426"/>
        <w:rPr>
          <w:color w:val="000000" w:themeColor="text1"/>
        </w:rPr>
      </w:pPr>
    </w:p>
    <w:p w:rsidR="00F80A32" w:rsidRPr="00C02589" w:rsidRDefault="00F80A32" w:rsidP="00FF15C0">
      <w:pPr>
        <w:spacing w:line="360" w:lineRule="auto"/>
        <w:rPr>
          <w:color w:val="000000" w:themeColor="text1"/>
        </w:rPr>
      </w:pPr>
      <w:r w:rsidRPr="00C02589">
        <w:rPr>
          <w:color w:val="000000" w:themeColor="text1"/>
        </w:rPr>
        <w:t>При разработке планировки и застройки территории городского округа Красногорск должны предусматриваться мероприятия по сбору, удалению, захоронению, переработке (с учётом вторичного использования) производственных и бытовых отходов.</w:t>
      </w:r>
    </w:p>
    <w:p w:rsidR="00F80A32" w:rsidRPr="00C02589" w:rsidRDefault="00F80A32" w:rsidP="00FF15C0">
      <w:pPr>
        <w:spacing w:line="360" w:lineRule="auto"/>
        <w:rPr>
          <w:color w:val="000000" w:themeColor="text1"/>
        </w:rPr>
      </w:pPr>
      <w:r w:rsidRPr="00C02589">
        <w:rPr>
          <w:color w:val="000000" w:themeColor="text1"/>
        </w:rPr>
        <w:t>При разработке проектной документации должны быть проведены</w:t>
      </w:r>
      <w:r w:rsidR="001F3CC4">
        <w:rPr>
          <w:color w:val="000000" w:themeColor="text1"/>
        </w:rPr>
        <w:t>:</w:t>
      </w:r>
    </w:p>
    <w:p w:rsidR="00F80A32" w:rsidRPr="00C02589" w:rsidRDefault="00F80A32" w:rsidP="00FF15C0">
      <w:pPr>
        <w:pStyle w:val="a"/>
        <w:spacing w:line="360" w:lineRule="auto"/>
        <w:ind w:left="0" w:firstLine="709"/>
        <w:rPr>
          <w:color w:val="000000" w:themeColor="text1"/>
        </w:rPr>
      </w:pPr>
      <w:r w:rsidRPr="00C02589">
        <w:rPr>
          <w:color w:val="000000" w:themeColor="text1"/>
        </w:rPr>
        <w:t>анализ образования, использования, обезвреживания и размещения всех видов отход</w:t>
      </w:r>
      <w:r w:rsidR="001F3CC4">
        <w:rPr>
          <w:color w:val="000000" w:themeColor="text1"/>
        </w:rPr>
        <w:t xml:space="preserve">ов, включая выявление наиболее </w:t>
      </w:r>
      <w:r w:rsidRPr="00C02589">
        <w:rPr>
          <w:color w:val="000000" w:themeColor="text1"/>
        </w:rPr>
        <w:t>опасных источников образования отходов (предприятий, организаций) и неорганизованных свалок;</w:t>
      </w:r>
    </w:p>
    <w:p w:rsidR="00F80A32" w:rsidRPr="00C02589" w:rsidRDefault="00F80A32" w:rsidP="00FF15C0">
      <w:pPr>
        <w:pStyle w:val="a"/>
        <w:spacing w:line="360" w:lineRule="auto"/>
        <w:ind w:left="0" w:firstLine="709"/>
        <w:rPr>
          <w:color w:val="000000" w:themeColor="text1"/>
        </w:rPr>
      </w:pPr>
      <w:r w:rsidRPr="00C02589">
        <w:rPr>
          <w:color w:val="000000" w:themeColor="text1"/>
        </w:rPr>
        <w:t>оценка научно-технического и промышленного потенциала в области снижения объёмов образования отходов, их обезвреживания и переработки с учётом вторичного использования;</w:t>
      </w:r>
    </w:p>
    <w:p w:rsidR="00F80A32" w:rsidRPr="00C02589" w:rsidRDefault="00F80A32" w:rsidP="00FF15C0">
      <w:pPr>
        <w:pStyle w:val="a"/>
        <w:spacing w:line="360" w:lineRule="auto"/>
        <w:ind w:left="0" w:firstLine="709"/>
        <w:rPr>
          <w:color w:val="000000" w:themeColor="text1"/>
        </w:rPr>
      </w:pPr>
      <w:r w:rsidRPr="00C02589">
        <w:rPr>
          <w:color w:val="000000" w:themeColor="text1"/>
        </w:rPr>
        <w:t>прогноз объёмов образования, обезвреживания и использования отходов на период реализации проекта.</w:t>
      </w:r>
    </w:p>
    <w:p w:rsidR="00F80A32" w:rsidRPr="00C02589" w:rsidRDefault="00F80A32" w:rsidP="00FF15C0">
      <w:pPr>
        <w:spacing w:line="360" w:lineRule="auto"/>
        <w:rPr>
          <w:color w:val="000000" w:themeColor="text1"/>
        </w:rPr>
      </w:pPr>
      <w:r w:rsidRPr="00C02589">
        <w:rPr>
          <w:color w:val="000000" w:themeColor="text1"/>
        </w:rPr>
        <w:t>Мероприятия по созданию экологически безопасных условий размещения и утилизации отходов разрабатываются комплексно (от системы сбора и транспортировки отходов от источника их образования до места переработки, захоронения) с учётом потребности в земельных ресурсах под размещение объектов по переработке (захоронению) отходов и геологических условий территорий, предназначенных под размещение данных объектов. Также разрабатываются мероприятия по предотвращению неконтролируемого вывоза токсичных отходов на полигоны ТКО и образования несанкционированных свалок.</w:t>
      </w:r>
    </w:p>
    <w:p w:rsidR="00E00DA4" w:rsidRDefault="00F80A32" w:rsidP="00837A66">
      <w:pPr>
        <w:spacing w:line="360" w:lineRule="auto"/>
        <w:rPr>
          <w:color w:val="000000" w:themeColor="text1"/>
        </w:rPr>
      </w:pPr>
      <w:r w:rsidRPr="00C02589">
        <w:rPr>
          <w:color w:val="000000" w:themeColor="text1"/>
        </w:rPr>
        <w:t xml:space="preserve">На всех стадиях разработки проектной документации, а также в период эксплуатации объектов должны соблюдаться требования </w:t>
      </w:r>
      <w:r w:rsidR="00AB46FA" w:rsidRPr="00C02589">
        <w:rPr>
          <w:color w:val="000000" w:themeColor="text1"/>
        </w:rPr>
        <w:t>Федераль</w:t>
      </w:r>
      <w:r w:rsidR="00A3342A">
        <w:rPr>
          <w:color w:val="000000" w:themeColor="text1"/>
        </w:rPr>
        <w:t>ного закона от 24 июня 1998 г. № 89-ФЗ «</w:t>
      </w:r>
      <w:r w:rsidR="00AB46FA" w:rsidRPr="00C02589">
        <w:rPr>
          <w:color w:val="000000" w:themeColor="text1"/>
        </w:rPr>
        <w:t>Об отход</w:t>
      </w:r>
      <w:r w:rsidR="00A3342A">
        <w:rPr>
          <w:color w:val="000000" w:themeColor="text1"/>
        </w:rPr>
        <w:t>ах производства и потребления»</w:t>
      </w:r>
      <w:r w:rsidR="00837A66">
        <w:rPr>
          <w:color w:val="000000" w:themeColor="text1"/>
        </w:rPr>
        <w:t>.</w:t>
      </w:r>
    </w:p>
    <w:p w:rsidR="00837A66" w:rsidRPr="00C02589" w:rsidRDefault="00837A66" w:rsidP="00837A66">
      <w:pPr>
        <w:spacing w:line="360" w:lineRule="auto"/>
        <w:rPr>
          <w:color w:val="000000" w:themeColor="text1"/>
        </w:rPr>
      </w:pPr>
    </w:p>
    <w:p w:rsidR="00F80A32" w:rsidRPr="00C02589" w:rsidRDefault="00F049E8" w:rsidP="00E00DA4">
      <w:pPr>
        <w:pStyle w:val="2"/>
        <w:ind w:left="426" w:firstLine="283"/>
        <w:jc w:val="center"/>
        <w:rPr>
          <w:color w:val="000000" w:themeColor="text1"/>
        </w:rPr>
      </w:pPr>
      <w:bookmarkStart w:id="77" w:name="_Toc505162634"/>
      <w:bookmarkStart w:id="78" w:name="_Toc108691944"/>
      <w:r>
        <w:rPr>
          <w:color w:val="000000" w:themeColor="text1"/>
        </w:rPr>
        <w:lastRenderedPageBreak/>
        <w:t>10</w:t>
      </w:r>
      <w:r w:rsidR="00F80A32" w:rsidRPr="00C02589">
        <w:rPr>
          <w:color w:val="000000" w:themeColor="text1"/>
        </w:rPr>
        <w:t>. Обеспечение охраны объектов культурного наследия (памятников истории и культуры) местного (муниципального) значения</w:t>
      </w:r>
      <w:bookmarkEnd w:id="77"/>
      <w:bookmarkEnd w:id="78"/>
    </w:p>
    <w:p w:rsidR="00F80A32" w:rsidRPr="00C02589" w:rsidRDefault="00F80A32" w:rsidP="000F0D8F">
      <w:pPr>
        <w:ind w:left="426" w:hanging="426"/>
        <w:rPr>
          <w:rFonts w:cs="Times New Roman"/>
          <w:color w:val="000000" w:themeColor="text1"/>
          <w:szCs w:val="24"/>
          <w:shd w:val="clear" w:color="auto" w:fill="FFFFFF"/>
        </w:rPr>
      </w:pPr>
    </w:p>
    <w:p w:rsidR="00987E09" w:rsidRDefault="00F80A32" w:rsidP="00837A66">
      <w:pPr>
        <w:spacing w:line="360" w:lineRule="auto"/>
        <w:rPr>
          <w:color w:val="000000" w:themeColor="text1"/>
          <w:shd w:val="clear" w:color="auto" w:fill="FFFFFF"/>
        </w:rPr>
      </w:pPr>
      <w:r w:rsidRPr="00C02589">
        <w:rPr>
          <w:color w:val="000000" w:themeColor="text1"/>
          <w:shd w:val="clear" w:color="auto" w:fill="FFFFFF"/>
        </w:rPr>
        <w:t>При подготовке документов территориального планирования и документации по планировке территории городского округа Красногорск,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w:t>
      </w:r>
      <w:r w:rsidR="00987E09">
        <w:rPr>
          <w:color w:val="000000" w:themeColor="text1"/>
          <w:shd w:val="clear" w:color="auto" w:fill="FFFFFF"/>
        </w:rPr>
        <w:t xml:space="preserve"> объекты культурного наследия).</w:t>
      </w:r>
    </w:p>
    <w:p w:rsidR="00F80A32" w:rsidRPr="00C02589" w:rsidRDefault="00F80A32" w:rsidP="00837A66">
      <w:pPr>
        <w:spacing w:line="360" w:lineRule="auto"/>
        <w:rPr>
          <w:color w:val="000000" w:themeColor="text1"/>
          <w:shd w:val="clear" w:color="auto" w:fill="FFFFFF"/>
        </w:rPr>
      </w:pPr>
      <w:r w:rsidRPr="00C02589">
        <w:rPr>
          <w:color w:val="000000" w:themeColor="text1"/>
          <w:shd w:val="clear" w:color="auto" w:fill="FFFFFF"/>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w:t>
      </w:r>
      <w:r w:rsidR="00837A66">
        <w:rPr>
          <w:color w:val="000000" w:themeColor="text1"/>
          <w:shd w:val="clear" w:color="auto" w:fill="FFFFFF"/>
        </w:rPr>
        <w:t>ством в исключительных случаях.</w:t>
      </w:r>
    </w:p>
    <w:p w:rsidR="000F0D8F" w:rsidRDefault="00F80A32" w:rsidP="000F0D8F">
      <w:pPr>
        <w:rPr>
          <w:rStyle w:val="af4"/>
          <w:b w:val="0"/>
          <w:color w:val="000000" w:themeColor="text1"/>
        </w:rPr>
      </w:pPr>
      <w:r w:rsidRPr="00C02589">
        <w:rPr>
          <w:rFonts w:eastAsia="Times New Roman"/>
          <w:color w:val="000000" w:themeColor="text1"/>
          <w:lang w:eastAsia="ru-RU"/>
        </w:rPr>
        <w:t>Виды объектов культурного наследия приведены в таблице</w:t>
      </w:r>
      <w:r w:rsidR="000F0D8F" w:rsidRPr="00C02589">
        <w:rPr>
          <w:rFonts w:eastAsia="Times New Roman"/>
          <w:color w:val="000000" w:themeColor="text1"/>
          <w:lang w:eastAsia="ru-RU"/>
        </w:rPr>
        <w:t xml:space="preserve"> </w:t>
      </w:r>
      <w:r w:rsidR="000115E3">
        <w:rPr>
          <w:rFonts w:eastAsia="Times New Roman"/>
          <w:color w:val="000000" w:themeColor="text1"/>
          <w:lang w:eastAsia="ru-RU"/>
        </w:rPr>
        <w:t xml:space="preserve">№ </w:t>
      </w:r>
      <w:r w:rsidR="00E02D35">
        <w:rPr>
          <w:rStyle w:val="af4"/>
          <w:b w:val="0"/>
          <w:color w:val="000000" w:themeColor="text1"/>
        </w:rPr>
        <w:t>23</w:t>
      </w:r>
      <w:r w:rsidR="00FF15C0">
        <w:rPr>
          <w:rStyle w:val="af4"/>
          <w:b w:val="0"/>
          <w:color w:val="000000" w:themeColor="text1"/>
        </w:rPr>
        <w:t>.</w:t>
      </w:r>
    </w:p>
    <w:p w:rsidR="00987E09" w:rsidRDefault="00987E09" w:rsidP="000F0D8F">
      <w:pPr>
        <w:rPr>
          <w:rStyle w:val="af4"/>
          <w:b w:val="0"/>
          <w:color w:val="000000" w:themeColor="text1"/>
        </w:rPr>
      </w:pPr>
    </w:p>
    <w:p w:rsidR="000F0D8F" w:rsidRPr="00C02589" w:rsidRDefault="000F0D8F" w:rsidP="000F0D8F">
      <w:pPr>
        <w:rPr>
          <w:rFonts w:eastAsia="Times New Roman"/>
          <w:color w:val="000000" w:themeColor="text1"/>
          <w:szCs w:val="27"/>
          <w:lang w:eastAsia="ru-RU"/>
        </w:rPr>
      </w:pPr>
    </w:p>
    <w:p w:rsidR="000F0D8F" w:rsidRPr="00FF15C0" w:rsidRDefault="000F0D8F" w:rsidP="008B4BD6">
      <w:pPr>
        <w:pStyle w:val="a5"/>
        <w:ind w:left="426" w:hanging="426"/>
        <w:jc w:val="right"/>
        <w:rPr>
          <w:color w:val="000000" w:themeColor="text1"/>
          <w:szCs w:val="27"/>
          <w:shd w:val="clear" w:color="auto" w:fill="FFFFFF"/>
        </w:rPr>
      </w:pPr>
      <w:r w:rsidRPr="00C02589">
        <w:rPr>
          <w:rStyle w:val="af4"/>
          <w:b w:val="0"/>
          <w:color w:val="000000" w:themeColor="text1"/>
        </w:rPr>
        <w:t xml:space="preserve">Таблица </w:t>
      </w:r>
      <w:r w:rsidR="000115E3">
        <w:rPr>
          <w:rStyle w:val="af4"/>
          <w:b w:val="0"/>
          <w:color w:val="000000" w:themeColor="text1"/>
        </w:rPr>
        <w:t xml:space="preserve">№ </w:t>
      </w:r>
      <w:r w:rsidR="00E02D35">
        <w:rPr>
          <w:rStyle w:val="af4"/>
          <w:b w:val="0"/>
          <w:color w:val="000000" w:themeColor="text1"/>
        </w:rPr>
        <w:t>23</w:t>
      </w:r>
    </w:p>
    <w:tbl>
      <w:tblPr>
        <w:tblStyle w:val="a4"/>
        <w:tblW w:w="5000" w:type="pct"/>
        <w:jc w:val="center"/>
        <w:shd w:val="clear" w:color="auto" w:fill="FFFFFF" w:themeFill="background1"/>
        <w:tblLook w:val="04A0" w:firstRow="1" w:lastRow="0" w:firstColumn="1" w:lastColumn="0" w:noHBand="0" w:noVBand="1"/>
      </w:tblPr>
      <w:tblGrid>
        <w:gridCol w:w="2531"/>
        <w:gridCol w:w="6956"/>
      </w:tblGrid>
      <w:tr w:rsidR="00F64753" w:rsidRPr="00FF15C0" w:rsidTr="008B4BD6">
        <w:trPr>
          <w:jc w:val="center"/>
        </w:trPr>
        <w:tc>
          <w:tcPr>
            <w:tcW w:w="1204" w:type="pct"/>
            <w:shd w:val="clear" w:color="auto" w:fill="FFFFFF" w:themeFill="background1"/>
            <w:vAlign w:val="center"/>
          </w:tcPr>
          <w:p w:rsidR="00F80A32" w:rsidRPr="00FF15C0" w:rsidRDefault="00F80A32" w:rsidP="00887D66">
            <w:pPr>
              <w:ind w:firstLine="0"/>
              <w:jc w:val="center"/>
              <w:rPr>
                <w:rFonts w:eastAsia="Times New Roman" w:cs="Times New Roman"/>
                <w:color w:val="000000" w:themeColor="text1"/>
                <w:sz w:val="24"/>
                <w:szCs w:val="20"/>
                <w:lang w:eastAsia="ru-RU"/>
              </w:rPr>
            </w:pPr>
            <w:r w:rsidRPr="00FF15C0">
              <w:rPr>
                <w:rFonts w:eastAsia="Times New Roman" w:cs="Times New Roman"/>
                <w:color w:val="000000" w:themeColor="text1"/>
                <w:sz w:val="24"/>
                <w:szCs w:val="20"/>
                <w:lang w:eastAsia="ru-RU"/>
              </w:rPr>
              <w:t>Объекты культурного наследия</w:t>
            </w:r>
          </w:p>
        </w:tc>
        <w:tc>
          <w:tcPr>
            <w:tcW w:w="3796" w:type="pct"/>
            <w:shd w:val="clear" w:color="auto" w:fill="FFFFFF" w:themeFill="background1"/>
            <w:vAlign w:val="center"/>
          </w:tcPr>
          <w:p w:rsidR="00F80A32" w:rsidRPr="00FF15C0" w:rsidRDefault="00F80A32" w:rsidP="00887D66">
            <w:pPr>
              <w:ind w:firstLine="0"/>
              <w:jc w:val="center"/>
              <w:rPr>
                <w:rFonts w:eastAsia="Times New Roman" w:cs="Times New Roman"/>
                <w:color w:val="000000" w:themeColor="text1"/>
                <w:sz w:val="24"/>
                <w:szCs w:val="20"/>
                <w:lang w:eastAsia="ru-RU"/>
              </w:rPr>
            </w:pPr>
            <w:r w:rsidRPr="00FF15C0">
              <w:rPr>
                <w:rFonts w:eastAsia="Times New Roman" w:cs="Times New Roman"/>
                <w:color w:val="000000" w:themeColor="text1"/>
                <w:sz w:val="24"/>
                <w:szCs w:val="20"/>
                <w:lang w:eastAsia="ru-RU"/>
              </w:rPr>
              <w:t>Описание</w:t>
            </w:r>
          </w:p>
        </w:tc>
      </w:tr>
      <w:tr w:rsidR="00F64753" w:rsidRPr="00FF15C0" w:rsidTr="008B4BD6">
        <w:trPr>
          <w:jc w:val="center"/>
        </w:trPr>
        <w:tc>
          <w:tcPr>
            <w:tcW w:w="1204" w:type="pct"/>
            <w:shd w:val="clear" w:color="auto" w:fill="FFFFFF" w:themeFill="background1"/>
            <w:vAlign w:val="center"/>
          </w:tcPr>
          <w:p w:rsidR="00F80A32" w:rsidRPr="00FF15C0" w:rsidRDefault="00F80A32" w:rsidP="00887D66">
            <w:pPr>
              <w:ind w:firstLine="0"/>
              <w:jc w:val="center"/>
              <w:rPr>
                <w:rFonts w:eastAsia="Times New Roman" w:cs="Times New Roman"/>
                <w:color w:val="000000" w:themeColor="text1"/>
                <w:sz w:val="24"/>
                <w:szCs w:val="20"/>
                <w:lang w:eastAsia="ru-RU"/>
              </w:rPr>
            </w:pPr>
            <w:r w:rsidRPr="00FF15C0">
              <w:rPr>
                <w:rFonts w:eastAsia="Times New Roman" w:cs="Times New Roman"/>
                <w:color w:val="000000" w:themeColor="text1"/>
                <w:sz w:val="24"/>
                <w:szCs w:val="20"/>
                <w:lang w:eastAsia="ru-RU"/>
              </w:rPr>
              <w:t>Памятники</w:t>
            </w:r>
          </w:p>
        </w:tc>
        <w:tc>
          <w:tcPr>
            <w:tcW w:w="3796" w:type="pct"/>
            <w:shd w:val="clear" w:color="auto" w:fill="FFFFFF" w:themeFill="background1"/>
          </w:tcPr>
          <w:p w:rsidR="00F80A32" w:rsidRPr="00FF15C0" w:rsidRDefault="00F80A32" w:rsidP="00887D66">
            <w:pPr>
              <w:ind w:firstLine="0"/>
              <w:rPr>
                <w:rFonts w:eastAsia="Times New Roman"/>
                <w:color w:val="000000" w:themeColor="text1"/>
                <w:sz w:val="24"/>
                <w:szCs w:val="20"/>
                <w:lang w:eastAsia="ru-RU"/>
              </w:rPr>
            </w:pPr>
            <w:r w:rsidRPr="00FF15C0">
              <w:rPr>
                <w:rFonts w:eastAsia="Times New Roman"/>
                <w:color w:val="000000" w:themeColor="text1"/>
                <w:sz w:val="24"/>
                <w:szCs w:val="20"/>
                <w:lang w:eastAsia="ru-RU"/>
              </w:rPr>
              <w:t>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законом о</w:t>
            </w:r>
            <w:r w:rsidR="00CA1CE1">
              <w:rPr>
                <w:rFonts w:eastAsia="Times New Roman"/>
                <w:color w:val="000000" w:themeColor="text1"/>
                <w:sz w:val="24"/>
                <w:szCs w:val="20"/>
                <w:lang w:eastAsia="ru-RU"/>
              </w:rPr>
              <w:t>т 30 ноября 2010 года № 327-ФЗ «</w:t>
            </w:r>
            <w:r w:rsidRPr="00FF15C0">
              <w:rPr>
                <w:rFonts w:eastAsia="Times New Roman"/>
                <w:color w:val="000000" w:themeColor="text1"/>
                <w:sz w:val="24"/>
                <w:szCs w:val="20"/>
                <w:lang w:eastAsia="ru-RU"/>
              </w:rPr>
              <w:t xml:space="preserve">О передаче религиозным организациям имущества религиозного назначения, находящегося в государственной </w:t>
            </w:r>
            <w:r w:rsidR="00CA1CE1">
              <w:rPr>
                <w:rFonts w:eastAsia="Times New Roman"/>
                <w:color w:val="000000" w:themeColor="text1"/>
                <w:sz w:val="24"/>
                <w:szCs w:val="20"/>
                <w:lang w:eastAsia="ru-RU"/>
              </w:rPr>
              <w:t>или муниципальной собственности»</w:t>
            </w:r>
            <w:r w:rsidRPr="00FF15C0">
              <w:rPr>
                <w:rFonts w:eastAsia="Times New Roman"/>
                <w:color w:val="000000" w:themeColor="text1"/>
                <w:sz w:val="24"/>
                <w:szCs w:val="20"/>
                <w:lang w:eastAsia="ru-RU"/>
              </w:rPr>
              <w:t xml:space="preserve">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r w:rsidR="00BC39B8">
              <w:rPr>
                <w:rFonts w:eastAsia="Times New Roman"/>
                <w:color w:val="000000" w:themeColor="text1"/>
                <w:sz w:val="24"/>
                <w:szCs w:val="20"/>
                <w:lang w:eastAsia="ru-RU"/>
              </w:rPr>
              <w:t>.</w:t>
            </w:r>
          </w:p>
        </w:tc>
      </w:tr>
      <w:tr w:rsidR="00F64753" w:rsidRPr="00FF15C0" w:rsidTr="008B4BD6">
        <w:trPr>
          <w:jc w:val="center"/>
        </w:trPr>
        <w:tc>
          <w:tcPr>
            <w:tcW w:w="1204" w:type="pct"/>
            <w:shd w:val="clear" w:color="auto" w:fill="FFFFFF" w:themeFill="background1"/>
            <w:vAlign w:val="center"/>
          </w:tcPr>
          <w:p w:rsidR="00F80A32" w:rsidRPr="00FF15C0" w:rsidRDefault="00F80A32" w:rsidP="00887D66">
            <w:pPr>
              <w:ind w:firstLine="0"/>
              <w:jc w:val="center"/>
              <w:rPr>
                <w:rFonts w:eastAsia="Times New Roman" w:cs="Times New Roman"/>
                <w:color w:val="000000" w:themeColor="text1"/>
                <w:sz w:val="24"/>
                <w:szCs w:val="20"/>
                <w:lang w:eastAsia="ru-RU"/>
              </w:rPr>
            </w:pPr>
            <w:r w:rsidRPr="00FF15C0">
              <w:rPr>
                <w:rFonts w:eastAsia="Times New Roman" w:cs="Times New Roman"/>
                <w:color w:val="000000" w:themeColor="text1"/>
                <w:sz w:val="24"/>
                <w:szCs w:val="20"/>
                <w:lang w:eastAsia="ru-RU"/>
              </w:rPr>
              <w:t>Ансамбли</w:t>
            </w:r>
          </w:p>
        </w:tc>
        <w:tc>
          <w:tcPr>
            <w:tcW w:w="3796" w:type="pct"/>
            <w:shd w:val="clear" w:color="auto" w:fill="FFFFFF" w:themeFill="background1"/>
          </w:tcPr>
          <w:p w:rsidR="00F80A32" w:rsidRPr="00FF15C0" w:rsidRDefault="00F80A32" w:rsidP="00887D66">
            <w:pPr>
              <w:ind w:firstLine="0"/>
              <w:rPr>
                <w:rFonts w:eastAsia="Times New Roman"/>
                <w:color w:val="000000" w:themeColor="text1"/>
                <w:sz w:val="24"/>
                <w:szCs w:val="20"/>
                <w:lang w:eastAsia="ru-RU"/>
              </w:rPr>
            </w:pPr>
            <w:r w:rsidRPr="00FF15C0">
              <w:rPr>
                <w:rFonts w:eastAsia="Times New Roman"/>
                <w:color w:val="000000" w:themeColor="text1"/>
                <w:sz w:val="24"/>
                <w:szCs w:val="20"/>
                <w:lang w:eastAsia="ru-RU"/>
              </w:rPr>
              <w:t>Чётко локализуемые на исторически сложившихся территориях группы изолированных или объединённых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r w:rsidR="00BC39B8">
              <w:rPr>
                <w:rFonts w:eastAsia="Times New Roman"/>
                <w:color w:val="000000" w:themeColor="text1"/>
                <w:sz w:val="24"/>
                <w:szCs w:val="20"/>
                <w:lang w:eastAsia="ru-RU"/>
              </w:rPr>
              <w:t>.</w:t>
            </w:r>
          </w:p>
        </w:tc>
      </w:tr>
      <w:tr w:rsidR="00F64753" w:rsidRPr="00FF15C0" w:rsidTr="008B4BD6">
        <w:trPr>
          <w:jc w:val="center"/>
        </w:trPr>
        <w:tc>
          <w:tcPr>
            <w:tcW w:w="1204" w:type="pct"/>
            <w:shd w:val="clear" w:color="auto" w:fill="FFFFFF" w:themeFill="background1"/>
            <w:vAlign w:val="center"/>
          </w:tcPr>
          <w:p w:rsidR="00F80A32" w:rsidRPr="00FF15C0" w:rsidRDefault="00F80A32" w:rsidP="00887D66">
            <w:pPr>
              <w:ind w:firstLine="0"/>
              <w:jc w:val="center"/>
              <w:rPr>
                <w:rFonts w:eastAsia="Times New Roman" w:cs="Times New Roman"/>
                <w:color w:val="000000" w:themeColor="text1"/>
                <w:sz w:val="24"/>
                <w:szCs w:val="20"/>
                <w:lang w:eastAsia="ru-RU"/>
              </w:rPr>
            </w:pPr>
            <w:r w:rsidRPr="00FF15C0">
              <w:rPr>
                <w:rFonts w:eastAsia="Times New Roman" w:cs="Times New Roman"/>
                <w:color w:val="000000" w:themeColor="text1"/>
                <w:sz w:val="24"/>
                <w:szCs w:val="20"/>
                <w:lang w:eastAsia="ru-RU"/>
              </w:rPr>
              <w:t>Достопримечательные места</w:t>
            </w:r>
          </w:p>
        </w:tc>
        <w:tc>
          <w:tcPr>
            <w:tcW w:w="3796" w:type="pct"/>
            <w:shd w:val="clear" w:color="auto" w:fill="FFFFFF" w:themeFill="background1"/>
          </w:tcPr>
          <w:p w:rsidR="00F80A32" w:rsidRPr="00FF15C0" w:rsidRDefault="00F80A32" w:rsidP="00887D66">
            <w:pPr>
              <w:ind w:firstLine="0"/>
              <w:rPr>
                <w:rFonts w:eastAsia="Times New Roman"/>
                <w:color w:val="000000" w:themeColor="text1"/>
                <w:sz w:val="24"/>
                <w:szCs w:val="20"/>
                <w:lang w:eastAsia="ru-RU"/>
              </w:rPr>
            </w:pPr>
            <w:r w:rsidRPr="00FF15C0">
              <w:rPr>
                <w:rFonts w:eastAsia="Times New Roman"/>
                <w:color w:val="000000" w:themeColor="text1"/>
                <w:sz w:val="24"/>
                <w:szCs w:val="20"/>
                <w:lang w:eastAsia="ru-RU"/>
              </w:rPr>
              <w:t xml:space="preserve">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w:t>
            </w:r>
            <w:r w:rsidRPr="00FF15C0">
              <w:rPr>
                <w:rFonts w:eastAsia="Times New Roman"/>
                <w:color w:val="000000" w:themeColor="text1"/>
                <w:sz w:val="24"/>
                <w:szCs w:val="20"/>
                <w:lang w:eastAsia="ru-RU"/>
              </w:rPr>
              <w:lastRenderedPageBreak/>
              <w:t>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80A32" w:rsidRPr="00FF15C0" w:rsidRDefault="00F80A32" w:rsidP="00887D66">
            <w:pPr>
              <w:ind w:firstLine="0"/>
              <w:rPr>
                <w:rFonts w:eastAsia="Times New Roman"/>
                <w:color w:val="000000" w:themeColor="text1"/>
                <w:sz w:val="24"/>
                <w:szCs w:val="20"/>
                <w:lang w:eastAsia="ru-RU"/>
              </w:rPr>
            </w:pPr>
            <w:r w:rsidRPr="00FF15C0">
              <w:rPr>
                <w:rFonts w:eastAsia="Times New Roman"/>
                <w:color w:val="000000" w:themeColor="text1"/>
                <w:sz w:val="24"/>
                <w:szCs w:val="20"/>
                <w:lang w:eastAsia="ru-RU"/>
              </w:rPr>
              <w:t>В границах территории достопримечательного места могут находиться памятники и (или) ансамбли</w:t>
            </w:r>
            <w:r w:rsidR="00BC39B8">
              <w:rPr>
                <w:rFonts w:eastAsia="Times New Roman"/>
                <w:color w:val="000000" w:themeColor="text1"/>
                <w:sz w:val="24"/>
                <w:szCs w:val="20"/>
                <w:lang w:eastAsia="ru-RU"/>
              </w:rPr>
              <w:t>.</w:t>
            </w:r>
          </w:p>
          <w:p w:rsidR="00F80A32" w:rsidRPr="00BC39B8" w:rsidRDefault="00F80A32" w:rsidP="00887D66">
            <w:pPr>
              <w:ind w:firstLine="0"/>
              <w:rPr>
                <w:rFonts w:eastAsia="Times New Roman"/>
                <w:color w:val="000000" w:themeColor="text1"/>
                <w:sz w:val="4"/>
                <w:szCs w:val="4"/>
                <w:lang w:eastAsia="ru-RU"/>
              </w:rPr>
            </w:pPr>
          </w:p>
        </w:tc>
      </w:tr>
    </w:tbl>
    <w:p w:rsidR="00F80A32" w:rsidRPr="00C02589" w:rsidRDefault="00F80A32" w:rsidP="000F0D8F">
      <w:pPr>
        <w:spacing w:line="312" w:lineRule="auto"/>
        <w:ind w:left="426" w:hanging="426"/>
        <w:rPr>
          <w:rFonts w:eastAsia="Times New Roman" w:cs="Times New Roman"/>
          <w:color w:val="000000" w:themeColor="text1"/>
          <w:sz w:val="21"/>
          <w:szCs w:val="21"/>
          <w:lang w:eastAsia="ru-RU"/>
        </w:rPr>
      </w:pPr>
    </w:p>
    <w:p w:rsidR="000F0D8F" w:rsidRPr="00C02589" w:rsidRDefault="00F80A32" w:rsidP="00E00DA4">
      <w:pPr>
        <w:spacing w:line="360" w:lineRule="auto"/>
        <w:rPr>
          <w:color w:val="000000" w:themeColor="text1"/>
        </w:rPr>
      </w:pPr>
      <w:r w:rsidRPr="00C02589">
        <w:rPr>
          <w:color w:val="000000" w:themeColor="text1"/>
          <w:szCs w:val="24"/>
          <w:shd w:val="clear" w:color="auto" w:fill="FFFFFF"/>
        </w:rPr>
        <w:t>Катег</w:t>
      </w:r>
      <w:r w:rsidRPr="00C02589">
        <w:rPr>
          <w:color w:val="000000" w:themeColor="text1"/>
        </w:rPr>
        <w:t>ории историко-культурного значения объектов культурного наследия приведены в таблице</w:t>
      </w:r>
      <w:r w:rsidR="000F0D8F" w:rsidRPr="00C02589">
        <w:rPr>
          <w:color w:val="000000" w:themeColor="text1"/>
        </w:rPr>
        <w:t xml:space="preserve"> </w:t>
      </w:r>
      <w:r w:rsidR="000115E3">
        <w:rPr>
          <w:color w:val="000000" w:themeColor="text1"/>
        </w:rPr>
        <w:t xml:space="preserve">№ </w:t>
      </w:r>
      <w:r w:rsidR="00E02D35">
        <w:rPr>
          <w:color w:val="000000" w:themeColor="text1"/>
        </w:rPr>
        <w:t>24</w:t>
      </w:r>
      <w:r w:rsidR="000F0D8F" w:rsidRPr="00C02589">
        <w:rPr>
          <w:color w:val="000000" w:themeColor="text1"/>
        </w:rPr>
        <w:t>.</w:t>
      </w:r>
    </w:p>
    <w:p w:rsidR="008B4BD6" w:rsidRDefault="008B4BD6" w:rsidP="000F0D8F">
      <w:pPr>
        <w:rPr>
          <w:color w:val="000000" w:themeColor="text1"/>
        </w:rPr>
      </w:pPr>
    </w:p>
    <w:p w:rsidR="00F80A32" w:rsidRDefault="000F0D8F" w:rsidP="000F0D8F">
      <w:pPr>
        <w:jc w:val="right"/>
        <w:rPr>
          <w:rStyle w:val="af4"/>
          <w:b w:val="0"/>
          <w:color w:val="000000" w:themeColor="text1"/>
        </w:rPr>
      </w:pPr>
      <w:r w:rsidRPr="00C02589">
        <w:rPr>
          <w:color w:val="000000" w:themeColor="text1"/>
        </w:rPr>
        <w:t xml:space="preserve">Таблица </w:t>
      </w:r>
      <w:r w:rsidR="000115E3">
        <w:rPr>
          <w:color w:val="000000" w:themeColor="text1"/>
        </w:rPr>
        <w:t xml:space="preserve">№ </w:t>
      </w:r>
      <w:r w:rsidR="00E02D35">
        <w:rPr>
          <w:rStyle w:val="af4"/>
          <w:b w:val="0"/>
          <w:color w:val="000000" w:themeColor="text1"/>
        </w:rPr>
        <w:t>24</w:t>
      </w:r>
    </w:p>
    <w:p w:rsidR="00E02D35" w:rsidRPr="00FF15C0" w:rsidRDefault="00E02D35" w:rsidP="000F0D8F">
      <w:pPr>
        <w:jc w:val="right"/>
        <w:rPr>
          <w:color w:val="000000" w:themeColor="text1"/>
          <w:shd w:val="clear" w:color="auto" w:fill="FFFFFF"/>
        </w:rPr>
      </w:pPr>
    </w:p>
    <w:tbl>
      <w:tblPr>
        <w:tblStyle w:val="a4"/>
        <w:tblW w:w="0" w:type="auto"/>
        <w:jc w:val="center"/>
        <w:shd w:val="clear" w:color="auto" w:fill="FFFFFF" w:themeFill="background1"/>
        <w:tblLook w:val="04A0" w:firstRow="1" w:lastRow="0" w:firstColumn="1" w:lastColumn="0" w:noHBand="0" w:noVBand="1"/>
      </w:tblPr>
      <w:tblGrid>
        <w:gridCol w:w="4661"/>
        <w:gridCol w:w="4826"/>
      </w:tblGrid>
      <w:tr w:rsidR="00F64753" w:rsidRPr="00FF15C0" w:rsidTr="00C7367D">
        <w:trPr>
          <w:trHeight w:val="513"/>
          <w:jc w:val="center"/>
        </w:trPr>
        <w:tc>
          <w:tcPr>
            <w:tcW w:w="4769" w:type="dxa"/>
            <w:shd w:val="clear" w:color="auto" w:fill="FFFFFF" w:themeFill="background1"/>
            <w:vAlign w:val="center"/>
          </w:tcPr>
          <w:p w:rsidR="00F80A32" w:rsidRPr="00FF15C0" w:rsidRDefault="00F80A32" w:rsidP="00887D66">
            <w:pPr>
              <w:ind w:firstLine="0"/>
              <w:jc w:val="center"/>
              <w:rPr>
                <w:color w:val="000000" w:themeColor="text1"/>
                <w:sz w:val="24"/>
                <w:szCs w:val="20"/>
              </w:rPr>
            </w:pPr>
            <w:r w:rsidRPr="00FF15C0">
              <w:rPr>
                <w:color w:val="000000" w:themeColor="text1"/>
                <w:sz w:val="24"/>
                <w:szCs w:val="20"/>
              </w:rPr>
              <w:t>Категория</w:t>
            </w:r>
          </w:p>
        </w:tc>
        <w:tc>
          <w:tcPr>
            <w:tcW w:w="4944" w:type="dxa"/>
            <w:shd w:val="clear" w:color="auto" w:fill="FFFFFF" w:themeFill="background1"/>
            <w:vAlign w:val="center"/>
          </w:tcPr>
          <w:p w:rsidR="00F80A32" w:rsidRPr="00FF15C0" w:rsidRDefault="00F80A32" w:rsidP="00887D66">
            <w:pPr>
              <w:ind w:firstLine="0"/>
              <w:jc w:val="center"/>
              <w:rPr>
                <w:color w:val="000000" w:themeColor="text1"/>
                <w:sz w:val="24"/>
                <w:szCs w:val="20"/>
              </w:rPr>
            </w:pPr>
            <w:r w:rsidRPr="00FF15C0">
              <w:rPr>
                <w:color w:val="000000" w:themeColor="text1"/>
                <w:sz w:val="24"/>
                <w:szCs w:val="20"/>
              </w:rPr>
              <w:t>Описание</w:t>
            </w:r>
          </w:p>
        </w:tc>
      </w:tr>
      <w:tr w:rsidR="00F64753" w:rsidRPr="00FF15C0" w:rsidTr="00C7367D">
        <w:trPr>
          <w:jc w:val="center"/>
        </w:trPr>
        <w:tc>
          <w:tcPr>
            <w:tcW w:w="4769" w:type="dxa"/>
            <w:shd w:val="clear" w:color="auto" w:fill="FFFFFF" w:themeFill="background1"/>
            <w:vAlign w:val="center"/>
          </w:tcPr>
          <w:p w:rsidR="00F80A32" w:rsidRPr="00FF15C0" w:rsidRDefault="00F80A32" w:rsidP="00887D66">
            <w:pPr>
              <w:ind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Объекты культурного наследия федерального значения</w:t>
            </w:r>
          </w:p>
        </w:tc>
        <w:tc>
          <w:tcPr>
            <w:tcW w:w="4944" w:type="dxa"/>
            <w:shd w:val="clear" w:color="auto" w:fill="FFFFFF" w:themeFill="background1"/>
          </w:tcPr>
          <w:p w:rsidR="00F80A32" w:rsidRPr="00FF15C0" w:rsidRDefault="00F80A32" w:rsidP="00887D66">
            <w:pPr>
              <w:ind w:firstLine="0"/>
              <w:rPr>
                <w:color w:val="000000" w:themeColor="text1"/>
                <w:sz w:val="24"/>
                <w:szCs w:val="20"/>
                <w:shd w:val="clear" w:color="auto" w:fill="FFFFFF"/>
              </w:rPr>
            </w:pPr>
            <w:r w:rsidRPr="00FF15C0">
              <w:rPr>
                <w:color w:val="000000" w:themeColor="text1"/>
                <w:sz w:val="24"/>
                <w:szCs w:val="20"/>
              </w:rPr>
              <w:t>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r w:rsidR="00A440E0">
              <w:rPr>
                <w:color w:val="000000" w:themeColor="text1"/>
                <w:sz w:val="24"/>
                <w:szCs w:val="20"/>
              </w:rPr>
              <w:t>.</w:t>
            </w:r>
          </w:p>
        </w:tc>
      </w:tr>
      <w:tr w:rsidR="00F64753" w:rsidRPr="00FF15C0" w:rsidTr="00C7367D">
        <w:trPr>
          <w:jc w:val="center"/>
        </w:trPr>
        <w:tc>
          <w:tcPr>
            <w:tcW w:w="4769" w:type="dxa"/>
            <w:shd w:val="clear" w:color="auto" w:fill="FFFFFF" w:themeFill="background1"/>
            <w:vAlign w:val="center"/>
          </w:tcPr>
          <w:p w:rsidR="00F80A32" w:rsidRPr="00FF15C0" w:rsidRDefault="00F80A32" w:rsidP="00887D66">
            <w:pPr>
              <w:ind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Объекты культурного наследия регионального значения</w:t>
            </w:r>
          </w:p>
        </w:tc>
        <w:tc>
          <w:tcPr>
            <w:tcW w:w="4944" w:type="dxa"/>
            <w:shd w:val="clear" w:color="auto" w:fill="FFFFFF" w:themeFill="background1"/>
          </w:tcPr>
          <w:p w:rsidR="00F80A32" w:rsidRPr="00FF15C0" w:rsidRDefault="00F80A32" w:rsidP="00887D66">
            <w:pPr>
              <w:ind w:firstLine="0"/>
              <w:rPr>
                <w:color w:val="000000" w:themeColor="text1"/>
                <w:sz w:val="24"/>
                <w:szCs w:val="20"/>
                <w:shd w:val="clear" w:color="auto" w:fill="FFFFFF"/>
              </w:rPr>
            </w:pPr>
            <w:r w:rsidRPr="00FF15C0">
              <w:rPr>
                <w:color w:val="000000" w:themeColor="text1"/>
                <w:sz w:val="24"/>
                <w:szCs w:val="20"/>
              </w:rPr>
              <w:t>Объекты, обладающие историко-архитектурной, художественной, научной и мемориальной ценностью, имеющие особое значение для истории и культур</w:t>
            </w:r>
            <w:r w:rsidR="00A440E0">
              <w:rPr>
                <w:color w:val="000000" w:themeColor="text1"/>
                <w:sz w:val="24"/>
                <w:szCs w:val="20"/>
              </w:rPr>
              <w:t>ы субъекта Российской Федерации.</w:t>
            </w:r>
          </w:p>
        </w:tc>
      </w:tr>
      <w:tr w:rsidR="00F64753" w:rsidRPr="00FF15C0" w:rsidTr="00C7367D">
        <w:trPr>
          <w:jc w:val="center"/>
        </w:trPr>
        <w:tc>
          <w:tcPr>
            <w:tcW w:w="4769" w:type="dxa"/>
            <w:shd w:val="clear" w:color="auto" w:fill="FFFFFF" w:themeFill="background1"/>
            <w:vAlign w:val="center"/>
          </w:tcPr>
          <w:p w:rsidR="00F80A32" w:rsidRPr="00FF15C0" w:rsidRDefault="00F80A32" w:rsidP="00887D66">
            <w:pPr>
              <w:ind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Объекты культурного наследия местного (муниципального) значения</w:t>
            </w:r>
          </w:p>
        </w:tc>
        <w:tc>
          <w:tcPr>
            <w:tcW w:w="4944" w:type="dxa"/>
            <w:shd w:val="clear" w:color="auto" w:fill="FFFFFF" w:themeFill="background1"/>
          </w:tcPr>
          <w:p w:rsidR="00F80A32" w:rsidRPr="00FF15C0" w:rsidRDefault="00F80A32" w:rsidP="00887D66">
            <w:pPr>
              <w:ind w:firstLine="0"/>
              <w:rPr>
                <w:color w:val="000000" w:themeColor="text1"/>
                <w:sz w:val="24"/>
                <w:szCs w:val="20"/>
                <w:shd w:val="clear" w:color="auto" w:fill="FFFFFF"/>
              </w:rPr>
            </w:pPr>
            <w:r w:rsidRPr="00FF15C0">
              <w:rPr>
                <w:color w:val="000000" w:themeColor="text1"/>
                <w:sz w:val="24"/>
                <w:szCs w:val="20"/>
              </w:rPr>
              <w:t>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tc>
      </w:tr>
    </w:tbl>
    <w:p w:rsidR="00F80A32" w:rsidRPr="00C02589" w:rsidRDefault="00F80A32" w:rsidP="000F0D8F">
      <w:pPr>
        <w:ind w:left="426" w:hanging="426"/>
        <w:jc w:val="right"/>
        <w:rPr>
          <w:rFonts w:cs="Times New Roman"/>
          <w:color w:val="000000" w:themeColor="text1"/>
          <w:szCs w:val="24"/>
          <w:shd w:val="clear" w:color="auto" w:fill="FFFFFF"/>
        </w:rPr>
      </w:pPr>
    </w:p>
    <w:p w:rsidR="00F80A32" w:rsidRPr="00C02589" w:rsidRDefault="00F80A32" w:rsidP="00FF15C0">
      <w:pPr>
        <w:spacing w:line="360" w:lineRule="auto"/>
        <w:rPr>
          <w:color w:val="000000" w:themeColor="text1"/>
          <w:shd w:val="clear" w:color="auto" w:fill="FFFFFF"/>
        </w:rPr>
      </w:pPr>
      <w:r w:rsidRPr="00C02589">
        <w:rPr>
          <w:color w:val="000000" w:themeColor="text1"/>
          <w:shd w:val="clear" w:color="auto" w:fill="FFFFFF"/>
        </w:rPr>
        <w:t>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и закона Московской области от 21.01.2005 № 26/2005-ОЗ «Об объектах культурного наследия (памятниках истории и культуры) в Московской области».</w:t>
      </w:r>
    </w:p>
    <w:p w:rsidR="00F80A32" w:rsidRPr="00C02589" w:rsidRDefault="00F80A32" w:rsidP="00FF15C0">
      <w:pPr>
        <w:spacing w:line="360" w:lineRule="auto"/>
        <w:rPr>
          <w:rFonts w:eastAsia="Times New Roman"/>
          <w:color w:val="000000" w:themeColor="text1"/>
          <w:sz w:val="21"/>
          <w:lang w:eastAsia="ru-RU"/>
        </w:rPr>
      </w:pPr>
      <w:r w:rsidRPr="00C02589">
        <w:rPr>
          <w:rFonts w:eastAsia="Times New Roman"/>
          <w:color w:val="000000" w:themeColor="text1"/>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F0D8F" w:rsidRDefault="00F80A32" w:rsidP="00837A66">
      <w:pPr>
        <w:tabs>
          <w:tab w:val="left" w:pos="5926"/>
        </w:tabs>
        <w:spacing w:line="360" w:lineRule="auto"/>
        <w:rPr>
          <w:rFonts w:cs="Times New Roman"/>
          <w:color w:val="000000" w:themeColor="text1"/>
          <w:szCs w:val="24"/>
          <w:shd w:val="clear" w:color="auto" w:fill="FFFFFF"/>
        </w:rPr>
      </w:pPr>
      <w:r w:rsidRPr="00C02589">
        <w:rPr>
          <w:rFonts w:cs="Times New Roman"/>
          <w:color w:val="000000" w:themeColor="text1"/>
          <w:szCs w:val="24"/>
          <w:shd w:val="clear" w:color="auto" w:fill="FFFFFF"/>
        </w:rPr>
        <w:t>Состав зон охраны приведены в таблице</w:t>
      </w:r>
      <w:r w:rsidR="000F0D8F" w:rsidRPr="00C02589">
        <w:rPr>
          <w:rFonts w:cs="Times New Roman"/>
          <w:color w:val="000000" w:themeColor="text1"/>
          <w:szCs w:val="24"/>
          <w:shd w:val="clear" w:color="auto" w:fill="FFFFFF"/>
        </w:rPr>
        <w:t xml:space="preserve"> </w:t>
      </w:r>
      <w:r w:rsidR="000115E3">
        <w:rPr>
          <w:rFonts w:cs="Times New Roman"/>
          <w:color w:val="000000" w:themeColor="text1"/>
          <w:szCs w:val="24"/>
          <w:shd w:val="clear" w:color="auto" w:fill="FFFFFF"/>
        </w:rPr>
        <w:t xml:space="preserve">№ </w:t>
      </w:r>
      <w:r w:rsidR="00A440E0">
        <w:rPr>
          <w:rFonts w:cs="Times New Roman"/>
          <w:color w:val="000000" w:themeColor="text1"/>
          <w:szCs w:val="24"/>
          <w:shd w:val="clear" w:color="auto" w:fill="FFFFFF"/>
        </w:rPr>
        <w:t>25</w:t>
      </w:r>
      <w:r w:rsidR="000F0D8F" w:rsidRPr="00C02589">
        <w:rPr>
          <w:rFonts w:cs="Times New Roman"/>
          <w:color w:val="000000" w:themeColor="text1"/>
          <w:szCs w:val="24"/>
          <w:shd w:val="clear" w:color="auto" w:fill="FFFFFF"/>
        </w:rPr>
        <w:t>.</w:t>
      </w:r>
      <w:r w:rsidR="00E00DA4">
        <w:rPr>
          <w:rFonts w:cs="Times New Roman"/>
          <w:color w:val="000000" w:themeColor="text1"/>
          <w:szCs w:val="24"/>
          <w:shd w:val="clear" w:color="auto" w:fill="FFFFFF"/>
        </w:rPr>
        <w:tab/>
      </w:r>
    </w:p>
    <w:p w:rsidR="00A440E0" w:rsidRPr="00C02589" w:rsidRDefault="00A440E0" w:rsidP="00837A66">
      <w:pPr>
        <w:tabs>
          <w:tab w:val="left" w:pos="5926"/>
        </w:tabs>
        <w:spacing w:line="360" w:lineRule="auto"/>
        <w:rPr>
          <w:rFonts w:cs="Times New Roman"/>
          <w:color w:val="000000" w:themeColor="text1"/>
          <w:szCs w:val="24"/>
          <w:shd w:val="clear" w:color="auto" w:fill="FFFFFF"/>
        </w:rPr>
      </w:pPr>
    </w:p>
    <w:p w:rsidR="00A440E0" w:rsidRDefault="000F0D8F" w:rsidP="000F0D8F">
      <w:pPr>
        <w:ind w:left="426" w:hanging="426"/>
        <w:jc w:val="right"/>
        <w:rPr>
          <w:rStyle w:val="af4"/>
          <w:b w:val="0"/>
          <w:color w:val="000000" w:themeColor="text1"/>
        </w:rPr>
      </w:pPr>
      <w:r w:rsidRPr="00C02589">
        <w:rPr>
          <w:color w:val="000000" w:themeColor="text1"/>
        </w:rPr>
        <w:t>Таблица</w:t>
      </w:r>
      <w:r w:rsidR="000115E3">
        <w:rPr>
          <w:color w:val="000000" w:themeColor="text1"/>
        </w:rPr>
        <w:t xml:space="preserve"> №</w:t>
      </w:r>
      <w:r w:rsidRPr="00C02589">
        <w:rPr>
          <w:color w:val="000000" w:themeColor="text1"/>
        </w:rPr>
        <w:t xml:space="preserve"> </w:t>
      </w:r>
      <w:r w:rsidR="00A440E0">
        <w:rPr>
          <w:rStyle w:val="af4"/>
          <w:b w:val="0"/>
          <w:color w:val="000000" w:themeColor="text1"/>
        </w:rPr>
        <w:t>25</w:t>
      </w:r>
    </w:p>
    <w:p w:rsidR="00F80A32" w:rsidRPr="00C02589" w:rsidRDefault="00F80A32" w:rsidP="000F0D8F">
      <w:pPr>
        <w:ind w:left="426" w:hanging="426"/>
        <w:jc w:val="right"/>
        <w:rPr>
          <w:rFonts w:cs="Times New Roman"/>
          <w:color w:val="000000" w:themeColor="text1"/>
          <w:szCs w:val="24"/>
          <w:shd w:val="clear" w:color="auto" w:fill="FFFFFF"/>
        </w:rPr>
      </w:pPr>
      <w:r w:rsidRPr="00C02589">
        <w:rPr>
          <w:rFonts w:cs="Times New Roman"/>
          <w:color w:val="000000" w:themeColor="text1"/>
          <w:szCs w:val="24"/>
          <w:shd w:val="clear" w:color="auto" w:fill="FFFFFF"/>
        </w:rPr>
        <w:t xml:space="preserve"> </w:t>
      </w:r>
    </w:p>
    <w:tbl>
      <w:tblPr>
        <w:tblStyle w:val="a4"/>
        <w:tblW w:w="0" w:type="auto"/>
        <w:jc w:val="center"/>
        <w:shd w:val="clear" w:color="auto" w:fill="FFFFFF" w:themeFill="background1"/>
        <w:tblLook w:val="04A0" w:firstRow="1" w:lastRow="0" w:firstColumn="1" w:lastColumn="0" w:noHBand="0" w:noVBand="1"/>
      </w:tblPr>
      <w:tblGrid>
        <w:gridCol w:w="3703"/>
        <w:gridCol w:w="5784"/>
      </w:tblGrid>
      <w:tr w:rsidR="00F64753" w:rsidRPr="00FF15C0" w:rsidTr="00837A66">
        <w:trPr>
          <w:trHeight w:val="465"/>
          <w:tblHeader/>
          <w:jc w:val="center"/>
        </w:trPr>
        <w:tc>
          <w:tcPr>
            <w:tcW w:w="3757" w:type="dxa"/>
            <w:shd w:val="clear" w:color="auto" w:fill="FFFFFF" w:themeFill="background1"/>
            <w:vAlign w:val="center"/>
          </w:tcPr>
          <w:p w:rsidR="00F80A32" w:rsidRPr="00FF15C0" w:rsidRDefault="00F80A32" w:rsidP="00887D66">
            <w:pPr>
              <w:ind w:left="-37" w:firstLine="0"/>
              <w:jc w:val="center"/>
              <w:rPr>
                <w:color w:val="000000" w:themeColor="text1"/>
                <w:sz w:val="24"/>
                <w:szCs w:val="20"/>
              </w:rPr>
            </w:pPr>
            <w:r w:rsidRPr="00FF15C0">
              <w:rPr>
                <w:color w:val="000000" w:themeColor="text1"/>
                <w:sz w:val="24"/>
                <w:szCs w:val="20"/>
              </w:rPr>
              <w:lastRenderedPageBreak/>
              <w:t>Состав зон</w:t>
            </w:r>
          </w:p>
        </w:tc>
        <w:tc>
          <w:tcPr>
            <w:tcW w:w="5882" w:type="dxa"/>
            <w:shd w:val="clear" w:color="auto" w:fill="FFFFFF" w:themeFill="background1"/>
            <w:vAlign w:val="center"/>
          </w:tcPr>
          <w:p w:rsidR="00F80A32" w:rsidRPr="00FF15C0" w:rsidRDefault="00F80A32" w:rsidP="00887D66">
            <w:pPr>
              <w:ind w:left="-37" w:firstLine="0"/>
              <w:jc w:val="center"/>
              <w:rPr>
                <w:color w:val="000000" w:themeColor="text1"/>
                <w:sz w:val="24"/>
                <w:szCs w:val="20"/>
              </w:rPr>
            </w:pPr>
            <w:r w:rsidRPr="00FF15C0">
              <w:rPr>
                <w:color w:val="000000" w:themeColor="text1"/>
                <w:sz w:val="24"/>
                <w:szCs w:val="20"/>
              </w:rPr>
              <w:t>Описание</w:t>
            </w:r>
          </w:p>
        </w:tc>
      </w:tr>
      <w:tr w:rsidR="00F64753" w:rsidRPr="00FF15C0" w:rsidTr="00FF15C0">
        <w:trPr>
          <w:jc w:val="center"/>
        </w:trPr>
        <w:tc>
          <w:tcPr>
            <w:tcW w:w="3757" w:type="dxa"/>
            <w:shd w:val="clear" w:color="auto" w:fill="FFFFFF" w:themeFill="background1"/>
            <w:vAlign w:val="center"/>
          </w:tcPr>
          <w:p w:rsidR="00F80A32" w:rsidRPr="00FF15C0" w:rsidRDefault="00F80A32" w:rsidP="00887D66">
            <w:pPr>
              <w:ind w:left="-37"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Охранная зона</w:t>
            </w:r>
          </w:p>
        </w:tc>
        <w:tc>
          <w:tcPr>
            <w:tcW w:w="5882" w:type="dxa"/>
            <w:shd w:val="clear" w:color="auto" w:fill="FFFFFF" w:themeFill="background1"/>
          </w:tcPr>
          <w:p w:rsidR="00F80A32" w:rsidRPr="00FF15C0" w:rsidRDefault="00F80A32" w:rsidP="00887D66">
            <w:pPr>
              <w:ind w:left="-37" w:firstLine="0"/>
              <w:rPr>
                <w:rFonts w:cs="Times New Roman"/>
                <w:color w:val="000000" w:themeColor="text1"/>
                <w:sz w:val="24"/>
                <w:szCs w:val="20"/>
                <w:shd w:val="clear" w:color="auto" w:fill="FFFFFF"/>
              </w:rPr>
            </w:pPr>
            <w:r w:rsidRPr="00FF15C0">
              <w:rPr>
                <w:rFonts w:cs="Times New Roman"/>
                <w:color w:val="000000" w:themeColor="text1"/>
                <w:sz w:val="24"/>
                <w:szCs w:val="20"/>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F64753" w:rsidRPr="00FF15C0" w:rsidTr="00FF15C0">
        <w:trPr>
          <w:jc w:val="center"/>
        </w:trPr>
        <w:tc>
          <w:tcPr>
            <w:tcW w:w="3757" w:type="dxa"/>
            <w:shd w:val="clear" w:color="auto" w:fill="FFFFFF" w:themeFill="background1"/>
            <w:vAlign w:val="center"/>
          </w:tcPr>
          <w:p w:rsidR="00F80A32" w:rsidRPr="00FF15C0" w:rsidRDefault="00F80A32" w:rsidP="00887D66">
            <w:pPr>
              <w:ind w:left="-37"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Зона регулирования застройки и хозяйственной деятельности</w:t>
            </w:r>
          </w:p>
        </w:tc>
        <w:tc>
          <w:tcPr>
            <w:tcW w:w="5882" w:type="dxa"/>
            <w:shd w:val="clear" w:color="auto" w:fill="FFFFFF" w:themeFill="background1"/>
          </w:tcPr>
          <w:p w:rsidR="00F80A32" w:rsidRPr="00FF15C0" w:rsidRDefault="00F80A32" w:rsidP="00887D66">
            <w:pPr>
              <w:ind w:left="-37" w:firstLine="0"/>
              <w:rPr>
                <w:rFonts w:cs="Times New Roman"/>
                <w:color w:val="000000" w:themeColor="text1"/>
                <w:sz w:val="24"/>
                <w:szCs w:val="20"/>
                <w:shd w:val="clear" w:color="auto" w:fill="FFFFFF"/>
              </w:rPr>
            </w:pPr>
            <w:r w:rsidRPr="00FF15C0">
              <w:rPr>
                <w:rFonts w:cs="Times New Roman"/>
                <w:color w:val="000000" w:themeColor="text1"/>
                <w:sz w:val="24"/>
                <w:szCs w:val="20"/>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F64753" w:rsidRPr="00FF15C0" w:rsidTr="00FF15C0">
        <w:trPr>
          <w:jc w:val="center"/>
        </w:trPr>
        <w:tc>
          <w:tcPr>
            <w:tcW w:w="3757" w:type="dxa"/>
            <w:shd w:val="clear" w:color="auto" w:fill="FFFFFF" w:themeFill="background1"/>
            <w:vAlign w:val="center"/>
          </w:tcPr>
          <w:p w:rsidR="00F80A32" w:rsidRPr="00FF15C0" w:rsidRDefault="00F80A32" w:rsidP="00887D66">
            <w:pPr>
              <w:ind w:left="-37" w:firstLine="0"/>
              <w:jc w:val="center"/>
              <w:rPr>
                <w:rFonts w:cs="Times New Roman"/>
                <w:color w:val="000000" w:themeColor="text1"/>
                <w:sz w:val="24"/>
                <w:szCs w:val="20"/>
                <w:shd w:val="clear" w:color="auto" w:fill="FFFFFF"/>
              </w:rPr>
            </w:pPr>
            <w:r w:rsidRPr="00FF15C0">
              <w:rPr>
                <w:rFonts w:cs="Times New Roman"/>
                <w:bCs/>
                <w:color w:val="000000" w:themeColor="text1"/>
                <w:sz w:val="24"/>
                <w:szCs w:val="20"/>
              </w:rPr>
              <w:t>Зона охраняемого природного ландшафта</w:t>
            </w:r>
          </w:p>
        </w:tc>
        <w:tc>
          <w:tcPr>
            <w:tcW w:w="5882" w:type="dxa"/>
            <w:shd w:val="clear" w:color="auto" w:fill="FFFFFF" w:themeFill="background1"/>
          </w:tcPr>
          <w:p w:rsidR="00F80A32" w:rsidRPr="00FF15C0" w:rsidRDefault="00F80A32" w:rsidP="00887D66">
            <w:pPr>
              <w:ind w:left="-37" w:firstLine="0"/>
              <w:rPr>
                <w:rFonts w:cs="Times New Roman"/>
                <w:color w:val="000000" w:themeColor="text1"/>
                <w:sz w:val="24"/>
                <w:szCs w:val="20"/>
                <w:shd w:val="clear" w:color="auto" w:fill="FFFFFF"/>
              </w:rPr>
            </w:pPr>
            <w:r w:rsidRPr="00FF15C0">
              <w:rPr>
                <w:rFonts w:cs="Times New Roman"/>
                <w:color w:val="000000" w:themeColor="text1"/>
                <w:sz w:val="24"/>
                <w:szCs w:val="20"/>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водоёмы, леса и открытые пространства, связанные композиционно с объектами культурного наследия.</w:t>
            </w:r>
          </w:p>
        </w:tc>
      </w:tr>
    </w:tbl>
    <w:p w:rsidR="00F80A32" w:rsidRPr="00C02589" w:rsidRDefault="00F80A32" w:rsidP="000F0D8F">
      <w:pPr>
        <w:ind w:left="426" w:hanging="426"/>
        <w:rPr>
          <w:rFonts w:cs="Times New Roman"/>
          <w:color w:val="000000" w:themeColor="text1"/>
          <w:szCs w:val="24"/>
          <w:shd w:val="clear" w:color="auto" w:fill="FFFFFF"/>
        </w:rPr>
      </w:pPr>
    </w:p>
    <w:p w:rsidR="00F8300E" w:rsidRPr="00C02589" w:rsidRDefault="00F80A32" w:rsidP="00FF15C0">
      <w:pPr>
        <w:spacing w:line="360" w:lineRule="auto"/>
        <w:contextualSpacing/>
        <w:rPr>
          <w:color w:val="000000" w:themeColor="text1"/>
        </w:rPr>
      </w:pPr>
      <w:r w:rsidRPr="00C02589">
        <w:rPr>
          <w:color w:val="000000" w:themeColor="text1"/>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w:t>
      </w:r>
      <w:r w:rsidR="000F0D8F" w:rsidRPr="00C02589">
        <w:rPr>
          <w:color w:val="000000" w:themeColor="text1"/>
        </w:rPr>
        <w:t>бъект археологического наследия</w:t>
      </w:r>
      <w:r w:rsidR="000115E3">
        <w:rPr>
          <w:color w:val="000000" w:themeColor="text1"/>
        </w:rPr>
        <w:t>,</w:t>
      </w:r>
      <w:r w:rsidR="000F0D8F" w:rsidRPr="00C02589">
        <w:rPr>
          <w:color w:val="000000" w:themeColor="text1"/>
        </w:rPr>
        <w:t xml:space="preserve"> предусмотрены </w:t>
      </w:r>
      <w:bookmarkStart w:id="79" w:name="_Toc505162635"/>
      <w:r w:rsidR="003A2458" w:rsidRPr="00C02589">
        <w:rPr>
          <w:color w:val="000000" w:themeColor="text1"/>
        </w:rPr>
        <w:t xml:space="preserve">действующим законодательством. </w:t>
      </w:r>
    </w:p>
    <w:p w:rsidR="008B4BD6" w:rsidRDefault="008B4BD6" w:rsidP="008B4BD6">
      <w:pPr>
        <w:rPr>
          <w:color w:val="000000" w:themeColor="text1"/>
        </w:rPr>
      </w:pPr>
    </w:p>
    <w:p w:rsidR="007E7B1E" w:rsidRDefault="007E7B1E" w:rsidP="008B4BD6">
      <w:pPr>
        <w:rPr>
          <w:color w:val="000000" w:themeColor="text1"/>
        </w:rPr>
      </w:pPr>
    </w:p>
    <w:p w:rsidR="007E7B1E" w:rsidRDefault="007E7B1E" w:rsidP="008B4BD6">
      <w:pPr>
        <w:rPr>
          <w:color w:val="000000" w:themeColor="text1"/>
        </w:rPr>
      </w:pPr>
    </w:p>
    <w:p w:rsidR="007E7B1E" w:rsidRPr="00C02589" w:rsidRDefault="007E7B1E" w:rsidP="008B4BD6">
      <w:pPr>
        <w:rPr>
          <w:color w:val="000000" w:themeColor="text1"/>
        </w:rPr>
      </w:pPr>
    </w:p>
    <w:p w:rsidR="00F80A32" w:rsidRPr="00C02589" w:rsidRDefault="00AD7352" w:rsidP="00FF15C0">
      <w:pPr>
        <w:pStyle w:val="2"/>
        <w:ind w:firstLine="709"/>
        <w:jc w:val="center"/>
        <w:rPr>
          <w:color w:val="000000" w:themeColor="text1"/>
        </w:rPr>
      </w:pPr>
      <w:bookmarkStart w:id="80" w:name="_Toc108691945"/>
      <w:r w:rsidRPr="00C02589">
        <w:rPr>
          <w:color w:val="000000" w:themeColor="text1"/>
        </w:rPr>
        <w:t>1</w:t>
      </w:r>
      <w:r w:rsidR="007E7B1E">
        <w:rPr>
          <w:color w:val="000000" w:themeColor="text1"/>
        </w:rPr>
        <w:t>1</w:t>
      </w:r>
      <w:r w:rsidR="00F80A32" w:rsidRPr="00C02589">
        <w:rPr>
          <w:color w:val="000000" w:themeColor="text1"/>
        </w:rPr>
        <w:t xml:space="preserve">. </w:t>
      </w:r>
      <w:r w:rsidR="00F80A32" w:rsidRPr="00C02589">
        <w:rPr>
          <w:rFonts w:cs="Times New Roman"/>
          <w:color w:val="000000" w:themeColor="text1"/>
        </w:rPr>
        <w:t>Защита населения и территорий от воздействия чрезвычайных ситуаций природного и техногенного характера и мероприятия по гражданской обороне</w:t>
      </w:r>
      <w:bookmarkEnd w:id="79"/>
      <w:bookmarkEnd w:id="80"/>
    </w:p>
    <w:p w:rsidR="00F80A32" w:rsidRPr="00C02589" w:rsidRDefault="00D50A14" w:rsidP="00887D66">
      <w:pPr>
        <w:pStyle w:val="3"/>
        <w:rPr>
          <w:rFonts w:ascii="Times New Roman" w:hAnsi="Times New Roman" w:cs="Times New Roman"/>
        </w:rPr>
      </w:pPr>
      <w:bookmarkStart w:id="81" w:name="_Toc505162636"/>
      <w:bookmarkStart w:id="82" w:name="_Toc108691946"/>
      <w:r w:rsidRPr="00C02589">
        <w:t>1</w:t>
      </w:r>
      <w:r w:rsidR="007E7B1E">
        <w:t>1</w:t>
      </w:r>
      <w:r w:rsidRPr="00C02589">
        <w:t>.1</w:t>
      </w:r>
      <w:r w:rsidR="00F80A32" w:rsidRPr="00C02589">
        <w:t xml:space="preserve">. </w:t>
      </w:r>
      <w:r w:rsidR="00F80A32" w:rsidRPr="00C02589">
        <w:rPr>
          <w:rFonts w:ascii="Times New Roman" w:hAnsi="Times New Roman" w:cs="Times New Roman"/>
        </w:rPr>
        <w:t>Общие требования</w:t>
      </w:r>
      <w:bookmarkEnd w:id="81"/>
      <w:bookmarkEnd w:id="82"/>
    </w:p>
    <w:p w:rsidR="00F80A32" w:rsidRPr="00C02589" w:rsidRDefault="00F80A32" w:rsidP="00AD7352">
      <w:pPr>
        <w:ind w:left="426" w:hanging="426"/>
        <w:rPr>
          <w:rFonts w:cs="Times New Roman"/>
          <w:color w:val="000000" w:themeColor="text1"/>
        </w:rPr>
      </w:pPr>
    </w:p>
    <w:p w:rsidR="00F80A32" w:rsidRPr="00C02589" w:rsidRDefault="00F80A32" w:rsidP="00FF15C0">
      <w:pPr>
        <w:spacing w:line="360" w:lineRule="auto"/>
        <w:rPr>
          <w:color w:val="000000" w:themeColor="text1"/>
        </w:rPr>
      </w:pPr>
      <w:r w:rsidRPr="00C02589">
        <w:rPr>
          <w:color w:val="000000" w:themeColor="text1"/>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F80A32" w:rsidRPr="00C02589" w:rsidRDefault="00F80A32" w:rsidP="00FF15C0">
      <w:pPr>
        <w:spacing w:line="360" w:lineRule="auto"/>
        <w:rPr>
          <w:color w:val="000000" w:themeColor="text1"/>
        </w:rPr>
      </w:pPr>
      <w:r w:rsidRPr="00C02589">
        <w:rPr>
          <w:color w:val="000000" w:themeColor="text1"/>
        </w:rPr>
        <w:lastRenderedPageBreak/>
        <w:t>Органам местного самоуправления необходимо проводить мероприятия по гражданской обороне, разрабатывать и реализовывать планы гражданской обороны и защиты населения в соответствии с требованиями Федеральног</w:t>
      </w:r>
      <w:r w:rsidR="003D44CD">
        <w:rPr>
          <w:color w:val="000000" w:themeColor="text1"/>
        </w:rPr>
        <w:t>о закона от 12.02.</w:t>
      </w:r>
      <w:r w:rsidR="00A3342A">
        <w:rPr>
          <w:color w:val="000000" w:themeColor="text1"/>
        </w:rPr>
        <w:t>1998 №</w:t>
      </w:r>
      <w:r w:rsidRPr="00C02589">
        <w:rPr>
          <w:color w:val="000000" w:themeColor="text1"/>
        </w:rPr>
        <w:t xml:space="preserve"> 28-ФЗ «О гражданской обороне».</w:t>
      </w:r>
    </w:p>
    <w:p w:rsidR="00F80A32" w:rsidRPr="00C02589" w:rsidRDefault="00F80A32" w:rsidP="00FF15C0">
      <w:pPr>
        <w:spacing w:line="360" w:lineRule="auto"/>
        <w:rPr>
          <w:color w:val="000000" w:themeColor="text1"/>
        </w:rPr>
      </w:pPr>
      <w:r w:rsidRPr="00C02589">
        <w:rPr>
          <w:color w:val="000000" w:themeColor="text1"/>
        </w:rPr>
        <w:t>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w:t>
      </w:r>
      <w:r w:rsidR="003D44CD">
        <w:rPr>
          <w:color w:val="000000" w:themeColor="text1"/>
        </w:rPr>
        <w:t>аниями Федерального закона от 21.12.</w:t>
      </w:r>
      <w:r w:rsidRPr="00C02589">
        <w:rPr>
          <w:color w:val="000000" w:themeColor="text1"/>
        </w:rPr>
        <w:t xml:space="preserve">1994 </w:t>
      </w:r>
      <w:r w:rsidR="00A3342A">
        <w:rPr>
          <w:color w:val="000000" w:themeColor="text1"/>
        </w:rPr>
        <w:t xml:space="preserve">№ </w:t>
      </w:r>
      <w:r w:rsidRPr="00C02589">
        <w:rPr>
          <w:color w:val="000000" w:themeColor="text1"/>
        </w:rPr>
        <w:t>68-ФЗ «О защите населения и территорий от чрезвычайных ситуаций природного и техногенного характера».</w:t>
      </w:r>
    </w:p>
    <w:p w:rsidR="00F80A32" w:rsidRPr="00C02589" w:rsidRDefault="00F80A32" w:rsidP="00FF15C0">
      <w:pPr>
        <w:spacing w:line="360" w:lineRule="auto"/>
        <w:rPr>
          <w:color w:val="000000" w:themeColor="text1"/>
        </w:rPr>
      </w:pPr>
      <w:r w:rsidRPr="00C02589">
        <w:rPr>
          <w:color w:val="000000" w:themeColor="text1"/>
        </w:rPr>
        <w:t>При проектировании, строительстве и эксплуатации зданий и сооружений, а также при проектировании их инженерной защиты необходимо выявлять геофизические воздействия, вызывающие проявления и (или) активизацию опасных природных (геологических, гидрометеорологических и др.) процессов.</w:t>
      </w:r>
    </w:p>
    <w:p w:rsidR="00F80A32" w:rsidRPr="00C02589" w:rsidRDefault="00F80A32" w:rsidP="00FF15C0">
      <w:pPr>
        <w:spacing w:line="360" w:lineRule="auto"/>
        <w:rPr>
          <w:color w:val="000000" w:themeColor="text1"/>
        </w:rPr>
      </w:pPr>
      <w:r w:rsidRPr="00C02589">
        <w:rPr>
          <w:color w:val="000000" w:themeColor="text1"/>
        </w:rPr>
        <w:t xml:space="preserve">Опасные геофизические воздействия следует выявлять в соответствии с требованиями </w:t>
      </w:r>
      <w:r w:rsidR="003B3B9D" w:rsidRPr="00C02589">
        <w:rPr>
          <w:bCs/>
          <w:color w:val="000000" w:themeColor="text1"/>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sidRPr="00C02589">
        <w:rPr>
          <w:color w:val="000000" w:themeColor="text1"/>
        </w:rPr>
        <w:t xml:space="preserve">, </w:t>
      </w:r>
      <w:r w:rsidR="003B3B9D" w:rsidRPr="00C02589">
        <w:rPr>
          <w:color w:val="000000" w:themeColor="text1"/>
          <w:szCs w:val="24"/>
        </w:rPr>
        <w:t>СП 14.13330.2018 «Строительство в сейсмических районах. Актуализированная редакция СНиП II-7-81*»</w:t>
      </w:r>
      <w:r w:rsidRPr="00C02589">
        <w:rPr>
          <w:color w:val="000000" w:themeColor="text1"/>
        </w:rPr>
        <w:t>, СП 104.13330.2016 «Инженерная защита территории от затопления и подтопления».</w:t>
      </w:r>
    </w:p>
    <w:p w:rsidR="00F80A32" w:rsidRPr="00C02589" w:rsidRDefault="00F80A32" w:rsidP="00FF15C0">
      <w:pPr>
        <w:spacing w:line="360" w:lineRule="auto"/>
        <w:rPr>
          <w:color w:val="000000" w:themeColor="text1"/>
        </w:rPr>
      </w:pPr>
      <w:r w:rsidRPr="00C02589">
        <w:rPr>
          <w:color w:val="000000" w:themeColor="text1"/>
        </w:rPr>
        <w:t>Основными источниками ЧС природного характера являются:</w:t>
      </w:r>
    </w:p>
    <w:p w:rsidR="00F80A32" w:rsidRPr="00C02589" w:rsidRDefault="00F80A32" w:rsidP="00FF15C0">
      <w:pPr>
        <w:pStyle w:val="a"/>
        <w:tabs>
          <w:tab w:val="left" w:pos="993"/>
        </w:tabs>
        <w:spacing w:line="360" w:lineRule="auto"/>
        <w:ind w:left="0" w:firstLine="709"/>
        <w:rPr>
          <w:color w:val="000000" w:themeColor="text1"/>
        </w:rPr>
      </w:pPr>
      <w:r w:rsidRPr="00C02589">
        <w:rPr>
          <w:color w:val="000000" w:themeColor="text1"/>
        </w:rPr>
        <w:t>опасные геологические процессы (оползневые и карстово-суффозионные процессы, эрозия);</w:t>
      </w:r>
    </w:p>
    <w:p w:rsidR="00F80A32" w:rsidRPr="00C02589" w:rsidRDefault="00F80A32" w:rsidP="00FF15C0">
      <w:pPr>
        <w:pStyle w:val="a"/>
        <w:tabs>
          <w:tab w:val="left" w:pos="993"/>
        </w:tabs>
        <w:spacing w:line="360" w:lineRule="auto"/>
        <w:ind w:left="0" w:firstLine="709"/>
        <w:rPr>
          <w:color w:val="000000" w:themeColor="text1"/>
        </w:rPr>
      </w:pPr>
      <w:r w:rsidRPr="00C02589">
        <w:rPr>
          <w:color w:val="000000" w:themeColor="text1"/>
        </w:rPr>
        <w:t>гидрологические опасные явления (наводнения, подтопление, снегодождевые паводки, катастрофические паводки);</w:t>
      </w:r>
    </w:p>
    <w:p w:rsidR="00F80A32" w:rsidRPr="00C02589" w:rsidRDefault="00F80A32" w:rsidP="00FF15C0">
      <w:pPr>
        <w:pStyle w:val="a"/>
        <w:tabs>
          <w:tab w:val="left" w:pos="993"/>
        </w:tabs>
        <w:spacing w:line="360" w:lineRule="auto"/>
        <w:ind w:left="0" w:firstLine="709"/>
        <w:rPr>
          <w:color w:val="000000" w:themeColor="text1"/>
        </w:rPr>
      </w:pPr>
      <w:r w:rsidRPr="00C02589">
        <w:rPr>
          <w:color w:val="000000" w:themeColor="text1"/>
        </w:rPr>
        <w:t xml:space="preserve">опасные метеорологические явления (комплекс неблагоприятных метеорологических явлений: сильный ветер, сильные дожди (ливни), сильный снег (метель), налипание мокрого снега, сложные </w:t>
      </w:r>
      <w:proofErr w:type="spellStart"/>
      <w:r w:rsidRPr="00C02589">
        <w:rPr>
          <w:color w:val="000000" w:themeColor="text1"/>
        </w:rPr>
        <w:t>гололедно-изморозевые</w:t>
      </w:r>
      <w:proofErr w:type="spellEnd"/>
      <w:r w:rsidRPr="00C02589">
        <w:rPr>
          <w:color w:val="000000" w:themeColor="text1"/>
        </w:rPr>
        <w:t xml:space="preserve"> явления, сильный мороз, град, сильный туман, гроза); </w:t>
      </w:r>
    </w:p>
    <w:p w:rsidR="00F80A32" w:rsidRPr="00E00DA4" w:rsidRDefault="00F80A32" w:rsidP="00E00DA4">
      <w:pPr>
        <w:pStyle w:val="a"/>
        <w:tabs>
          <w:tab w:val="left" w:pos="993"/>
        </w:tabs>
        <w:spacing w:line="360" w:lineRule="auto"/>
        <w:ind w:left="0" w:firstLine="709"/>
        <w:rPr>
          <w:color w:val="000000" w:themeColor="text1"/>
        </w:rPr>
      </w:pPr>
      <w:r w:rsidRPr="00C02589">
        <w:rPr>
          <w:color w:val="000000" w:themeColor="text1"/>
        </w:rPr>
        <w:t>природные пожары (лесные, торфяные).</w:t>
      </w:r>
    </w:p>
    <w:p w:rsidR="00F80A32" w:rsidRPr="00C02589" w:rsidRDefault="00F80A32" w:rsidP="00FF15C0">
      <w:pPr>
        <w:spacing w:line="360" w:lineRule="auto"/>
        <w:rPr>
          <w:color w:val="000000" w:themeColor="text1"/>
        </w:rPr>
      </w:pPr>
      <w:r w:rsidRPr="00C02589">
        <w:rPr>
          <w:color w:val="000000" w:themeColor="text1"/>
        </w:rPr>
        <w:t>К основным техногенным угрозам относятся:</w:t>
      </w:r>
    </w:p>
    <w:p w:rsidR="00F80A32" w:rsidRPr="00C02589" w:rsidRDefault="00F80A32" w:rsidP="00FF15C0">
      <w:pPr>
        <w:pStyle w:val="a5"/>
        <w:numPr>
          <w:ilvl w:val="0"/>
          <w:numId w:val="31"/>
        </w:numPr>
        <w:tabs>
          <w:tab w:val="left" w:pos="993"/>
        </w:tabs>
        <w:spacing w:line="360" w:lineRule="auto"/>
        <w:ind w:left="0" w:firstLine="709"/>
        <w:rPr>
          <w:color w:val="000000" w:themeColor="text1"/>
        </w:rPr>
      </w:pPr>
      <w:r w:rsidRPr="00C02589">
        <w:rPr>
          <w:color w:val="000000" w:themeColor="text1"/>
        </w:rPr>
        <w:t xml:space="preserve">аварии с выбросом </w:t>
      </w:r>
      <w:proofErr w:type="spellStart"/>
      <w:r w:rsidRPr="00C02589">
        <w:rPr>
          <w:color w:val="000000" w:themeColor="text1"/>
        </w:rPr>
        <w:t>аварийно</w:t>
      </w:r>
      <w:proofErr w:type="spellEnd"/>
      <w:r w:rsidRPr="00C02589">
        <w:rPr>
          <w:color w:val="000000" w:themeColor="text1"/>
        </w:rPr>
        <w:t xml:space="preserve"> химически опасных веществ (АХОВ) в районах проживания населения (хлор, аммиак, окись азота и </w:t>
      </w:r>
      <w:proofErr w:type="spellStart"/>
      <w:r w:rsidRPr="00C02589">
        <w:rPr>
          <w:color w:val="000000" w:themeColor="text1"/>
        </w:rPr>
        <w:t>д.р</w:t>
      </w:r>
      <w:proofErr w:type="spellEnd"/>
      <w:r w:rsidRPr="00C02589">
        <w:rPr>
          <w:color w:val="000000" w:themeColor="text1"/>
        </w:rPr>
        <w:t>.) и образованием зон химического заражения;</w:t>
      </w:r>
    </w:p>
    <w:p w:rsidR="00F80A32" w:rsidRPr="00C02589" w:rsidRDefault="00F80A32" w:rsidP="00FF15C0">
      <w:pPr>
        <w:pStyle w:val="a5"/>
        <w:numPr>
          <w:ilvl w:val="0"/>
          <w:numId w:val="31"/>
        </w:numPr>
        <w:tabs>
          <w:tab w:val="left" w:pos="993"/>
        </w:tabs>
        <w:spacing w:line="360" w:lineRule="auto"/>
        <w:ind w:left="0" w:firstLine="709"/>
        <w:rPr>
          <w:color w:val="000000" w:themeColor="text1"/>
        </w:rPr>
      </w:pPr>
      <w:r w:rsidRPr="00C02589">
        <w:rPr>
          <w:color w:val="000000" w:themeColor="text1"/>
        </w:rPr>
        <w:lastRenderedPageBreak/>
        <w:t>аварии на железнодорожном, речном и автомобильном транспорте, связанные с транспортировкой</w:t>
      </w:r>
      <w:r w:rsidR="003B3B9D" w:rsidRPr="00C02589">
        <w:rPr>
          <w:color w:val="000000" w:themeColor="text1"/>
        </w:rPr>
        <w:t xml:space="preserve"> </w:t>
      </w:r>
      <w:r w:rsidRPr="00C02589">
        <w:rPr>
          <w:color w:val="000000" w:themeColor="text1"/>
        </w:rPr>
        <w:t>химически</w:t>
      </w:r>
      <w:r w:rsidR="00423CB6" w:rsidRPr="00C02589">
        <w:rPr>
          <w:color w:val="000000" w:themeColor="text1"/>
        </w:rPr>
        <w:t xml:space="preserve"> </w:t>
      </w:r>
      <w:r w:rsidRPr="00C02589">
        <w:rPr>
          <w:color w:val="000000" w:themeColor="text1"/>
        </w:rPr>
        <w:t>опасных</w:t>
      </w:r>
      <w:r w:rsidR="00423CB6" w:rsidRPr="00C02589">
        <w:rPr>
          <w:color w:val="000000" w:themeColor="text1"/>
        </w:rPr>
        <w:t xml:space="preserve"> </w:t>
      </w:r>
      <w:r w:rsidRPr="00C02589">
        <w:rPr>
          <w:color w:val="000000" w:themeColor="text1"/>
        </w:rPr>
        <w:t>и</w:t>
      </w:r>
      <w:r w:rsidR="00423CB6" w:rsidRPr="00C02589">
        <w:rPr>
          <w:color w:val="000000" w:themeColor="text1"/>
        </w:rPr>
        <w:t xml:space="preserve"> </w:t>
      </w:r>
      <w:r w:rsidRPr="00C02589">
        <w:rPr>
          <w:color w:val="000000" w:themeColor="text1"/>
        </w:rPr>
        <w:t>взрывопожароопасных</w:t>
      </w:r>
      <w:r w:rsidR="003B3B9D" w:rsidRPr="00C02589">
        <w:rPr>
          <w:color w:val="000000" w:themeColor="text1"/>
        </w:rPr>
        <w:t xml:space="preserve"> </w:t>
      </w:r>
      <w:r w:rsidRPr="00C02589">
        <w:rPr>
          <w:color w:val="000000" w:themeColor="text1"/>
        </w:rPr>
        <w:t>грузов,</w:t>
      </w:r>
      <w:r w:rsidR="00423CB6" w:rsidRPr="00C02589">
        <w:rPr>
          <w:color w:val="000000" w:themeColor="text1"/>
        </w:rPr>
        <w:t xml:space="preserve"> </w:t>
      </w:r>
      <w:r w:rsidRPr="00C02589">
        <w:rPr>
          <w:color w:val="000000" w:themeColor="text1"/>
        </w:rPr>
        <w:t>сбросом опасных веществ и возникновением обширных площадей заражения, загрязнения и возгорания;</w:t>
      </w:r>
    </w:p>
    <w:p w:rsidR="00F80A32" w:rsidRPr="00C02589" w:rsidRDefault="00F80A32" w:rsidP="00FF15C0">
      <w:pPr>
        <w:pStyle w:val="a5"/>
        <w:numPr>
          <w:ilvl w:val="0"/>
          <w:numId w:val="31"/>
        </w:numPr>
        <w:tabs>
          <w:tab w:val="left" w:pos="993"/>
        </w:tabs>
        <w:spacing w:line="360" w:lineRule="auto"/>
        <w:ind w:left="0" w:firstLine="709"/>
        <w:rPr>
          <w:color w:val="000000" w:themeColor="text1"/>
        </w:rPr>
      </w:pPr>
      <w:r w:rsidRPr="00C02589">
        <w:rPr>
          <w:color w:val="000000" w:themeColor="text1"/>
        </w:rPr>
        <w:t>аварии на коммунально-энергетических сетях;</w:t>
      </w:r>
    </w:p>
    <w:p w:rsidR="00F80A32" w:rsidRPr="00C02589" w:rsidRDefault="00F80A32" w:rsidP="00FF15C0">
      <w:pPr>
        <w:pStyle w:val="a5"/>
        <w:numPr>
          <w:ilvl w:val="0"/>
          <w:numId w:val="31"/>
        </w:numPr>
        <w:tabs>
          <w:tab w:val="left" w:pos="993"/>
        </w:tabs>
        <w:spacing w:line="360" w:lineRule="auto"/>
        <w:ind w:left="0" w:firstLine="709"/>
        <w:rPr>
          <w:color w:val="000000" w:themeColor="text1"/>
        </w:rPr>
      </w:pPr>
      <w:r w:rsidRPr="00C02589">
        <w:rPr>
          <w:color w:val="000000" w:themeColor="text1"/>
        </w:rPr>
        <w:t xml:space="preserve">крупномасштабные пожары в местах концентрированного проживания и нахождения населения и </w:t>
      </w:r>
      <w:proofErr w:type="spellStart"/>
      <w:r w:rsidRPr="00C02589">
        <w:rPr>
          <w:color w:val="000000" w:themeColor="text1"/>
        </w:rPr>
        <w:t>д.р</w:t>
      </w:r>
      <w:proofErr w:type="spellEnd"/>
      <w:r w:rsidRPr="00C02589">
        <w:rPr>
          <w:color w:val="000000" w:themeColor="text1"/>
        </w:rPr>
        <w:t>.</w:t>
      </w:r>
    </w:p>
    <w:p w:rsidR="00F80A32" w:rsidRPr="00C02589" w:rsidRDefault="00F80A32" w:rsidP="00FF15C0">
      <w:pPr>
        <w:spacing w:line="360" w:lineRule="auto"/>
        <w:rPr>
          <w:color w:val="000000" w:themeColor="text1"/>
        </w:rPr>
      </w:pPr>
      <w:r w:rsidRPr="00C02589">
        <w:rPr>
          <w:color w:val="000000" w:themeColor="text1"/>
        </w:rPr>
        <w:t>Последствиями этих чрезвычайных ситуаций может являться гибель и потеря здоровья большого числа жителей и промышленно-производственного персонала, уничтожение значительных материальных и культурных ценностей, большой экономический ущерб, нарушение нормальной жизнедеятельности людей.</w:t>
      </w:r>
    </w:p>
    <w:p w:rsidR="00F80A32" w:rsidRPr="00C02589" w:rsidRDefault="00F80A32" w:rsidP="00AD7352">
      <w:pPr>
        <w:ind w:left="426" w:hanging="426"/>
        <w:rPr>
          <w:rFonts w:cs="Times New Roman"/>
          <w:color w:val="000000" w:themeColor="text1"/>
        </w:rPr>
      </w:pPr>
    </w:p>
    <w:p w:rsidR="00F80A32" w:rsidRPr="00C02589" w:rsidRDefault="00D50A14" w:rsidP="00887D66">
      <w:pPr>
        <w:pStyle w:val="3"/>
        <w:spacing w:before="0"/>
        <w:rPr>
          <w:rFonts w:ascii="Times New Roman" w:hAnsi="Times New Roman" w:cs="Times New Roman"/>
        </w:rPr>
      </w:pPr>
      <w:bookmarkStart w:id="83" w:name="_Toc505162637"/>
      <w:bookmarkStart w:id="84" w:name="_Toc108691947"/>
      <w:r w:rsidRPr="00C02589">
        <w:t>1</w:t>
      </w:r>
      <w:r w:rsidR="007E7B1E">
        <w:t>1</w:t>
      </w:r>
      <w:r w:rsidRPr="00C02589">
        <w:t xml:space="preserve">.2. </w:t>
      </w:r>
      <w:r w:rsidR="00F80A32" w:rsidRPr="00C02589">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83"/>
      <w:bookmarkEnd w:id="84"/>
    </w:p>
    <w:p w:rsidR="00F80A32" w:rsidRPr="00C02589" w:rsidRDefault="00F80A32" w:rsidP="00AD7352">
      <w:pPr>
        <w:ind w:left="426" w:hanging="426"/>
        <w:rPr>
          <w:rFonts w:cs="Times New Roman"/>
          <w:color w:val="000000" w:themeColor="text1"/>
        </w:rPr>
      </w:pPr>
    </w:p>
    <w:p w:rsidR="00F80A32" w:rsidRPr="00C02589" w:rsidRDefault="00F80A32" w:rsidP="00FF15C0">
      <w:pPr>
        <w:spacing w:line="360" w:lineRule="auto"/>
        <w:rPr>
          <w:color w:val="000000" w:themeColor="text1"/>
        </w:rPr>
      </w:pPr>
      <w:r w:rsidRPr="00C02589">
        <w:rPr>
          <w:color w:val="000000" w:themeColor="text1"/>
        </w:rPr>
        <w:t>Инженерно-технические мероприятия гражданской обороны и предупреждения чрезвычайных ситуаций (ИТМ ГОЧС) должны предусматриваться при:</w:t>
      </w:r>
    </w:p>
    <w:p w:rsidR="00F80A32" w:rsidRPr="00C02589" w:rsidRDefault="00F80A32" w:rsidP="00FF15C0">
      <w:pPr>
        <w:pStyle w:val="a"/>
        <w:spacing w:line="360" w:lineRule="auto"/>
        <w:ind w:left="0" w:firstLine="709"/>
        <w:rPr>
          <w:color w:val="000000" w:themeColor="text1"/>
        </w:rPr>
      </w:pPr>
      <w:r w:rsidRPr="00C02589">
        <w:rPr>
          <w:color w:val="000000" w:themeColor="text1"/>
        </w:rPr>
        <w:t>разработке документации по планировке территории (проектов планировки</w:t>
      </w:r>
      <w:r w:rsidR="00423CB6" w:rsidRPr="00C02589">
        <w:rPr>
          <w:color w:val="000000" w:themeColor="text1"/>
        </w:rPr>
        <w:t xml:space="preserve"> и</w:t>
      </w:r>
      <w:r w:rsidRPr="00C02589">
        <w:rPr>
          <w:color w:val="000000" w:themeColor="text1"/>
        </w:rPr>
        <w:t xml:space="preserve"> проектов межевания территории);</w:t>
      </w:r>
    </w:p>
    <w:p w:rsidR="00F80A32" w:rsidRPr="000115E3" w:rsidRDefault="00F80A32" w:rsidP="000115E3">
      <w:pPr>
        <w:pStyle w:val="a"/>
        <w:spacing w:line="360" w:lineRule="auto"/>
        <w:ind w:left="0" w:firstLine="709"/>
        <w:rPr>
          <w:color w:val="000000" w:themeColor="text1"/>
        </w:rPr>
      </w:pPr>
      <w:r w:rsidRPr="00C02589">
        <w:rPr>
          <w:color w:val="000000" w:themeColor="text1"/>
        </w:rPr>
        <w:t>разработке материалов, обосновывающих строительство (технико-экономического обоснования, технико-экономических расчётов), а также проектной документации на строительство и реконструкцию объектов капитального строительства.</w:t>
      </w:r>
    </w:p>
    <w:p w:rsidR="00F80A32" w:rsidRPr="00C02589" w:rsidRDefault="00F80A32" w:rsidP="000115E3">
      <w:pPr>
        <w:spacing w:line="360" w:lineRule="auto"/>
        <w:rPr>
          <w:color w:val="000000" w:themeColor="text1"/>
        </w:rPr>
      </w:pPr>
      <w:r w:rsidRPr="00C02589">
        <w:rPr>
          <w:color w:val="000000" w:themeColor="text1"/>
        </w:rPr>
        <w:t xml:space="preserve">Инженерно-технические мероприятия гражданской обороны должны разрабатываться и проводиться заблаговременно, в мирное время. Мероприятия, которые по своему характеру не могут быть осуществлены заблаговременно, должны проводиться в возможно </w:t>
      </w:r>
      <w:r w:rsidR="000115E3">
        <w:rPr>
          <w:color w:val="000000" w:themeColor="text1"/>
        </w:rPr>
        <w:t>короткие сроки в особый период.</w:t>
      </w:r>
    </w:p>
    <w:p w:rsidR="00F80A32" w:rsidRPr="00C02589" w:rsidRDefault="00F80A32" w:rsidP="00FF15C0">
      <w:pPr>
        <w:spacing w:line="360" w:lineRule="auto"/>
        <w:rPr>
          <w:color w:val="000000" w:themeColor="text1"/>
        </w:rPr>
      </w:pPr>
      <w:r w:rsidRPr="00C02589">
        <w:rPr>
          <w:color w:val="000000" w:themeColor="text1"/>
        </w:rPr>
        <w:t xml:space="preserve">Проектирование инженерно-технических мероприятий гражданской обороны должно осуществляться в соответствии с требованиями </w:t>
      </w:r>
      <w:r w:rsidR="00423CB6" w:rsidRPr="00C02589">
        <w:rPr>
          <w:color w:val="000000" w:themeColor="text1"/>
          <w:szCs w:val="24"/>
        </w:rPr>
        <w:t>СП 165.1325800.2014 «Инженерно-технические мероприятия по гражданской обороне. Актуализированная редакция СНиП 2.01.51-90»</w:t>
      </w:r>
      <w:r w:rsidRPr="00C02589">
        <w:rPr>
          <w:color w:val="000000" w:themeColor="text1"/>
        </w:rPr>
        <w:t>.</w:t>
      </w:r>
    </w:p>
    <w:p w:rsidR="00F80A32" w:rsidRPr="00C02589" w:rsidRDefault="00F80A32" w:rsidP="004C0D26">
      <w:pPr>
        <w:rPr>
          <w:color w:val="000000" w:themeColor="text1"/>
        </w:rPr>
      </w:pPr>
    </w:p>
    <w:p w:rsidR="00F80A32" w:rsidRPr="00C02589" w:rsidRDefault="00D50A14" w:rsidP="00887D66">
      <w:pPr>
        <w:pStyle w:val="3"/>
        <w:rPr>
          <w:rFonts w:ascii="Times New Roman" w:hAnsi="Times New Roman" w:cs="Times New Roman"/>
        </w:rPr>
      </w:pPr>
      <w:bookmarkStart w:id="85" w:name="_Toc505162638"/>
      <w:bookmarkStart w:id="86" w:name="_Toc108691948"/>
      <w:r w:rsidRPr="00C02589">
        <w:t>1</w:t>
      </w:r>
      <w:r w:rsidR="007E7B1E">
        <w:t>1</w:t>
      </w:r>
      <w:r w:rsidRPr="00C02589">
        <w:t xml:space="preserve">.3. </w:t>
      </w:r>
      <w:r w:rsidR="00F80A32" w:rsidRPr="00C02589">
        <w:rPr>
          <w:rFonts w:ascii="Times New Roman" w:hAnsi="Times New Roman" w:cs="Times New Roman"/>
        </w:rPr>
        <w:t>Сейсмическое районирование территории</w:t>
      </w:r>
      <w:bookmarkEnd w:id="85"/>
      <w:bookmarkEnd w:id="86"/>
    </w:p>
    <w:p w:rsidR="00F80A32" w:rsidRPr="00C02589" w:rsidRDefault="00F80A32" w:rsidP="00AD7352">
      <w:pPr>
        <w:ind w:left="426" w:hanging="426"/>
        <w:rPr>
          <w:color w:val="000000" w:themeColor="text1"/>
        </w:rPr>
      </w:pPr>
    </w:p>
    <w:p w:rsidR="00F80A32" w:rsidRPr="00C02589" w:rsidRDefault="00F80A32" w:rsidP="00FF15C0">
      <w:pPr>
        <w:spacing w:line="360" w:lineRule="auto"/>
        <w:rPr>
          <w:color w:val="000000" w:themeColor="text1"/>
        </w:rPr>
      </w:pPr>
      <w:r w:rsidRPr="00C02589">
        <w:rPr>
          <w:color w:val="000000" w:themeColor="text1"/>
        </w:rPr>
        <w:t xml:space="preserve">Рассматриваемая территория не находится в зоне опасных сейсмических воздействий (сейсмичность не превышает 6 баллов). Таким образом, выполнение норм проектирования, установленных </w:t>
      </w:r>
      <w:r w:rsidR="00423CB6" w:rsidRPr="00C02589">
        <w:rPr>
          <w:color w:val="000000" w:themeColor="text1"/>
          <w:szCs w:val="24"/>
        </w:rPr>
        <w:t>СП 14.13330.2018 «Строительство в сейсмических районах. Актуализированная редакция СНиП II-7-81*»</w:t>
      </w:r>
      <w:r w:rsidRPr="00C02589">
        <w:rPr>
          <w:color w:val="000000" w:themeColor="text1"/>
        </w:rPr>
        <w:t>, не требуется.</w:t>
      </w:r>
    </w:p>
    <w:p w:rsidR="00F80A32" w:rsidRPr="00C02589" w:rsidRDefault="00F80A32" w:rsidP="00AD7352">
      <w:pPr>
        <w:ind w:left="426" w:hanging="426"/>
        <w:rPr>
          <w:color w:val="000000" w:themeColor="text1"/>
        </w:rPr>
      </w:pPr>
    </w:p>
    <w:p w:rsidR="00F80A32" w:rsidRPr="00C02589" w:rsidRDefault="00D50A14" w:rsidP="00887D66">
      <w:pPr>
        <w:pStyle w:val="3"/>
        <w:rPr>
          <w:rFonts w:ascii="Times New Roman" w:hAnsi="Times New Roman" w:cs="Times New Roman"/>
        </w:rPr>
      </w:pPr>
      <w:bookmarkStart w:id="87" w:name="_Toc505162639"/>
      <w:bookmarkStart w:id="88" w:name="_Toc108691949"/>
      <w:r w:rsidRPr="00C02589">
        <w:t>1</w:t>
      </w:r>
      <w:r w:rsidR="007E7B1E">
        <w:t>1</w:t>
      </w:r>
      <w:r w:rsidRPr="00C02589">
        <w:t xml:space="preserve">.4. </w:t>
      </w:r>
      <w:r w:rsidR="00F80A32" w:rsidRPr="00C02589">
        <w:rPr>
          <w:rFonts w:ascii="Times New Roman" w:hAnsi="Times New Roman" w:cs="Times New Roman"/>
        </w:rPr>
        <w:t>Инженерная защита и подготовка территории</w:t>
      </w:r>
      <w:bookmarkEnd w:id="87"/>
      <w:bookmarkEnd w:id="88"/>
    </w:p>
    <w:p w:rsidR="00F80A32" w:rsidRPr="00C02589" w:rsidRDefault="00F80A32" w:rsidP="00AD7352">
      <w:pPr>
        <w:ind w:left="426" w:hanging="426"/>
        <w:rPr>
          <w:color w:val="000000" w:themeColor="text1"/>
        </w:rPr>
      </w:pPr>
    </w:p>
    <w:p w:rsidR="00F80A32" w:rsidRPr="00C02589" w:rsidRDefault="00F80A32" w:rsidP="000115E3">
      <w:pPr>
        <w:spacing w:line="360" w:lineRule="auto"/>
        <w:rPr>
          <w:rFonts w:eastAsia="Times New Roman"/>
          <w:color w:val="000000" w:themeColor="text1"/>
          <w:lang w:eastAsia="ru-RU"/>
        </w:rPr>
      </w:pPr>
      <w:r w:rsidRPr="00C02589">
        <w:rPr>
          <w:rFonts w:eastAsia="Times New Roman"/>
          <w:color w:val="000000" w:themeColor="text1"/>
          <w:lang w:eastAsia="ru-RU"/>
        </w:rPr>
        <w:t>Инженерная подготовка территории должна обеспечивать возможность градостроительного освоения те</w:t>
      </w:r>
      <w:r w:rsidR="000115E3">
        <w:rPr>
          <w:rFonts w:eastAsia="Times New Roman"/>
          <w:color w:val="000000" w:themeColor="text1"/>
          <w:lang w:eastAsia="ru-RU"/>
        </w:rPr>
        <w:t>рриторий, подлежащих застройке.</w:t>
      </w:r>
    </w:p>
    <w:p w:rsidR="00F80A32" w:rsidRPr="00C02589" w:rsidRDefault="00F80A32" w:rsidP="000115E3">
      <w:pPr>
        <w:spacing w:line="360" w:lineRule="auto"/>
        <w:rPr>
          <w:rFonts w:eastAsia="Times New Roman"/>
          <w:color w:val="000000" w:themeColor="text1"/>
          <w:lang w:eastAsia="ru-RU"/>
        </w:rPr>
      </w:pPr>
      <w:r w:rsidRPr="00C02589">
        <w:rPr>
          <w:rFonts w:eastAsia="Times New Roman"/>
          <w:color w:val="000000" w:themeColor="text1"/>
          <w:lang w:eastAsia="ru-RU"/>
        </w:rPr>
        <w:t>Инженерная подготовка и защита проводится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w:t>
      </w:r>
      <w:r w:rsidR="000115E3">
        <w:rPr>
          <w:rFonts w:eastAsia="Times New Roman"/>
          <w:color w:val="000000" w:themeColor="text1"/>
          <w:lang w:eastAsia="ru-RU"/>
        </w:rPr>
        <w:t>ктов, а также зелёных массивов.</w:t>
      </w:r>
    </w:p>
    <w:p w:rsidR="00F80A32" w:rsidRPr="00C02589" w:rsidRDefault="00F80A32" w:rsidP="000115E3">
      <w:pPr>
        <w:spacing w:line="360" w:lineRule="auto"/>
        <w:rPr>
          <w:rFonts w:eastAsia="Times New Roman"/>
          <w:color w:val="000000" w:themeColor="text1"/>
          <w:lang w:eastAsia="ru-RU"/>
        </w:rPr>
      </w:pPr>
      <w:r w:rsidRPr="00C02589">
        <w:rPr>
          <w:rFonts w:eastAsia="Times New Roman"/>
          <w:color w:val="000000" w:themeColor="text1"/>
          <w:lang w:eastAsia="ru-RU"/>
        </w:rPr>
        <w:t>Мероприятия по инженерной подготовке следует устанавливать с учётом прогноза изменения инженерно-геологических условий, характера использования и планир</w:t>
      </w:r>
      <w:r w:rsidR="000115E3">
        <w:rPr>
          <w:rFonts w:eastAsia="Times New Roman"/>
          <w:color w:val="000000" w:themeColor="text1"/>
          <w:lang w:eastAsia="ru-RU"/>
        </w:rPr>
        <w:t>овочной организации территории.</w:t>
      </w:r>
    </w:p>
    <w:p w:rsidR="00F80A32" w:rsidRPr="00C02589" w:rsidRDefault="00F80A32" w:rsidP="000115E3">
      <w:pPr>
        <w:spacing w:line="360" w:lineRule="auto"/>
        <w:rPr>
          <w:rFonts w:eastAsia="Times New Roman"/>
          <w:color w:val="000000" w:themeColor="text1"/>
          <w:lang w:eastAsia="ru-RU"/>
        </w:rPr>
      </w:pPr>
      <w:r w:rsidRPr="00C02589">
        <w:rPr>
          <w:rFonts w:eastAsia="Times New Roman"/>
          <w:color w:val="000000" w:themeColor="text1"/>
          <w:lang w:eastAsia="ru-RU"/>
        </w:rPr>
        <w:t>При разработке проектов планировки следует предусматривать, при необходимости, инженерную защиту от затопления, под</w:t>
      </w:r>
      <w:r w:rsidR="000115E3">
        <w:rPr>
          <w:rFonts w:eastAsia="Times New Roman"/>
          <w:color w:val="000000" w:themeColor="text1"/>
          <w:lang w:eastAsia="ru-RU"/>
        </w:rPr>
        <w:t>топления, оползней и обвалов.</w:t>
      </w:r>
    </w:p>
    <w:p w:rsidR="00F80A32" w:rsidRPr="00C02589" w:rsidRDefault="00F80A32" w:rsidP="008536BB">
      <w:pPr>
        <w:spacing w:line="360" w:lineRule="auto"/>
        <w:rPr>
          <w:color w:val="000000" w:themeColor="text1"/>
        </w:rPr>
      </w:pPr>
      <w:r w:rsidRPr="00C02589">
        <w:rPr>
          <w:color w:val="000000" w:themeColor="text1"/>
        </w:rPr>
        <w:t xml:space="preserve">В целях предотвращения развития и активизации карстовых и карстово-суффозионных процессов необходимо предусмотреть следующие </w:t>
      </w:r>
      <w:r w:rsidR="009E53D1">
        <w:rPr>
          <w:color w:val="000000" w:themeColor="text1"/>
        </w:rPr>
        <w:t xml:space="preserve"> </w:t>
      </w:r>
      <w:r w:rsidRPr="00C02589">
        <w:rPr>
          <w:color w:val="000000" w:themeColor="text1"/>
        </w:rPr>
        <w:t xml:space="preserve"> мероприятия:</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отказ от градостроительного освоения участков, опасных в карстово-суффозионном отношении;</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искусственное закрепление песчаных грунтов;</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заполнение карстовых полостей цементными растворами или другими твердеющими материалами;</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исключение ситуаций, способствующих колебаниям уровней грунтовых и подземных вод, увеличению скорости фильтрации подземных вод в растворимых скальных и суффозионно-неустойчивых рыхлых породах;</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применение специальных конструкций фундаментов сооружений (в виде сплошных железобетонных плит, перекрестных лент, свайных фундаментов) и самих возводимых сооружений, повышающих их пространственную жесткость;</w:t>
      </w:r>
    </w:p>
    <w:p w:rsidR="00F80A32" w:rsidRPr="000115E3" w:rsidRDefault="00F80A32" w:rsidP="000115E3">
      <w:pPr>
        <w:pStyle w:val="a"/>
        <w:tabs>
          <w:tab w:val="left" w:pos="993"/>
        </w:tabs>
        <w:spacing w:line="360" w:lineRule="auto"/>
        <w:ind w:left="0" w:firstLine="709"/>
        <w:rPr>
          <w:color w:val="000000" w:themeColor="text1"/>
        </w:rPr>
      </w:pPr>
      <w:r w:rsidRPr="00C02589">
        <w:rPr>
          <w:color w:val="000000" w:themeColor="text1"/>
        </w:rPr>
        <w:t>оснащение объектов специальными автоматическими системами, фиксирующими подвижки грунтового массива и связанные с ними деформации строительных конструкций.</w:t>
      </w:r>
    </w:p>
    <w:p w:rsidR="00F80A32" w:rsidRPr="00C02589" w:rsidRDefault="00F80A32" w:rsidP="008536BB">
      <w:pPr>
        <w:spacing w:line="360" w:lineRule="auto"/>
        <w:rPr>
          <w:rFonts w:eastAsia="Times New Roman"/>
          <w:color w:val="000000" w:themeColor="text1"/>
          <w:lang w:eastAsia="ru-RU"/>
        </w:rPr>
      </w:pPr>
      <w:r w:rsidRPr="00C02589">
        <w:rPr>
          <w:rFonts w:eastAsia="Times New Roman"/>
          <w:color w:val="000000" w:themeColor="text1"/>
          <w:lang w:eastAsia="ru-RU"/>
        </w:rPr>
        <w:t xml:space="preserve">Для защиты от абразионных процессов и более интенсивного использования прибрежных территорий при разработке проектов планировки необходимо предусматривать мероприятия по </w:t>
      </w:r>
      <w:proofErr w:type="spellStart"/>
      <w:r w:rsidRPr="00C02589">
        <w:rPr>
          <w:rFonts w:eastAsia="Times New Roman"/>
          <w:color w:val="000000" w:themeColor="text1"/>
          <w:lang w:eastAsia="ru-RU"/>
        </w:rPr>
        <w:t>берегоукреплению</w:t>
      </w:r>
      <w:proofErr w:type="spellEnd"/>
      <w:r w:rsidRPr="00C02589">
        <w:rPr>
          <w:rFonts w:eastAsia="Times New Roman"/>
          <w:color w:val="000000" w:themeColor="text1"/>
          <w:lang w:eastAsia="ru-RU"/>
        </w:rPr>
        <w:t xml:space="preserve"> и устройству набережных.</w:t>
      </w:r>
    </w:p>
    <w:p w:rsidR="00F80A32" w:rsidRPr="00C02589" w:rsidRDefault="00F80A32" w:rsidP="000115E3">
      <w:pPr>
        <w:spacing w:line="360" w:lineRule="auto"/>
        <w:rPr>
          <w:rFonts w:eastAsia="Times New Roman"/>
          <w:color w:val="000000" w:themeColor="text1"/>
          <w:lang w:eastAsia="ru-RU"/>
        </w:rPr>
      </w:pPr>
      <w:r w:rsidRPr="00C02589">
        <w:rPr>
          <w:rFonts w:eastAsia="Times New Roman"/>
          <w:color w:val="000000" w:themeColor="text1"/>
          <w:lang w:eastAsia="ru-RU"/>
        </w:rPr>
        <w:t xml:space="preserve">Конструктивное решение </w:t>
      </w:r>
      <w:proofErr w:type="spellStart"/>
      <w:r w:rsidRPr="00C02589">
        <w:rPr>
          <w:rFonts w:eastAsia="Times New Roman"/>
          <w:color w:val="000000" w:themeColor="text1"/>
          <w:lang w:eastAsia="ru-RU"/>
        </w:rPr>
        <w:t>берегоукрепления</w:t>
      </w:r>
      <w:proofErr w:type="spellEnd"/>
      <w:r w:rsidRPr="00C02589">
        <w:rPr>
          <w:rFonts w:eastAsia="Times New Roman"/>
          <w:color w:val="000000" w:themeColor="text1"/>
          <w:lang w:eastAsia="ru-RU"/>
        </w:rPr>
        <w:t xml:space="preserve"> необходимо уточнить при разработке рабочей документации после проведения гидрологиче</w:t>
      </w:r>
      <w:r w:rsidR="000115E3">
        <w:rPr>
          <w:rFonts w:eastAsia="Times New Roman"/>
          <w:color w:val="000000" w:themeColor="text1"/>
          <w:lang w:eastAsia="ru-RU"/>
        </w:rPr>
        <w:t>ских и геологических изысканий.</w:t>
      </w:r>
    </w:p>
    <w:p w:rsidR="00837A66" w:rsidRPr="00C02589" w:rsidRDefault="00F80A32" w:rsidP="00EA5A13">
      <w:pPr>
        <w:spacing w:line="360" w:lineRule="auto"/>
        <w:rPr>
          <w:rFonts w:eastAsia="Times New Roman"/>
          <w:color w:val="000000" w:themeColor="text1"/>
          <w:lang w:eastAsia="ru-RU"/>
        </w:rPr>
      </w:pPr>
      <w:r w:rsidRPr="00C02589">
        <w:rPr>
          <w:rFonts w:eastAsia="Times New Roman"/>
          <w:color w:val="000000" w:themeColor="text1"/>
          <w:lang w:eastAsia="ru-RU"/>
        </w:rPr>
        <w:t xml:space="preserve">На участках действия эрозионных процессов с </w:t>
      </w:r>
      <w:proofErr w:type="spellStart"/>
      <w:r w:rsidRPr="00C02589">
        <w:rPr>
          <w:rFonts w:eastAsia="Times New Roman"/>
          <w:color w:val="000000" w:themeColor="text1"/>
          <w:lang w:eastAsia="ru-RU"/>
        </w:rPr>
        <w:t>оврагообразованием</w:t>
      </w:r>
      <w:proofErr w:type="spellEnd"/>
      <w:r w:rsidRPr="00C02589">
        <w:rPr>
          <w:rFonts w:eastAsia="Times New Roman"/>
          <w:color w:val="000000" w:themeColor="text1"/>
          <w:lang w:eastAsia="ru-RU"/>
        </w:rPr>
        <w:t xml:space="preserve"> следует предусматривать упорядочение поверхностного стока, укрепление ложа оврагов, </w:t>
      </w:r>
      <w:r w:rsidRPr="00C02589">
        <w:rPr>
          <w:rFonts w:eastAsia="Times New Roman"/>
          <w:color w:val="000000" w:themeColor="text1"/>
          <w:lang w:eastAsia="ru-RU"/>
        </w:rPr>
        <w:lastRenderedPageBreak/>
        <w:t>террасирование и облесение склонов. В отдельных случаях допускается полная или частичная ликвидация оврагов путем их засыпки с прокладкой по ним водос</w:t>
      </w:r>
      <w:r w:rsidR="00837A66">
        <w:rPr>
          <w:rFonts w:eastAsia="Times New Roman"/>
          <w:color w:val="000000" w:themeColor="text1"/>
          <w:lang w:eastAsia="ru-RU"/>
        </w:rPr>
        <w:t>точных и дренажных коллекторов.</w:t>
      </w:r>
    </w:p>
    <w:p w:rsidR="00F80A32" w:rsidRPr="00C02589" w:rsidRDefault="00D50A14" w:rsidP="00887D66">
      <w:pPr>
        <w:pStyle w:val="3"/>
        <w:ind w:left="426" w:firstLine="283"/>
        <w:rPr>
          <w:rFonts w:ascii="Times New Roman" w:hAnsi="Times New Roman" w:cs="Times New Roman"/>
        </w:rPr>
      </w:pPr>
      <w:bookmarkStart w:id="89" w:name="_Toc505162640"/>
      <w:bookmarkStart w:id="90" w:name="_Toc108691950"/>
      <w:r w:rsidRPr="00C02589">
        <w:t>1</w:t>
      </w:r>
      <w:r w:rsidR="007E7B1E">
        <w:t>1</w:t>
      </w:r>
      <w:r w:rsidRPr="00C02589">
        <w:t xml:space="preserve">.5. </w:t>
      </w:r>
      <w:r w:rsidR="00F80A32" w:rsidRPr="00C02589">
        <w:rPr>
          <w:rFonts w:ascii="Times New Roman" w:hAnsi="Times New Roman" w:cs="Times New Roman"/>
        </w:rPr>
        <w:t>Пожарная безопасность</w:t>
      </w:r>
      <w:bookmarkEnd w:id="89"/>
      <w:bookmarkEnd w:id="90"/>
    </w:p>
    <w:p w:rsidR="00F80A32" w:rsidRPr="00C02589" w:rsidRDefault="00F80A32" w:rsidP="00AD7352">
      <w:pPr>
        <w:ind w:left="426" w:hanging="426"/>
        <w:rPr>
          <w:color w:val="000000" w:themeColor="text1"/>
        </w:rPr>
      </w:pPr>
    </w:p>
    <w:p w:rsidR="00F80A32" w:rsidRPr="00C02589" w:rsidRDefault="00F80A32" w:rsidP="008536BB">
      <w:pPr>
        <w:spacing w:line="360" w:lineRule="auto"/>
        <w:contextualSpacing/>
        <w:rPr>
          <w:color w:val="000000" w:themeColor="text1"/>
        </w:rPr>
      </w:pPr>
      <w:r w:rsidRPr="00C02589">
        <w:rPr>
          <w:color w:val="000000" w:themeColor="text1"/>
        </w:rPr>
        <w:t>При проектировании объектов должны быть предусмотрены конструктивные, объемно-планировочные и инженерно-технические решения, обеспечивающие в случае пожара:</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 xml:space="preserve">возможность эвакуации людей независимо от их возраста и физического состояния наружу на прилегающую к зданию территорию до наступления угрозы их жизни и здоровью вследствие воздействия опасных факторов пожара; </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 xml:space="preserve">возможность спасения людей; </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F80A32" w:rsidRPr="000115E3" w:rsidRDefault="00F80A32" w:rsidP="000115E3">
      <w:pPr>
        <w:pStyle w:val="a"/>
        <w:tabs>
          <w:tab w:val="left" w:pos="993"/>
        </w:tabs>
        <w:spacing w:line="360" w:lineRule="auto"/>
        <w:ind w:left="0" w:firstLine="709"/>
        <w:rPr>
          <w:color w:val="000000" w:themeColor="text1"/>
        </w:rPr>
      </w:pPr>
      <w:r w:rsidRPr="00C02589">
        <w:rPr>
          <w:color w:val="000000" w:themeColor="text1"/>
        </w:rPr>
        <w:t>нераспространение пожара на рядом расположенные здания, в том числе при обрушении горящего здания.</w:t>
      </w:r>
    </w:p>
    <w:p w:rsidR="00F80A32" w:rsidRPr="00C02589" w:rsidRDefault="00F80A32" w:rsidP="008536BB">
      <w:pPr>
        <w:spacing w:line="360" w:lineRule="auto"/>
        <w:contextualSpacing/>
        <w:rPr>
          <w:color w:val="000000" w:themeColor="text1"/>
        </w:rPr>
      </w:pPr>
      <w:r w:rsidRPr="00C02589">
        <w:rPr>
          <w:color w:val="000000" w:themeColor="text1"/>
        </w:rPr>
        <w:t>С целью предотвращения распространения очагов пожара в проектируемых зданиях, необходимо обеспечить:</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автоматическую систему пожаротушения;</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 xml:space="preserve">сигнализацию и оповещение населения и персонала о возникновении пожара; </w:t>
      </w:r>
    </w:p>
    <w:p w:rsidR="00F80A32" w:rsidRPr="000115E3" w:rsidRDefault="00F80A32" w:rsidP="000115E3">
      <w:pPr>
        <w:pStyle w:val="a"/>
        <w:tabs>
          <w:tab w:val="left" w:pos="993"/>
        </w:tabs>
        <w:spacing w:line="360" w:lineRule="auto"/>
        <w:ind w:left="0" w:firstLine="709"/>
        <w:rPr>
          <w:color w:val="000000" w:themeColor="text1"/>
        </w:rPr>
      </w:pPr>
      <w:r w:rsidRPr="00C02589">
        <w:rPr>
          <w:color w:val="000000" w:themeColor="text1"/>
        </w:rPr>
        <w:t>наличие средств пожаротушения.</w:t>
      </w:r>
    </w:p>
    <w:p w:rsidR="00F80A32" w:rsidRPr="00C02589" w:rsidRDefault="00F80A32" w:rsidP="008536BB">
      <w:pPr>
        <w:spacing w:line="360" w:lineRule="auto"/>
        <w:contextualSpacing/>
        <w:rPr>
          <w:color w:val="000000" w:themeColor="text1"/>
        </w:rPr>
      </w:pPr>
      <w:r w:rsidRPr="00C02589">
        <w:rPr>
          <w:color w:val="000000" w:themeColor="text1"/>
        </w:rPr>
        <w:t>На последующих стадиях проектирования, необходимо выполнить мероприятия, обеспечивающие противопожарную безопасность:</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ширина проездов для пожарной техники должна составлять не менее 6 метров;</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расстояние от внутреннего края проезда до стены здания или сооружения должно быть:</w:t>
      </w:r>
    </w:p>
    <w:p w:rsidR="00F80A32" w:rsidRPr="00C02589" w:rsidRDefault="00F80A32" w:rsidP="008536BB">
      <w:pPr>
        <w:pStyle w:val="a"/>
        <w:numPr>
          <w:ilvl w:val="0"/>
          <w:numId w:val="0"/>
        </w:numPr>
        <w:tabs>
          <w:tab w:val="left" w:pos="993"/>
        </w:tabs>
        <w:spacing w:line="360" w:lineRule="auto"/>
        <w:ind w:firstLine="709"/>
        <w:rPr>
          <w:color w:val="000000" w:themeColor="text1"/>
        </w:rPr>
      </w:pPr>
      <w:r w:rsidRPr="00C02589">
        <w:rPr>
          <w:color w:val="000000" w:themeColor="text1"/>
        </w:rPr>
        <w:t>- для зданий высотой до 28 метров включительно – 5-8 метров;</w:t>
      </w:r>
    </w:p>
    <w:p w:rsidR="00F80A32" w:rsidRPr="00C02589" w:rsidRDefault="00F80A32" w:rsidP="008536BB">
      <w:pPr>
        <w:pStyle w:val="a"/>
        <w:numPr>
          <w:ilvl w:val="0"/>
          <w:numId w:val="0"/>
        </w:numPr>
        <w:tabs>
          <w:tab w:val="left" w:pos="993"/>
        </w:tabs>
        <w:spacing w:line="360" w:lineRule="auto"/>
        <w:ind w:firstLine="709"/>
        <w:rPr>
          <w:color w:val="000000" w:themeColor="text1"/>
        </w:rPr>
      </w:pPr>
      <w:r w:rsidRPr="00C02589">
        <w:rPr>
          <w:color w:val="000000" w:themeColor="text1"/>
        </w:rPr>
        <w:t>- для зданий высотой более 28 метров – 8-10 метров;</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конструкция дорожного покрытия проездов для пожарной техники должна быть рассчитана на нагрузку от пожарных автомобилей;</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к рекам и водоёмам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0115E3" w:rsidRDefault="00F80A32" w:rsidP="000115E3">
      <w:pPr>
        <w:pStyle w:val="a"/>
        <w:tabs>
          <w:tab w:val="left" w:pos="993"/>
        </w:tabs>
        <w:spacing w:line="360" w:lineRule="auto"/>
        <w:ind w:left="0" w:firstLine="709"/>
        <w:rPr>
          <w:color w:val="000000" w:themeColor="text1"/>
        </w:rPr>
      </w:pPr>
      <w:r w:rsidRPr="00C02589">
        <w:rPr>
          <w:color w:val="000000" w:themeColor="text1"/>
        </w:rPr>
        <w:t>на территории садоводческого</w:t>
      </w:r>
      <w:r w:rsidR="00423CB6" w:rsidRPr="00C02589">
        <w:rPr>
          <w:color w:val="000000" w:themeColor="text1"/>
        </w:rPr>
        <w:t xml:space="preserve"> и</w:t>
      </w:r>
      <w:r w:rsidRPr="00C02589">
        <w:rPr>
          <w:color w:val="000000" w:themeColor="text1"/>
        </w:rPr>
        <w:t xml:space="preserve"> огороднического </w:t>
      </w:r>
      <w:r w:rsidR="0077030C">
        <w:rPr>
          <w:color w:val="000000" w:themeColor="text1"/>
        </w:rPr>
        <w:t>н</w:t>
      </w:r>
      <w:r w:rsidRPr="00C02589">
        <w:rPr>
          <w:color w:val="000000" w:themeColor="text1"/>
        </w:rPr>
        <w:t>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w:t>
      </w:r>
      <w:r w:rsidR="00423CB6" w:rsidRPr="00C02589">
        <w:rPr>
          <w:color w:val="000000" w:themeColor="text1"/>
        </w:rPr>
        <w:t xml:space="preserve"> и</w:t>
      </w:r>
      <w:r w:rsidRPr="00C02589">
        <w:rPr>
          <w:color w:val="000000" w:themeColor="text1"/>
        </w:rPr>
        <w:t xml:space="preserve"> огороднического некоммерческого объединения граждан ширина проезжей части улиц должна быть не менее 7 метров, проездов - не менее 3,5 метра.</w:t>
      </w:r>
    </w:p>
    <w:p w:rsidR="00F80A32" w:rsidRPr="000115E3" w:rsidRDefault="00F80A32" w:rsidP="000115E3">
      <w:pPr>
        <w:pStyle w:val="a"/>
        <w:numPr>
          <w:ilvl w:val="0"/>
          <w:numId w:val="0"/>
        </w:numPr>
        <w:tabs>
          <w:tab w:val="left" w:pos="993"/>
        </w:tabs>
        <w:spacing w:line="360" w:lineRule="auto"/>
        <w:ind w:firstLine="709"/>
        <w:rPr>
          <w:color w:val="000000" w:themeColor="text1"/>
        </w:rPr>
      </w:pPr>
      <w:r w:rsidRPr="000115E3">
        <w:rPr>
          <w:color w:val="000000" w:themeColor="text1"/>
        </w:rPr>
        <w:t>На территории округа должен быть предусмотрен противопожарный водопровод, его допускается объединять с хозяйственно-питьевым или производственным водопроводом.</w:t>
      </w:r>
    </w:p>
    <w:p w:rsidR="00F80A32" w:rsidRPr="00C02589" w:rsidRDefault="00F80A32" w:rsidP="000115E3">
      <w:pPr>
        <w:spacing w:line="360" w:lineRule="auto"/>
        <w:contextualSpacing/>
        <w:rPr>
          <w:color w:val="000000" w:themeColor="text1"/>
        </w:rPr>
      </w:pPr>
      <w:r w:rsidRPr="00C02589">
        <w:rPr>
          <w:color w:val="000000" w:themeColor="text1"/>
        </w:rPr>
        <w:t>На последующих стадиях проектирования противопожарное водоснабжение округа должно предусматривать следующие мероприятия:</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w:t>
      </w:r>
      <w:r w:rsidR="000115E3">
        <w:rPr>
          <w:color w:val="000000" w:themeColor="text1"/>
        </w:rPr>
        <w:t xml:space="preserve">ужное пожаротушение 15 и более </w:t>
      </w:r>
      <w:r w:rsidRPr="00C02589">
        <w:rPr>
          <w:color w:val="000000" w:themeColor="text1"/>
        </w:rPr>
        <w:t>литров в секунду, при расходе воды менее 15 литров в секунду - 1 гидрант;</w:t>
      </w:r>
    </w:p>
    <w:p w:rsidR="00F80A32" w:rsidRPr="00C02589" w:rsidRDefault="00F80A32" w:rsidP="008536BB">
      <w:pPr>
        <w:pStyle w:val="a"/>
        <w:tabs>
          <w:tab w:val="left" w:pos="993"/>
        </w:tabs>
        <w:spacing w:line="360" w:lineRule="auto"/>
        <w:ind w:left="0" w:firstLine="709"/>
        <w:rPr>
          <w:color w:val="000000" w:themeColor="text1"/>
        </w:rPr>
      </w:pPr>
      <w:r w:rsidRPr="00C02589">
        <w:rPr>
          <w:color w:val="000000" w:themeColor="text1"/>
        </w:rPr>
        <w:t>для обеспечения пожаротушения на территории общего пользования садоводческого</w:t>
      </w:r>
      <w:r w:rsidR="00423CB6" w:rsidRPr="00C02589">
        <w:rPr>
          <w:color w:val="000000" w:themeColor="text1"/>
        </w:rPr>
        <w:t xml:space="preserve"> и</w:t>
      </w:r>
      <w:r w:rsidRPr="00C02589">
        <w:rPr>
          <w:color w:val="000000" w:themeColor="text1"/>
        </w:rPr>
        <w:t xml:space="preserve"> огороднического некоммерческого объединения граждан должны предусматриваться противопожарные водоёмы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2-х пожарных автомобилей.</w:t>
      </w:r>
    </w:p>
    <w:p w:rsidR="00F80A32" w:rsidRPr="000115E3" w:rsidRDefault="00F80A32" w:rsidP="000115E3">
      <w:pPr>
        <w:spacing w:line="360" w:lineRule="auto"/>
        <w:contextualSpacing/>
        <w:rPr>
          <w:color w:val="000000" w:themeColor="text1"/>
        </w:rPr>
      </w:pPr>
      <w:r w:rsidRPr="00C02589">
        <w:rPr>
          <w:color w:val="000000" w:themeColor="text1"/>
        </w:rPr>
        <w:t>Противопожарные расстояния от границ застройки до лесных насаждений в лесничествах (лесопарках) должны быть не менее 50</w:t>
      </w:r>
      <w:r w:rsidR="005603F4" w:rsidRPr="00C02589">
        <w:rPr>
          <w:color w:val="000000" w:themeColor="text1"/>
        </w:rPr>
        <w:t xml:space="preserve"> </w:t>
      </w:r>
      <w:r w:rsidRPr="00C02589">
        <w:rPr>
          <w:color w:val="000000" w:themeColor="text1"/>
        </w:rPr>
        <w:t>м, а от границ</w:t>
      </w:r>
      <w:r w:rsidR="000115E3">
        <w:rPr>
          <w:color w:val="000000" w:themeColor="text1"/>
        </w:rPr>
        <w:t xml:space="preserve"> застройки с одно-, </w:t>
      </w:r>
      <w:r w:rsidR="000115E3">
        <w:rPr>
          <w:color w:val="000000" w:themeColor="text1"/>
        </w:rPr>
        <w:lastRenderedPageBreak/>
        <w:t>двухэтажной</w:t>
      </w:r>
      <w:r w:rsidRPr="00C02589">
        <w:rPr>
          <w:color w:val="000000" w:themeColor="text1"/>
        </w:rPr>
        <w:t xml:space="preserve"> индивидуальной застройкой, а также от домов и хозяйственных построек на территории садовых</w:t>
      </w:r>
      <w:r w:rsidR="00423CB6" w:rsidRPr="00C02589">
        <w:rPr>
          <w:color w:val="000000" w:themeColor="text1"/>
        </w:rPr>
        <w:t xml:space="preserve"> </w:t>
      </w:r>
      <w:r w:rsidRPr="00C02589">
        <w:rPr>
          <w:color w:val="000000" w:themeColor="text1"/>
        </w:rPr>
        <w:t>и приусадебных земельных участков до лесных насаждений в лесничествах (лесопарках) – не менее 30</w:t>
      </w:r>
      <w:r w:rsidR="005603F4" w:rsidRPr="00C02589">
        <w:rPr>
          <w:color w:val="000000" w:themeColor="text1"/>
        </w:rPr>
        <w:t xml:space="preserve"> </w:t>
      </w:r>
      <w:r w:rsidRPr="00C02589">
        <w:rPr>
          <w:color w:val="000000" w:themeColor="text1"/>
        </w:rPr>
        <w:t>м.</w:t>
      </w:r>
      <w:r w:rsidR="005603F4" w:rsidRPr="00C02589">
        <w:rPr>
          <w:color w:val="000000" w:themeColor="text1"/>
        </w:rPr>
        <w:t xml:space="preserve"> Возможно сокращение указанных расстояний при получении соответствующих с</w:t>
      </w:r>
      <w:r w:rsidR="000115E3">
        <w:rPr>
          <w:color w:val="000000" w:themeColor="text1"/>
        </w:rPr>
        <w:t>пециальных технических условий.</w:t>
      </w:r>
    </w:p>
    <w:p w:rsidR="00F80A32" w:rsidRPr="000115E3" w:rsidRDefault="00F80A32" w:rsidP="000115E3">
      <w:pPr>
        <w:spacing w:line="360" w:lineRule="auto"/>
        <w:contextualSpacing/>
        <w:rPr>
          <w:rFonts w:eastAsia="Times New Roman" w:cs="Times New Roman"/>
          <w:color w:val="000000" w:themeColor="text1"/>
          <w:lang w:eastAsia="ru-RU"/>
        </w:rPr>
      </w:pPr>
      <w:r w:rsidRPr="00C02589">
        <w:rPr>
          <w:rFonts w:eastAsia="Times New Roman" w:cs="Times New Roman"/>
          <w:color w:val="000000" w:themeColor="text1"/>
          <w:lang w:eastAsia="ru-RU"/>
        </w:rPr>
        <w:t>Планировка и застройка территорий должны осуществляться в соответствии с требования пожарной безопасности, установленными Федераль</w:t>
      </w:r>
      <w:r w:rsidR="0077030C">
        <w:rPr>
          <w:rFonts w:eastAsia="Times New Roman" w:cs="Times New Roman"/>
          <w:color w:val="000000" w:themeColor="text1"/>
          <w:lang w:eastAsia="ru-RU"/>
        </w:rPr>
        <w:t>ным законом от 22.07.</w:t>
      </w:r>
      <w:r w:rsidR="00A3342A">
        <w:rPr>
          <w:rFonts w:eastAsia="Times New Roman" w:cs="Times New Roman"/>
          <w:color w:val="000000" w:themeColor="text1"/>
          <w:lang w:eastAsia="ru-RU"/>
        </w:rPr>
        <w:t>2008 №</w:t>
      </w:r>
      <w:r w:rsidRPr="00C02589">
        <w:rPr>
          <w:rFonts w:eastAsia="Times New Roman" w:cs="Times New Roman"/>
          <w:color w:val="000000" w:themeColor="text1"/>
          <w:lang w:eastAsia="ru-RU"/>
        </w:rPr>
        <w:t xml:space="preserve">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населённых пунктов должны входить в проектную документацию в виде раздела «Перечень мероприятий по обес</w:t>
      </w:r>
      <w:r w:rsidR="000115E3">
        <w:rPr>
          <w:rFonts w:eastAsia="Times New Roman" w:cs="Times New Roman"/>
          <w:color w:val="000000" w:themeColor="text1"/>
          <w:lang w:eastAsia="ru-RU"/>
        </w:rPr>
        <w:t>печению пожарной безопасности».</w:t>
      </w:r>
    </w:p>
    <w:p w:rsidR="00055DE3" w:rsidRPr="00837A66" w:rsidRDefault="00F80A32" w:rsidP="00837A66">
      <w:pPr>
        <w:spacing w:line="360" w:lineRule="auto"/>
        <w:contextualSpacing/>
        <w:rPr>
          <w:rFonts w:eastAsia="Times New Roman" w:cs="Times New Roman"/>
          <w:color w:val="000000" w:themeColor="text1"/>
          <w:lang w:eastAsia="ru-RU"/>
        </w:rPr>
      </w:pPr>
      <w:r w:rsidRPr="00C02589">
        <w:rPr>
          <w:rFonts w:eastAsia="Times New Roman" w:cs="Times New Roman"/>
          <w:color w:val="000000" w:themeColor="text1"/>
          <w:lang w:eastAsia="ru-RU"/>
        </w:rPr>
        <w:t xml:space="preserve">Проектирование объектов пожарной охраны осуществляется в соответствии с требованиями </w:t>
      </w:r>
      <w:r w:rsidR="001C1414" w:rsidRPr="00C02589">
        <w:rPr>
          <w:color w:val="000000" w:themeColor="text1"/>
          <w:szCs w:val="24"/>
        </w:rPr>
        <w:t>СП 380.1325800.2018 «Здания пожарных депо. Правила проектирования»</w:t>
      </w:r>
      <w:r w:rsidRPr="00C02589">
        <w:rPr>
          <w:rFonts w:eastAsia="Times New Roman" w:cs="Times New Roman"/>
          <w:color w:val="000000" w:themeColor="text1"/>
          <w:lang w:eastAsia="ru-RU"/>
        </w:rPr>
        <w:t>.</w:t>
      </w:r>
    </w:p>
    <w:p w:rsidR="00055DE3" w:rsidRDefault="00055DE3" w:rsidP="00055DE3">
      <w:pPr>
        <w:tabs>
          <w:tab w:val="left" w:pos="3475"/>
        </w:tabs>
        <w:spacing w:after="200" w:line="276" w:lineRule="auto"/>
        <w:ind w:left="426" w:hanging="426"/>
        <w:rPr>
          <w:rFonts w:cs="Times New Roman"/>
          <w:color w:val="000000" w:themeColor="text1"/>
        </w:rPr>
      </w:pPr>
    </w:p>
    <w:p w:rsidR="00E35952" w:rsidRPr="00C02589" w:rsidRDefault="00E35952" w:rsidP="00055DE3">
      <w:pPr>
        <w:tabs>
          <w:tab w:val="left" w:pos="3475"/>
        </w:tabs>
        <w:spacing w:after="200" w:line="276" w:lineRule="auto"/>
        <w:ind w:left="426" w:hanging="426"/>
        <w:rPr>
          <w:rFonts w:cs="Times New Roman"/>
          <w:color w:val="000000" w:themeColor="text1"/>
        </w:rPr>
      </w:pPr>
    </w:p>
    <w:p w:rsidR="00003201" w:rsidRPr="00C02589" w:rsidRDefault="00003201" w:rsidP="008536BB">
      <w:pPr>
        <w:pStyle w:val="2"/>
        <w:ind w:firstLine="709"/>
        <w:jc w:val="center"/>
        <w:rPr>
          <w:color w:val="000000" w:themeColor="text1"/>
        </w:rPr>
      </w:pPr>
      <w:bookmarkStart w:id="91" w:name="_Toc503787809"/>
      <w:bookmarkStart w:id="92" w:name="_Toc505162641"/>
      <w:bookmarkStart w:id="93" w:name="_Toc108691951"/>
      <w:r w:rsidRPr="00C02589">
        <w:rPr>
          <w:color w:val="000000" w:themeColor="text1"/>
        </w:rPr>
        <w:t>1</w:t>
      </w:r>
      <w:r w:rsidR="00E35952">
        <w:rPr>
          <w:color w:val="000000" w:themeColor="text1"/>
        </w:rPr>
        <w:t>2</w:t>
      </w:r>
      <w:r w:rsidRPr="00C02589">
        <w:rPr>
          <w:color w:val="000000" w:themeColor="text1"/>
        </w:rPr>
        <w:t xml:space="preserve">. </w:t>
      </w:r>
      <w:r w:rsidRPr="00C02589">
        <w:rPr>
          <w:rFonts w:cs="Times New Roman"/>
          <w:color w:val="000000" w:themeColor="text1"/>
        </w:rPr>
        <w:t>Линии регулирования застройки</w:t>
      </w:r>
      <w:bookmarkEnd w:id="91"/>
      <w:bookmarkEnd w:id="92"/>
      <w:bookmarkEnd w:id="93"/>
    </w:p>
    <w:p w:rsidR="00003201" w:rsidRPr="00C02589" w:rsidRDefault="00240F17" w:rsidP="00887D66">
      <w:pPr>
        <w:pStyle w:val="3"/>
      </w:pPr>
      <w:bookmarkStart w:id="94" w:name="_Toc503787808"/>
      <w:bookmarkStart w:id="95" w:name="_Toc505162642"/>
      <w:bookmarkStart w:id="96" w:name="_Toc108691952"/>
      <w:r w:rsidRPr="00C02589">
        <w:t>1</w:t>
      </w:r>
      <w:r w:rsidR="00E35952">
        <w:t>2</w:t>
      </w:r>
      <w:r w:rsidR="00003201" w:rsidRPr="00C02589">
        <w:t>.</w:t>
      </w:r>
      <w:r w:rsidRPr="00C02589">
        <w:t>1.</w:t>
      </w:r>
      <w:r w:rsidR="00003201" w:rsidRPr="00C02589">
        <w:t xml:space="preserve"> Красные линии</w:t>
      </w:r>
      <w:bookmarkEnd w:id="94"/>
      <w:bookmarkEnd w:id="95"/>
      <w:bookmarkEnd w:id="96"/>
      <w:r w:rsidR="00003201" w:rsidRPr="00C02589">
        <w:t xml:space="preserve"> </w:t>
      </w:r>
    </w:p>
    <w:p w:rsidR="00003201" w:rsidRPr="00C02589" w:rsidRDefault="00003201" w:rsidP="00240F17">
      <w:pPr>
        <w:ind w:firstLine="426"/>
        <w:rPr>
          <w:color w:val="000000" w:themeColor="text1"/>
        </w:rPr>
      </w:pPr>
    </w:p>
    <w:p w:rsidR="00003201" w:rsidRPr="00C02589" w:rsidRDefault="00003201" w:rsidP="00DC37AC">
      <w:pPr>
        <w:spacing w:line="360" w:lineRule="auto"/>
        <w:rPr>
          <w:rFonts w:cs="Times New Roman"/>
          <w:color w:val="000000" w:themeColor="text1"/>
        </w:rPr>
      </w:pPr>
      <w:r w:rsidRPr="00C02589">
        <w:rPr>
          <w:color w:val="000000" w:themeColor="text1"/>
        </w:rPr>
        <w:t>При проектировании и установлении красных линий необходимо руководствоваться Градостроительным кодексом Российской Федерации и нормативными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нормативными правовыми актами субъектов Российской Федерации, а также нормативными правовыми актами органов местного самоуправления.</w:t>
      </w:r>
    </w:p>
    <w:p w:rsidR="00003201" w:rsidRPr="00C02589" w:rsidRDefault="00003201" w:rsidP="008536BB">
      <w:pPr>
        <w:spacing w:line="360" w:lineRule="auto"/>
        <w:rPr>
          <w:rFonts w:cs="Times New Roman"/>
          <w:color w:val="000000" w:themeColor="text1"/>
          <w:sz w:val="32"/>
        </w:rPr>
      </w:pPr>
      <w:r w:rsidRPr="00C02589">
        <w:rPr>
          <w:color w:val="000000" w:themeColor="text1"/>
        </w:rPr>
        <w:t>Красные линии дополняются другими линиями градостроительного регулирования, определяющими особые условия использования и застройки территорий</w:t>
      </w:r>
      <w:r w:rsidR="005603F4" w:rsidRPr="00C02589">
        <w:rPr>
          <w:color w:val="000000" w:themeColor="text1"/>
        </w:rPr>
        <w:t xml:space="preserve"> городского округа</w:t>
      </w:r>
      <w:r w:rsidRPr="00C02589">
        <w:rPr>
          <w:color w:val="000000" w:themeColor="text1"/>
        </w:rPr>
        <w:t>.</w:t>
      </w:r>
    </w:p>
    <w:p w:rsidR="00003201" w:rsidRPr="00C02589" w:rsidRDefault="00003201" w:rsidP="008536BB">
      <w:pPr>
        <w:spacing w:line="360" w:lineRule="auto"/>
        <w:rPr>
          <w:color w:val="000000" w:themeColor="text1"/>
        </w:rPr>
      </w:pPr>
      <w:r w:rsidRPr="00C02589">
        <w:rPr>
          <w:color w:val="000000" w:themeColor="text1"/>
        </w:rPr>
        <w:t>Основными видами других линий градостроительного регулирования являются:</w:t>
      </w:r>
    </w:p>
    <w:p w:rsidR="00003201" w:rsidRPr="00C02589" w:rsidRDefault="00003201" w:rsidP="008536BB">
      <w:pPr>
        <w:pStyle w:val="a"/>
        <w:spacing w:line="360" w:lineRule="auto"/>
        <w:ind w:left="0" w:firstLine="709"/>
        <w:rPr>
          <w:color w:val="000000" w:themeColor="text1"/>
          <w:sz w:val="32"/>
        </w:rPr>
      </w:pPr>
      <w:r w:rsidRPr="00C02589">
        <w:rPr>
          <w:color w:val="000000" w:themeColor="text1"/>
        </w:rPr>
        <w:t>линии регулирования застройки;</w:t>
      </w:r>
    </w:p>
    <w:p w:rsidR="00003201" w:rsidRPr="00C02589" w:rsidRDefault="00003201" w:rsidP="008536BB">
      <w:pPr>
        <w:pStyle w:val="a"/>
        <w:spacing w:line="360" w:lineRule="auto"/>
        <w:ind w:left="0" w:firstLine="709"/>
        <w:rPr>
          <w:color w:val="000000" w:themeColor="text1"/>
          <w:sz w:val="32"/>
        </w:rPr>
      </w:pPr>
      <w:r w:rsidRPr="00C02589">
        <w:rPr>
          <w:color w:val="000000" w:themeColor="text1"/>
        </w:rPr>
        <w:t>границы технических зон проектируемых линий метрополитена;</w:t>
      </w:r>
    </w:p>
    <w:p w:rsidR="00003201" w:rsidRPr="00C02589" w:rsidRDefault="00003201" w:rsidP="008536BB">
      <w:pPr>
        <w:pStyle w:val="a"/>
        <w:spacing w:line="360" w:lineRule="auto"/>
        <w:ind w:left="0" w:firstLine="709"/>
        <w:rPr>
          <w:color w:val="000000" w:themeColor="text1"/>
          <w:sz w:val="32"/>
        </w:rPr>
      </w:pPr>
      <w:r w:rsidRPr="00C02589">
        <w:rPr>
          <w:color w:val="000000" w:themeColor="text1"/>
        </w:rPr>
        <w:t>границы технических зон действующих линий метрополитена;</w:t>
      </w:r>
    </w:p>
    <w:p w:rsidR="00003201" w:rsidRPr="00837A66" w:rsidRDefault="00003201" w:rsidP="00837A66">
      <w:pPr>
        <w:pStyle w:val="a"/>
        <w:spacing w:line="360" w:lineRule="auto"/>
        <w:ind w:left="0" w:firstLine="709"/>
        <w:rPr>
          <w:color w:val="000000" w:themeColor="text1"/>
          <w:sz w:val="32"/>
        </w:rPr>
      </w:pPr>
      <w:r w:rsidRPr="00C02589">
        <w:rPr>
          <w:color w:val="000000" w:themeColor="text1"/>
        </w:rPr>
        <w:t>границы технических зон инженерных сооружений и коммуникаций.</w:t>
      </w:r>
    </w:p>
    <w:p w:rsidR="005603F4" w:rsidRPr="00C02589" w:rsidRDefault="005603F4" w:rsidP="008536BB">
      <w:pPr>
        <w:spacing w:line="360" w:lineRule="auto"/>
        <w:rPr>
          <w:rFonts w:cs="Times New Roman"/>
          <w:color w:val="000000" w:themeColor="text1"/>
          <w:sz w:val="28"/>
        </w:rPr>
      </w:pPr>
      <w:r w:rsidRPr="00C02589">
        <w:rPr>
          <w:color w:val="000000" w:themeColor="text1"/>
        </w:rPr>
        <w:t xml:space="preserve">Красные линии обязательны для соблюдения всеми субъектами градостроительной деятельности, участвующими в процессе проектирования и </w:t>
      </w:r>
      <w:r w:rsidR="001C1414" w:rsidRPr="00C02589">
        <w:rPr>
          <w:color w:val="000000" w:themeColor="text1"/>
        </w:rPr>
        <w:t>последующего освоения,</w:t>
      </w:r>
      <w:r w:rsidRPr="00C02589">
        <w:rPr>
          <w:color w:val="000000" w:themeColor="text1"/>
        </w:rPr>
        <w:t xml:space="preserve"> и застройки территорий.</w:t>
      </w:r>
    </w:p>
    <w:p w:rsidR="005603F4" w:rsidRPr="00C02589" w:rsidRDefault="005603F4" w:rsidP="008536BB">
      <w:pPr>
        <w:spacing w:line="360" w:lineRule="auto"/>
        <w:rPr>
          <w:rFonts w:cs="Times New Roman"/>
          <w:color w:val="000000" w:themeColor="text1"/>
          <w:sz w:val="28"/>
        </w:rPr>
      </w:pPr>
      <w:r w:rsidRPr="00C02589">
        <w:rPr>
          <w:color w:val="000000" w:themeColor="text1"/>
        </w:rPr>
        <w:lastRenderedPageBreak/>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землепользований.</w:t>
      </w:r>
    </w:p>
    <w:p w:rsidR="005603F4" w:rsidRPr="00C02589" w:rsidRDefault="005603F4" w:rsidP="008536BB">
      <w:pPr>
        <w:spacing w:line="360" w:lineRule="auto"/>
        <w:rPr>
          <w:rFonts w:cs="Times New Roman"/>
          <w:color w:val="000000" w:themeColor="text1"/>
        </w:rPr>
      </w:pPr>
      <w:r w:rsidRPr="00C02589">
        <w:rPr>
          <w:rFonts w:cs="Times New Roman"/>
          <w:color w:val="000000" w:themeColor="text1"/>
        </w:rPr>
        <w:t xml:space="preserve">Установление красных линий осуществляется при подготовке документации по планировке территории. </w:t>
      </w:r>
    </w:p>
    <w:p w:rsidR="00603933" w:rsidRDefault="00603933" w:rsidP="009D6A95">
      <w:pPr>
        <w:rPr>
          <w:rFonts w:cs="Times New Roman"/>
          <w:color w:val="000000" w:themeColor="text1"/>
        </w:rPr>
      </w:pPr>
    </w:p>
    <w:p w:rsidR="00E35952" w:rsidRPr="00C02589" w:rsidRDefault="00E35952" w:rsidP="009D6A95">
      <w:pPr>
        <w:rPr>
          <w:rFonts w:cs="Times New Roman"/>
          <w:color w:val="000000" w:themeColor="text1"/>
        </w:rPr>
      </w:pPr>
    </w:p>
    <w:p w:rsidR="00603933" w:rsidRPr="00C02589" w:rsidRDefault="003A2458" w:rsidP="00C968C8">
      <w:pPr>
        <w:pStyle w:val="2"/>
        <w:ind w:firstLine="709"/>
        <w:rPr>
          <w:color w:val="000000" w:themeColor="text1"/>
        </w:rPr>
      </w:pPr>
      <w:bookmarkStart w:id="97" w:name="_Toc108691953"/>
      <w:r w:rsidRPr="00C02589">
        <w:rPr>
          <w:color w:val="000000" w:themeColor="text1"/>
        </w:rPr>
        <w:t>1</w:t>
      </w:r>
      <w:r w:rsidR="00E35952">
        <w:rPr>
          <w:color w:val="000000" w:themeColor="text1"/>
        </w:rPr>
        <w:t>3</w:t>
      </w:r>
      <w:r w:rsidR="00593C7E" w:rsidRPr="00C02589">
        <w:rPr>
          <w:color w:val="000000" w:themeColor="text1"/>
        </w:rPr>
        <w:t>.</w:t>
      </w:r>
      <w:r w:rsidR="00603933" w:rsidRPr="00C02589">
        <w:rPr>
          <w:color w:val="000000" w:themeColor="text1"/>
        </w:rPr>
        <w:t xml:space="preserve"> </w:t>
      </w:r>
      <w:bookmarkStart w:id="98" w:name="_Hlk108486472"/>
      <w:r w:rsidR="00603933" w:rsidRPr="00C02589">
        <w:rPr>
          <w:color w:val="000000" w:themeColor="text1"/>
        </w:rPr>
        <w:t>Особенности проектирования в рамках комплексного</w:t>
      </w:r>
      <w:r w:rsidR="00D26163" w:rsidRPr="00C02589">
        <w:rPr>
          <w:color w:val="000000" w:themeColor="text1"/>
        </w:rPr>
        <w:t xml:space="preserve"> </w:t>
      </w:r>
      <w:r w:rsidR="00603933" w:rsidRPr="00C02589">
        <w:rPr>
          <w:color w:val="000000" w:themeColor="text1"/>
        </w:rPr>
        <w:t>развития территорий в целях расселения ветхого</w:t>
      </w:r>
      <w:r w:rsidR="00D26163" w:rsidRPr="00C02589">
        <w:rPr>
          <w:color w:val="000000" w:themeColor="text1"/>
        </w:rPr>
        <w:t xml:space="preserve"> </w:t>
      </w:r>
      <w:r w:rsidR="00603933" w:rsidRPr="00C02589">
        <w:rPr>
          <w:color w:val="000000" w:themeColor="text1"/>
        </w:rPr>
        <w:t>и аварийного жилья</w:t>
      </w:r>
      <w:bookmarkEnd w:id="97"/>
      <w:bookmarkEnd w:id="98"/>
    </w:p>
    <w:p w:rsidR="00603933" w:rsidRPr="00C02589" w:rsidRDefault="00603933" w:rsidP="00603933">
      <w:pPr>
        <w:pStyle w:val="ConsPlusNormal"/>
        <w:jc w:val="both"/>
        <w:rPr>
          <w:color w:val="000000" w:themeColor="text1"/>
        </w:rPr>
      </w:pP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 независимости от типа населенного пункта и устойчивой системы расселения.</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Плотность застройки жилого квартала принимается до 25 тыс. кв. м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w:t>
      </w:r>
      <w:r w:rsidR="000F7DE9">
        <w:rPr>
          <w:rFonts w:ascii="Times New Roman" w:eastAsiaTheme="minorHAnsi" w:hAnsi="Times New Roman" w:cstheme="minorBidi"/>
          <w:color w:val="000000" w:themeColor="text1"/>
          <w:sz w:val="24"/>
          <w:szCs w:val="22"/>
          <w:lang w:eastAsia="en-US"/>
        </w:rPr>
        <w:t xml:space="preserve"> </w:t>
      </w:r>
      <w:r w:rsidRPr="00C02589">
        <w:rPr>
          <w:rFonts w:ascii="Times New Roman" w:eastAsiaTheme="minorHAnsi" w:hAnsi="Times New Roman" w:cstheme="minorBidi"/>
          <w:color w:val="000000" w:themeColor="text1"/>
          <w:sz w:val="24"/>
          <w:szCs w:val="22"/>
          <w:lang w:eastAsia="en-US"/>
        </w:rPr>
        <w:t>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w:t>
      </w:r>
      <w:r w:rsidR="000F7DE9">
        <w:rPr>
          <w:rFonts w:ascii="Times New Roman" w:eastAsiaTheme="minorHAnsi" w:hAnsi="Times New Roman" w:cstheme="minorBidi"/>
          <w:color w:val="000000" w:themeColor="text1"/>
          <w:sz w:val="24"/>
          <w:szCs w:val="22"/>
          <w:lang w:eastAsia="en-US"/>
        </w:rPr>
        <w:t xml:space="preserve"> </w:t>
      </w:r>
      <w:r w:rsidRPr="00C02589">
        <w:rPr>
          <w:rFonts w:ascii="Times New Roman" w:eastAsiaTheme="minorHAnsi" w:hAnsi="Times New Roman" w:cstheme="minorBidi"/>
          <w:color w:val="000000" w:themeColor="text1"/>
          <w:sz w:val="24"/>
          <w:szCs w:val="22"/>
          <w:lang w:eastAsia="en-US"/>
        </w:rPr>
        <w:t>500 м.</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Распределение обеспеченности расчетного населения местами для постоянного хранения индивидуального автомобильного транспорта:</w:t>
      </w:r>
    </w:p>
    <w:p w:rsidR="00603933" w:rsidRPr="00C02589" w:rsidRDefault="000F7DE9"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Pr>
          <w:rFonts w:ascii="Times New Roman" w:eastAsiaTheme="minorHAnsi" w:hAnsi="Times New Roman" w:cstheme="minorBidi"/>
          <w:color w:val="000000" w:themeColor="text1"/>
          <w:sz w:val="24"/>
          <w:szCs w:val="22"/>
          <w:lang w:eastAsia="en-US"/>
        </w:rPr>
        <w:lastRenderedPageBreak/>
        <w:t xml:space="preserve">- </w:t>
      </w:r>
      <w:r w:rsidR="00603933" w:rsidRPr="00C02589">
        <w:rPr>
          <w:rFonts w:ascii="Times New Roman" w:eastAsiaTheme="minorHAnsi" w:hAnsi="Times New Roman" w:cstheme="minorBidi"/>
          <w:color w:val="000000" w:themeColor="text1"/>
          <w:sz w:val="24"/>
          <w:szCs w:val="22"/>
          <w:lang w:eastAsia="en-US"/>
        </w:rPr>
        <w:t>в границах квартала - не менее 25 процентов;</w:t>
      </w:r>
    </w:p>
    <w:p w:rsidR="00603933" w:rsidRPr="00C02589" w:rsidRDefault="000F7DE9"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Pr>
          <w:rFonts w:ascii="Times New Roman" w:eastAsiaTheme="minorHAnsi" w:hAnsi="Times New Roman" w:cstheme="minorBidi"/>
          <w:color w:val="000000" w:themeColor="text1"/>
          <w:sz w:val="24"/>
          <w:szCs w:val="22"/>
          <w:lang w:eastAsia="en-US"/>
        </w:rPr>
        <w:t xml:space="preserve">- </w:t>
      </w:r>
      <w:r w:rsidR="00603933" w:rsidRPr="00C02589">
        <w:rPr>
          <w:rFonts w:ascii="Times New Roman" w:eastAsiaTheme="minorHAnsi" w:hAnsi="Times New Roman" w:cstheme="minorBidi"/>
          <w:color w:val="000000" w:themeColor="text1"/>
          <w:sz w:val="24"/>
          <w:szCs w:val="22"/>
          <w:lang w:eastAsia="en-US"/>
        </w:rPr>
        <w:t>в 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1500 м.</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Допускается размещение детских площадок и площадок отдыха на озелененных территориях общего пользования в пешеходной доступности не более 300 метров и размещение спортивных площадок вне дворовых территорий в пешеходной доступности не более 500 метров от проектируемого жилого дома.</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Расстояние пешеходных подходов от </w:t>
      </w:r>
      <w:proofErr w:type="spellStart"/>
      <w:r w:rsidRPr="00C02589">
        <w:rPr>
          <w:rFonts w:ascii="Times New Roman" w:eastAsiaTheme="minorHAnsi" w:hAnsi="Times New Roman" w:cstheme="minorBidi"/>
          <w:color w:val="000000" w:themeColor="text1"/>
          <w:sz w:val="24"/>
          <w:szCs w:val="22"/>
          <w:lang w:eastAsia="en-US"/>
        </w:rPr>
        <w:t>приобъектных</w:t>
      </w:r>
      <w:proofErr w:type="spellEnd"/>
      <w:r w:rsidRPr="00C02589">
        <w:rPr>
          <w:rFonts w:ascii="Times New Roman" w:eastAsiaTheme="minorHAnsi" w:hAnsi="Times New Roman" w:cstheme="minorBidi"/>
          <w:color w:val="000000" w:themeColor="text1"/>
          <w:sz w:val="24"/>
          <w:szCs w:val="22"/>
          <w:lang w:eastAsia="en-US"/>
        </w:rPr>
        <w:t xml:space="preserve"> стоянок для паркования легковых автомобилей следует принимать в соответствии с </w:t>
      </w:r>
      <w:hyperlink r:id="rId35" w:history="1">
        <w:r w:rsidRPr="00C02589">
          <w:rPr>
            <w:rFonts w:ascii="Times New Roman" w:eastAsiaTheme="minorHAnsi" w:hAnsi="Times New Roman" w:cstheme="minorBidi"/>
            <w:color w:val="000000" w:themeColor="text1"/>
            <w:sz w:val="24"/>
            <w:szCs w:val="22"/>
            <w:lang w:eastAsia="en-US"/>
          </w:rPr>
          <w:t>СП 42.13330.2016</w:t>
        </w:r>
      </w:hyperlink>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w:t>
      </w:r>
      <w:r w:rsidRPr="00C02589">
        <w:rPr>
          <w:rFonts w:ascii="Times New Roman" w:eastAsiaTheme="minorHAnsi" w:hAnsi="Times New Roman" w:cstheme="minorBidi"/>
          <w:color w:val="000000" w:themeColor="text1"/>
          <w:sz w:val="24"/>
          <w:szCs w:val="22"/>
          <w:lang w:eastAsia="en-US"/>
        </w:rPr>
        <w:t>Свод правил. Градостроительство. Планировка и застройка городских и сельских поселений. Актуализированная редакция СНиП 2.07.01-89*</w:t>
      </w:r>
      <w:r w:rsidR="000F7DE9">
        <w:rPr>
          <w:rFonts w:ascii="Times New Roman" w:eastAsiaTheme="minorHAnsi" w:hAnsi="Times New Roman" w:cstheme="minorBidi"/>
          <w:color w:val="000000" w:themeColor="text1"/>
          <w:sz w:val="24"/>
          <w:szCs w:val="22"/>
          <w:lang w:eastAsia="en-US"/>
        </w:rPr>
        <w:t>»</w:t>
      </w:r>
      <w:r w:rsidRPr="00C02589">
        <w:rPr>
          <w:rFonts w:ascii="Times New Roman" w:eastAsiaTheme="minorHAnsi" w:hAnsi="Times New Roman" w:cstheme="minorBidi"/>
          <w:color w:val="000000" w:themeColor="text1"/>
          <w:sz w:val="24"/>
          <w:szCs w:val="22"/>
          <w:lang w:eastAsia="en-US"/>
        </w:rPr>
        <w:t>.</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Высота первого нежилого этажа должна быть не менее 4,2 метра.</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Допускается также применение отдельных </w:t>
      </w:r>
      <w:r w:rsidR="00B66614" w:rsidRPr="00C02589">
        <w:rPr>
          <w:rFonts w:ascii="Times New Roman" w:eastAsiaTheme="minorHAnsi" w:hAnsi="Times New Roman" w:cstheme="minorBidi"/>
          <w:color w:val="000000" w:themeColor="text1"/>
          <w:sz w:val="24"/>
          <w:szCs w:val="22"/>
          <w:lang w:eastAsia="en-US"/>
        </w:rPr>
        <w:t>положений</w:t>
      </w:r>
      <w:r w:rsidRPr="00C02589">
        <w:rPr>
          <w:rFonts w:ascii="Times New Roman" w:eastAsiaTheme="minorHAnsi" w:hAnsi="Times New Roman" w:cstheme="minorBidi"/>
          <w:color w:val="000000" w:themeColor="text1"/>
          <w:sz w:val="24"/>
          <w:szCs w:val="22"/>
          <w:lang w:eastAsia="en-US"/>
        </w:rPr>
        <w:t xml:space="preserve"> настоящего </w:t>
      </w:r>
      <w:r w:rsidR="00B66614" w:rsidRPr="00C02589">
        <w:rPr>
          <w:rFonts w:ascii="Times New Roman" w:eastAsiaTheme="minorHAnsi" w:hAnsi="Times New Roman" w:cstheme="minorBidi"/>
          <w:color w:val="000000" w:themeColor="text1"/>
          <w:sz w:val="24"/>
          <w:szCs w:val="22"/>
          <w:lang w:eastAsia="en-US"/>
        </w:rPr>
        <w:t>раздела</w:t>
      </w:r>
      <w:r w:rsidRPr="00C02589">
        <w:rPr>
          <w:rFonts w:ascii="Times New Roman" w:eastAsiaTheme="minorHAnsi" w:hAnsi="Times New Roman" w:cstheme="minorBidi"/>
          <w:color w:val="000000" w:themeColor="text1"/>
          <w:sz w:val="24"/>
          <w:szCs w:val="22"/>
          <w:lang w:eastAsia="en-US"/>
        </w:rPr>
        <w:t xml:space="preserve">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A620A9" w:rsidRPr="00C02589" w:rsidRDefault="00B66614"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в</w:t>
      </w:r>
      <w:r w:rsidR="00603933" w:rsidRPr="00C02589">
        <w:rPr>
          <w:rFonts w:ascii="Times New Roman" w:eastAsiaTheme="minorHAnsi" w:hAnsi="Times New Roman" w:cstheme="minorBidi"/>
          <w:color w:val="000000" w:themeColor="text1"/>
          <w:sz w:val="24"/>
          <w:szCs w:val="22"/>
          <w:lang w:eastAsia="en-US"/>
        </w:rPr>
        <w:t>ыполнение мероприятий по созданию общественных пространств или благоустроенных территорий, предусмотренных соответствующими региональными</w:t>
      </w:r>
      <w:r w:rsidR="000F7DE9">
        <w:rPr>
          <w:rFonts w:ascii="Times New Roman" w:eastAsiaTheme="minorHAnsi" w:hAnsi="Times New Roman" w:cstheme="minorBidi"/>
          <w:color w:val="000000" w:themeColor="text1"/>
          <w:sz w:val="24"/>
          <w:szCs w:val="22"/>
          <w:lang w:eastAsia="en-US"/>
        </w:rPr>
        <w:t xml:space="preserve"> или муниципальными программами;</w:t>
      </w:r>
    </w:p>
    <w:p w:rsidR="00603933" w:rsidRPr="00C02589" w:rsidRDefault="00B66614"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в</w:t>
      </w:r>
      <w:r w:rsidR="00603933" w:rsidRPr="00C02589">
        <w:rPr>
          <w:rFonts w:ascii="Times New Roman" w:eastAsiaTheme="minorHAnsi" w:hAnsi="Times New Roman" w:cstheme="minorBidi"/>
          <w:color w:val="000000" w:themeColor="text1"/>
          <w:sz w:val="24"/>
          <w:szCs w:val="22"/>
          <w:lang w:eastAsia="en-US"/>
        </w:rPr>
        <w:t xml:space="preserve">ыполнение мероприятий по охране окружающей среды, предусмотренных </w:t>
      </w:r>
      <w:r w:rsidR="00603933" w:rsidRPr="00C02589">
        <w:rPr>
          <w:rFonts w:ascii="Times New Roman" w:eastAsiaTheme="minorHAnsi" w:hAnsi="Times New Roman" w:cstheme="minorBidi"/>
          <w:color w:val="000000" w:themeColor="text1"/>
          <w:sz w:val="24"/>
          <w:szCs w:val="22"/>
          <w:lang w:eastAsia="en-US"/>
        </w:rPr>
        <w:lastRenderedPageBreak/>
        <w:t>соответствующими региональными или муниципальны</w:t>
      </w:r>
      <w:r w:rsidR="000F7DE9">
        <w:rPr>
          <w:rFonts w:ascii="Times New Roman" w:eastAsiaTheme="minorHAnsi" w:hAnsi="Times New Roman" w:cstheme="minorBidi"/>
          <w:color w:val="000000" w:themeColor="text1"/>
          <w:sz w:val="24"/>
          <w:szCs w:val="22"/>
          <w:lang w:eastAsia="en-US"/>
        </w:rPr>
        <w:t>ми программами;</w:t>
      </w:r>
    </w:p>
    <w:p w:rsidR="00603933" w:rsidRPr="00C02589" w:rsidRDefault="00B66614"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в</w:t>
      </w:r>
      <w:r w:rsidR="00603933" w:rsidRPr="00C02589">
        <w:rPr>
          <w:rFonts w:ascii="Times New Roman" w:eastAsiaTheme="minorHAnsi" w:hAnsi="Times New Roman" w:cstheme="minorBidi"/>
          <w:color w:val="000000" w:themeColor="text1"/>
          <w:sz w:val="24"/>
          <w:szCs w:val="22"/>
          <w:lang w:eastAsia="en-US"/>
        </w:rPr>
        <w:t xml:space="preserve">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w:t>
      </w:r>
      <w:proofErr w:type="gramStart"/>
      <w:r w:rsidR="00603933" w:rsidRPr="00C02589">
        <w:rPr>
          <w:rFonts w:ascii="Times New Roman" w:eastAsiaTheme="minorHAnsi" w:hAnsi="Times New Roman" w:cstheme="minorBidi"/>
          <w:color w:val="000000" w:themeColor="text1"/>
          <w:sz w:val="24"/>
          <w:szCs w:val="22"/>
          <w:lang w:eastAsia="en-US"/>
        </w:rPr>
        <w:t>программами</w:t>
      </w:r>
      <w:proofErr w:type="gramEnd"/>
      <w:r w:rsidR="00603933" w:rsidRPr="00C02589">
        <w:rPr>
          <w:rFonts w:ascii="Times New Roman" w:eastAsiaTheme="minorHAnsi" w:hAnsi="Times New Roman" w:cstheme="minorBidi"/>
          <w:color w:val="000000" w:themeColor="text1"/>
          <w:sz w:val="24"/>
          <w:szCs w:val="22"/>
          <w:lang w:eastAsia="en-US"/>
        </w:rPr>
        <w:t xml:space="preserve"> или проектами благоустройства, согласованными в установленном порядке.</w:t>
      </w:r>
    </w:p>
    <w:p w:rsidR="00603933" w:rsidRPr="00C02589" w:rsidRDefault="00B66614"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в</w:t>
      </w:r>
      <w:r w:rsidR="00603933" w:rsidRPr="00C02589">
        <w:rPr>
          <w:rFonts w:ascii="Times New Roman" w:eastAsiaTheme="minorHAnsi" w:hAnsi="Times New Roman" w:cstheme="minorBidi"/>
          <w:color w:val="000000" w:themeColor="text1"/>
          <w:sz w:val="24"/>
          <w:szCs w:val="22"/>
          <w:lang w:eastAsia="en-US"/>
        </w:rPr>
        <w:t>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w:t>
      </w:r>
      <w:r w:rsidR="000F7DE9">
        <w:rPr>
          <w:rFonts w:ascii="Times New Roman" w:eastAsiaTheme="minorHAnsi" w:hAnsi="Times New Roman" w:cstheme="minorBidi"/>
          <w:color w:val="000000" w:themeColor="text1"/>
          <w:sz w:val="24"/>
          <w:szCs w:val="22"/>
          <w:lang w:eastAsia="en-US"/>
        </w:rPr>
        <w:t>егионального, местного значения;</w:t>
      </w:r>
    </w:p>
    <w:p w:rsidR="00603933" w:rsidRPr="00C02589" w:rsidRDefault="00B66614"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 xml:space="preserve">- </w:t>
      </w:r>
      <w:r w:rsidR="000F7DE9">
        <w:rPr>
          <w:rFonts w:ascii="Times New Roman" w:eastAsiaTheme="minorHAnsi" w:hAnsi="Times New Roman" w:cstheme="minorBidi"/>
          <w:color w:val="000000" w:themeColor="text1"/>
          <w:sz w:val="24"/>
          <w:szCs w:val="22"/>
          <w:lang w:eastAsia="en-US"/>
        </w:rPr>
        <w:t>с</w:t>
      </w:r>
      <w:r w:rsidR="00603933" w:rsidRPr="00C02589">
        <w:rPr>
          <w:rFonts w:ascii="Times New Roman" w:eastAsiaTheme="minorHAnsi" w:hAnsi="Times New Roman" w:cstheme="minorBidi"/>
          <w:color w:val="000000" w:themeColor="text1"/>
          <w:sz w:val="24"/>
          <w:szCs w:val="22"/>
          <w:lang w:eastAsia="en-US"/>
        </w:rPr>
        <w:t>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рассматриваемого городского округа или иных муниципальных</w:t>
      </w:r>
      <w:r w:rsidR="000F7DE9">
        <w:rPr>
          <w:rFonts w:ascii="Times New Roman" w:eastAsiaTheme="minorHAnsi" w:hAnsi="Times New Roman" w:cstheme="minorBidi"/>
          <w:color w:val="000000" w:themeColor="text1"/>
          <w:sz w:val="24"/>
          <w:szCs w:val="22"/>
          <w:lang w:eastAsia="en-US"/>
        </w:rPr>
        <w:t xml:space="preserve"> образований Московской области.</w:t>
      </w:r>
    </w:p>
    <w:p w:rsidR="00603933" w:rsidRPr="00C02589" w:rsidRDefault="00603933" w:rsidP="008536BB">
      <w:pPr>
        <w:pStyle w:val="ConsPlusNormal"/>
        <w:spacing w:line="360" w:lineRule="auto"/>
        <w:ind w:firstLine="709"/>
        <w:jc w:val="both"/>
        <w:rPr>
          <w:rFonts w:ascii="Times New Roman" w:eastAsiaTheme="minorHAnsi" w:hAnsi="Times New Roman" w:cstheme="minorBidi"/>
          <w:color w:val="000000" w:themeColor="text1"/>
          <w:sz w:val="24"/>
          <w:szCs w:val="22"/>
          <w:lang w:eastAsia="en-US"/>
        </w:rPr>
      </w:pPr>
      <w:r w:rsidRPr="00C02589">
        <w:rPr>
          <w:rFonts w:ascii="Times New Roman" w:eastAsiaTheme="minorHAnsi" w:hAnsi="Times New Roman" w:cstheme="minorBidi"/>
          <w:color w:val="000000" w:themeColor="text1"/>
          <w:sz w:val="24"/>
          <w:szCs w:val="22"/>
          <w:lang w:eastAsia="en-US"/>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w:t>
      </w:r>
      <w:r w:rsidR="000F7DE9">
        <w:rPr>
          <w:rFonts w:ascii="Times New Roman" w:eastAsiaTheme="minorHAnsi" w:hAnsi="Times New Roman" w:cstheme="minorBidi"/>
          <w:color w:val="000000" w:themeColor="text1"/>
          <w:sz w:val="24"/>
          <w:szCs w:val="22"/>
          <w:lang w:eastAsia="en-US"/>
        </w:rPr>
        <w:t>ьным советом Московской области;</w:t>
      </w:r>
    </w:p>
    <w:p w:rsidR="00603933" w:rsidRDefault="00B66614" w:rsidP="008536BB">
      <w:pPr>
        <w:spacing w:line="360" w:lineRule="auto"/>
        <w:rPr>
          <w:color w:val="000000" w:themeColor="text1"/>
        </w:rPr>
      </w:pPr>
      <w:r w:rsidRPr="00C02589">
        <w:rPr>
          <w:color w:val="000000" w:themeColor="text1"/>
        </w:rPr>
        <w:t xml:space="preserve">- </w:t>
      </w:r>
      <w:r w:rsidR="000F7DE9">
        <w:rPr>
          <w:color w:val="000000" w:themeColor="text1"/>
        </w:rPr>
        <w:t>т</w:t>
      </w:r>
      <w:r w:rsidR="00603933" w:rsidRPr="00C02589">
        <w:rPr>
          <w:color w:val="000000" w:themeColor="text1"/>
        </w:rPr>
        <w:t>ребования настоящего</w:t>
      </w:r>
      <w:r w:rsidRPr="00C02589">
        <w:rPr>
          <w:color w:val="000000" w:themeColor="text1"/>
        </w:rPr>
        <w:t xml:space="preserve"> </w:t>
      </w:r>
      <w:r w:rsidR="00603933" w:rsidRPr="00C02589">
        <w:rPr>
          <w:color w:val="000000" w:themeColor="text1"/>
        </w:rPr>
        <w:t xml:space="preserve">раздела не распространяются на мероприятия, реализуемые в рамках государственной </w:t>
      </w:r>
      <w:hyperlink r:id="rId36" w:history="1">
        <w:r w:rsidR="00603933" w:rsidRPr="00C02589">
          <w:rPr>
            <w:color w:val="000000" w:themeColor="text1"/>
          </w:rPr>
          <w:t>программы</w:t>
        </w:r>
      </w:hyperlink>
      <w:r w:rsidR="00CA1CE1">
        <w:rPr>
          <w:color w:val="000000" w:themeColor="text1"/>
        </w:rPr>
        <w:t xml:space="preserve"> Московской области «</w:t>
      </w:r>
      <w:r w:rsidR="00603933" w:rsidRPr="00C02589">
        <w:rPr>
          <w:color w:val="000000" w:themeColor="text1"/>
        </w:rPr>
        <w:t>Переселение граждан из аварийного жилищ</w:t>
      </w:r>
      <w:r w:rsidR="00CA1CE1">
        <w:rPr>
          <w:color w:val="000000" w:themeColor="text1"/>
        </w:rPr>
        <w:t>ного фонда в Московской области»</w:t>
      </w:r>
      <w:r w:rsidR="00603933" w:rsidRPr="00C02589">
        <w:rPr>
          <w:color w:val="000000" w:themeColor="text1"/>
        </w:rPr>
        <w:t>.</w:t>
      </w:r>
    </w:p>
    <w:p w:rsidR="009B5FC6" w:rsidRDefault="009B5FC6" w:rsidP="00A620A9">
      <w:pPr>
        <w:rPr>
          <w:color w:val="000000" w:themeColor="text1"/>
        </w:rPr>
      </w:pPr>
    </w:p>
    <w:p w:rsidR="000F7DE9" w:rsidRDefault="000F7DE9" w:rsidP="00A620A9">
      <w:pPr>
        <w:rPr>
          <w:color w:val="000000" w:themeColor="text1"/>
        </w:rPr>
      </w:pPr>
    </w:p>
    <w:p w:rsidR="00EA5A13" w:rsidRPr="00837A66" w:rsidRDefault="009B5FC6" w:rsidP="00EA5A1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99" w:name="_Toc108691954"/>
      <w:r w:rsidRPr="009B5FC6">
        <w:rPr>
          <w:rFonts w:ascii="Times New Roman" w:eastAsiaTheme="majorEastAsia" w:hAnsi="Times New Roman" w:cstheme="majorBidi"/>
          <w:color w:val="000000" w:themeColor="text1"/>
          <w:sz w:val="28"/>
          <w:szCs w:val="26"/>
          <w:lang w:eastAsia="en-US"/>
        </w:rPr>
        <w:t>1</w:t>
      </w:r>
      <w:r w:rsidR="00E35952">
        <w:rPr>
          <w:rFonts w:ascii="Times New Roman" w:eastAsiaTheme="majorEastAsia" w:hAnsi="Times New Roman" w:cstheme="majorBidi"/>
          <w:color w:val="000000" w:themeColor="text1"/>
          <w:sz w:val="28"/>
          <w:szCs w:val="26"/>
          <w:lang w:eastAsia="en-US"/>
        </w:rPr>
        <w:t>4</w:t>
      </w:r>
      <w:r w:rsidRPr="009B5FC6">
        <w:rPr>
          <w:rFonts w:ascii="Times New Roman" w:eastAsiaTheme="majorEastAsia" w:hAnsi="Times New Roman" w:cstheme="majorBidi"/>
          <w:color w:val="000000" w:themeColor="text1"/>
          <w:sz w:val="28"/>
          <w:szCs w:val="26"/>
          <w:lang w:eastAsia="en-US"/>
        </w:rPr>
        <w:t xml:space="preserve">. </w:t>
      </w:r>
      <w:bookmarkStart w:id="100" w:name="_Hlk108578687"/>
      <w:r w:rsidRPr="009B5FC6">
        <w:rPr>
          <w:rFonts w:ascii="Times New Roman" w:eastAsiaTheme="majorEastAsia" w:hAnsi="Times New Roman" w:cstheme="majorBidi"/>
          <w:color w:val="000000" w:themeColor="text1"/>
          <w:sz w:val="28"/>
          <w:szCs w:val="26"/>
          <w:lang w:eastAsia="en-US"/>
        </w:rPr>
        <w:t>Особенности создания и комплексного развития кластеров</w:t>
      </w:r>
      <w:r>
        <w:rPr>
          <w:rFonts w:ascii="Times New Roman" w:eastAsiaTheme="majorEastAsia" w:hAnsi="Times New Roman" w:cstheme="majorBidi"/>
          <w:color w:val="000000" w:themeColor="text1"/>
          <w:sz w:val="28"/>
          <w:szCs w:val="26"/>
          <w:lang w:eastAsia="en-US"/>
        </w:rPr>
        <w:t xml:space="preserve"> </w:t>
      </w:r>
      <w:r w:rsidRPr="009B5FC6">
        <w:rPr>
          <w:rFonts w:ascii="Times New Roman" w:eastAsiaTheme="majorEastAsia" w:hAnsi="Times New Roman" w:cstheme="majorBidi"/>
          <w:color w:val="000000" w:themeColor="text1"/>
          <w:sz w:val="28"/>
          <w:szCs w:val="26"/>
          <w:lang w:eastAsia="en-US"/>
        </w:rPr>
        <w:t>ИЖС, направленные на обеспечение благоприятных условий</w:t>
      </w:r>
      <w:r>
        <w:rPr>
          <w:rFonts w:ascii="Times New Roman" w:eastAsiaTheme="majorEastAsia" w:hAnsi="Times New Roman" w:cstheme="majorBidi"/>
          <w:color w:val="000000" w:themeColor="text1"/>
          <w:sz w:val="28"/>
          <w:szCs w:val="26"/>
          <w:lang w:eastAsia="en-US"/>
        </w:rPr>
        <w:t xml:space="preserve"> </w:t>
      </w:r>
      <w:r w:rsidRPr="009B5FC6">
        <w:rPr>
          <w:rFonts w:ascii="Times New Roman" w:eastAsiaTheme="majorEastAsia" w:hAnsi="Times New Roman" w:cstheme="majorBidi"/>
          <w:color w:val="000000" w:themeColor="text1"/>
          <w:sz w:val="28"/>
          <w:szCs w:val="26"/>
          <w:lang w:eastAsia="en-US"/>
        </w:rPr>
        <w:t>жизнедеятельности населения на территориях кластеров ИЖС,</w:t>
      </w:r>
      <w:r>
        <w:rPr>
          <w:rFonts w:ascii="Times New Roman" w:eastAsiaTheme="majorEastAsia" w:hAnsi="Times New Roman" w:cstheme="majorBidi"/>
          <w:color w:val="000000" w:themeColor="text1"/>
          <w:sz w:val="28"/>
          <w:szCs w:val="26"/>
          <w:lang w:eastAsia="en-US"/>
        </w:rPr>
        <w:t xml:space="preserve"> </w:t>
      </w:r>
      <w:r w:rsidRPr="009B5FC6">
        <w:rPr>
          <w:rFonts w:ascii="Times New Roman" w:eastAsiaTheme="majorEastAsia" w:hAnsi="Times New Roman" w:cstheme="majorBidi"/>
          <w:color w:val="000000" w:themeColor="text1"/>
          <w:sz w:val="28"/>
          <w:szCs w:val="26"/>
          <w:lang w:eastAsia="en-US"/>
        </w:rPr>
        <w:t>подлежащие применению при осуществлении</w:t>
      </w:r>
      <w:r>
        <w:rPr>
          <w:rFonts w:ascii="Times New Roman" w:eastAsiaTheme="majorEastAsia" w:hAnsi="Times New Roman" w:cstheme="majorBidi"/>
          <w:color w:val="000000" w:themeColor="text1"/>
          <w:sz w:val="28"/>
          <w:szCs w:val="26"/>
          <w:lang w:eastAsia="en-US"/>
        </w:rPr>
        <w:t xml:space="preserve"> </w:t>
      </w:r>
      <w:r w:rsidRPr="009B5FC6">
        <w:rPr>
          <w:rFonts w:ascii="Times New Roman" w:eastAsiaTheme="majorEastAsia" w:hAnsi="Times New Roman" w:cstheme="majorBidi"/>
          <w:color w:val="000000" w:themeColor="text1"/>
          <w:sz w:val="28"/>
          <w:szCs w:val="26"/>
          <w:lang w:eastAsia="en-US"/>
        </w:rPr>
        <w:t>градостроительной деятельности</w:t>
      </w:r>
      <w:bookmarkEnd w:id="99"/>
      <w:bookmarkEnd w:id="100"/>
    </w:p>
    <w:p w:rsidR="009B5FC6" w:rsidRDefault="008536BB"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В </w:t>
      </w:r>
      <w:r w:rsidR="009B5FC6" w:rsidRPr="008536BB">
        <w:rPr>
          <w:rFonts w:asciiTheme="minorHAnsi" w:hAnsiTheme="minorHAnsi" w:cstheme="minorHAnsi"/>
          <w:color w:val="000000" w:themeColor="text1"/>
          <w:sz w:val="24"/>
        </w:rPr>
        <w:t xml:space="preserve">составе кластеров ИЖС </w:t>
      </w:r>
      <w:r w:rsidR="00AB43BF">
        <w:rPr>
          <w:rFonts w:asciiTheme="minorHAnsi" w:hAnsiTheme="minorHAnsi" w:cstheme="minorHAnsi"/>
          <w:color w:val="000000" w:themeColor="text1"/>
          <w:sz w:val="24"/>
        </w:rPr>
        <w:t xml:space="preserve">и МЖС </w:t>
      </w:r>
      <w:r w:rsidR="009B5FC6" w:rsidRPr="008536BB">
        <w:rPr>
          <w:rFonts w:asciiTheme="minorHAnsi" w:hAnsiTheme="minorHAnsi" w:cstheme="minorHAnsi"/>
          <w:color w:val="000000" w:themeColor="text1"/>
          <w:sz w:val="24"/>
        </w:rPr>
        <w:t>допускаются территории ведения гражданами садоводства для собственных нужд.</w:t>
      </w:r>
    </w:p>
    <w:p w:rsidR="000F7DE9" w:rsidRPr="008536BB" w:rsidRDefault="000F7DE9" w:rsidP="008536BB">
      <w:pPr>
        <w:pStyle w:val="ConsPlusNormal"/>
        <w:spacing w:line="360" w:lineRule="auto"/>
        <w:ind w:firstLine="709"/>
        <w:jc w:val="both"/>
        <w:rPr>
          <w:rFonts w:asciiTheme="minorHAnsi" w:hAnsiTheme="minorHAnsi" w:cstheme="minorHAnsi"/>
          <w:color w:val="000000" w:themeColor="text1"/>
          <w:sz w:val="24"/>
        </w:rPr>
      </w:pPr>
      <w:r w:rsidRPr="000F7DE9">
        <w:rPr>
          <w:rFonts w:asciiTheme="minorHAnsi" w:hAnsiTheme="minorHAnsi" w:cstheme="minorHAnsi"/>
          <w:color w:val="000000" w:themeColor="text1"/>
          <w:sz w:val="24"/>
        </w:rPr>
        <w:t xml:space="preserve">Сумма площадей квартир малоэтажных жилых домов в составе кластеров МЖС не должна превышать суммарной общей площади индивидуальных жилых домов и </w:t>
      </w:r>
      <w:r w:rsidRPr="000F7DE9">
        <w:rPr>
          <w:rFonts w:asciiTheme="minorHAnsi" w:hAnsiTheme="minorHAnsi" w:cstheme="minorHAnsi"/>
          <w:color w:val="000000" w:themeColor="text1"/>
          <w:sz w:val="24"/>
        </w:rPr>
        <w:lastRenderedPageBreak/>
        <w:t>блокированных жилых домов (при наличии).</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Обеспечение расчетного населения кластеров ИЖС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объектами образования, здравоохранения, социальной защиты населения, физической культуры и спорта, культурно-бытового назначения, транспортной, инженерной инфраструктур</w:t>
      </w:r>
      <w:r w:rsidR="00AB43BF">
        <w:rPr>
          <w:rFonts w:asciiTheme="minorHAnsi" w:hAnsiTheme="minorHAnsi" w:cstheme="minorHAnsi"/>
          <w:color w:val="000000" w:themeColor="text1"/>
          <w:sz w:val="24"/>
        </w:rPr>
        <w:t>ы</w:t>
      </w:r>
      <w:r w:rsidRPr="008536BB">
        <w:rPr>
          <w:rFonts w:asciiTheme="minorHAnsi" w:hAnsiTheme="minorHAnsi" w:cstheme="minorHAnsi"/>
          <w:color w:val="000000" w:themeColor="text1"/>
          <w:sz w:val="24"/>
        </w:rPr>
        <w:t>, рабочими местами и общественными территориями (общественными пространствами) возможно как за счет размещения таких объектов и территорий в рамках нового строительства в границах кластеров ИЖС</w:t>
      </w:r>
      <w:r w:rsidR="00AB43BF">
        <w:rPr>
          <w:rFonts w:asciiTheme="minorHAnsi" w:hAnsiTheme="minorHAnsi" w:cstheme="minorHAnsi"/>
          <w:color w:val="000000" w:themeColor="text1"/>
          <w:sz w:val="24"/>
        </w:rPr>
        <w:t xml:space="preserve"> и МЖС </w:t>
      </w:r>
      <w:r w:rsidRPr="008536BB">
        <w:rPr>
          <w:rFonts w:asciiTheme="minorHAnsi" w:hAnsiTheme="minorHAnsi" w:cstheme="minorHAnsi"/>
          <w:color w:val="000000" w:themeColor="text1"/>
          <w:sz w:val="24"/>
        </w:rPr>
        <w:t xml:space="preserve"> и (или) за их пределами, так и за счет реконструкции (модернизации) существующих объектов и территорий на прилегающих к кластерам ИЖС </w:t>
      </w:r>
      <w:r w:rsidR="00AB43BF">
        <w:rPr>
          <w:rFonts w:asciiTheme="minorHAnsi" w:hAnsiTheme="minorHAnsi" w:cstheme="minorHAnsi"/>
          <w:color w:val="000000" w:themeColor="text1"/>
          <w:sz w:val="24"/>
        </w:rPr>
        <w:t xml:space="preserve">и МЖС </w:t>
      </w:r>
      <w:r w:rsidR="00AB43BF" w:rsidRPr="008536BB">
        <w:rPr>
          <w:rFonts w:asciiTheme="minorHAnsi" w:hAnsiTheme="minorHAnsi" w:cstheme="minorHAnsi"/>
          <w:color w:val="000000" w:themeColor="text1"/>
          <w:sz w:val="24"/>
        </w:rPr>
        <w:t xml:space="preserve"> </w:t>
      </w:r>
      <w:r w:rsidRPr="008536BB">
        <w:rPr>
          <w:rFonts w:asciiTheme="minorHAnsi" w:hAnsiTheme="minorHAnsi" w:cstheme="minorHAnsi"/>
          <w:color w:val="000000" w:themeColor="text1"/>
          <w:sz w:val="24"/>
        </w:rPr>
        <w:t xml:space="preserve">селитебных территориях при условии обеспечения нормативной территориальной (транспортной) доступности таких объектов от кластеров ИЖС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в соответствии с настоящими Нормативами.</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Улично-дорожную сеть общего пользования кластеров ИЖС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следует проектировать в виде непрерывной системы с учетом функционального назначения улиц и дорог общего пользования,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В составе улично-дорожной сети кластеров ИЖС</w:t>
      </w:r>
      <w:r w:rsidR="00AB43BF" w:rsidRPr="00AB43BF">
        <w:rPr>
          <w:rFonts w:asciiTheme="minorHAnsi" w:hAnsiTheme="minorHAnsi" w:cstheme="minorHAnsi"/>
          <w:color w:val="000000" w:themeColor="text1"/>
          <w:sz w:val="24"/>
        </w:rPr>
        <w:t xml:space="preserve">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 xml:space="preserve">следует выделять главные улицы и внутриквартальные проезды, обеспечивающие доступность ко всем объектам </w:t>
      </w:r>
      <w:r w:rsidR="00AB43BF">
        <w:rPr>
          <w:rFonts w:asciiTheme="minorHAnsi" w:hAnsiTheme="minorHAnsi" w:cstheme="minorHAnsi"/>
          <w:color w:val="000000" w:themeColor="text1"/>
          <w:sz w:val="24"/>
        </w:rPr>
        <w:t xml:space="preserve">жилого и нежилого </w:t>
      </w:r>
      <w:r w:rsidRPr="008536BB">
        <w:rPr>
          <w:rFonts w:asciiTheme="minorHAnsi" w:hAnsiTheme="minorHAnsi" w:cstheme="minorHAnsi"/>
          <w:color w:val="000000" w:themeColor="text1"/>
          <w:sz w:val="24"/>
        </w:rPr>
        <w:t>назначения.</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Пешеходную доступность каждого земельного участка, объекта жилищного строительства от остановок общественного транспорта на территории кластера ИЖС </w:t>
      </w:r>
      <w:r w:rsidR="00AB43BF" w:rsidRP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следует предусматривать с предельным расстоянием не более 800 м.</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Маршруты движения общественного транспорта должны охватывать всю жилую застройку кластера ИЖС.</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Технические параметры улиц и проездов, остановочных пунктов, тротуаров и иных элементов обустройства следует принимать в соответствии с документами национальной системы стандартизации, в том числе </w:t>
      </w:r>
      <w:hyperlink r:id="rId37" w:history="1">
        <w:r w:rsidRPr="008536BB">
          <w:rPr>
            <w:rFonts w:asciiTheme="minorHAnsi" w:hAnsiTheme="minorHAnsi" w:cstheme="minorHAnsi"/>
            <w:color w:val="000000" w:themeColor="text1"/>
            <w:sz w:val="24"/>
          </w:rPr>
          <w:t>ГОСТ Р 52398-2005</w:t>
        </w:r>
      </w:hyperlink>
      <w:r w:rsidR="00CA1CE1">
        <w:rPr>
          <w:rFonts w:asciiTheme="minorHAnsi" w:hAnsiTheme="minorHAnsi" w:cstheme="minorHAnsi"/>
          <w:color w:val="000000" w:themeColor="text1"/>
          <w:sz w:val="24"/>
        </w:rPr>
        <w:t xml:space="preserve"> «</w:t>
      </w:r>
      <w:r w:rsidRPr="008536BB">
        <w:rPr>
          <w:rFonts w:asciiTheme="minorHAnsi" w:hAnsiTheme="minorHAnsi" w:cstheme="minorHAnsi"/>
          <w:color w:val="000000" w:themeColor="text1"/>
          <w:sz w:val="24"/>
        </w:rPr>
        <w:t xml:space="preserve">Национальный стандарт Российской Федерации. Классификация автомобильных дорог. </w:t>
      </w:r>
      <w:r w:rsidR="00CA1CE1">
        <w:rPr>
          <w:rFonts w:asciiTheme="minorHAnsi" w:hAnsiTheme="minorHAnsi" w:cstheme="minorHAnsi"/>
          <w:color w:val="000000" w:themeColor="text1"/>
          <w:sz w:val="24"/>
        </w:rPr>
        <w:t>Основные параметры и требования»</w:t>
      </w:r>
      <w:r w:rsidRPr="008536BB">
        <w:rPr>
          <w:rFonts w:asciiTheme="minorHAnsi" w:hAnsiTheme="minorHAnsi" w:cstheme="minorHAnsi"/>
          <w:color w:val="000000" w:themeColor="text1"/>
          <w:sz w:val="24"/>
        </w:rPr>
        <w:t xml:space="preserve">, сводом правил </w:t>
      </w:r>
      <w:hyperlink r:id="rId38" w:history="1">
        <w:r w:rsidRPr="008536BB">
          <w:rPr>
            <w:rFonts w:asciiTheme="minorHAnsi" w:hAnsiTheme="minorHAnsi" w:cstheme="minorHAnsi"/>
            <w:color w:val="000000" w:themeColor="text1"/>
            <w:sz w:val="24"/>
          </w:rPr>
          <w:t>СП 34.13330.2021</w:t>
        </w:r>
      </w:hyperlink>
      <w:r w:rsidR="00CA1CE1">
        <w:rPr>
          <w:rFonts w:asciiTheme="minorHAnsi" w:hAnsiTheme="minorHAnsi" w:cstheme="minorHAnsi"/>
          <w:color w:val="000000" w:themeColor="text1"/>
          <w:sz w:val="24"/>
        </w:rPr>
        <w:t xml:space="preserve"> «</w:t>
      </w:r>
      <w:r w:rsidRPr="008536BB">
        <w:rPr>
          <w:rFonts w:asciiTheme="minorHAnsi" w:hAnsiTheme="minorHAnsi" w:cstheme="minorHAnsi"/>
          <w:color w:val="000000" w:themeColor="text1"/>
          <w:sz w:val="24"/>
        </w:rPr>
        <w:t>Свод правил. Автомоб</w:t>
      </w:r>
      <w:r w:rsidR="00CA1CE1">
        <w:rPr>
          <w:rFonts w:asciiTheme="minorHAnsi" w:hAnsiTheme="minorHAnsi" w:cstheme="minorHAnsi"/>
          <w:color w:val="000000" w:themeColor="text1"/>
          <w:sz w:val="24"/>
        </w:rPr>
        <w:t>ильные дороги. СНиП 2.05.02-85*»</w:t>
      </w:r>
      <w:r w:rsidRPr="008536BB">
        <w:rPr>
          <w:rFonts w:asciiTheme="minorHAnsi" w:hAnsiTheme="minorHAnsi" w:cstheme="minorHAnsi"/>
          <w:color w:val="000000" w:themeColor="text1"/>
          <w:sz w:val="24"/>
        </w:rPr>
        <w:t xml:space="preserve">, сводом правил </w:t>
      </w:r>
      <w:hyperlink r:id="rId39" w:history="1">
        <w:r w:rsidRPr="008536BB">
          <w:rPr>
            <w:rFonts w:asciiTheme="minorHAnsi" w:hAnsiTheme="minorHAnsi" w:cstheme="minorHAnsi"/>
            <w:color w:val="000000" w:themeColor="text1"/>
            <w:sz w:val="24"/>
          </w:rPr>
          <w:t>СП 42.13330.2016</w:t>
        </w:r>
      </w:hyperlink>
      <w:r w:rsidR="00CA1CE1">
        <w:rPr>
          <w:rFonts w:asciiTheme="minorHAnsi" w:hAnsiTheme="minorHAnsi" w:cstheme="minorHAnsi"/>
          <w:color w:val="000000" w:themeColor="text1"/>
          <w:sz w:val="24"/>
        </w:rPr>
        <w:t xml:space="preserve"> «</w:t>
      </w:r>
      <w:r w:rsidRPr="008536BB">
        <w:rPr>
          <w:rFonts w:asciiTheme="minorHAnsi" w:hAnsiTheme="minorHAnsi" w:cstheme="minorHAnsi"/>
          <w:color w:val="000000" w:themeColor="text1"/>
          <w:sz w:val="24"/>
        </w:rPr>
        <w:t>Свод правил. Градостроительство. Планировка и застройка городских и сельских поселений. Актуализиров</w:t>
      </w:r>
      <w:r w:rsidR="00CA1CE1">
        <w:rPr>
          <w:rFonts w:asciiTheme="minorHAnsi" w:hAnsiTheme="minorHAnsi" w:cstheme="minorHAnsi"/>
          <w:color w:val="000000" w:themeColor="text1"/>
          <w:sz w:val="24"/>
        </w:rPr>
        <w:t xml:space="preserve">анная редакция </w:t>
      </w:r>
      <w:r w:rsidR="00AB43BF">
        <w:rPr>
          <w:rFonts w:asciiTheme="minorHAnsi" w:hAnsiTheme="minorHAnsi" w:cstheme="minorHAnsi"/>
          <w:color w:val="000000" w:themeColor="text1"/>
          <w:sz w:val="24"/>
        </w:rPr>
        <w:t>(</w:t>
      </w:r>
      <w:r w:rsidR="00CA1CE1">
        <w:rPr>
          <w:rFonts w:asciiTheme="minorHAnsi" w:hAnsiTheme="minorHAnsi" w:cstheme="minorHAnsi"/>
          <w:color w:val="000000" w:themeColor="text1"/>
          <w:sz w:val="24"/>
        </w:rPr>
        <w:t>СНиП 2.07.01-89*</w:t>
      </w:r>
      <w:r w:rsidR="00AB43BF">
        <w:rPr>
          <w:rFonts w:asciiTheme="minorHAnsi" w:hAnsiTheme="minorHAnsi" w:cstheme="minorHAnsi"/>
          <w:color w:val="000000" w:themeColor="text1"/>
          <w:sz w:val="24"/>
        </w:rPr>
        <w:t>)</w:t>
      </w:r>
      <w:r w:rsidR="00CA1CE1">
        <w:rPr>
          <w:rFonts w:asciiTheme="minorHAnsi" w:hAnsiTheme="minorHAnsi" w:cstheme="minorHAnsi"/>
          <w:color w:val="000000" w:themeColor="text1"/>
          <w:sz w:val="24"/>
        </w:rPr>
        <w:t>»</w:t>
      </w:r>
      <w:r w:rsidRPr="008536BB">
        <w:rPr>
          <w:rFonts w:asciiTheme="minorHAnsi" w:hAnsiTheme="minorHAnsi" w:cstheme="minorHAnsi"/>
          <w:color w:val="000000" w:themeColor="text1"/>
          <w:sz w:val="24"/>
        </w:rPr>
        <w:t xml:space="preserve">, сводом правил </w:t>
      </w:r>
      <w:hyperlink r:id="rId40" w:history="1">
        <w:r w:rsidRPr="008536BB">
          <w:rPr>
            <w:rFonts w:asciiTheme="minorHAnsi" w:hAnsiTheme="minorHAnsi" w:cstheme="minorHAnsi"/>
            <w:color w:val="000000" w:themeColor="text1"/>
            <w:sz w:val="24"/>
          </w:rPr>
          <w:t>СП 4.13130.2013</w:t>
        </w:r>
      </w:hyperlink>
      <w:r w:rsidR="00CA1CE1">
        <w:rPr>
          <w:rFonts w:asciiTheme="minorHAnsi" w:hAnsiTheme="minorHAnsi" w:cstheme="minorHAnsi"/>
          <w:color w:val="000000" w:themeColor="text1"/>
          <w:sz w:val="24"/>
        </w:rPr>
        <w:t xml:space="preserve"> «</w:t>
      </w:r>
      <w:r w:rsidRPr="008536BB">
        <w:rPr>
          <w:rFonts w:asciiTheme="minorHAnsi" w:hAnsiTheme="minorHAnsi" w:cstheme="minorHAnsi"/>
          <w:color w:val="000000" w:themeColor="text1"/>
          <w:sz w:val="24"/>
        </w:rPr>
        <w:t>Свод правил. Системы противопожарной защиты. Ограничение распространения пожара на объектах защиты. Требования к объемно-планиров</w:t>
      </w:r>
      <w:r w:rsidR="00CA1CE1">
        <w:rPr>
          <w:rFonts w:asciiTheme="minorHAnsi" w:hAnsiTheme="minorHAnsi" w:cstheme="minorHAnsi"/>
          <w:color w:val="000000" w:themeColor="text1"/>
          <w:sz w:val="24"/>
        </w:rPr>
        <w:t>очным и конструктивным решениям»</w:t>
      </w:r>
      <w:r w:rsidRPr="008536BB">
        <w:rPr>
          <w:rFonts w:asciiTheme="minorHAnsi" w:hAnsiTheme="minorHAnsi" w:cstheme="minorHAnsi"/>
          <w:color w:val="000000" w:themeColor="text1"/>
          <w:sz w:val="24"/>
        </w:rPr>
        <w:t>.</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Число полос движения на улицах и проездах должно приниматься:</w:t>
      </w:r>
    </w:p>
    <w:p w:rsidR="009B5FC6" w:rsidRPr="008536BB" w:rsidRDefault="00AB43BF" w:rsidP="008536BB">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9B5FC6" w:rsidRPr="008536BB">
        <w:rPr>
          <w:rFonts w:asciiTheme="minorHAnsi" w:hAnsiTheme="minorHAnsi" w:cstheme="minorHAnsi"/>
          <w:color w:val="000000" w:themeColor="text1"/>
          <w:sz w:val="24"/>
        </w:rPr>
        <w:t>для главных улиц - не менее 2 полос;</w:t>
      </w:r>
    </w:p>
    <w:p w:rsidR="009B5FC6" w:rsidRPr="008536BB" w:rsidRDefault="00AB43BF" w:rsidP="008536BB">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 xml:space="preserve">- </w:t>
      </w:r>
      <w:r w:rsidR="009B5FC6" w:rsidRPr="008536BB">
        <w:rPr>
          <w:rFonts w:asciiTheme="minorHAnsi" w:hAnsiTheme="minorHAnsi" w:cstheme="minorHAnsi"/>
          <w:color w:val="000000" w:themeColor="text1"/>
          <w:sz w:val="24"/>
        </w:rPr>
        <w:t>для проездов - 1 полоса.</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Ширину полос следует принимать 3,5 м.</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На однополосных проездах следует предусматривать разъездные площадки длиной не менее 15 м и шириной не менее 7 м, включая ширину проезжей части.</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Максимальная протяженность тупикового проезда на территориях кластеров ИЖС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не должна превышать 150 м. В конце проезжих частей тупиковых улиц и проездов следует устраивать организационно-разворотные площадки с диаметром не менее 16 м для разворота автомобилей и не менее 30 м при организации конечного пункта для разворота общественного пассажирского транспорта. Использование таких площадок для стоянки автомобилей не допускается. Подъезды и внутриквартальные проезды должны быть обустроены освещением, тротуарами, оборудованы на начальном и конечном пунктах школьного маршрута посадочной и разворотной площадками диаметром не менее 30 м.</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Расчетное население в проектируемой застройке индивидуальными жилыми домами и блокированными жилыми домами должно быть обеспечено в границах кластера ИЖС детскими игровыми площадками, спортивными площадками, площадками отдыха взрослого населения, площадками для выгула собак, контейнерными площадками по показателям минимальной обеспеченности на 1 жителя, установленным </w:t>
      </w:r>
      <w:hyperlink r:id="rId41" w:history="1">
        <w:r w:rsidRPr="008536BB">
          <w:rPr>
            <w:rFonts w:asciiTheme="minorHAnsi" w:hAnsiTheme="minorHAnsi" w:cstheme="minorHAnsi"/>
            <w:color w:val="000000" w:themeColor="text1"/>
            <w:sz w:val="24"/>
          </w:rPr>
          <w:t>постановлением</w:t>
        </w:r>
      </w:hyperlink>
      <w:r w:rsidRPr="008536BB">
        <w:rPr>
          <w:rFonts w:asciiTheme="minorHAnsi" w:hAnsiTheme="minorHAnsi" w:cstheme="minorHAnsi"/>
          <w:color w:val="000000" w:themeColor="text1"/>
          <w:sz w:val="24"/>
        </w:rPr>
        <w:t xml:space="preserve"> Правительства Московской области от 01.06.2021 </w:t>
      </w:r>
      <w:r w:rsidR="00A3342A">
        <w:rPr>
          <w:rFonts w:asciiTheme="minorHAnsi" w:hAnsiTheme="minorHAnsi" w:cstheme="minorHAnsi"/>
          <w:color w:val="000000" w:themeColor="text1"/>
          <w:sz w:val="24"/>
        </w:rPr>
        <w:t>№ 435/18 «</w:t>
      </w:r>
      <w:r w:rsidRPr="008536BB">
        <w:rPr>
          <w:rFonts w:asciiTheme="minorHAnsi" w:hAnsiTheme="minorHAnsi" w:cstheme="minorHAnsi"/>
          <w:color w:val="000000" w:themeColor="text1"/>
          <w:sz w:val="24"/>
        </w:rPr>
        <w:t>Об утверждении стандартов жилого помещения и комфортности проживания н</w:t>
      </w:r>
      <w:r w:rsidR="00A3342A">
        <w:rPr>
          <w:rFonts w:asciiTheme="minorHAnsi" w:hAnsiTheme="minorHAnsi" w:cstheme="minorHAnsi"/>
          <w:color w:val="000000" w:themeColor="text1"/>
          <w:sz w:val="24"/>
        </w:rPr>
        <w:t>а территории Московской области»</w:t>
      </w:r>
      <w:r w:rsidRPr="008536BB">
        <w:rPr>
          <w:rFonts w:asciiTheme="minorHAnsi" w:hAnsiTheme="minorHAnsi" w:cstheme="minorHAnsi"/>
          <w:color w:val="000000" w:themeColor="text1"/>
          <w:sz w:val="24"/>
        </w:rPr>
        <w:t>.</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Требования к установке ограждений (заборов) на территории кластеров ИЖС </w:t>
      </w:r>
      <w:r w:rsidR="00AB43BF" w:rsidRP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 xml:space="preserve">определяются в соответствии </w:t>
      </w:r>
      <w:r w:rsidR="00AB43BF">
        <w:rPr>
          <w:rFonts w:asciiTheme="minorHAnsi" w:hAnsiTheme="minorHAnsi" w:cstheme="minorHAnsi"/>
          <w:color w:val="000000" w:themeColor="text1"/>
          <w:sz w:val="24"/>
        </w:rPr>
        <w:t xml:space="preserve">с </w:t>
      </w:r>
      <w:hyperlink r:id="rId42" w:history="1">
        <w:r w:rsidRPr="008536BB">
          <w:rPr>
            <w:rFonts w:asciiTheme="minorHAnsi" w:hAnsiTheme="minorHAnsi" w:cstheme="minorHAnsi"/>
            <w:color w:val="000000" w:themeColor="text1"/>
            <w:sz w:val="24"/>
          </w:rPr>
          <w:t>Законом</w:t>
        </w:r>
      </w:hyperlink>
      <w:r w:rsidR="00A3342A">
        <w:rPr>
          <w:rFonts w:asciiTheme="minorHAnsi" w:hAnsiTheme="minorHAnsi" w:cstheme="minorHAnsi"/>
          <w:color w:val="000000" w:themeColor="text1"/>
          <w:sz w:val="24"/>
        </w:rPr>
        <w:t xml:space="preserve"> Московской области № 191/2014-ОЗ «</w:t>
      </w:r>
      <w:r w:rsidRPr="008536BB">
        <w:rPr>
          <w:rFonts w:asciiTheme="minorHAnsi" w:hAnsiTheme="minorHAnsi" w:cstheme="minorHAnsi"/>
          <w:color w:val="000000" w:themeColor="text1"/>
          <w:sz w:val="24"/>
        </w:rPr>
        <w:t>О регулировании дополнительных вопросов в сфере благо</w:t>
      </w:r>
      <w:r w:rsidR="00A3342A">
        <w:rPr>
          <w:rFonts w:asciiTheme="minorHAnsi" w:hAnsiTheme="minorHAnsi" w:cstheme="minorHAnsi"/>
          <w:color w:val="000000" w:themeColor="text1"/>
          <w:sz w:val="24"/>
        </w:rPr>
        <w:t>устройства в Московской области»</w:t>
      </w:r>
      <w:r w:rsidRPr="008536BB">
        <w:rPr>
          <w:rFonts w:asciiTheme="minorHAnsi" w:hAnsiTheme="minorHAnsi" w:cstheme="minorHAnsi"/>
          <w:color w:val="000000" w:themeColor="text1"/>
          <w:sz w:val="24"/>
        </w:rPr>
        <w:t>.</w:t>
      </w:r>
    </w:p>
    <w:p w:rsidR="009B5FC6" w:rsidRPr="008536BB" w:rsidRDefault="009B5FC6" w:rsidP="008536BB">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 xml:space="preserve">Развитие инфраструктуры кластеров ИЖС </w:t>
      </w:r>
      <w:r w:rsidR="00AB43BF">
        <w:rPr>
          <w:rFonts w:asciiTheme="minorHAnsi" w:hAnsiTheme="minorHAnsi" w:cstheme="minorHAnsi"/>
          <w:color w:val="000000" w:themeColor="text1"/>
          <w:sz w:val="24"/>
        </w:rPr>
        <w:t xml:space="preserve">и МЖС </w:t>
      </w:r>
      <w:r w:rsidRPr="008536BB">
        <w:rPr>
          <w:rFonts w:asciiTheme="minorHAnsi" w:hAnsiTheme="minorHAnsi" w:cstheme="minorHAnsi"/>
          <w:color w:val="000000" w:themeColor="text1"/>
          <w:sz w:val="24"/>
        </w:rPr>
        <w:t>должно быть синхронизировано со сроками реализации заст</w:t>
      </w:r>
      <w:r w:rsidR="00AB43BF">
        <w:rPr>
          <w:rFonts w:asciiTheme="minorHAnsi" w:hAnsiTheme="minorHAnsi" w:cstheme="minorHAnsi"/>
          <w:color w:val="000000" w:themeColor="text1"/>
          <w:sz w:val="24"/>
        </w:rPr>
        <w:t xml:space="preserve">ройки садовыми, индивидуальными, </w:t>
      </w:r>
      <w:r w:rsidRPr="008536BB">
        <w:rPr>
          <w:rFonts w:asciiTheme="minorHAnsi" w:hAnsiTheme="minorHAnsi" w:cstheme="minorHAnsi"/>
          <w:color w:val="000000" w:themeColor="text1"/>
          <w:sz w:val="24"/>
        </w:rPr>
        <w:t xml:space="preserve">блокированными </w:t>
      </w:r>
      <w:r w:rsidR="00AB43BF">
        <w:rPr>
          <w:rFonts w:asciiTheme="minorHAnsi" w:hAnsiTheme="minorHAnsi" w:cstheme="minorHAnsi"/>
          <w:color w:val="000000" w:themeColor="text1"/>
          <w:sz w:val="24"/>
        </w:rPr>
        <w:t xml:space="preserve">или многоквартирными </w:t>
      </w:r>
      <w:r w:rsidRPr="008536BB">
        <w:rPr>
          <w:rFonts w:asciiTheme="minorHAnsi" w:hAnsiTheme="minorHAnsi" w:cstheme="minorHAnsi"/>
          <w:color w:val="000000" w:themeColor="text1"/>
          <w:sz w:val="24"/>
        </w:rPr>
        <w:t>жилыми домами.</w:t>
      </w:r>
    </w:p>
    <w:p w:rsidR="00965486" w:rsidRDefault="001A5143" w:rsidP="00837A66">
      <w:pPr>
        <w:pStyle w:val="ConsPlusNormal"/>
        <w:spacing w:line="360" w:lineRule="auto"/>
        <w:ind w:firstLine="709"/>
        <w:jc w:val="both"/>
        <w:rPr>
          <w:rFonts w:asciiTheme="minorHAnsi" w:hAnsiTheme="minorHAnsi" w:cstheme="minorHAnsi"/>
          <w:color w:val="000000" w:themeColor="text1"/>
          <w:sz w:val="24"/>
        </w:rPr>
      </w:pPr>
      <w:r w:rsidRPr="008536BB">
        <w:rPr>
          <w:rFonts w:asciiTheme="minorHAnsi" w:hAnsiTheme="minorHAnsi" w:cstheme="minorHAnsi"/>
          <w:color w:val="000000" w:themeColor="text1"/>
          <w:sz w:val="24"/>
        </w:rPr>
        <w:t>Расчетные показатели потребности в территориях для размещения объектов в кластерах ИЖС принимаются по расчетным показателям, приве</w:t>
      </w:r>
      <w:r w:rsidR="008536BB">
        <w:rPr>
          <w:rFonts w:asciiTheme="minorHAnsi" w:hAnsiTheme="minorHAnsi" w:cstheme="minorHAnsi"/>
          <w:color w:val="000000" w:themeColor="text1"/>
          <w:sz w:val="24"/>
        </w:rPr>
        <w:t>денным для сельских населенных.</w:t>
      </w:r>
    </w:p>
    <w:p w:rsidR="007C2A06" w:rsidRDefault="007C2A06" w:rsidP="007C2A06">
      <w:pPr>
        <w:autoSpaceDE w:val="0"/>
        <w:autoSpaceDN w:val="0"/>
        <w:adjustRightInd w:val="0"/>
        <w:spacing w:line="360" w:lineRule="auto"/>
        <w:ind w:firstLine="851"/>
        <w:rPr>
          <w:rFonts w:cs="Times New Roman"/>
          <w:color w:val="000000"/>
          <w:szCs w:val="24"/>
        </w:rPr>
      </w:pPr>
      <w:r>
        <w:rPr>
          <w:rFonts w:cs="Times New Roman"/>
          <w:color w:val="000000"/>
          <w:szCs w:val="24"/>
        </w:rPr>
        <w:t xml:space="preserve">К общему имуществу собственников индивидуальных жилых домов в коттеджном поселке относятся расположенные в границах территории такого коттеджного поселка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w:t>
      </w:r>
      <w:proofErr w:type="gramStart"/>
      <w:r>
        <w:rPr>
          <w:rFonts w:cs="Times New Roman"/>
          <w:color w:val="000000"/>
          <w:szCs w:val="24"/>
        </w:rPr>
        <w:t>собственников</w:t>
      </w:r>
      <w:proofErr w:type="gramEnd"/>
      <w:r>
        <w:rPr>
          <w:rFonts w:cs="Times New Roman"/>
          <w:color w:val="000000"/>
          <w:szCs w:val="24"/>
        </w:rPr>
        <w:t xml:space="preserve"> указанных индивидуальных жилых домов. К такому имуществу относятся, в частности, объекты инженерно-технической и транспортной инфраструктуры, предназначенные для </w:t>
      </w:r>
      <w:r>
        <w:rPr>
          <w:rFonts w:cs="Times New Roman"/>
          <w:color w:val="000000"/>
          <w:szCs w:val="24"/>
        </w:rPr>
        <w:lastRenderedPageBreak/>
        <w:t>обслуживания расположенных в границах территории коттеджного поселка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настоящем подразделе, относятся к общему имуществу собственников индивидуальных жилых домов в коттеджном поселке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7C2A06" w:rsidRDefault="007C2A06" w:rsidP="007C2A06">
      <w:pPr>
        <w:autoSpaceDE w:val="0"/>
        <w:autoSpaceDN w:val="0"/>
        <w:adjustRightInd w:val="0"/>
        <w:spacing w:line="360" w:lineRule="auto"/>
        <w:ind w:firstLine="851"/>
        <w:rPr>
          <w:rFonts w:cs="Times New Roman"/>
          <w:color w:val="000000"/>
          <w:szCs w:val="24"/>
        </w:rPr>
      </w:pPr>
    </w:p>
    <w:p w:rsidR="007C2A06" w:rsidRDefault="007C2A06" w:rsidP="007C2A06">
      <w:pPr>
        <w:autoSpaceDE w:val="0"/>
        <w:autoSpaceDN w:val="0"/>
        <w:adjustRightInd w:val="0"/>
        <w:spacing w:line="360" w:lineRule="auto"/>
        <w:ind w:firstLine="851"/>
        <w:rPr>
          <w:rFonts w:cs="Times New Roman"/>
          <w:color w:val="000000"/>
          <w:szCs w:val="24"/>
        </w:rPr>
      </w:pPr>
    </w:p>
    <w:p w:rsidR="007C2A06" w:rsidRPr="007C2A06" w:rsidRDefault="007C2A06" w:rsidP="007C2A06">
      <w:pPr>
        <w:widowControl w:val="0"/>
        <w:autoSpaceDE w:val="0"/>
        <w:autoSpaceDN w:val="0"/>
        <w:ind w:firstLine="0"/>
        <w:jc w:val="center"/>
        <w:outlineLvl w:val="0"/>
        <w:rPr>
          <w:rFonts w:eastAsiaTheme="majorEastAsia" w:cstheme="majorBidi"/>
          <w:b/>
          <w:bCs/>
          <w:color w:val="000000" w:themeColor="text1"/>
          <w:sz w:val="28"/>
          <w:szCs w:val="26"/>
        </w:rPr>
      </w:pPr>
      <w:r>
        <w:rPr>
          <w:rFonts w:eastAsiaTheme="majorEastAsia" w:cstheme="majorBidi"/>
          <w:b/>
          <w:bCs/>
          <w:color w:val="000000" w:themeColor="text1"/>
          <w:sz w:val="28"/>
          <w:szCs w:val="26"/>
        </w:rPr>
        <w:t xml:space="preserve">15. </w:t>
      </w:r>
      <w:r w:rsidRPr="007C2A06">
        <w:rPr>
          <w:rFonts w:eastAsiaTheme="majorEastAsia" w:cstheme="majorBidi"/>
          <w:b/>
          <w:bCs/>
          <w:color w:val="000000" w:themeColor="text1"/>
          <w:sz w:val="28"/>
          <w:szCs w:val="26"/>
        </w:rPr>
        <w:t>Комфортная среда жизнедеятельности</w:t>
      </w:r>
    </w:p>
    <w:p w:rsidR="007C2A06" w:rsidRDefault="007C2A06" w:rsidP="007C2A06">
      <w:pPr>
        <w:autoSpaceDE w:val="0"/>
        <w:autoSpaceDN w:val="0"/>
        <w:adjustRightInd w:val="0"/>
        <w:spacing w:line="360" w:lineRule="auto"/>
        <w:ind w:firstLine="851"/>
        <w:rPr>
          <w:rFonts w:cs="Times New Roman"/>
          <w:color w:val="000000"/>
          <w:szCs w:val="24"/>
        </w:rPr>
      </w:pPr>
    </w:p>
    <w:p w:rsidR="007C2A06" w:rsidRPr="007C2A06" w:rsidRDefault="007C2A06" w:rsidP="007C2A06">
      <w:pPr>
        <w:pStyle w:val="ConsPlusNormal"/>
        <w:spacing w:line="360" w:lineRule="auto"/>
        <w:ind w:firstLine="709"/>
        <w:jc w:val="both"/>
        <w:rPr>
          <w:rFonts w:asciiTheme="minorHAnsi" w:hAnsiTheme="minorHAnsi" w:cstheme="minorHAnsi"/>
          <w:sz w:val="24"/>
          <w:szCs w:val="24"/>
        </w:rPr>
      </w:pPr>
      <w:r w:rsidRPr="007C2A06">
        <w:rPr>
          <w:rFonts w:asciiTheme="minorHAnsi" w:hAnsiTheme="minorHAnsi" w:cstheme="minorHAnsi"/>
          <w:sz w:val="24"/>
          <w:szCs w:val="24"/>
        </w:rPr>
        <w:t xml:space="preserve">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w:t>
      </w:r>
      <w:hyperlink r:id="rId43">
        <w:r w:rsidRPr="007C2A06">
          <w:rPr>
            <w:rStyle w:val="af1"/>
            <w:rFonts w:asciiTheme="minorHAnsi" w:hAnsiTheme="minorHAnsi" w:cstheme="minorHAnsi"/>
            <w:color w:val="auto"/>
            <w:sz w:val="24"/>
            <w:szCs w:val="24"/>
            <w:u w:val="none"/>
          </w:rPr>
          <w:t>постановлением</w:t>
        </w:r>
      </w:hyperlink>
      <w:r w:rsidRPr="007C2A06">
        <w:rPr>
          <w:rFonts w:asciiTheme="minorHAnsi" w:hAnsiTheme="minorHAnsi" w:cstheme="minorHAnsi"/>
          <w:sz w:val="24"/>
          <w:szCs w:val="24"/>
        </w:rPr>
        <w:t xml:space="preserve"> Правительства Московской области от 01.06.2021 № 435/18 «Об утверждении стандартов жилого помещения и комфортности проживания на территории Московской области».</w:t>
      </w:r>
    </w:p>
    <w:p w:rsidR="007C2A06" w:rsidRPr="007C2A06" w:rsidRDefault="007C2A06" w:rsidP="007C2A06">
      <w:pPr>
        <w:pStyle w:val="ConsPlusNormal"/>
        <w:spacing w:line="360" w:lineRule="auto"/>
        <w:ind w:firstLine="709"/>
        <w:jc w:val="both"/>
        <w:rPr>
          <w:rFonts w:asciiTheme="minorHAnsi" w:hAnsiTheme="minorHAnsi" w:cstheme="minorHAnsi"/>
          <w:sz w:val="24"/>
          <w:szCs w:val="24"/>
        </w:rPr>
      </w:pPr>
      <w:r w:rsidRPr="007C2A06">
        <w:rPr>
          <w:rFonts w:asciiTheme="minorHAnsi" w:hAnsiTheme="minorHAnsi" w:cstheme="minorHAnsi"/>
          <w:sz w:val="24"/>
          <w:szCs w:val="24"/>
        </w:rPr>
        <w:t>В приоритете требуется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7C2A06" w:rsidRPr="007C2A06" w:rsidRDefault="007C2A06" w:rsidP="007C2A06">
      <w:pPr>
        <w:pStyle w:val="ConsPlusNormal"/>
        <w:spacing w:line="360" w:lineRule="auto"/>
        <w:ind w:firstLine="709"/>
        <w:jc w:val="both"/>
        <w:rPr>
          <w:rFonts w:asciiTheme="minorHAnsi" w:hAnsiTheme="minorHAnsi" w:cstheme="minorHAnsi"/>
          <w:sz w:val="24"/>
          <w:szCs w:val="24"/>
        </w:rPr>
      </w:pPr>
      <w:r w:rsidRPr="007C2A06">
        <w:rPr>
          <w:rFonts w:asciiTheme="minorHAnsi" w:hAnsiTheme="minorHAnsi" w:cstheme="minorHAnsi"/>
          <w:sz w:val="24"/>
          <w:szCs w:val="24"/>
        </w:rPr>
        <w:t xml:space="preserve">На территории зданий (группы зданий) жилого, общественного и производственного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требованиями </w:t>
      </w:r>
      <w:hyperlink r:id="rId44">
        <w:r w:rsidRPr="007C2A06">
          <w:rPr>
            <w:rStyle w:val="af1"/>
            <w:rFonts w:asciiTheme="minorHAnsi" w:hAnsiTheme="minorHAnsi" w:cstheme="minorHAnsi"/>
            <w:color w:val="auto"/>
            <w:sz w:val="24"/>
            <w:szCs w:val="24"/>
            <w:u w:val="none"/>
          </w:rPr>
          <w:t>Закона</w:t>
        </w:r>
      </w:hyperlink>
      <w:r w:rsidRPr="007C2A06">
        <w:rPr>
          <w:rFonts w:asciiTheme="minorHAnsi" w:hAnsiTheme="minorHAnsi" w:cstheme="minorHAnsi"/>
          <w:sz w:val="24"/>
          <w:szCs w:val="24"/>
        </w:rPr>
        <w:t xml:space="preserve"> Московской области от 30.12.2014 № 191/2014-ОЗ «О регулировании дополнительных вопросов в сфере благоустройства в Московской области».</w:t>
      </w:r>
    </w:p>
    <w:p w:rsidR="007C2A06" w:rsidRDefault="007C2A06" w:rsidP="007C2A06">
      <w:pPr>
        <w:pStyle w:val="ConsPlusNormal"/>
        <w:spacing w:line="360" w:lineRule="auto"/>
        <w:ind w:firstLine="709"/>
        <w:jc w:val="both"/>
        <w:rPr>
          <w:rFonts w:asciiTheme="minorHAnsi" w:hAnsiTheme="minorHAnsi" w:cstheme="minorHAnsi"/>
          <w:sz w:val="24"/>
          <w:szCs w:val="24"/>
        </w:rPr>
      </w:pPr>
      <w:r w:rsidRPr="007C2A06">
        <w:rPr>
          <w:rFonts w:asciiTheme="minorHAnsi" w:hAnsiTheme="minorHAnsi" w:cstheme="minorHAnsi"/>
          <w:sz w:val="24"/>
          <w:szCs w:val="24"/>
        </w:rPr>
        <w:t xml:space="preserve">При организации и формировании мест хранения автотранспорта запрещено использование зависимых </w:t>
      </w:r>
      <w:proofErr w:type="spellStart"/>
      <w:r w:rsidRPr="007C2A06">
        <w:rPr>
          <w:rFonts w:asciiTheme="minorHAnsi" w:hAnsiTheme="minorHAnsi" w:cstheme="minorHAnsi"/>
          <w:sz w:val="24"/>
          <w:szCs w:val="24"/>
        </w:rPr>
        <w:t>машино</w:t>
      </w:r>
      <w:proofErr w:type="spellEnd"/>
      <w:r w:rsidRPr="007C2A06">
        <w:rPr>
          <w:rFonts w:asciiTheme="minorHAnsi" w:hAnsiTheme="minorHAnsi" w:cstheme="minorHAnsi"/>
          <w:sz w:val="24"/>
          <w:szCs w:val="24"/>
        </w:rPr>
        <w:t>-мест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rsidR="00BC4FB0" w:rsidRDefault="00BC4FB0" w:rsidP="007C2A06">
      <w:pPr>
        <w:pStyle w:val="ConsPlusNormal"/>
        <w:spacing w:line="360" w:lineRule="auto"/>
        <w:ind w:firstLine="709"/>
        <w:jc w:val="both"/>
        <w:rPr>
          <w:rFonts w:asciiTheme="minorHAnsi" w:hAnsiTheme="minorHAnsi" w:cstheme="minorHAnsi"/>
          <w:sz w:val="24"/>
          <w:szCs w:val="24"/>
        </w:rPr>
      </w:pPr>
    </w:p>
    <w:p w:rsidR="00BC4FB0" w:rsidRPr="007C2A06" w:rsidRDefault="00BC4FB0" w:rsidP="007C2A06">
      <w:pPr>
        <w:pStyle w:val="ConsPlusNormal"/>
        <w:spacing w:line="360" w:lineRule="auto"/>
        <w:ind w:firstLine="709"/>
        <w:jc w:val="both"/>
        <w:rPr>
          <w:rFonts w:asciiTheme="minorHAnsi" w:hAnsiTheme="minorHAnsi" w:cstheme="minorHAnsi"/>
          <w:sz w:val="24"/>
          <w:szCs w:val="24"/>
        </w:rPr>
      </w:pPr>
    </w:p>
    <w:p w:rsidR="00BC4FB0" w:rsidRPr="00BC4FB0" w:rsidRDefault="00BC4FB0" w:rsidP="00BC4FB0">
      <w:pPr>
        <w:widowControl w:val="0"/>
        <w:autoSpaceDE w:val="0"/>
        <w:autoSpaceDN w:val="0"/>
        <w:ind w:firstLine="0"/>
        <w:jc w:val="center"/>
        <w:outlineLvl w:val="0"/>
        <w:rPr>
          <w:rFonts w:eastAsiaTheme="majorEastAsia" w:cstheme="majorBidi"/>
          <w:b/>
          <w:bCs/>
          <w:color w:val="000000" w:themeColor="text1"/>
          <w:sz w:val="28"/>
          <w:szCs w:val="26"/>
        </w:rPr>
      </w:pPr>
      <w:r w:rsidRPr="00BC4FB0">
        <w:rPr>
          <w:rFonts w:eastAsiaTheme="majorEastAsia" w:cstheme="majorBidi"/>
          <w:b/>
          <w:bCs/>
          <w:color w:val="000000" w:themeColor="text1"/>
          <w:sz w:val="28"/>
          <w:szCs w:val="26"/>
        </w:rPr>
        <w:t>16. Стандарты объектов общественного</w:t>
      </w:r>
    </w:p>
    <w:p w:rsidR="00BC4FB0" w:rsidRPr="00BC4FB0" w:rsidRDefault="00BC4FB0" w:rsidP="00BC4FB0">
      <w:pPr>
        <w:widowControl w:val="0"/>
        <w:autoSpaceDE w:val="0"/>
        <w:autoSpaceDN w:val="0"/>
        <w:ind w:firstLine="0"/>
        <w:jc w:val="center"/>
        <w:outlineLvl w:val="0"/>
        <w:rPr>
          <w:rFonts w:eastAsiaTheme="majorEastAsia" w:cstheme="majorBidi"/>
          <w:b/>
          <w:bCs/>
          <w:color w:val="000000" w:themeColor="text1"/>
          <w:sz w:val="28"/>
          <w:szCs w:val="26"/>
        </w:rPr>
      </w:pPr>
      <w:r w:rsidRPr="00BC4FB0">
        <w:rPr>
          <w:rFonts w:eastAsiaTheme="majorEastAsia" w:cstheme="majorBidi"/>
          <w:b/>
          <w:bCs/>
          <w:color w:val="000000" w:themeColor="text1"/>
          <w:sz w:val="28"/>
          <w:szCs w:val="26"/>
        </w:rPr>
        <w:t>и коммунального назначения</w:t>
      </w:r>
    </w:p>
    <w:p w:rsidR="00BC4FB0" w:rsidRPr="00BC4FB0" w:rsidRDefault="00BC4FB0" w:rsidP="00BC4FB0">
      <w:pPr>
        <w:widowControl w:val="0"/>
        <w:autoSpaceDE w:val="0"/>
        <w:autoSpaceDN w:val="0"/>
        <w:ind w:firstLine="0"/>
        <w:jc w:val="center"/>
        <w:outlineLvl w:val="0"/>
        <w:rPr>
          <w:rFonts w:eastAsiaTheme="majorEastAsia" w:cstheme="majorBidi"/>
          <w:b/>
          <w:bCs/>
          <w:color w:val="000000" w:themeColor="text1"/>
          <w:sz w:val="28"/>
          <w:szCs w:val="26"/>
        </w:rPr>
      </w:pP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Входы в общественную часть зданий должны быть организованы с уровня тротуара с учетом создания «</w:t>
      </w:r>
      <w:proofErr w:type="spellStart"/>
      <w:r w:rsidRPr="00BC4FB0">
        <w:rPr>
          <w:rFonts w:asciiTheme="minorHAnsi" w:eastAsia="Times New Roman" w:hAnsiTheme="minorHAnsi" w:cstheme="minorHAnsi"/>
          <w:szCs w:val="24"/>
          <w:lang w:eastAsia="ru-RU"/>
        </w:rPr>
        <w:t>безбарьерной</w:t>
      </w:r>
      <w:proofErr w:type="spellEnd"/>
      <w:r w:rsidRPr="00BC4FB0">
        <w:rPr>
          <w:rFonts w:asciiTheme="minorHAnsi" w:eastAsia="Times New Roman" w:hAnsiTheme="minorHAnsi" w:cstheme="minorHAnsi"/>
          <w:szCs w:val="24"/>
          <w:lang w:eastAsia="ru-RU"/>
        </w:rPr>
        <w:t xml:space="preserve"> среды».</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xml:space="preserve">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w:t>
      </w:r>
      <w:proofErr w:type="spellStart"/>
      <w:r w:rsidRPr="00BC4FB0">
        <w:rPr>
          <w:rFonts w:asciiTheme="minorHAnsi" w:eastAsia="Times New Roman" w:hAnsiTheme="minorHAnsi" w:cstheme="minorHAnsi"/>
          <w:szCs w:val="24"/>
          <w:lang w:eastAsia="ru-RU"/>
        </w:rPr>
        <w:t>шиномонтажи</w:t>
      </w:r>
      <w:proofErr w:type="spellEnd"/>
      <w:r w:rsidRPr="00BC4FB0">
        <w:rPr>
          <w:rFonts w:asciiTheme="minorHAnsi" w:eastAsia="Times New Roman" w:hAnsiTheme="minorHAnsi" w:cstheme="minorHAnsi"/>
          <w:szCs w:val="24"/>
          <w:lang w:eastAsia="ru-RU"/>
        </w:rPr>
        <w:t>,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xml:space="preserve">-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w:t>
      </w:r>
      <w:proofErr w:type="spellStart"/>
      <w:r w:rsidRPr="00BC4FB0">
        <w:rPr>
          <w:rFonts w:asciiTheme="minorHAnsi" w:eastAsia="Times New Roman" w:hAnsiTheme="minorHAnsi" w:cstheme="minorHAnsi"/>
          <w:szCs w:val="24"/>
          <w:lang w:eastAsia="ru-RU"/>
        </w:rPr>
        <w:t>т.ч</w:t>
      </w:r>
      <w:proofErr w:type="spellEnd"/>
      <w:r w:rsidRPr="00BC4FB0">
        <w:rPr>
          <w:rFonts w:asciiTheme="minorHAnsi" w:eastAsia="Times New Roman" w:hAnsiTheme="minorHAnsi" w:cstheme="minorHAnsi"/>
          <w:szCs w:val="24"/>
          <w:lang w:eastAsia="ru-RU"/>
        </w:rPr>
        <w:t>. включенные в государственные программы);</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xml:space="preserve">- объекты капитального строительства социальной инфраструктуры (в </w:t>
      </w:r>
      <w:proofErr w:type="spellStart"/>
      <w:r w:rsidRPr="00BC4FB0">
        <w:rPr>
          <w:rFonts w:asciiTheme="minorHAnsi" w:eastAsia="Times New Roman" w:hAnsiTheme="minorHAnsi" w:cstheme="minorHAnsi"/>
          <w:szCs w:val="24"/>
          <w:lang w:eastAsia="ru-RU"/>
        </w:rPr>
        <w:t>т.ч</w:t>
      </w:r>
      <w:proofErr w:type="spellEnd"/>
      <w:r w:rsidRPr="00BC4FB0">
        <w:rPr>
          <w:rFonts w:asciiTheme="minorHAnsi" w:eastAsia="Times New Roman" w:hAnsiTheme="minorHAnsi" w:cstheme="minorHAnsi"/>
          <w:szCs w:val="24"/>
          <w:lang w:eastAsia="ru-RU"/>
        </w:rPr>
        <w:t>. включенные в государственные программы);</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lastRenderedPageBreak/>
        <w:t xml:space="preserve">- общественные территории (парки, скверы, пешеходные улицы, набережные и т.д.), за исключением </w:t>
      </w:r>
      <w:proofErr w:type="spellStart"/>
      <w:r w:rsidRPr="00BC4FB0">
        <w:rPr>
          <w:rFonts w:asciiTheme="minorHAnsi" w:eastAsia="Times New Roman" w:hAnsiTheme="minorHAnsi" w:cstheme="minorHAnsi"/>
          <w:szCs w:val="24"/>
          <w:lang w:eastAsia="ru-RU"/>
        </w:rPr>
        <w:t>необлагораживаемых</w:t>
      </w:r>
      <w:proofErr w:type="spellEnd"/>
      <w:r w:rsidRPr="00BC4FB0">
        <w:rPr>
          <w:rFonts w:asciiTheme="minorHAnsi" w:eastAsia="Times New Roman" w:hAnsiTheme="minorHAnsi" w:cstheme="minorHAnsi"/>
          <w:szCs w:val="24"/>
          <w:lang w:eastAsia="ru-RU"/>
        </w:rPr>
        <w:t xml:space="preserve"> береговых полос водных объектов;</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участки улично-дорожной сети местного значения (площади, проспекты, улицы, шоссе);</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территории линейных объектов транспортной инфраструктуры федерального и регионального значения;</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xml:space="preserve">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w:t>
      </w:r>
      <w:proofErr w:type="spellStart"/>
      <w:r w:rsidRPr="00BC4FB0">
        <w:rPr>
          <w:rFonts w:asciiTheme="minorHAnsi" w:eastAsia="Times New Roman" w:hAnsiTheme="minorHAnsi" w:cstheme="minorHAnsi"/>
          <w:szCs w:val="24"/>
          <w:lang w:eastAsia="ru-RU"/>
        </w:rPr>
        <w:t>машино</w:t>
      </w:r>
      <w:proofErr w:type="spellEnd"/>
      <w:r w:rsidRPr="00BC4FB0">
        <w:rPr>
          <w:rFonts w:asciiTheme="minorHAnsi" w:eastAsia="Times New Roman" w:hAnsiTheme="minorHAnsi" w:cstheme="minorHAnsi"/>
          <w:szCs w:val="24"/>
          <w:lang w:eastAsia="ru-RU"/>
        </w:rPr>
        <w:t>-мест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Размещение многоуровневых паркингов, а также многоуровневых паркингов с 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 xml:space="preserve">При планировании апартаментов с возможностью длительного проживания состав общественных помещений для проживающих, служебных помещений для персонала, помещений дополнительного обслуживания, а также состав помещений жилых групп и их оборудование необходимо предусматривать с учетом требований </w:t>
      </w:r>
      <w:hyperlink r:id="rId45">
        <w:r w:rsidRPr="00BC4FB0">
          <w:rPr>
            <w:rFonts w:asciiTheme="minorHAnsi" w:eastAsia="Times New Roman" w:hAnsiTheme="minorHAnsi" w:cstheme="minorHAnsi"/>
            <w:szCs w:val="24"/>
            <w:lang w:eastAsia="ru-RU"/>
          </w:rPr>
          <w:t>СП 257.1325800.2020</w:t>
        </w:r>
      </w:hyperlink>
      <w:r w:rsidRPr="00BC4FB0">
        <w:rPr>
          <w:rFonts w:asciiTheme="minorHAnsi" w:eastAsia="Times New Roman" w:hAnsiTheme="minorHAnsi" w:cstheme="minorHAnsi"/>
          <w:szCs w:val="24"/>
          <w:lang w:eastAsia="ru-RU"/>
        </w:rPr>
        <w:t xml:space="preserve"> «Свод правил. Здания гостиниц. Правила проектирования».</w:t>
      </w:r>
    </w:p>
    <w:p w:rsidR="00BC4FB0" w:rsidRPr="00BC4FB0" w:rsidRDefault="00BC4FB0" w:rsidP="00BC4FB0">
      <w:pPr>
        <w:widowControl w:val="0"/>
        <w:autoSpaceDE w:val="0"/>
        <w:autoSpaceDN w:val="0"/>
        <w:spacing w:line="360" w:lineRule="auto"/>
        <w:ind w:firstLine="539"/>
        <w:rPr>
          <w:rFonts w:asciiTheme="minorHAnsi" w:eastAsia="Times New Roman" w:hAnsiTheme="minorHAnsi" w:cstheme="minorHAnsi"/>
          <w:szCs w:val="24"/>
          <w:lang w:eastAsia="ru-RU"/>
        </w:rPr>
      </w:pPr>
      <w:r w:rsidRPr="00BC4FB0">
        <w:rPr>
          <w:rFonts w:asciiTheme="minorHAnsi" w:eastAsia="Times New Roman" w:hAnsiTheme="minorHAnsi" w:cstheme="minorHAnsi"/>
          <w:szCs w:val="24"/>
          <w:lang w:eastAsia="ru-RU"/>
        </w:rPr>
        <w:t>Требования подраздела не применяются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BC4FB0" w:rsidRPr="00BC4FB0" w:rsidRDefault="00BC4FB0" w:rsidP="00BC4FB0">
      <w:pPr>
        <w:spacing w:after="160" w:line="259" w:lineRule="auto"/>
        <w:ind w:firstLine="0"/>
        <w:jc w:val="left"/>
        <w:rPr>
          <w:rFonts w:ascii="Calibri" w:eastAsia="Calibri" w:hAnsi="Calibri" w:cs="Times New Roman"/>
          <w:sz w:val="22"/>
        </w:rPr>
      </w:pPr>
    </w:p>
    <w:p w:rsidR="007C2A06" w:rsidRPr="00837A66" w:rsidRDefault="007C2A06" w:rsidP="00837A66">
      <w:pPr>
        <w:pStyle w:val="ConsPlusNormal"/>
        <w:spacing w:line="360" w:lineRule="auto"/>
        <w:ind w:firstLine="709"/>
        <w:jc w:val="both"/>
        <w:rPr>
          <w:rFonts w:asciiTheme="minorHAnsi" w:hAnsiTheme="minorHAnsi" w:cstheme="minorHAnsi"/>
          <w:color w:val="000000" w:themeColor="text1"/>
          <w:sz w:val="24"/>
        </w:rPr>
      </w:pPr>
    </w:p>
    <w:p w:rsidR="00FE568A" w:rsidRPr="00746523" w:rsidRDefault="00900EB1" w:rsidP="00D313DD">
      <w:pPr>
        <w:pStyle w:val="1"/>
        <w:spacing w:before="0"/>
        <w:ind w:firstLine="0"/>
        <w:rPr>
          <w:rFonts w:asciiTheme="majorHAnsi" w:hAnsiTheme="majorHAnsi" w:cstheme="majorHAnsi"/>
          <w:caps w:val="0"/>
          <w:color w:val="000000" w:themeColor="text1"/>
          <w:sz w:val="28"/>
        </w:rPr>
      </w:pPr>
      <w:bookmarkStart w:id="101" w:name="_Toc108691955"/>
      <w:bookmarkEnd w:id="48"/>
      <w:r w:rsidRPr="00746523">
        <w:rPr>
          <w:rFonts w:asciiTheme="majorHAnsi" w:hAnsiTheme="majorHAnsi" w:cstheme="majorHAnsi"/>
          <w:color w:val="000000" w:themeColor="text1"/>
          <w:sz w:val="28"/>
        </w:rPr>
        <w:t xml:space="preserve">РАЗДЕЛ </w:t>
      </w:r>
      <w:r w:rsidRPr="00746523">
        <w:rPr>
          <w:rFonts w:asciiTheme="majorHAnsi" w:hAnsiTheme="majorHAnsi" w:cstheme="majorHAnsi"/>
          <w:color w:val="000000" w:themeColor="text1"/>
          <w:sz w:val="28"/>
          <w:lang w:val="en-US"/>
        </w:rPr>
        <w:t>II</w:t>
      </w:r>
      <w:r w:rsidRPr="00746523">
        <w:rPr>
          <w:rFonts w:asciiTheme="majorHAnsi" w:hAnsiTheme="majorHAnsi" w:cstheme="majorHAnsi"/>
          <w:color w:val="000000" w:themeColor="text1"/>
          <w:sz w:val="28"/>
        </w:rPr>
        <w:t xml:space="preserve">. </w:t>
      </w:r>
      <w:r w:rsidR="00FE568A" w:rsidRPr="00746523">
        <w:rPr>
          <w:rFonts w:asciiTheme="majorHAnsi" w:hAnsiTheme="majorHAnsi" w:cstheme="majorHAnsi"/>
          <w:caps w:val="0"/>
          <w:color w:val="000000" w:themeColor="text1"/>
          <w:sz w:val="28"/>
        </w:rPr>
        <w:t>МАТЕРИАЛЫ ПО ОБОСНОВАНИЮ РАСЧЕТНЫХ ПОКАЗАТЕЛЕЙ</w:t>
      </w:r>
      <w:bookmarkEnd w:id="101"/>
    </w:p>
    <w:p w:rsidR="00965486" w:rsidRPr="00512A6C" w:rsidRDefault="00965486" w:rsidP="00023C26">
      <w:pPr>
        <w:spacing w:after="200" w:line="276" w:lineRule="auto"/>
        <w:ind w:firstLine="0"/>
        <w:rPr>
          <w:rFonts w:cs="Times New Roman"/>
          <w:color w:val="00B050"/>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lastRenderedPageBreak/>
        <w:t>1. Обоснование расчетных показателей, содержащихся в Нормативах, основывается на: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1) применении и соблюдении требований и норм, связанных с градостроительной деятельностью, содержащихся:</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в нормативных правовых актах Российской Федерации;</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в нормативных правовых актах Московской области;</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в технических регламентах, национальных стандартах Российской Федерации и сводах правил;</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2) учете показателей и данных, содержащихся:</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в стратегиях, программах и прогнозах социально-экономического развития Московской области</w:t>
      </w:r>
      <w:r w:rsidR="00703B00" w:rsidRPr="00F00A14">
        <w:rPr>
          <w:rFonts w:asciiTheme="minorHAnsi" w:hAnsiTheme="minorHAnsi" w:cstheme="minorHAnsi"/>
          <w:color w:val="000000" w:themeColor="text1"/>
          <w:sz w:val="24"/>
          <w:szCs w:val="24"/>
        </w:rPr>
        <w:t xml:space="preserve"> и Красногорского городского округа</w:t>
      </w:r>
      <w:r w:rsidR="00512A6C" w:rsidRPr="00F00A14">
        <w:rPr>
          <w:rFonts w:asciiTheme="minorHAnsi" w:hAnsiTheme="minorHAnsi" w:cstheme="minorHAnsi"/>
          <w:color w:val="000000" w:themeColor="text1"/>
          <w:sz w:val="24"/>
          <w:szCs w:val="24"/>
        </w:rPr>
        <w:t>, связанных с созданием объектов регионального значения;</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 xml:space="preserve">в официальных статистических отчетах, содержащих сведения о состоянии экономики и социальной сферы, о социально-демографическом составе и плотности </w:t>
      </w:r>
      <w:r w:rsidR="00703B00" w:rsidRPr="00F00A14">
        <w:rPr>
          <w:rFonts w:asciiTheme="minorHAnsi" w:hAnsiTheme="minorHAnsi" w:cstheme="minorHAnsi"/>
          <w:color w:val="000000" w:themeColor="text1"/>
          <w:sz w:val="24"/>
          <w:szCs w:val="24"/>
        </w:rPr>
        <w:t>и Красногорского городского округа</w:t>
      </w:r>
      <w:r w:rsidR="00512A6C" w:rsidRPr="00F00A14">
        <w:rPr>
          <w:rFonts w:asciiTheme="minorHAnsi" w:hAnsiTheme="minorHAnsi" w:cstheme="minorHAnsi"/>
          <w:color w:val="000000" w:themeColor="text1"/>
          <w:sz w:val="24"/>
          <w:szCs w:val="24"/>
        </w:rPr>
        <w:t>;</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 xml:space="preserve">в утвержденных документах территориального планирования Российской Федерации, Московской области и </w:t>
      </w:r>
      <w:r w:rsidR="00703B00" w:rsidRPr="00F00A14">
        <w:rPr>
          <w:rFonts w:asciiTheme="minorHAnsi" w:hAnsiTheme="minorHAnsi" w:cstheme="minorHAnsi"/>
          <w:color w:val="000000" w:themeColor="text1"/>
          <w:sz w:val="24"/>
          <w:szCs w:val="24"/>
        </w:rPr>
        <w:t xml:space="preserve">Красногорского городского округа, а также </w:t>
      </w:r>
      <w:r w:rsidR="00512A6C" w:rsidRPr="00F00A14">
        <w:rPr>
          <w:rFonts w:asciiTheme="minorHAnsi" w:hAnsiTheme="minorHAnsi" w:cstheme="minorHAnsi"/>
          <w:color w:val="000000" w:themeColor="text1"/>
          <w:sz w:val="24"/>
          <w:szCs w:val="24"/>
        </w:rPr>
        <w:t>материалах по их обоснованию;</w:t>
      </w:r>
    </w:p>
    <w:p w:rsidR="00512A6C" w:rsidRPr="00F00A14" w:rsidRDefault="00DC37AC" w:rsidP="00F00A14">
      <w:pPr>
        <w:pStyle w:val="ConsPlusNormal"/>
        <w:spacing w:line="360" w:lineRule="auto"/>
        <w:ind w:firstLine="709"/>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512A6C" w:rsidRPr="00F00A14">
        <w:rPr>
          <w:rFonts w:asciiTheme="minorHAnsi" w:hAnsiTheme="minorHAnsi" w:cstheme="minorHAnsi"/>
          <w:color w:val="000000" w:themeColor="text1"/>
          <w:sz w:val="24"/>
          <w:szCs w:val="24"/>
        </w:rPr>
        <w:t>в методических материалах в области градостроительной деятельности;</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3) корректном применении математических моделей и методов при расчетах нормативных показателей градостроительного проектирования.</w:t>
      </w:r>
    </w:p>
    <w:p w:rsidR="00DC37AC" w:rsidRPr="002E4D00" w:rsidRDefault="00512A6C" w:rsidP="002E4D00">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2. 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Материалы по обоснованию содержат ссылки на использованные документы, перечисленные в</w:t>
      </w:r>
      <w:r w:rsidR="00703B00" w:rsidRPr="00F00A14">
        <w:rPr>
          <w:rFonts w:asciiTheme="minorHAnsi" w:hAnsiTheme="minorHAnsi" w:cstheme="minorHAnsi"/>
          <w:color w:val="000000" w:themeColor="text1"/>
          <w:sz w:val="24"/>
          <w:szCs w:val="24"/>
        </w:rPr>
        <w:t xml:space="preserve"> приложении №</w:t>
      </w:r>
      <w:r w:rsidR="00DC37AC">
        <w:rPr>
          <w:rFonts w:asciiTheme="minorHAnsi" w:hAnsiTheme="minorHAnsi" w:cstheme="minorHAnsi"/>
          <w:color w:val="000000" w:themeColor="text1"/>
          <w:sz w:val="24"/>
          <w:szCs w:val="24"/>
        </w:rPr>
        <w:t xml:space="preserve"> </w:t>
      </w:r>
      <w:r w:rsidR="00703B00" w:rsidRPr="00F00A14">
        <w:rPr>
          <w:rFonts w:asciiTheme="minorHAnsi" w:hAnsiTheme="minorHAnsi" w:cstheme="minorHAnsi"/>
          <w:color w:val="000000" w:themeColor="text1"/>
          <w:sz w:val="24"/>
          <w:szCs w:val="24"/>
        </w:rPr>
        <w:t>1</w:t>
      </w:r>
      <w:r w:rsidRPr="00F00A14">
        <w:rPr>
          <w:rFonts w:asciiTheme="minorHAnsi" w:hAnsiTheme="minorHAnsi" w:cstheme="minorHAnsi"/>
          <w:color w:val="000000" w:themeColor="text1"/>
          <w:sz w:val="24"/>
          <w:szCs w:val="24"/>
        </w:rPr>
        <w:t>, извлечения из этих документов, пояснения, выводы и математические расчеты (при необходимости).</w:t>
      </w:r>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2" w:name="Par6635"/>
      <w:bookmarkStart w:id="103" w:name="_Toc108691956"/>
      <w:bookmarkEnd w:id="102"/>
      <w:r w:rsidRPr="00F17DB3">
        <w:rPr>
          <w:rFonts w:ascii="Times New Roman" w:eastAsiaTheme="majorEastAsia" w:hAnsi="Times New Roman" w:cstheme="majorBidi"/>
          <w:color w:val="000000" w:themeColor="text1"/>
          <w:sz w:val="28"/>
          <w:szCs w:val="26"/>
          <w:lang w:eastAsia="en-US"/>
        </w:rPr>
        <w:t>1. Материалы по обоснованию расчетных показателей</w:t>
      </w:r>
      <w:r w:rsidR="00F17DB3">
        <w:rPr>
          <w:rFonts w:ascii="Times New Roman" w:eastAsiaTheme="majorEastAsia" w:hAnsi="Times New Roman" w:cstheme="majorBidi"/>
          <w:color w:val="000000" w:themeColor="text1"/>
          <w:sz w:val="28"/>
          <w:szCs w:val="26"/>
          <w:lang w:eastAsia="en-US"/>
        </w:rPr>
        <w:t xml:space="preserve"> </w:t>
      </w:r>
      <w:r w:rsidRPr="00F17DB3">
        <w:rPr>
          <w:rFonts w:ascii="Times New Roman" w:eastAsiaTheme="majorEastAsia" w:hAnsi="Times New Roman" w:cstheme="majorBidi"/>
          <w:color w:val="000000" w:themeColor="text1"/>
          <w:sz w:val="28"/>
          <w:szCs w:val="26"/>
          <w:lang w:eastAsia="en-US"/>
        </w:rPr>
        <w:t>интенсивности использования жилых территорий в населенных</w:t>
      </w:r>
      <w:r w:rsidR="00F17DB3">
        <w:rPr>
          <w:rFonts w:ascii="Times New Roman" w:eastAsiaTheme="majorEastAsia" w:hAnsi="Times New Roman" w:cstheme="majorBidi"/>
          <w:color w:val="000000" w:themeColor="text1"/>
          <w:sz w:val="28"/>
          <w:szCs w:val="26"/>
          <w:lang w:eastAsia="en-US"/>
        </w:rPr>
        <w:t xml:space="preserve"> </w:t>
      </w:r>
      <w:r w:rsidRPr="00F17DB3">
        <w:rPr>
          <w:rFonts w:ascii="Times New Roman" w:eastAsiaTheme="majorEastAsia" w:hAnsi="Times New Roman" w:cstheme="majorBidi"/>
          <w:color w:val="000000" w:themeColor="text1"/>
          <w:sz w:val="28"/>
          <w:szCs w:val="26"/>
          <w:lang w:eastAsia="en-US"/>
        </w:rPr>
        <w:t>пунктах и плотности населения на жилых территориях</w:t>
      </w:r>
      <w:bookmarkEnd w:id="103"/>
    </w:p>
    <w:p w:rsidR="00512A6C" w:rsidRPr="00512A6C" w:rsidRDefault="00055DE3" w:rsidP="00055DE3">
      <w:pPr>
        <w:pStyle w:val="ConsPlusNormal"/>
        <w:tabs>
          <w:tab w:val="left" w:pos="7089"/>
        </w:tabs>
        <w:jc w:val="both"/>
        <w:rPr>
          <w:color w:val="00B050"/>
        </w:rPr>
      </w:pPr>
      <w:r>
        <w:rPr>
          <w:color w:val="00B050"/>
        </w:rPr>
        <w:tab/>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Для описания математических зависимостей показателей интенсивности использования жилых территорий в населенных пунктах и плотности населения на жилых территориях от параметров объектов капитального строительства используются следующие обозначения.</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 xml:space="preserve"> - площадь территории объекта, в том числе земельного участка (</w:t>
      </w:r>
      <w:proofErr w:type="spellStart"/>
      <w:r w:rsidRPr="00F00A14">
        <w:rPr>
          <w:rFonts w:asciiTheme="minorHAnsi" w:hAnsiTheme="minorHAnsi" w:cstheme="minorHAnsi"/>
          <w:color w:val="000000" w:themeColor="text1"/>
          <w:sz w:val="24"/>
          <w:szCs w:val="24"/>
        </w:rPr>
        <w:t>Sзу</w:t>
      </w:r>
      <w:proofErr w:type="spellEnd"/>
      <w:r w:rsidRPr="00F00A14">
        <w:rPr>
          <w:rFonts w:asciiTheme="minorHAnsi" w:hAnsiTheme="minorHAnsi" w:cstheme="minorHAnsi"/>
          <w:color w:val="000000" w:themeColor="text1"/>
          <w:sz w:val="24"/>
          <w:szCs w:val="24"/>
        </w:rPr>
        <w:t>), квартала (</w:t>
      </w:r>
      <w:proofErr w:type="spellStart"/>
      <w:r w:rsidRPr="00F00A14">
        <w:rPr>
          <w:rFonts w:asciiTheme="minorHAnsi" w:hAnsiTheme="minorHAnsi" w:cstheme="minorHAnsi"/>
          <w:color w:val="000000" w:themeColor="text1"/>
          <w:sz w:val="24"/>
          <w:szCs w:val="24"/>
        </w:rPr>
        <w:t>Sкв</w:t>
      </w:r>
      <w:proofErr w:type="spellEnd"/>
      <w:r w:rsidRPr="00F00A14">
        <w:rPr>
          <w:rFonts w:asciiTheme="minorHAnsi" w:hAnsiTheme="minorHAnsi" w:cstheme="minorHAnsi"/>
          <w:color w:val="000000" w:themeColor="text1"/>
          <w:sz w:val="24"/>
          <w:szCs w:val="24"/>
        </w:rPr>
        <w:t>), жилого района (</w:t>
      </w:r>
      <w:proofErr w:type="spellStart"/>
      <w:r w:rsidRPr="00F00A14">
        <w:rPr>
          <w:rFonts w:asciiTheme="minorHAnsi" w:hAnsiTheme="minorHAnsi" w:cstheme="minorHAnsi"/>
          <w:color w:val="000000" w:themeColor="text1"/>
          <w:sz w:val="24"/>
          <w:szCs w:val="24"/>
        </w:rPr>
        <w:t>Sжр</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lastRenderedPageBreak/>
        <w:t>Sз</w:t>
      </w:r>
      <w:proofErr w:type="spellEnd"/>
      <w:r w:rsidRPr="00F00A14">
        <w:rPr>
          <w:rFonts w:asciiTheme="minorHAnsi" w:hAnsiTheme="minorHAnsi" w:cstheme="minorHAnsi"/>
          <w:color w:val="000000" w:themeColor="text1"/>
          <w:sz w:val="24"/>
          <w:szCs w:val="24"/>
        </w:rPr>
        <w:t xml:space="preserve"> - площадь застройки многоквартирного жилого дома (далее - дом, жилой дом).</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N - этажность жилого дома.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Sэт</w:t>
      </w:r>
      <w:r w:rsidRPr="00F00A14">
        <w:rPr>
          <w:rFonts w:asciiTheme="minorHAnsi" w:hAnsiTheme="minorHAnsi" w:cstheme="minorHAnsi"/>
          <w:color w:val="000000" w:themeColor="text1"/>
          <w:sz w:val="24"/>
          <w:szCs w:val="24"/>
          <w:vertAlign w:val="subscript"/>
        </w:rPr>
        <w:t>j</w:t>
      </w:r>
      <w:proofErr w:type="spellEnd"/>
      <w:r w:rsidRPr="00F00A14">
        <w:rPr>
          <w:rFonts w:asciiTheme="minorHAnsi" w:hAnsiTheme="minorHAnsi" w:cstheme="minorHAnsi"/>
          <w:color w:val="000000" w:themeColor="text1"/>
          <w:sz w:val="24"/>
          <w:szCs w:val="24"/>
        </w:rPr>
        <w:t xml:space="preserve"> - площадь j-го этажа дома в габаритах наружных стен, j = 1, </w:t>
      </w:r>
      <w:proofErr w:type="gramStart"/>
      <w:r w:rsidRPr="00F00A14">
        <w:rPr>
          <w:rFonts w:asciiTheme="minorHAnsi" w:hAnsiTheme="minorHAnsi" w:cstheme="minorHAnsi"/>
          <w:color w:val="000000" w:themeColor="text1"/>
          <w:sz w:val="24"/>
          <w:szCs w:val="24"/>
        </w:rPr>
        <w:t>2,...</w:t>
      </w:r>
      <w:proofErr w:type="gramEnd"/>
      <w:r w:rsidRPr="00F00A14">
        <w:rPr>
          <w:rFonts w:asciiTheme="minorHAnsi" w:hAnsiTheme="minorHAnsi" w:cstheme="minorHAnsi"/>
          <w:color w:val="000000" w:themeColor="text1"/>
          <w:sz w:val="24"/>
          <w:szCs w:val="24"/>
        </w:rPr>
        <w:t>, N.</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 суммарная поэтажная площадь дома в габаритах наружных стен</w:t>
      </w:r>
      <w:proofErr w:type="gramStart"/>
      <w:r w:rsidRPr="00F00A14">
        <w:rPr>
          <w:rFonts w:asciiTheme="minorHAnsi" w:hAnsiTheme="minorHAnsi" w:cstheme="minorHAnsi"/>
          <w:color w:val="000000" w:themeColor="text1"/>
          <w:sz w:val="24"/>
          <w:szCs w:val="24"/>
        </w:rPr>
        <w:t xml:space="preserve">, </w:t>
      </w:r>
      <w:r w:rsidRPr="00F00A14">
        <w:rPr>
          <w:rFonts w:asciiTheme="minorHAnsi" w:hAnsiTheme="minorHAnsi" w:cstheme="minorHAnsi"/>
          <w:noProof/>
          <w:color w:val="000000" w:themeColor="text1"/>
          <w:position w:val="-11"/>
          <w:sz w:val="24"/>
          <w:szCs w:val="24"/>
        </w:rPr>
        <w:drawing>
          <wp:inline distT="0" distB="0" distL="0" distR="0">
            <wp:extent cx="986790" cy="30099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6790" cy="30099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w:t>
      </w:r>
      <w:proofErr w:type="gramEnd"/>
      <w:r w:rsidRPr="00F00A14">
        <w:rPr>
          <w:rFonts w:asciiTheme="minorHAnsi" w:hAnsiTheme="minorHAnsi" w:cstheme="minorHAnsi"/>
          <w:color w:val="000000" w:themeColor="text1"/>
          <w:sz w:val="24"/>
          <w:szCs w:val="24"/>
        </w:rPr>
        <w:t xml:space="preserve"> в случае одинаковых площадей всех этажей дома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 N x </w:t>
      </w:r>
      <w:proofErr w:type="spellStart"/>
      <w:r w:rsidRPr="00F00A14">
        <w:rPr>
          <w:rFonts w:asciiTheme="minorHAnsi" w:hAnsiTheme="minorHAnsi" w:cstheme="minorHAnsi"/>
          <w:color w:val="000000" w:themeColor="text1"/>
          <w:sz w:val="24"/>
          <w:szCs w:val="24"/>
        </w:rPr>
        <w:t>Sз</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Чж</w:t>
      </w:r>
      <w:proofErr w:type="spellEnd"/>
      <w:r w:rsidRPr="00F00A14">
        <w:rPr>
          <w:rFonts w:asciiTheme="minorHAnsi" w:hAnsiTheme="minorHAnsi" w:cstheme="minorHAnsi"/>
          <w:color w:val="000000" w:themeColor="text1"/>
          <w:sz w:val="24"/>
          <w:szCs w:val="24"/>
        </w:rPr>
        <w:t xml:space="preserve"> - количество жителей в доме.</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Кз</w:t>
      </w:r>
      <w:proofErr w:type="spellEnd"/>
      <w:r w:rsidRPr="00F00A14">
        <w:rPr>
          <w:rFonts w:asciiTheme="minorHAnsi" w:hAnsiTheme="minorHAnsi" w:cstheme="minorHAnsi"/>
          <w:color w:val="000000" w:themeColor="text1"/>
          <w:sz w:val="24"/>
          <w:szCs w:val="24"/>
        </w:rPr>
        <w:t xml:space="preserve"> [%] - коэффициент застройки территории домами; если на территории размещен один дом, </w:t>
      </w:r>
      <w:proofErr w:type="spellStart"/>
      <w:r w:rsidRPr="00F00A14">
        <w:rPr>
          <w:rFonts w:asciiTheme="minorHAnsi" w:hAnsiTheme="minorHAnsi" w:cstheme="minorHAnsi"/>
          <w:color w:val="000000" w:themeColor="text1"/>
          <w:sz w:val="24"/>
          <w:szCs w:val="24"/>
        </w:rPr>
        <w:t>Кз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 xml:space="preserve"> x 100%, если несколько домов,</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4"/>
          <w:sz w:val="24"/>
          <w:szCs w:val="24"/>
        </w:rPr>
        <w:drawing>
          <wp:inline distT="0" distB="0" distL="0" distR="0">
            <wp:extent cx="4370070" cy="33909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70070" cy="3390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[кв. м/кв. м] - плотность застройки территории домами; если на территории размещен один дом,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 xml:space="preserve"> x 100%, если несколько домов,</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3676650" cy="30099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7665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При размещении на территории одного дома, в котором площади всех этажей одинаковы, плотность застройки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коэффициент застройки </w:t>
      </w:r>
      <w:proofErr w:type="spellStart"/>
      <w:r w:rsidRPr="00F00A14">
        <w:rPr>
          <w:rFonts w:asciiTheme="minorHAnsi" w:hAnsiTheme="minorHAnsi" w:cstheme="minorHAnsi"/>
          <w:color w:val="000000" w:themeColor="text1"/>
          <w:sz w:val="24"/>
          <w:szCs w:val="24"/>
        </w:rPr>
        <w:t>Кз</w:t>
      </w:r>
      <w:proofErr w:type="spellEnd"/>
      <w:r w:rsidRPr="00F00A14">
        <w:rPr>
          <w:rFonts w:asciiTheme="minorHAnsi" w:hAnsiTheme="minorHAnsi" w:cstheme="minorHAnsi"/>
          <w:color w:val="000000" w:themeColor="text1"/>
          <w:sz w:val="24"/>
          <w:szCs w:val="24"/>
        </w:rPr>
        <w:t xml:space="preserve"> и этажность дома N связаны зависимостью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Кз</w:t>
      </w:r>
      <w:proofErr w:type="spellEnd"/>
      <w:r w:rsidRPr="00F00A14">
        <w:rPr>
          <w:rFonts w:asciiTheme="minorHAnsi" w:hAnsiTheme="minorHAnsi" w:cstheme="minorHAnsi"/>
          <w:color w:val="000000" w:themeColor="text1"/>
          <w:sz w:val="24"/>
          <w:szCs w:val="24"/>
        </w:rPr>
        <w:t xml:space="preserve"> x N / 100%.</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G [чел.] - количество жителей, проживающих на территории.</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Pжит</w:t>
      </w:r>
      <w:proofErr w:type="spellEnd"/>
      <w:r w:rsidRPr="00F00A14">
        <w:rPr>
          <w:rFonts w:asciiTheme="minorHAnsi" w:hAnsiTheme="minorHAnsi" w:cstheme="minorHAnsi"/>
          <w:color w:val="000000" w:themeColor="text1"/>
          <w:sz w:val="24"/>
          <w:szCs w:val="24"/>
        </w:rPr>
        <w:t xml:space="preserve"> [чел./кв. м] - плотность жителей на территории, </w:t>
      </w:r>
      <w:proofErr w:type="spellStart"/>
      <w:r w:rsidRPr="00F00A14">
        <w:rPr>
          <w:rFonts w:asciiTheme="minorHAnsi" w:hAnsiTheme="minorHAnsi" w:cstheme="minorHAnsi"/>
          <w:color w:val="000000" w:themeColor="text1"/>
          <w:sz w:val="24"/>
          <w:szCs w:val="24"/>
        </w:rPr>
        <w:t>Pжит</w:t>
      </w:r>
      <w:proofErr w:type="spellEnd"/>
      <w:r w:rsidRPr="00F00A14">
        <w:rPr>
          <w:rFonts w:asciiTheme="minorHAnsi" w:hAnsiTheme="minorHAnsi" w:cstheme="minorHAnsi"/>
          <w:color w:val="000000" w:themeColor="text1"/>
          <w:sz w:val="24"/>
          <w:szCs w:val="24"/>
        </w:rPr>
        <w:t xml:space="preserve"> = G / </w:t>
      </w: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При известной средней обеспеченности жителя площадью дома </w:t>
      </w:r>
      <w:proofErr w:type="spellStart"/>
      <w:r w:rsidRPr="00F00A14">
        <w:rPr>
          <w:rFonts w:asciiTheme="minorHAnsi" w:hAnsiTheme="minorHAnsi" w:cstheme="minorHAnsi"/>
          <w:color w:val="000000" w:themeColor="text1"/>
          <w:sz w:val="24"/>
          <w:szCs w:val="24"/>
        </w:rPr>
        <w:t>Gд</w:t>
      </w:r>
      <w:proofErr w:type="spellEnd"/>
      <w:r w:rsidRPr="00F00A14">
        <w:rPr>
          <w:rFonts w:asciiTheme="minorHAnsi" w:hAnsiTheme="minorHAnsi" w:cstheme="minorHAnsi"/>
          <w:color w:val="000000" w:themeColor="text1"/>
          <w:sz w:val="24"/>
          <w:szCs w:val="24"/>
        </w:rPr>
        <w:t xml:space="preserve"> плотность жителей на территории определяется по плотности застройки </w:t>
      </w:r>
      <w:proofErr w:type="spellStart"/>
      <w:r w:rsidRPr="00F00A14">
        <w:rPr>
          <w:rFonts w:asciiTheme="minorHAnsi" w:hAnsiTheme="minorHAnsi" w:cstheme="minorHAnsi"/>
          <w:color w:val="000000" w:themeColor="text1"/>
          <w:sz w:val="24"/>
          <w:szCs w:val="24"/>
        </w:rPr>
        <w:t>Pж</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Gд</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Ncp</w:t>
      </w:r>
      <w:proofErr w:type="spellEnd"/>
      <w:r w:rsidRPr="00F00A14">
        <w:rPr>
          <w:rFonts w:asciiTheme="minorHAnsi" w:hAnsiTheme="minorHAnsi" w:cstheme="minorHAnsi"/>
          <w:color w:val="000000" w:themeColor="text1"/>
          <w:sz w:val="24"/>
          <w:szCs w:val="24"/>
        </w:rPr>
        <w:t xml:space="preserve"> - средняя этажность нескольких жилых домов.</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4"/>
          <w:sz w:val="24"/>
          <w:szCs w:val="24"/>
        </w:rPr>
        <w:drawing>
          <wp:inline distT="0" distB="0" distL="0" distR="0">
            <wp:extent cx="4114800" cy="33909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14800" cy="3390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В случае одинаковых площадей всех этажей в каждом i-м доме формула расчета средней этажности принимает вид:</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4"/>
          <w:sz w:val="24"/>
          <w:szCs w:val="24"/>
        </w:rPr>
        <w:drawing>
          <wp:inline distT="0" distB="0" distL="0" distR="0">
            <wp:extent cx="3181350" cy="33909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81350" cy="3390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Плотность застройки территории является не только технической характеристикой </w:t>
      </w:r>
      <w:r w:rsidRPr="00F00A14">
        <w:rPr>
          <w:rFonts w:asciiTheme="minorHAnsi" w:hAnsiTheme="minorHAnsi" w:cstheme="minorHAnsi"/>
          <w:color w:val="000000" w:themeColor="text1"/>
          <w:sz w:val="24"/>
          <w:szCs w:val="24"/>
        </w:rPr>
        <w:lastRenderedPageBreak/>
        <w:t xml:space="preserve">застройки, но и социальным показателем, отражающим в расчете на одного жителя связь обеспеченностей площадью дома </w:t>
      </w:r>
      <w:proofErr w:type="spellStart"/>
      <w:r w:rsidRPr="00F00A14">
        <w:rPr>
          <w:rFonts w:asciiTheme="minorHAnsi" w:hAnsiTheme="minorHAnsi" w:cstheme="minorHAnsi"/>
          <w:color w:val="000000" w:themeColor="text1"/>
          <w:sz w:val="24"/>
          <w:szCs w:val="24"/>
        </w:rPr>
        <w:t>Gд</w:t>
      </w:r>
      <w:proofErr w:type="spellEnd"/>
      <w:r w:rsidRPr="00F00A14">
        <w:rPr>
          <w:rFonts w:asciiTheme="minorHAnsi" w:hAnsiTheme="minorHAnsi" w:cstheme="minorHAnsi"/>
          <w:color w:val="000000" w:themeColor="text1"/>
          <w:sz w:val="24"/>
          <w:szCs w:val="24"/>
        </w:rPr>
        <w:t xml:space="preserve"> и площадью территории </w:t>
      </w:r>
      <w:proofErr w:type="spellStart"/>
      <w:r w:rsidRPr="00F00A14">
        <w:rPr>
          <w:rFonts w:asciiTheme="minorHAnsi" w:hAnsiTheme="minorHAnsi" w:cstheme="minorHAnsi"/>
          <w:color w:val="000000" w:themeColor="text1"/>
          <w:sz w:val="24"/>
          <w:szCs w:val="24"/>
        </w:rPr>
        <w:t>Gт</w:t>
      </w:r>
      <w:proofErr w:type="spellEnd"/>
      <w:r w:rsidRPr="00F00A14">
        <w:rPr>
          <w:rFonts w:asciiTheme="minorHAnsi" w:hAnsiTheme="minorHAnsi" w:cstheme="minorHAnsi"/>
          <w:color w:val="000000" w:themeColor="text1"/>
          <w:sz w:val="24"/>
          <w:szCs w:val="24"/>
        </w:rPr>
        <w:t xml:space="preserve"> в виде формулы:</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Рз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Sд</w:t>
      </w:r>
      <w:r w:rsidRPr="00F00A14">
        <w:rPr>
          <w:rFonts w:asciiTheme="minorHAnsi" w:hAnsiTheme="minorHAnsi" w:cstheme="minorHAnsi"/>
          <w:color w:val="000000" w:themeColor="text1"/>
          <w:sz w:val="24"/>
          <w:szCs w:val="24"/>
          <w:vertAlign w:val="subscript"/>
        </w:rPr>
        <w:t>сум</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Gд</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Gт</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где </w:t>
      </w:r>
      <w:proofErr w:type="spellStart"/>
      <w:r w:rsidRPr="00F00A14">
        <w:rPr>
          <w:rFonts w:asciiTheme="minorHAnsi" w:hAnsiTheme="minorHAnsi" w:cstheme="minorHAnsi"/>
          <w:color w:val="000000" w:themeColor="text1"/>
          <w:sz w:val="24"/>
          <w:szCs w:val="24"/>
        </w:rPr>
        <w:t>Gд</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Sд</w:t>
      </w:r>
      <w:r w:rsidRPr="00F00A14">
        <w:rPr>
          <w:rFonts w:asciiTheme="minorHAnsi" w:hAnsiTheme="minorHAnsi" w:cstheme="minorHAnsi"/>
          <w:color w:val="000000" w:themeColor="text1"/>
          <w:sz w:val="24"/>
          <w:szCs w:val="24"/>
          <w:vertAlign w:val="subscript"/>
        </w:rPr>
        <w:t>сум</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Чж</w:t>
      </w:r>
      <w:proofErr w:type="spellEnd"/>
      <w:r w:rsidRPr="00F00A14">
        <w:rPr>
          <w:rFonts w:asciiTheme="minorHAnsi" w:hAnsiTheme="minorHAnsi" w:cstheme="minorHAnsi"/>
          <w:color w:val="000000" w:themeColor="text1"/>
          <w:sz w:val="24"/>
          <w:szCs w:val="24"/>
        </w:rPr>
        <w:t xml:space="preserve"> и </w:t>
      </w:r>
      <w:proofErr w:type="spellStart"/>
      <w:r w:rsidRPr="00F00A14">
        <w:rPr>
          <w:rFonts w:asciiTheme="minorHAnsi" w:hAnsiTheme="minorHAnsi" w:cstheme="minorHAnsi"/>
          <w:color w:val="000000" w:themeColor="text1"/>
          <w:sz w:val="24"/>
          <w:szCs w:val="24"/>
        </w:rPr>
        <w:t>Gт</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Sт</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Чж</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Плотность застройки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обратно пропорциональна территориальной обеспеченности </w:t>
      </w:r>
      <w:proofErr w:type="spellStart"/>
      <w:r w:rsidRPr="00F00A14">
        <w:rPr>
          <w:rFonts w:asciiTheme="minorHAnsi" w:hAnsiTheme="minorHAnsi" w:cstheme="minorHAnsi"/>
          <w:color w:val="000000" w:themeColor="text1"/>
          <w:sz w:val="24"/>
          <w:szCs w:val="24"/>
        </w:rPr>
        <w:t>Gт</w:t>
      </w:r>
      <w:proofErr w:type="spellEnd"/>
      <w:r w:rsidRPr="00F00A14">
        <w:rPr>
          <w:rFonts w:asciiTheme="minorHAnsi" w:hAnsiTheme="minorHAnsi" w:cstheme="minorHAnsi"/>
          <w:color w:val="000000" w:themeColor="text1"/>
          <w:sz w:val="24"/>
          <w:szCs w:val="24"/>
        </w:rPr>
        <w:t xml:space="preserve">. При фиксации в качестве расчетного значения </w:t>
      </w:r>
      <w:proofErr w:type="spellStart"/>
      <w:r w:rsidRPr="00F00A14">
        <w:rPr>
          <w:rFonts w:asciiTheme="minorHAnsi" w:hAnsiTheme="minorHAnsi" w:cstheme="minorHAnsi"/>
          <w:color w:val="000000" w:themeColor="text1"/>
          <w:sz w:val="24"/>
          <w:szCs w:val="24"/>
        </w:rPr>
        <w:t>Gд</w:t>
      </w:r>
      <w:r w:rsidRPr="00F00A14">
        <w:rPr>
          <w:rFonts w:asciiTheme="minorHAnsi" w:hAnsiTheme="minorHAnsi" w:cstheme="minorHAnsi"/>
          <w:color w:val="000000" w:themeColor="text1"/>
          <w:sz w:val="24"/>
          <w:szCs w:val="24"/>
          <w:vertAlign w:val="superscript"/>
        </w:rPr>
        <w:t>расч</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conct</w:t>
      </w:r>
      <w:proofErr w:type="spellEnd"/>
      <w:r w:rsidRPr="00F00A14">
        <w:rPr>
          <w:rFonts w:asciiTheme="minorHAnsi" w:hAnsiTheme="minorHAnsi" w:cstheme="minorHAnsi"/>
          <w:color w:val="000000" w:themeColor="text1"/>
          <w:sz w:val="24"/>
          <w:szCs w:val="24"/>
        </w:rPr>
        <w:t xml:space="preserve"> некоторого сложившегося или планируемого уровня средней обеспеченности жителя площадью многоквартирного дома максимально допустимая плотность застройки </w:t>
      </w:r>
      <w:proofErr w:type="spellStart"/>
      <w:r w:rsidRPr="00F00A14">
        <w:rPr>
          <w:rFonts w:asciiTheme="minorHAnsi" w:hAnsiTheme="minorHAnsi" w:cstheme="minorHAnsi"/>
          <w:color w:val="000000" w:themeColor="text1"/>
          <w:sz w:val="24"/>
          <w:szCs w:val="24"/>
        </w:rPr>
        <w:t>Рз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достигается при минимальной площади территории </w:t>
      </w:r>
      <w:proofErr w:type="spellStart"/>
      <w:r w:rsidRPr="00F00A14">
        <w:rPr>
          <w:rFonts w:asciiTheme="minorHAnsi" w:hAnsiTheme="minorHAnsi" w:cstheme="minorHAnsi"/>
          <w:color w:val="000000" w:themeColor="text1"/>
          <w:sz w:val="24"/>
          <w:szCs w:val="24"/>
        </w:rPr>
        <w:t>Gт</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(для размещения дома с земельным участком и размещения иных объектов обслуживания населения, определяющих благоприятные условия жизнедеятельности человека):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Рз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Gд</w:t>
      </w:r>
      <w:r w:rsidRPr="00F00A14">
        <w:rPr>
          <w:rFonts w:asciiTheme="minorHAnsi" w:hAnsiTheme="minorHAnsi" w:cstheme="minorHAnsi"/>
          <w:color w:val="000000" w:themeColor="text1"/>
          <w:sz w:val="24"/>
          <w:szCs w:val="24"/>
          <w:vertAlign w:val="superscript"/>
        </w:rPr>
        <w:t>расч</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Gт</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Исследование и обоснование принимаемых математических зависимостей для </w:t>
      </w:r>
      <w:proofErr w:type="spellStart"/>
      <w:r w:rsidRPr="00F00A14">
        <w:rPr>
          <w:rFonts w:asciiTheme="minorHAnsi" w:hAnsiTheme="minorHAnsi" w:cstheme="minorHAnsi"/>
          <w:color w:val="000000" w:themeColor="text1"/>
          <w:sz w:val="24"/>
          <w:szCs w:val="24"/>
        </w:rPr>
        <w:t>Gт</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w:t>
      </w:r>
      <w:proofErr w:type="spellStart"/>
      <w:r w:rsidRPr="00F00A14">
        <w:rPr>
          <w:rFonts w:asciiTheme="minorHAnsi" w:hAnsiTheme="minorHAnsi" w:cstheme="minorHAnsi"/>
          <w:color w:val="000000" w:themeColor="text1"/>
          <w:sz w:val="24"/>
          <w:szCs w:val="24"/>
        </w:rPr>
        <w:t>Рз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и </w:t>
      </w:r>
      <w:proofErr w:type="spellStart"/>
      <w:r w:rsidRPr="00F00A14">
        <w:rPr>
          <w:rFonts w:asciiTheme="minorHAnsi" w:hAnsiTheme="minorHAnsi" w:cstheme="minorHAnsi"/>
          <w:color w:val="000000" w:themeColor="text1"/>
          <w:sz w:val="24"/>
          <w:szCs w:val="24"/>
        </w:rPr>
        <w:t>Кз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проводится поэтапно для земельного участка, квартала и жилого района с учетом дополнительно возникающих факторов.</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Сначала выводятся зависимости для земельного участка, на котором размещается жилой дом с одинаковой площадью всех этажей. Коэффициент застройки </w:t>
      </w:r>
      <w:proofErr w:type="spellStart"/>
      <w:r w:rsidRPr="00F00A14">
        <w:rPr>
          <w:rFonts w:asciiTheme="minorHAnsi" w:hAnsiTheme="minorHAnsi" w:cstheme="minorHAnsi"/>
          <w:color w:val="000000" w:themeColor="text1"/>
          <w:sz w:val="24"/>
          <w:szCs w:val="24"/>
        </w:rPr>
        <w:t>Кз</w:t>
      </w:r>
      <w:proofErr w:type="spellEnd"/>
      <w:r w:rsidRPr="00F00A14">
        <w:rPr>
          <w:rFonts w:asciiTheme="minorHAnsi" w:hAnsiTheme="minorHAnsi" w:cstheme="minorHAnsi"/>
          <w:color w:val="000000" w:themeColor="text1"/>
          <w:sz w:val="24"/>
          <w:szCs w:val="24"/>
        </w:rPr>
        <w:t xml:space="preserve"> и плотность застройки </w:t>
      </w:r>
      <w:proofErr w:type="spellStart"/>
      <w:r w:rsidRPr="00F00A14">
        <w:rPr>
          <w:rFonts w:asciiTheme="minorHAnsi" w:hAnsiTheme="minorHAnsi" w:cstheme="minorHAnsi"/>
          <w:color w:val="000000" w:themeColor="text1"/>
          <w:sz w:val="24"/>
          <w:szCs w:val="24"/>
        </w:rPr>
        <w:t>Pз</w:t>
      </w:r>
      <w:proofErr w:type="spellEnd"/>
      <w:r w:rsidRPr="00F00A14">
        <w:rPr>
          <w:rFonts w:asciiTheme="minorHAnsi" w:hAnsiTheme="minorHAnsi" w:cstheme="minorHAnsi"/>
          <w:color w:val="000000" w:themeColor="text1"/>
          <w:sz w:val="24"/>
          <w:szCs w:val="24"/>
        </w:rPr>
        <w:t xml:space="preserve"> участка определяются по формулам:</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Кз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 100% х </w:t>
      </w:r>
      <w:proofErr w:type="spellStart"/>
      <w:r w:rsidRPr="00F00A14">
        <w:rPr>
          <w:rFonts w:asciiTheme="minorHAnsi" w:hAnsiTheme="minorHAnsi" w:cstheme="minorHAnsi"/>
          <w:color w:val="000000" w:themeColor="text1"/>
          <w:sz w:val="24"/>
          <w:szCs w:val="24"/>
        </w:rPr>
        <w:t>Sз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Sзу</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(1)</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Рз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Sзу</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Sз</w:t>
      </w:r>
      <w:proofErr w:type="spellEnd"/>
      <w:r w:rsidRPr="00F00A14">
        <w:rPr>
          <w:rFonts w:asciiTheme="minorHAnsi" w:hAnsiTheme="minorHAnsi" w:cstheme="minorHAnsi"/>
          <w:color w:val="000000" w:themeColor="text1"/>
          <w:sz w:val="24"/>
          <w:szCs w:val="24"/>
        </w:rPr>
        <w:t xml:space="preserve"> х N) / </w:t>
      </w:r>
      <w:proofErr w:type="spellStart"/>
      <w:r w:rsidRPr="00F00A14">
        <w:rPr>
          <w:rFonts w:asciiTheme="minorHAnsi" w:hAnsiTheme="minorHAnsi" w:cstheme="minorHAnsi"/>
          <w:color w:val="000000" w:themeColor="text1"/>
          <w:sz w:val="24"/>
          <w:szCs w:val="24"/>
        </w:rPr>
        <w:t>Sзу</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Кз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х N / 100%; (2)</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Gт</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Gд</w:t>
      </w:r>
      <w:r w:rsidRPr="00F00A14">
        <w:rPr>
          <w:rFonts w:asciiTheme="minorHAnsi" w:hAnsiTheme="minorHAnsi" w:cstheme="minorHAnsi"/>
          <w:color w:val="000000" w:themeColor="text1"/>
          <w:sz w:val="24"/>
          <w:szCs w:val="24"/>
          <w:vertAlign w:val="superscript"/>
        </w:rPr>
        <w:t>расч</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Рз</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(3)</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На участке кроме дома с площадью застройки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 N размещаются элементы придомовой территории рекреационного назначения (озеленение, площадки для отдыха, игр, физической культуры) площадью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автостоянки площадью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xml:space="preserve">, проезды и дорожки (далее - проезды) площадью </w:t>
      </w:r>
      <w:proofErr w:type="spellStart"/>
      <w:r w:rsidRPr="00F00A14">
        <w:rPr>
          <w:rFonts w:asciiTheme="minorHAnsi" w:hAnsiTheme="minorHAnsi" w:cstheme="minorHAnsi"/>
          <w:color w:val="000000" w:themeColor="text1"/>
          <w:sz w:val="24"/>
          <w:szCs w:val="24"/>
        </w:rPr>
        <w:t>Sп</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lastRenderedPageBreak/>
        <w:t>Sзу</w:t>
      </w:r>
      <w:r w:rsidRPr="00F00A14">
        <w:rPr>
          <w:rFonts w:asciiTheme="minorHAnsi" w:hAnsiTheme="minorHAnsi" w:cstheme="minorHAnsi"/>
          <w:color w:val="000000" w:themeColor="text1"/>
          <w:sz w:val="24"/>
          <w:szCs w:val="24"/>
          <w:vertAlign w:val="superscript"/>
        </w:rPr>
        <w:t>min</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з</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n</w:t>
      </w:r>
      <w:proofErr w:type="spellEnd"/>
      <w:r w:rsidRPr="00F00A14">
        <w:rPr>
          <w:rFonts w:asciiTheme="minorHAnsi" w:hAnsiTheme="minorHAnsi" w:cstheme="minorHAnsi"/>
          <w:color w:val="000000" w:themeColor="text1"/>
          <w:sz w:val="24"/>
          <w:szCs w:val="24"/>
        </w:rPr>
        <w:t>. (4)</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Расчетное количество жителей дома пропорционально суммарной поэтажной площади дома в габаритах наружных стен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Поэтому минимально необходимая площадь элементов рекреации пропорциональна площади дома:</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d</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х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(5)</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Для площади стоянок автомобильного транспорта линейная зависимость допускается как первое приближение:</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d</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xml:space="preserve"> х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(6)</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Здесь </w:t>
      </w:r>
      <w:proofErr w:type="spellStart"/>
      <w:r w:rsidRPr="00F00A14">
        <w:rPr>
          <w:rFonts w:asciiTheme="minorHAnsi" w:hAnsiTheme="minorHAnsi" w:cstheme="minorHAnsi"/>
          <w:color w:val="000000" w:themeColor="text1"/>
          <w:sz w:val="24"/>
          <w:szCs w:val="24"/>
        </w:rPr>
        <w:t>d</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и </w:t>
      </w:r>
      <w:proofErr w:type="spellStart"/>
      <w:r w:rsidRPr="00F00A14">
        <w:rPr>
          <w:rFonts w:asciiTheme="minorHAnsi" w:hAnsiTheme="minorHAnsi" w:cstheme="minorHAnsi"/>
          <w:color w:val="000000" w:themeColor="text1"/>
          <w:sz w:val="24"/>
          <w:szCs w:val="24"/>
        </w:rPr>
        <w:t>d</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xml:space="preserve"> - коэффициенты минимальной обеспеченности квадратного метра дома территорией для размещения рекреационных элементов и автостоянок соответственно.</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Площадь минимально необходимых проездов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n</w:t>
      </w:r>
      <w:proofErr w:type="spellEnd"/>
      <w:r w:rsidRPr="00F00A14">
        <w:rPr>
          <w:rFonts w:asciiTheme="minorHAnsi" w:hAnsiTheme="minorHAnsi" w:cstheme="minorHAnsi"/>
          <w:color w:val="000000" w:themeColor="text1"/>
          <w:sz w:val="24"/>
          <w:szCs w:val="24"/>
        </w:rPr>
        <w:t xml:space="preserve"> в первом приближении линейно зависит от площади застройки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з</w:t>
      </w:r>
      <w:proofErr w:type="spellEnd"/>
      <w:r w:rsidRPr="00F00A14">
        <w:rPr>
          <w:rFonts w:asciiTheme="minorHAnsi" w:hAnsiTheme="minorHAnsi" w:cstheme="minorHAnsi"/>
          <w:color w:val="000000" w:themeColor="text1"/>
          <w:sz w:val="24"/>
          <w:szCs w:val="24"/>
        </w:rPr>
        <w:t xml:space="preserve"> и площади придомовых территорий, т.е. площадей рекреационных элементов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и стоянок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n</w:t>
      </w:r>
      <w:proofErr w:type="spellEnd"/>
      <w:r w:rsidRPr="00F00A14">
        <w:rPr>
          <w:rFonts w:asciiTheme="minorHAnsi" w:hAnsiTheme="minorHAnsi" w:cstheme="minorHAnsi"/>
          <w:color w:val="000000" w:themeColor="text1"/>
          <w:sz w:val="24"/>
          <w:szCs w:val="24"/>
        </w:rPr>
        <w:t xml:space="preserve"> = d</w:t>
      </w:r>
      <w:r w:rsidRPr="00F00A14">
        <w:rPr>
          <w:rFonts w:asciiTheme="minorHAnsi" w:hAnsiTheme="minorHAnsi" w:cstheme="minorHAnsi"/>
          <w:color w:val="000000" w:themeColor="text1"/>
          <w:sz w:val="24"/>
          <w:szCs w:val="24"/>
          <w:vertAlign w:val="subscript"/>
        </w:rPr>
        <w:t>n1</w:t>
      </w:r>
      <w:r w:rsidRPr="00F00A14">
        <w:rPr>
          <w:rFonts w:asciiTheme="minorHAnsi" w:hAnsiTheme="minorHAnsi" w:cstheme="minorHAnsi"/>
          <w:color w:val="000000" w:themeColor="text1"/>
          <w:sz w:val="24"/>
          <w:szCs w:val="24"/>
        </w:rPr>
        <w:t xml:space="preserve"> х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з</w:t>
      </w:r>
      <w:proofErr w:type="spellEnd"/>
      <w:r w:rsidRPr="00F00A14">
        <w:rPr>
          <w:rFonts w:asciiTheme="minorHAnsi" w:hAnsiTheme="minorHAnsi" w:cstheme="minorHAnsi"/>
          <w:color w:val="000000" w:themeColor="text1"/>
          <w:sz w:val="24"/>
          <w:szCs w:val="24"/>
        </w:rPr>
        <w:t xml:space="preserve"> + d</w:t>
      </w:r>
      <w:r w:rsidRPr="00F00A14">
        <w:rPr>
          <w:rFonts w:asciiTheme="minorHAnsi" w:hAnsiTheme="minorHAnsi" w:cstheme="minorHAnsi"/>
          <w:color w:val="000000" w:themeColor="text1"/>
          <w:sz w:val="24"/>
          <w:szCs w:val="24"/>
          <w:vertAlign w:val="subscript"/>
        </w:rPr>
        <w:t>n2</w:t>
      </w:r>
      <w:r w:rsidRPr="00F00A14">
        <w:rPr>
          <w:rFonts w:asciiTheme="minorHAnsi" w:hAnsiTheme="minorHAnsi" w:cstheme="minorHAnsi"/>
          <w:color w:val="000000" w:themeColor="text1"/>
          <w:sz w:val="24"/>
          <w:szCs w:val="24"/>
        </w:rPr>
        <w:t xml:space="preserve"> х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р</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S</w:t>
      </w:r>
      <w:r w:rsidRPr="00F00A14">
        <w:rPr>
          <w:rFonts w:asciiTheme="minorHAnsi" w:hAnsiTheme="minorHAnsi" w:cstheme="minorHAnsi"/>
          <w:color w:val="000000" w:themeColor="text1"/>
          <w:sz w:val="24"/>
          <w:szCs w:val="24"/>
          <w:vertAlign w:val="subscript"/>
        </w:rPr>
        <w:t>а</w:t>
      </w:r>
      <w:proofErr w:type="spellEnd"/>
      <w:r w:rsidRPr="00F00A14">
        <w:rPr>
          <w:rFonts w:asciiTheme="minorHAnsi" w:hAnsiTheme="minorHAnsi" w:cstheme="minorHAnsi"/>
          <w:color w:val="000000" w:themeColor="text1"/>
          <w:sz w:val="24"/>
          <w:szCs w:val="24"/>
        </w:rPr>
        <w:t>), (7)</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где </w:t>
      </w:r>
      <w:proofErr w:type="spellStart"/>
      <w:r w:rsidRPr="00F00A14">
        <w:rPr>
          <w:rFonts w:asciiTheme="minorHAnsi" w:hAnsiTheme="minorHAnsi" w:cstheme="minorHAnsi"/>
          <w:color w:val="000000" w:themeColor="text1"/>
          <w:sz w:val="24"/>
          <w:szCs w:val="24"/>
        </w:rPr>
        <w:t>d</w:t>
      </w:r>
      <w:r w:rsidRPr="00F00A14">
        <w:rPr>
          <w:rFonts w:asciiTheme="minorHAnsi" w:hAnsiTheme="minorHAnsi" w:cstheme="minorHAnsi"/>
          <w:color w:val="000000" w:themeColor="text1"/>
          <w:sz w:val="24"/>
          <w:szCs w:val="24"/>
          <w:vertAlign w:val="subscript"/>
        </w:rPr>
        <w:t>n</w:t>
      </w:r>
      <w:proofErr w:type="spellEnd"/>
      <w:r w:rsidRPr="00F00A14">
        <w:rPr>
          <w:rFonts w:asciiTheme="minorHAnsi" w:hAnsiTheme="minorHAnsi" w:cstheme="minorHAnsi"/>
          <w:color w:val="000000" w:themeColor="text1"/>
          <w:sz w:val="24"/>
          <w:szCs w:val="24"/>
        </w:rPr>
        <w:t xml:space="preserve"> и d</w:t>
      </w:r>
      <w:r w:rsidRPr="00F00A14">
        <w:rPr>
          <w:rFonts w:asciiTheme="minorHAnsi" w:hAnsiTheme="minorHAnsi" w:cstheme="minorHAnsi"/>
          <w:color w:val="000000" w:themeColor="text1"/>
          <w:sz w:val="24"/>
          <w:szCs w:val="24"/>
          <w:vertAlign w:val="subscript"/>
        </w:rPr>
        <w:t>n2</w:t>
      </w:r>
      <w:r w:rsidRPr="00F00A14">
        <w:rPr>
          <w:rFonts w:asciiTheme="minorHAnsi" w:hAnsiTheme="minorHAnsi" w:cstheme="minorHAnsi"/>
          <w:color w:val="000000" w:themeColor="text1"/>
          <w:sz w:val="24"/>
          <w:szCs w:val="24"/>
        </w:rPr>
        <w:t xml:space="preserve"> - коэффициенты минимальной обеспеченности дома, элементов рекреации и автостоянок территорией для организации проездов.</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После подстановки (5), (6), (7) в (4) получается формула связи суммарной поэтажной площади дома в габаритах наружных стен и минимально допустимой площади участка:</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2312670" cy="30099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1267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4"/>
          <w:sz w:val="24"/>
          <w:szCs w:val="24"/>
        </w:rPr>
        <w:drawing>
          <wp:inline distT="0" distB="0" distL="0" distR="0">
            <wp:extent cx="2560320" cy="33909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60320" cy="3390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1306830" cy="30099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0683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3438ED">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lastRenderedPageBreak/>
        <w:t>После подстановки (8) в (1), (2) и (3) получаются формулы зависимости максимально допустимого коэффициента застройки и максимально допустимой плотности застройки участка от этажности дома:</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2998470" cy="30099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9847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2697480" cy="30099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9748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1"/>
          <w:sz w:val="24"/>
          <w:szCs w:val="24"/>
        </w:rPr>
        <w:drawing>
          <wp:inline distT="0" distB="0" distL="0" distR="0">
            <wp:extent cx="3291840" cy="30099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9184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6C725A" w:rsidRPr="00275AE4" w:rsidRDefault="00512A6C" w:rsidP="00275AE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Графики функций </w:t>
      </w:r>
      <w:proofErr w:type="spellStart"/>
      <w:r w:rsidRPr="00F00A14">
        <w:rPr>
          <w:rFonts w:asciiTheme="minorHAnsi" w:hAnsiTheme="minorHAnsi" w:cstheme="minorHAnsi"/>
          <w:color w:val="000000" w:themeColor="text1"/>
          <w:sz w:val="24"/>
          <w:szCs w:val="24"/>
        </w:rPr>
        <w:t>К</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(N) и </w:t>
      </w:r>
      <w:proofErr w:type="spellStart"/>
      <w:r w:rsidRPr="00F00A14">
        <w:rPr>
          <w:rFonts w:asciiTheme="minorHAnsi" w:hAnsiTheme="minorHAnsi" w:cstheme="minorHAnsi"/>
          <w:color w:val="000000" w:themeColor="text1"/>
          <w:sz w:val="24"/>
          <w:szCs w:val="24"/>
        </w:rPr>
        <w:t>Р</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(N) / 100% приведен</w:t>
      </w:r>
      <w:r w:rsidR="00275AE4">
        <w:rPr>
          <w:rFonts w:asciiTheme="minorHAnsi" w:hAnsiTheme="minorHAnsi" w:cstheme="minorHAnsi"/>
          <w:color w:val="000000" w:themeColor="text1"/>
          <w:sz w:val="24"/>
          <w:szCs w:val="24"/>
        </w:rPr>
        <w:t>ы на рисунке 1 (не приводится).</w:t>
      </w:r>
    </w:p>
    <w:p w:rsidR="006C725A" w:rsidRPr="00F00A14" w:rsidRDefault="006C725A" w:rsidP="00F00A14">
      <w:pPr>
        <w:pStyle w:val="ConsPlusTitle"/>
        <w:spacing w:line="360" w:lineRule="auto"/>
        <w:ind w:firstLine="709"/>
        <w:jc w:val="center"/>
        <w:outlineLvl w:val="3"/>
        <w:rPr>
          <w:rFonts w:asciiTheme="minorHAnsi" w:hAnsiTheme="minorHAnsi" w:cstheme="minorHAnsi"/>
          <w:color w:val="FF0000"/>
        </w:rPr>
      </w:pPr>
    </w:p>
    <w:p w:rsidR="006C725A" w:rsidRPr="00F00A14" w:rsidRDefault="006C725A" w:rsidP="00275AE4">
      <w:pPr>
        <w:pStyle w:val="14"/>
        <w:jc w:val="center"/>
        <w:rPr>
          <w:rFonts w:asciiTheme="minorHAnsi" w:hAnsiTheme="minorHAnsi" w:cstheme="minorHAnsi"/>
          <w:color w:val="FF0000"/>
        </w:rPr>
      </w:pPr>
      <w:bookmarkStart w:id="104" w:name="_Toc108691957"/>
      <w:r w:rsidRPr="00275AE4">
        <w:rPr>
          <w:rStyle w:val="WW8Num1z0"/>
          <w:noProof/>
          <w:lang w:eastAsia="ru-RU" w:bidi="ar-SA"/>
        </w:rPr>
        <w:drawing>
          <wp:inline distT="0" distB="0" distL="0" distR="0">
            <wp:extent cx="5876925" cy="25241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02E3.png"/>
                    <pic:cNvPicPr/>
                  </pic:nvPicPr>
                  <pic:blipFill>
                    <a:blip r:embed="rId57">
                      <a:extLst>
                        <a:ext uri="{28A0092B-C50C-407E-A947-70E740481C1C}">
                          <a14:useLocalDpi xmlns:a14="http://schemas.microsoft.com/office/drawing/2010/main" val="0"/>
                        </a:ext>
                      </a:extLst>
                    </a:blip>
                    <a:stretch>
                      <a:fillRect/>
                    </a:stretch>
                  </pic:blipFill>
                  <pic:spPr>
                    <a:xfrm>
                      <a:off x="0" y="0"/>
                      <a:ext cx="5876925" cy="2524125"/>
                    </a:xfrm>
                    <a:prstGeom prst="rect">
                      <a:avLst/>
                    </a:prstGeom>
                  </pic:spPr>
                </pic:pic>
              </a:graphicData>
            </a:graphic>
          </wp:inline>
        </w:drawing>
      </w:r>
      <w:bookmarkEnd w:id="104"/>
    </w:p>
    <w:p w:rsidR="00512A6C" w:rsidRPr="00B91F0B" w:rsidRDefault="00512A6C" w:rsidP="00275AE4">
      <w:pPr>
        <w:pStyle w:val="ConsPlusTitle"/>
        <w:spacing w:line="360" w:lineRule="auto"/>
        <w:ind w:firstLine="709"/>
        <w:jc w:val="center"/>
        <w:rPr>
          <w:rFonts w:asciiTheme="minorHAnsi" w:hAnsiTheme="minorHAnsi" w:cstheme="minorHAnsi"/>
          <w:color w:val="000000" w:themeColor="text1"/>
        </w:rPr>
      </w:pPr>
      <w:r w:rsidRPr="00B91F0B">
        <w:rPr>
          <w:rFonts w:asciiTheme="minorHAnsi" w:hAnsiTheme="minorHAnsi" w:cstheme="minorHAnsi"/>
          <w:color w:val="000000" w:themeColor="text1"/>
        </w:rPr>
        <w:t xml:space="preserve">Рис. </w:t>
      </w:r>
      <w:r w:rsidR="00B91F0B" w:rsidRPr="00B91F0B">
        <w:rPr>
          <w:rFonts w:asciiTheme="minorHAnsi" w:hAnsiTheme="minorHAnsi" w:cstheme="minorHAnsi"/>
          <w:color w:val="000000" w:themeColor="text1"/>
        </w:rPr>
        <w:t>1</w:t>
      </w:r>
      <w:r w:rsidRPr="00B91F0B">
        <w:rPr>
          <w:rFonts w:asciiTheme="minorHAnsi" w:hAnsiTheme="minorHAnsi" w:cstheme="minorHAnsi"/>
          <w:color w:val="000000" w:themeColor="text1"/>
        </w:rPr>
        <w:t>. Графики максимального коэффициента застройки</w:t>
      </w:r>
    </w:p>
    <w:p w:rsidR="00512A6C" w:rsidRPr="00B91F0B" w:rsidRDefault="00512A6C" w:rsidP="00275AE4">
      <w:pPr>
        <w:pStyle w:val="ConsPlusTitle"/>
        <w:spacing w:line="360" w:lineRule="auto"/>
        <w:ind w:firstLine="709"/>
        <w:jc w:val="center"/>
        <w:rPr>
          <w:rFonts w:asciiTheme="minorHAnsi" w:hAnsiTheme="minorHAnsi" w:cstheme="minorHAnsi"/>
          <w:color w:val="000000" w:themeColor="text1"/>
        </w:rPr>
      </w:pPr>
      <w:r w:rsidRPr="00B91F0B">
        <w:rPr>
          <w:rFonts w:asciiTheme="minorHAnsi" w:hAnsiTheme="minorHAnsi" w:cstheme="minorHAnsi"/>
          <w:color w:val="000000" w:themeColor="text1"/>
        </w:rPr>
        <w:t>(нижний) и максимальной плотности застройки (верхний)</w:t>
      </w:r>
    </w:p>
    <w:p w:rsidR="00512A6C" w:rsidRPr="00F00A14" w:rsidRDefault="00512A6C" w:rsidP="002E4D00">
      <w:pPr>
        <w:pStyle w:val="ConsPlusNormal"/>
        <w:tabs>
          <w:tab w:val="left" w:pos="3877"/>
        </w:tabs>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Из графика видно, что плотность застройки с увеличением этажности растет нелинейно, приращение каждого очередного этажа приводит к все меньшему приращению плотности застройки.</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Для жилого квартала, состоящего из группы участков (i = 1, </w:t>
      </w:r>
      <w:proofErr w:type="gramStart"/>
      <w:r w:rsidRPr="00F00A14">
        <w:rPr>
          <w:rFonts w:asciiTheme="minorHAnsi" w:hAnsiTheme="minorHAnsi" w:cstheme="minorHAnsi"/>
          <w:color w:val="000000" w:themeColor="text1"/>
          <w:sz w:val="24"/>
          <w:szCs w:val="24"/>
        </w:rPr>
        <w:t>2,...</w:t>
      </w:r>
      <w:proofErr w:type="gramEnd"/>
      <w:r w:rsidRPr="00F00A14">
        <w:rPr>
          <w:rFonts w:asciiTheme="minorHAnsi" w:hAnsiTheme="minorHAnsi" w:cstheme="minorHAnsi"/>
          <w:color w:val="000000" w:themeColor="text1"/>
          <w:sz w:val="24"/>
          <w:szCs w:val="24"/>
        </w:rPr>
        <w:t>, m) с домами разной этажности, максимальный коэффициент и максимальная плотность застройки квартала определяется по формулам:</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37"/>
          <w:sz w:val="24"/>
          <w:szCs w:val="24"/>
        </w:rPr>
        <w:drawing>
          <wp:inline distT="0" distB="0" distL="0" distR="0">
            <wp:extent cx="6015990" cy="6286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15990" cy="62865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40"/>
          <w:sz w:val="24"/>
          <w:szCs w:val="24"/>
        </w:rPr>
        <w:drawing>
          <wp:inline distT="0" distB="0" distL="0" distR="0">
            <wp:extent cx="4690110" cy="6667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90110" cy="66675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r w:rsidRPr="00F00A14">
        <w:rPr>
          <w:rFonts w:asciiTheme="minorHAnsi" w:hAnsiTheme="minorHAnsi" w:cstheme="minorHAnsi"/>
          <w:color w:val="000000" w:themeColor="text1"/>
          <w:sz w:val="24"/>
          <w:szCs w:val="24"/>
        </w:rPr>
        <w:t>где </w:t>
      </w:r>
      <w:r w:rsidRPr="00F00A14">
        <w:rPr>
          <w:rFonts w:asciiTheme="minorHAnsi" w:hAnsiTheme="minorHAnsi" w:cstheme="minorHAnsi"/>
          <w:noProof/>
          <w:color w:val="00B050"/>
          <w:position w:val="-14"/>
          <w:sz w:val="24"/>
          <w:szCs w:val="24"/>
        </w:rPr>
        <w:drawing>
          <wp:inline distT="0" distB="0" distL="0" distR="0">
            <wp:extent cx="2129790" cy="3390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29790" cy="3390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Таким образом, формулы расчета максимальной интенсивности застройки жилого квартала сохраняют структурный вид, а различная этажность домов в квартале учитывается средней этажностью.</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Показатели интенсивности застройки зависят не только от этажности домов, но и от численности населения в городе и от принадлежности города к разным типам устойчивых систем расселения Московской области. Для учета влияния эти факторов формулы дополнены поправочным коэффициентом k при </w:t>
      </w:r>
      <w:proofErr w:type="gramStart"/>
      <w:r w:rsidRPr="00F00A14">
        <w:rPr>
          <w:rFonts w:asciiTheme="minorHAnsi" w:hAnsiTheme="minorHAnsi" w:cstheme="minorHAnsi"/>
          <w:color w:val="000000" w:themeColor="text1"/>
          <w:sz w:val="24"/>
          <w:szCs w:val="24"/>
        </w:rPr>
        <w:t xml:space="preserve">коэффициенте </w:t>
      </w:r>
      <w:r w:rsidRPr="00F00A14">
        <w:rPr>
          <w:rFonts w:asciiTheme="minorHAnsi" w:hAnsiTheme="minorHAnsi" w:cstheme="minorHAnsi"/>
          <w:noProof/>
          <w:color w:val="000000" w:themeColor="text1"/>
          <w:sz w:val="24"/>
          <w:szCs w:val="24"/>
        </w:rPr>
        <w:drawing>
          <wp:inline distT="0" distB="0" distL="0" distR="0">
            <wp:extent cx="163830" cy="16383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w:t>
      </w:r>
      <w:proofErr w:type="gramEnd"/>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0000" w:themeColor="text1"/>
          <w:sz w:val="24"/>
          <w:szCs w:val="24"/>
        </w:rPr>
      </w:pPr>
      <w:r w:rsidRPr="00F00A14">
        <w:rPr>
          <w:rFonts w:asciiTheme="minorHAnsi" w:hAnsiTheme="minorHAnsi" w:cstheme="minorHAnsi"/>
          <w:noProof/>
          <w:color w:val="000000" w:themeColor="text1"/>
          <w:position w:val="-11"/>
          <w:sz w:val="24"/>
          <w:szCs w:val="24"/>
        </w:rPr>
        <w:drawing>
          <wp:inline distT="0" distB="0" distL="0" distR="0">
            <wp:extent cx="3775710" cy="3009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571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0000" w:themeColor="text1"/>
          <w:sz w:val="24"/>
          <w:szCs w:val="24"/>
        </w:rPr>
      </w:pPr>
      <w:r w:rsidRPr="00F00A14">
        <w:rPr>
          <w:rFonts w:asciiTheme="minorHAnsi" w:hAnsiTheme="minorHAnsi" w:cstheme="minorHAnsi"/>
          <w:noProof/>
          <w:color w:val="000000" w:themeColor="text1"/>
          <w:position w:val="-11"/>
          <w:sz w:val="24"/>
          <w:szCs w:val="24"/>
        </w:rPr>
        <w:drawing>
          <wp:inline distT="0" distB="0" distL="0" distR="0">
            <wp:extent cx="3657600" cy="30099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57600" cy="30099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В городах с большей численностью населения из-за дефицита территории сокращаются площади придомовых участков в расчете на одного жителя, коэффициент k понижен и допускается более плотная застройка. Очевидно, для города, расположенного в устойчивой системе расселения городского типа, коэффициент k ниже, чем для города с такой же численностью населения, расположенного в устойчивой системе расселения рекреационно-городского типа.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В жилом районе кроме территорий, застраиваемых жилыми домами, должны отводиться территории под объекты здравоохранения, образования, общественного питания и иных видов, </w:t>
      </w:r>
      <w:r w:rsidRPr="004823F5">
        <w:rPr>
          <w:rFonts w:asciiTheme="minorHAnsi" w:hAnsiTheme="minorHAnsi" w:cstheme="minorHAnsi"/>
          <w:sz w:val="24"/>
          <w:szCs w:val="24"/>
        </w:rPr>
        <w:t xml:space="preserve">перечисленных в </w:t>
      </w:r>
      <w:r w:rsidR="006E70D1" w:rsidRPr="004823F5">
        <w:rPr>
          <w:rFonts w:asciiTheme="minorHAnsi" w:hAnsiTheme="minorHAnsi" w:cstheme="minorHAnsi"/>
          <w:sz w:val="24"/>
          <w:szCs w:val="24"/>
        </w:rPr>
        <w:t xml:space="preserve">таблице </w:t>
      </w:r>
      <w:r w:rsidR="00E57AA8">
        <w:rPr>
          <w:rFonts w:asciiTheme="minorHAnsi" w:hAnsiTheme="minorHAnsi" w:cstheme="minorHAnsi"/>
          <w:sz w:val="24"/>
          <w:szCs w:val="24"/>
        </w:rPr>
        <w:t xml:space="preserve">№ </w:t>
      </w:r>
      <w:r w:rsidR="004823F5" w:rsidRPr="004823F5">
        <w:rPr>
          <w:rFonts w:asciiTheme="minorHAnsi" w:hAnsiTheme="minorHAnsi" w:cstheme="minorHAnsi"/>
          <w:sz w:val="24"/>
          <w:szCs w:val="24"/>
        </w:rPr>
        <w:t>2</w:t>
      </w:r>
      <w:r w:rsidRPr="004823F5">
        <w:rPr>
          <w:rFonts w:asciiTheme="minorHAnsi" w:hAnsiTheme="minorHAnsi" w:cstheme="minorHAnsi"/>
          <w:sz w:val="24"/>
          <w:szCs w:val="24"/>
        </w:rPr>
        <w:t xml:space="preserve">. Для </w:t>
      </w:r>
      <w:r w:rsidRPr="00F00A14">
        <w:rPr>
          <w:rFonts w:asciiTheme="minorHAnsi" w:hAnsiTheme="minorHAnsi" w:cstheme="minorHAnsi"/>
          <w:color w:val="000000" w:themeColor="text1"/>
          <w:sz w:val="24"/>
          <w:szCs w:val="24"/>
        </w:rPr>
        <w:t xml:space="preserve">размещения объектов каждого вида (v = 1, </w:t>
      </w:r>
      <w:proofErr w:type="gramStart"/>
      <w:r w:rsidRPr="00F00A14">
        <w:rPr>
          <w:rFonts w:asciiTheme="minorHAnsi" w:hAnsiTheme="minorHAnsi" w:cstheme="minorHAnsi"/>
          <w:color w:val="000000" w:themeColor="text1"/>
          <w:sz w:val="24"/>
          <w:szCs w:val="24"/>
        </w:rPr>
        <w:t>2,...</w:t>
      </w:r>
      <w:proofErr w:type="gramEnd"/>
      <w:r w:rsidRPr="00F00A14">
        <w:rPr>
          <w:rFonts w:asciiTheme="minorHAnsi" w:hAnsiTheme="minorHAnsi" w:cstheme="minorHAnsi"/>
          <w:color w:val="000000" w:themeColor="text1"/>
          <w:sz w:val="24"/>
          <w:szCs w:val="24"/>
        </w:rPr>
        <w:t xml:space="preserve">, w) в жилом районе отводятся минимально необходимые территории </w:t>
      </w:r>
      <w:r w:rsidRPr="00F00A14">
        <w:rPr>
          <w:rFonts w:asciiTheme="minorHAnsi" w:hAnsiTheme="minorHAnsi" w:cstheme="minorHAnsi"/>
          <w:noProof/>
          <w:color w:val="000000" w:themeColor="text1"/>
          <w:position w:val="-11"/>
          <w:sz w:val="24"/>
          <w:szCs w:val="24"/>
        </w:rPr>
        <w:drawing>
          <wp:inline distT="0" distB="0" distL="0" distR="0">
            <wp:extent cx="575310" cy="29337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5310" cy="29337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из расчета количества жителей района, которое пропорционально суммарной поэтажной площади в габаритах наружных стен жилых домов </w:t>
      </w:r>
      <w:proofErr w:type="spellStart"/>
      <w:r w:rsidRPr="00F00A14">
        <w:rPr>
          <w:rFonts w:asciiTheme="minorHAnsi" w:hAnsiTheme="minorHAnsi" w:cstheme="minorHAnsi"/>
          <w:color w:val="000000" w:themeColor="text1"/>
          <w:sz w:val="24"/>
          <w:szCs w:val="24"/>
        </w:rPr>
        <w:t>Sд</w:t>
      </w:r>
      <w:proofErr w:type="spellEnd"/>
      <w:r w:rsidRPr="00F00A14">
        <w:rPr>
          <w:rFonts w:asciiTheme="minorHAnsi" w:hAnsiTheme="minorHAnsi" w:cstheme="minorHAnsi"/>
          <w:color w:val="000000" w:themeColor="text1"/>
          <w:sz w:val="24"/>
          <w:szCs w:val="24"/>
        </w:rPr>
        <w:t xml:space="preserve"> в жилом районе. Обобщенная формула для аппроксимации </w:t>
      </w:r>
      <w:proofErr w:type="gramStart"/>
      <w:r w:rsidRPr="00F00A14">
        <w:rPr>
          <w:rFonts w:asciiTheme="minorHAnsi" w:hAnsiTheme="minorHAnsi" w:cstheme="minorHAnsi"/>
          <w:color w:val="000000" w:themeColor="text1"/>
          <w:sz w:val="24"/>
          <w:szCs w:val="24"/>
        </w:rPr>
        <w:t xml:space="preserve">площади </w:t>
      </w:r>
      <w:r w:rsidRPr="00F00A14">
        <w:rPr>
          <w:rFonts w:asciiTheme="minorHAnsi" w:hAnsiTheme="minorHAnsi" w:cstheme="minorHAnsi"/>
          <w:noProof/>
          <w:color w:val="000000" w:themeColor="text1"/>
          <w:position w:val="-11"/>
          <w:sz w:val="24"/>
          <w:szCs w:val="24"/>
        </w:rPr>
        <w:drawing>
          <wp:inline distT="0" distB="0" distL="0" distR="0">
            <wp:extent cx="575310" cy="29337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5310" cy="29337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имеет</w:t>
      </w:r>
      <w:proofErr w:type="gramEnd"/>
      <w:r w:rsidRPr="00F00A14">
        <w:rPr>
          <w:rFonts w:asciiTheme="minorHAnsi" w:hAnsiTheme="minorHAnsi" w:cstheme="minorHAnsi"/>
          <w:color w:val="000000" w:themeColor="text1"/>
          <w:sz w:val="24"/>
          <w:szCs w:val="24"/>
        </w:rPr>
        <w:t xml:space="preserve"> вид:</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6"/>
          <w:sz w:val="24"/>
          <w:szCs w:val="24"/>
        </w:rPr>
        <w:lastRenderedPageBreak/>
        <w:drawing>
          <wp:inline distT="0" distB="0" distL="0" distR="0">
            <wp:extent cx="4617720" cy="3657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17720" cy="36576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Дополнительная </w:t>
      </w:r>
      <w:proofErr w:type="gramStart"/>
      <w:r w:rsidRPr="00F00A14">
        <w:rPr>
          <w:rFonts w:asciiTheme="minorHAnsi" w:hAnsiTheme="minorHAnsi" w:cstheme="minorHAnsi"/>
          <w:color w:val="000000" w:themeColor="text1"/>
          <w:sz w:val="24"/>
          <w:szCs w:val="24"/>
        </w:rPr>
        <w:t xml:space="preserve">компонента </w:t>
      </w:r>
      <w:r w:rsidRPr="00F00A14">
        <w:rPr>
          <w:rFonts w:asciiTheme="minorHAnsi" w:hAnsiTheme="minorHAnsi" w:cstheme="minorHAnsi"/>
          <w:noProof/>
          <w:color w:val="000000" w:themeColor="text1"/>
          <w:position w:val="-11"/>
          <w:sz w:val="24"/>
          <w:szCs w:val="24"/>
        </w:rPr>
        <w:drawing>
          <wp:inline distT="0" distB="0" distL="0" distR="0">
            <wp:extent cx="796290" cy="30099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96290" cy="30099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введена</w:t>
      </w:r>
      <w:proofErr w:type="gramEnd"/>
      <w:r w:rsidRPr="00F00A14">
        <w:rPr>
          <w:rFonts w:asciiTheme="minorHAnsi" w:hAnsiTheme="minorHAnsi" w:cstheme="minorHAnsi"/>
          <w:color w:val="000000" w:themeColor="text1"/>
          <w:sz w:val="24"/>
          <w:szCs w:val="24"/>
        </w:rPr>
        <w:t xml:space="preserve"> в формулу для учета диапазона изменений этажности объектов v-го вида, как правило, более низкого, чем средняя этажность жилых домов. Если объектами являются парки или скверы, </w:t>
      </w:r>
      <w:proofErr w:type="gramStart"/>
      <w:r w:rsidRPr="00F00A14">
        <w:rPr>
          <w:rFonts w:asciiTheme="minorHAnsi" w:hAnsiTheme="minorHAnsi" w:cstheme="minorHAnsi"/>
          <w:color w:val="000000" w:themeColor="text1"/>
          <w:sz w:val="24"/>
          <w:szCs w:val="24"/>
        </w:rPr>
        <w:t xml:space="preserve">то </w:t>
      </w:r>
      <w:r w:rsidRPr="00F00A14">
        <w:rPr>
          <w:rFonts w:asciiTheme="minorHAnsi" w:hAnsiTheme="minorHAnsi" w:cstheme="minorHAnsi"/>
          <w:noProof/>
          <w:color w:val="000000" w:themeColor="text1"/>
          <w:position w:val="-9"/>
          <w:sz w:val="24"/>
          <w:szCs w:val="24"/>
        </w:rPr>
        <w:drawing>
          <wp:inline distT="0" distB="0" distL="0" distR="0">
            <wp:extent cx="502920" cy="2743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и</w:t>
      </w:r>
      <w:proofErr w:type="gramEnd"/>
      <w:r w:rsidRPr="00F00A14">
        <w:rPr>
          <w:rFonts w:asciiTheme="minorHAnsi" w:hAnsiTheme="minorHAnsi" w:cstheme="minorHAnsi"/>
          <w:color w:val="000000" w:themeColor="text1"/>
          <w:sz w:val="24"/>
          <w:szCs w:val="24"/>
        </w:rPr>
        <w:t xml:space="preserve"> </w:t>
      </w:r>
      <w:r w:rsidRPr="00F00A14">
        <w:rPr>
          <w:rFonts w:asciiTheme="minorHAnsi" w:hAnsiTheme="minorHAnsi" w:cstheme="minorHAnsi"/>
          <w:noProof/>
          <w:color w:val="000000" w:themeColor="text1"/>
          <w:position w:val="-9"/>
          <w:sz w:val="24"/>
          <w:szCs w:val="24"/>
        </w:rPr>
        <w:drawing>
          <wp:inline distT="0" distB="0" distL="0" distR="0">
            <wp:extent cx="502920" cy="2743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Если объектами являются нежилые здания с этажностью, близкой к этажности жилых многоквартирных домов, </w:t>
      </w:r>
      <w:proofErr w:type="gramStart"/>
      <w:r w:rsidRPr="00F00A14">
        <w:rPr>
          <w:rFonts w:asciiTheme="minorHAnsi" w:hAnsiTheme="minorHAnsi" w:cstheme="minorHAnsi"/>
          <w:color w:val="000000" w:themeColor="text1"/>
          <w:sz w:val="24"/>
          <w:szCs w:val="24"/>
        </w:rPr>
        <w:t xml:space="preserve">то </w:t>
      </w:r>
      <w:r w:rsidRPr="00F00A14">
        <w:rPr>
          <w:rFonts w:asciiTheme="minorHAnsi" w:hAnsiTheme="minorHAnsi" w:cstheme="minorHAnsi"/>
          <w:noProof/>
          <w:color w:val="000000" w:themeColor="text1"/>
          <w:position w:val="-9"/>
          <w:sz w:val="24"/>
          <w:szCs w:val="24"/>
        </w:rPr>
        <w:drawing>
          <wp:inline distT="0" distB="0" distL="0" distR="0">
            <wp:extent cx="502920" cy="2743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w:t>
      </w:r>
      <w:proofErr w:type="gramEnd"/>
      <w:r w:rsidRPr="00F00A14">
        <w:rPr>
          <w:rFonts w:asciiTheme="minorHAnsi" w:hAnsiTheme="minorHAnsi" w:cstheme="minorHAnsi"/>
          <w:color w:val="000000" w:themeColor="text1"/>
          <w:sz w:val="24"/>
          <w:szCs w:val="24"/>
        </w:rPr>
        <w:t xml:space="preserve"> Если объектами являются дошкольные образовательные организации или общеобразовательные организации, максимальная этажность которых существенно ограничена, </w:t>
      </w:r>
      <w:proofErr w:type="gramStart"/>
      <w:r w:rsidRPr="00F00A14">
        <w:rPr>
          <w:rFonts w:asciiTheme="minorHAnsi" w:hAnsiTheme="minorHAnsi" w:cstheme="minorHAnsi"/>
          <w:color w:val="000000" w:themeColor="text1"/>
          <w:sz w:val="24"/>
          <w:szCs w:val="24"/>
        </w:rPr>
        <w:t xml:space="preserve">то </w:t>
      </w:r>
      <w:r w:rsidRPr="00F00A14">
        <w:rPr>
          <w:rFonts w:asciiTheme="minorHAnsi" w:hAnsiTheme="minorHAnsi" w:cstheme="minorHAnsi"/>
          <w:noProof/>
          <w:color w:val="000000" w:themeColor="text1"/>
          <w:position w:val="-9"/>
          <w:sz w:val="24"/>
          <w:szCs w:val="24"/>
        </w:rPr>
        <w:drawing>
          <wp:inline distT="0" distB="0" distL="0" distR="0">
            <wp:extent cx="50292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w:t>
      </w:r>
      <w:proofErr w:type="gramEnd"/>
      <w:r w:rsidRPr="00F00A14">
        <w:rPr>
          <w:rFonts w:asciiTheme="minorHAnsi" w:hAnsiTheme="minorHAnsi" w:cstheme="minorHAnsi"/>
          <w:color w:val="000000" w:themeColor="text1"/>
          <w:sz w:val="24"/>
          <w:szCs w:val="24"/>
        </w:rPr>
        <w:t xml:space="preserve"> Применительно к участку жилого дома введение </w:t>
      </w:r>
      <w:proofErr w:type="gramStart"/>
      <w:r w:rsidRPr="00F00A14">
        <w:rPr>
          <w:rFonts w:asciiTheme="minorHAnsi" w:hAnsiTheme="minorHAnsi" w:cstheme="minorHAnsi"/>
          <w:color w:val="000000" w:themeColor="text1"/>
          <w:sz w:val="24"/>
          <w:szCs w:val="24"/>
        </w:rPr>
        <w:t xml:space="preserve">компоненты </w:t>
      </w:r>
      <w:r w:rsidRPr="00F00A14">
        <w:rPr>
          <w:rFonts w:asciiTheme="minorHAnsi" w:hAnsiTheme="minorHAnsi" w:cstheme="minorHAnsi"/>
          <w:noProof/>
          <w:color w:val="000000" w:themeColor="text1"/>
          <w:position w:val="-11"/>
          <w:sz w:val="24"/>
          <w:szCs w:val="24"/>
        </w:rPr>
        <w:drawing>
          <wp:inline distT="0" distB="0" distL="0" distR="0">
            <wp:extent cx="712470" cy="2933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2470" cy="29337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в</w:t>
      </w:r>
      <w:proofErr w:type="gramEnd"/>
      <w:r w:rsidRPr="00F00A14">
        <w:rPr>
          <w:rFonts w:asciiTheme="minorHAnsi" w:hAnsiTheme="minorHAnsi" w:cstheme="minorHAnsi"/>
          <w:color w:val="000000" w:themeColor="text1"/>
          <w:sz w:val="24"/>
          <w:szCs w:val="24"/>
        </w:rPr>
        <w:t xml:space="preserve"> формулу (8):</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6"/>
          <w:sz w:val="24"/>
          <w:szCs w:val="24"/>
        </w:rPr>
        <w:drawing>
          <wp:inline distT="0" distB="0" distL="0" distR="0">
            <wp:extent cx="2651760" cy="3657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51760" cy="36576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позволяет дополнительно учесть нелинейность зависимости площади проездов и площади автостоянок от площади дома.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Площадь района в целом складывается из площадей территорий объектов разных видов, включая жилые дома (с индексом v = 0):</w:t>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5"/>
          <w:sz w:val="24"/>
          <w:szCs w:val="24"/>
        </w:rPr>
        <w:drawing>
          <wp:inline distT="0" distB="0" distL="0" distR="0">
            <wp:extent cx="6030595" cy="346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030595" cy="346075"/>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Формулы для максимального коэффициента и максимальной плотности застройки жилого района:</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6"/>
          <w:sz w:val="24"/>
          <w:szCs w:val="24"/>
        </w:rPr>
        <w:drawing>
          <wp:inline distT="0" distB="0" distL="0" distR="0">
            <wp:extent cx="5596890" cy="365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596890" cy="36576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center"/>
        <w:rPr>
          <w:rFonts w:asciiTheme="minorHAnsi" w:hAnsiTheme="minorHAnsi" w:cstheme="minorHAnsi"/>
          <w:color w:val="00B050"/>
          <w:sz w:val="24"/>
          <w:szCs w:val="24"/>
        </w:rPr>
      </w:pPr>
      <w:r w:rsidRPr="00F00A14">
        <w:rPr>
          <w:rFonts w:asciiTheme="minorHAnsi" w:hAnsiTheme="minorHAnsi" w:cstheme="minorHAnsi"/>
          <w:noProof/>
          <w:color w:val="00B050"/>
          <w:position w:val="-16"/>
          <w:sz w:val="24"/>
          <w:szCs w:val="24"/>
        </w:rPr>
        <w:drawing>
          <wp:inline distT="0" distB="0" distL="0" distR="0">
            <wp:extent cx="5467350" cy="3657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67350" cy="365760"/>
                    </a:xfrm>
                    <a:prstGeom prst="rect">
                      <a:avLst/>
                    </a:prstGeom>
                    <a:noFill/>
                    <a:ln>
                      <a:noFill/>
                    </a:ln>
                  </pic:spPr>
                </pic:pic>
              </a:graphicData>
            </a:graphic>
          </wp:inline>
        </w:drawing>
      </w:r>
    </w:p>
    <w:p w:rsidR="00512A6C" w:rsidRPr="00F00A14" w:rsidRDefault="00512A6C" w:rsidP="00F00A14">
      <w:pPr>
        <w:pStyle w:val="ConsPlusNormal"/>
        <w:spacing w:line="360" w:lineRule="auto"/>
        <w:ind w:firstLine="709"/>
        <w:jc w:val="both"/>
        <w:rPr>
          <w:rFonts w:asciiTheme="minorHAnsi" w:hAnsiTheme="minorHAnsi" w:cstheme="minorHAnsi"/>
          <w:color w:val="00B050"/>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Общий вид формул (20) и (21) применим и для описания показателей кварталов, т.к. жилой район состоит из кварталов, включающих наряду с участками жилых домов участки всех иных видов объектов обеспечения жителей. Отличие в том, что максимально </w:t>
      </w:r>
      <w:r w:rsidRPr="00F00A14">
        <w:rPr>
          <w:rFonts w:asciiTheme="minorHAnsi" w:hAnsiTheme="minorHAnsi" w:cstheme="minorHAnsi"/>
          <w:color w:val="000000" w:themeColor="text1"/>
          <w:sz w:val="24"/>
          <w:szCs w:val="24"/>
        </w:rPr>
        <w:lastRenderedPageBreak/>
        <w:t xml:space="preserve">допустимая интенсивность застройки отдельно взятого квартала в составе жилого района достигается в случае наиболее сокращенного состава объектов обслуживания жителей и требуемой площади территории для их размещения. Таким образом, исходными данными для определения расчетных показателей интенсивности застройки кварталов и жилых районов являются наборы </w:t>
      </w:r>
      <w:proofErr w:type="gramStart"/>
      <w:r w:rsidRPr="00F00A14">
        <w:rPr>
          <w:rFonts w:asciiTheme="minorHAnsi" w:hAnsiTheme="minorHAnsi" w:cstheme="minorHAnsi"/>
          <w:color w:val="000000" w:themeColor="text1"/>
          <w:sz w:val="24"/>
          <w:szCs w:val="24"/>
        </w:rPr>
        <w:t xml:space="preserve">коэффициентов </w:t>
      </w:r>
      <w:r w:rsidRPr="00F00A14">
        <w:rPr>
          <w:rFonts w:asciiTheme="minorHAnsi" w:hAnsiTheme="minorHAnsi" w:cstheme="minorHAnsi"/>
          <w:noProof/>
          <w:color w:val="000000" w:themeColor="text1"/>
          <w:position w:val="-9"/>
          <w:sz w:val="24"/>
          <w:szCs w:val="24"/>
        </w:rPr>
        <w:drawing>
          <wp:inline distT="0" distB="0" distL="0" distR="0">
            <wp:extent cx="247650" cy="2743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765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w:t>
      </w:r>
      <w:proofErr w:type="gramEnd"/>
      <w:r w:rsidRPr="00F00A14">
        <w:rPr>
          <w:rFonts w:asciiTheme="minorHAnsi" w:hAnsiTheme="minorHAnsi" w:cstheme="minorHAnsi"/>
          <w:color w:val="000000" w:themeColor="text1"/>
          <w:sz w:val="24"/>
          <w:szCs w:val="24"/>
        </w:rPr>
        <w:t xml:space="preserve"> </w:t>
      </w:r>
      <w:r w:rsidRPr="00F00A14">
        <w:rPr>
          <w:rFonts w:asciiTheme="minorHAnsi" w:hAnsiTheme="minorHAnsi" w:cstheme="minorHAnsi"/>
          <w:noProof/>
          <w:color w:val="000000" w:themeColor="text1"/>
          <w:position w:val="-9"/>
          <w:sz w:val="24"/>
          <w:szCs w:val="24"/>
        </w:rPr>
        <w:drawing>
          <wp:inline distT="0" distB="0" distL="0" distR="0">
            <wp:extent cx="209550" cy="2743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955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w:t>
      </w:r>
      <w:r w:rsidRPr="00F00A14">
        <w:rPr>
          <w:rFonts w:asciiTheme="minorHAnsi" w:hAnsiTheme="minorHAnsi" w:cstheme="minorHAnsi"/>
          <w:noProof/>
          <w:color w:val="000000" w:themeColor="text1"/>
          <w:position w:val="-9"/>
          <w:sz w:val="24"/>
          <w:szCs w:val="24"/>
        </w:rPr>
        <w:drawing>
          <wp:inline distT="0" distB="0" distL="0" distR="0">
            <wp:extent cx="209550" cy="2743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9550" cy="274320"/>
                    </a:xfrm>
                    <a:prstGeom prst="rect">
                      <a:avLst/>
                    </a:prstGeom>
                    <a:noFill/>
                    <a:ln>
                      <a:noFill/>
                    </a:ln>
                  </pic:spPr>
                </pic:pic>
              </a:graphicData>
            </a:graphic>
          </wp:inline>
        </w:drawing>
      </w:r>
      <w:r w:rsidRPr="00F00A14">
        <w:rPr>
          <w:rFonts w:asciiTheme="minorHAnsi" w:hAnsiTheme="minorHAnsi" w:cstheme="minorHAnsi"/>
          <w:color w:val="000000" w:themeColor="text1"/>
          <w:sz w:val="24"/>
          <w:szCs w:val="24"/>
        </w:rPr>
        <w:t xml:space="preserve"> по видам объектов и набор коэффициентов k для групп населенных пунктов Московской области (3 вида устойчивых систем расселения и 6 диапазонов численности населения в населенных пунктах).</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Максимальная плотность населения жилого района получается делением максимальной плотности застройки </w:t>
      </w:r>
      <w:proofErr w:type="spellStart"/>
      <w:r w:rsidRPr="00F00A14">
        <w:rPr>
          <w:rFonts w:asciiTheme="minorHAnsi" w:hAnsiTheme="minorHAnsi" w:cstheme="minorHAnsi"/>
          <w:color w:val="000000" w:themeColor="text1"/>
          <w:sz w:val="24"/>
          <w:szCs w:val="24"/>
        </w:rPr>
        <w:t>Ржр</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w:t>
      </w:r>
      <w:proofErr w:type="spellStart"/>
      <w:r w:rsidRPr="00F00A14">
        <w:rPr>
          <w:rFonts w:asciiTheme="minorHAnsi" w:hAnsiTheme="minorHAnsi" w:cstheme="minorHAnsi"/>
          <w:color w:val="000000" w:themeColor="text1"/>
          <w:sz w:val="24"/>
          <w:szCs w:val="24"/>
        </w:rPr>
        <w:t>Nср</w:t>
      </w:r>
      <w:proofErr w:type="spellEnd"/>
      <w:r w:rsidRPr="00F00A14">
        <w:rPr>
          <w:rFonts w:asciiTheme="minorHAnsi" w:hAnsiTheme="minorHAnsi" w:cstheme="minorHAnsi"/>
          <w:color w:val="000000" w:themeColor="text1"/>
          <w:sz w:val="24"/>
          <w:szCs w:val="24"/>
        </w:rPr>
        <w:t xml:space="preserve">, k) на расчетную обеспеченность жителя площадью дома </w:t>
      </w:r>
      <w:proofErr w:type="spellStart"/>
      <w:r w:rsidRPr="00F00A14">
        <w:rPr>
          <w:rFonts w:asciiTheme="minorHAnsi" w:hAnsiTheme="minorHAnsi" w:cstheme="minorHAnsi"/>
          <w:color w:val="000000" w:themeColor="text1"/>
          <w:sz w:val="24"/>
          <w:szCs w:val="24"/>
        </w:rPr>
        <w:t>Gд</w:t>
      </w:r>
      <w:r w:rsidRPr="00F00A14">
        <w:rPr>
          <w:rFonts w:asciiTheme="minorHAnsi" w:hAnsiTheme="minorHAnsi" w:cstheme="minorHAnsi"/>
          <w:color w:val="000000" w:themeColor="text1"/>
          <w:sz w:val="24"/>
          <w:szCs w:val="24"/>
          <w:vertAlign w:val="superscript"/>
        </w:rPr>
        <w:t>расч</w:t>
      </w:r>
      <w:proofErr w:type="spellEnd"/>
      <w:r w:rsidRPr="00F00A14">
        <w:rPr>
          <w:rFonts w:asciiTheme="minorHAnsi" w:hAnsiTheme="minorHAnsi" w:cstheme="minorHAnsi"/>
          <w:color w:val="000000" w:themeColor="text1"/>
          <w:sz w:val="24"/>
          <w:szCs w:val="24"/>
        </w:rPr>
        <w:t>:</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F00A14">
        <w:rPr>
          <w:rFonts w:asciiTheme="minorHAnsi" w:hAnsiTheme="minorHAnsi" w:cstheme="minorHAnsi"/>
          <w:color w:val="000000" w:themeColor="text1"/>
          <w:sz w:val="24"/>
          <w:szCs w:val="24"/>
        </w:rPr>
        <w:t>Ржит</w:t>
      </w:r>
      <w:proofErr w:type="spellEnd"/>
      <w:r w:rsidRPr="00F00A14">
        <w:rPr>
          <w:rFonts w:asciiTheme="minorHAnsi" w:hAnsiTheme="minorHAnsi" w:cstheme="minorHAnsi"/>
          <w:color w:val="000000" w:themeColor="text1"/>
          <w:sz w:val="24"/>
          <w:szCs w:val="24"/>
        </w:rPr>
        <w:t xml:space="preserve"> = </w:t>
      </w:r>
      <w:proofErr w:type="spellStart"/>
      <w:r w:rsidRPr="00F00A14">
        <w:rPr>
          <w:rFonts w:asciiTheme="minorHAnsi" w:hAnsiTheme="minorHAnsi" w:cstheme="minorHAnsi"/>
          <w:color w:val="000000" w:themeColor="text1"/>
          <w:sz w:val="24"/>
          <w:szCs w:val="24"/>
        </w:rPr>
        <w:t>Ржр</w:t>
      </w:r>
      <w:r w:rsidRPr="00F00A14">
        <w:rPr>
          <w:rFonts w:asciiTheme="minorHAnsi" w:hAnsiTheme="minorHAnsi" w:cstheme="minorHAnsi"/>
          <w:color w:val="000000" w:themeColor="text1"/>
          <w:sz w:val="24"/>
          <w:szCs w:val="24"/>
          <w:vertAlign w:val="superscript"/>
        </w:rPr>
        <w:t>max</w:t>
      </w:r>
      <w:proofErr w:type="spellEnd"/>
      <w:r w:rsidRPr="00F00A14">
        <w:rPr>
          <w:rFonts w:asciiTheme="minorHAnsi" w:hAnsiTheme="minorHAnsi" w:cstheme="minorHAnsi"/>
          <w:color w:val="000000" w:themeColor="text1"/>
          <w:sz w:val="24"/>
          <w:szCs w:val="24"/>
        </w:rPr>
        <w:t xml:space="preserve"> (</w:t>
      </w:r>
      <w:proofErr w:type="spellStart"/>
      <w:r w:rsidRPr="00F00A14">
        <w:rPr>
          <w:rFonts w:asciiTheme="minorHAnsi" w:hAnsiTheme="minorHAnsi" w:cstheme="minorHAnsi"/>
          <w:color w:val="000000" w:themeColor="text1"/>
          <w:sz w:val="24"/>
          <w:szCs w:val="24"/>
        </w:rPr>
        <w:t>Nср</w:t>
      </w:r>
      <w:proofErr w:type="spellEnd"/>
      <w:r w:rsidRPr="00F00A14">
        <w:rPr>
          <w:rFonts w:asciiTheme="minorHAnsi" w:hAnsiTheme="minorHAnsi" w:cstheme="minorHAnsi"/>
          <w:color w:val="000000" w:themeColor="text1"/>
          <w:sz w:val="24"/>
          <w:szCs w:val="24"/>
        </w:rPr>
        <w:t xml:space="preserve">, k) / </w:t>
      </w:r>
      <w:proofErr w:type="spellStart"/>
      <w:r w:rsidRPr="00F00A14">
        <w:rPr>
          <w:rFonts w:asciiTheme="minorHAnsi" w:hAnsiTheme="minorHAnsi" w:cstheme="minorHAnsi"/>
          <w:color w:val="000000" w:themeColor="text1"/>
          <w:sz w:val="24"/>
          <w:szCs w:val="24"/>
        </w:rPr>
        <w:t>Gд</w:t>
      </w:r>
      <w:r w:rsidRPr="00F00A14">
        <w:rPr>
          <w:rFonts w:asciiTheme="minorHAnsi" w:hAnsiTheme="minorHAnsi" w:cstheme="minorHAnsi"/>
          <w:color w:val="000000" w:themeColor="text1"/>
          <w:sz w:val="24"/>
          <w:szCs w:val="24"/>
          <w:vertAlign w:val="superscript"/>
        </w:rPr>
        <w:t>расч</w:t>
      </w:r>
      <w:proofErr w:type="spellEnd"/>
      <w:r w:rsidRPr="00F00A14">
        <w:rPr>
          <w:rFonts w:asciiTheme="minorHAnsi" w:hAnsiTheme="minorHAnsi" w:cstheme="minorHAnsi"/>
          <w:color w:val="000000" w:themeColor="text1"/>
          <w:sz w:val="24"/>
          <w:szCs w:val="24"/>
        </w:rPr>
        <w:t>. (22)</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Структура формул расчета максимального коэффициента и максимальной плотности застройки блокированными жилыми домами аналогична описанной для многоквартирных домов.</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F00A14">
        <w:rPr>
          <w:rFonts w:asciiTheme="minorHAnsi" w:hAnsiTheme="minorHAnsi" w:cstheme="minorHAnsi"/>
          <w:color w:val="000000" w:themeColor="text1"/>
          <w:sz w:val="24"/>
          <w:szCs w:val="24"/>
        </w:rPr>
        <w:t xml:space="preserve">Максимальный коэффициент застройки земельного участка индивидуальными жилыми домами ограничивается </w:t>
      </w:r>
      <w:proofErr w:type="spellStart"/>
      <w:r w:rsidRPr="00F00A14">
        <w:rPr>
          <w:rFonts w:asciiTheme="minorHAnsi" w:hAnsiTheme="minorHAnsi" w:cstheme="minorHAnsi"/>
          <w:color w:val="000000" w:themeColor="text1"/>
          <w:sz w:val="24"/>
          <w:szCs w:val="24"/>
        </w:rPr>
        <w:t>рамочно</w:t>
      </w:r>
      <w:proofErr w:type="spellEnd"/>
      <w:r w:rsidRPr="00F00A14">
        <w:rPr>
          <w:rFonts w:asciiTheme="minorHAnsi" w:hAnsiTheme="minorHAnsi" w:cstheme="minorHAnsi"/>
          <w:color w:val="000000" w:themeColor="text1"/>
          <w:sz w:val="24"/>
          <w:szCs w:val="24"/>
        </w:rPr>
        <w:t xml:space="preserve"> 40 процентами, оставляя возможную дифференциацию по этажности, размеру земельного участка и особенностям населенных пунктов для местных нормативов градостроительного проектирования.</w:t>
      </w:r>
    </w:p>
    <w:p w:rsidR="00512A6C" w:rsidRPr="00584914" w:rsidRDefault="00512A6C" w:rsidP="00F00A14">
      <w:pPr>
        <w:pStyle w:val="ConsPlusNormal"/>
        <w:spacing w:line="360" w:lineRule="auto"/>
        <w:ind w:firstLine="709"/>
        <w:jc w:val="both"/>
        <w:rPr>
          <w:rFonts w:asciiTheme="minorHAnsi" w:hAnsiTheme="minorHAnsi" w:cstheme="minorHAnsi"/>
          <w:sz w:val="24"/>
          <w:szCs w:val="24"/>
        </w:rPr>
      </w:pPr>
      <w:r w:rsidRPr="00584914">
        <w:rPr>
          <w:rFonts w:asciiTheme="minorHAnsi" w:hAnsiTheme="minorHAnsi" w:cstheme="minorHAnsi"/>
          <w:sz w:val="24"/>
          <w:szCs w:val="24"/>
        </w:rPr>
        <w:t>Рекомендованный минимальный размер земельных участков, вновь предоставляемых для застройки индивидуальными жилыми домами в населенных пунктах, устанавливается дифференцированно и косвенно отражает градостроительную ценность земли. Минимальный размер участка площадью 200 кв. м в городских населенных пунктах с населением более 3 тыс. человек логически объясним: на одного члена средней семьи из 2,7 человека приходится 74 кв. м, что в три и более раза превышает обеспеченность жителя в многоквартирном трехэтажном доме. На земельном участке размером 16 x 12,5 = 200 кв. м при минимальных отступах от стен дома до границ участка 3 м площадь застройки дома (16 - 6) x (12,5 - 6) = 65 кв. м, коэффициент застройки (65 / 200) x 100% = 32,5 процента. При этом поэтажная площадь двухэтажного дома 130 кв. м, а трехэтажного 195 кв. м. При увеличении площади земельного участка до 260 кв. м и отступах 3 м коэффициент застройки достигает нормативного значения 40 процентов. При более 260 кв. м появляется дополнительная площадь для строительства отдельно стоящего гаража, бани и других хозяйственных построек.</w:t>
      </w:r>
    </w:p>
    <w:p w:rsidR="00512A6C" w:rsidRPr="00F00A14" w:rsidRDefault="00512A6C" w:rsidP="00F00A14">
      <w:pPr>
        <w:pStyle w:val="ConsPlusNormal"/>
        <w:spacing w:line="360" w:lineRule="auto"/>
        <w:ind w:firstLine="709"/>
        <w:jc w:val="both"/>
        <w:rPr>
          <w:rFonts w:asciiTheme="minorHAnsi" w:hAnsiTheme="minorHAnsi" w:cstheme="minorHAnsi"/>
          <w:color w:val="000000" w:themeColor="text1"/>
          <w:sz w:val="24"/>
          <w:szCs w:val="24"/>
        </w:rPr>
      </w:pPr>
      <w:r w:rsidRPr="00181529">
        <w:rPr>
          <w:rFonts w:asciiTheme="minorHAnsi" w:hAnsiTheme="minorHAnsi" w:cstheme="minorHAnsi"/>
          <w:sz w:val="24"/>
          <w:szCs w:val="24"/>
        </w:rPr>
        <w:t>Использованная в</w:t>
      </w:r>
      <w:r w:rsidR="006E70D1" w:rsidRPr="00181529">
        <w:rPr>
          <w:rFonts w:asciiTheme="minorHAnsi" w:hAnsiTheme="minorHAnsi" w:cstheme="minorHAnsi"/>
          <w:sz w:val="24"/>
          <w:szCs w:val="24"/>
        </w:rPr>
        <w:t xml:space="preserve"> таблице №</w:t>
      </w:r>
      <w:r w:rsidR="00DC37AC" w:rsidRPr="00181529">
        <w:rPr>
          <w:rFonts w:asciiTheme="minorHAnsi" w:hAnsiTheme="minorHAnsi" w:cstheme="minorHAnsi"/>
          <w:sz w:val="24"/>
          <w:szCs w:val="24"/>
        </w:rPr>
        <w:t xml:space="preserve"> </w:t>
      </w:r>
      <w:r w:rsidR="008450AF" w:rsidRPr="00DC2DE1">
        <w:rPr>
          <w:rFonts w:asciiTheme="minorHAnsi" w:hAnsiTheme="minorHAnsi" w:cstheme="minorHAnsi"/>
          <w:sz w:val="24"/>
          <w:szCs w:val="24"/>
        </w:rPr>
        <w:t>10</w:t>
      </w:r>
      <w:r w:rsidR="006C725A" w:rsidRPr="00181529">
        <w:rPr>
          <w:rFonts w:asciiTheme="minorHAnsi" w:hAnsiTheme="minorHAnsi" w:cstheme="minorHAnsi"/>
          <w:sz w:val="24"/>
          <w:szCs w:val="24"/>
        </w:rPr>
        <w:t xml:space="preserve"> </w:t>
      </w:r>
      <w:r w:rsidRPr="00181529">
        <w:rPr>
          <w:rFonts w:asciiTheme="minorHAnsi" w:hAnsiTheme="minorHAnsi" w:cstheme="minorHAnsi"/>
          <w:sz w:val="24"/>
          <w:szCs w:val="24"/>
        </w:rPr>
        <w:t xml:space="preserve">дифференциация </w:t>
      </w:r>
      <w:r w:rsidRPr="00181529">
        <w:rPr>
          <w:rFonts w:asciiTheme="minorHAnsi" w:hAnsiTheme="minorHAnsi" w:cstheme="minorHAnsi"/>
          <w:color w:val="000000" w:themeColor="text1"/>
          <w:sz w:val="24"/>
          <w:szCs w:val="24"/>
        </w:rPr>
        <w:t xml:space="preserve">предельно допустимой этажности </w:t>
      </w:r>
      <w:r w:rsidRPr="00181529">
        <w:rPr>
          <w:rFonts w:asciiTheme="minorHAnsi" w:hAnsiTheme="minorHAnsi" w:cstheme="minorHAnsi"/>
          <w:color w:val="000000" w:themeColor="text1"/>
          <w:sz w:val="24"/>
          <w:szCs w:val="24"/>
        </w:rPr>
        <w:lastRenderedPageBreak/>
        <w:t>жилых и нежилых зданий в населенных</w:t>
      </w:r>
      <w:r w:rsidRPr="00F00A14">
        <w:rPr>
          <w:rFonts w:asciiTheme="minorHAnsi" w:hAnsiTheme="minorHAnsi" w:cstheme="minorHAnsi"/>
          <w:color w:val="000000" w:themeColor="text1"/>
          <w:sz w:val="24"/>
          <w:szCs w:val="24"/>
        </w:rPr>
        <w:t xml:space="preserve"> пунктах </w:t>
      </w:r>
      <w:r w:rsidR="006C725A" w:rsidRPr="00F00A14">
        <w:rPr>
          <w:rFonts w:asciiTheme="minorHAnsi" w:hAnsiTheme="minorHAnsi" w:cstheme="minorHAnsi"/>
          <w:color w:val="000000" w:themeColor="text1"/>
          <w:sz w:val="24"/>
          <w:szCs w:val="24"/>
        </w:rPr>
        <w:t>Красногорского городского округа</w:t>
      </w:r>
      <w:r w:rsidRPr="00F00A14">
        <w:rPr>
          <w:rFonts w:asciiTheme="minorHAnsi" w:hAnsiTheme="minorHAnsi" w:cstheme="minorHAnsi"/>
          <w:color w:val="000000" w:themeColor="text1"/>
          <w:sz w:val="24"/>
          <w:szCs w:val="24"/>
        </w:rPr>
        <w:t xml:space="preserve"> в зависимости от численности населения, видов населенных пунктов и устойчивых систем расселения, в которых они располагаются, отражает многообразие существующей и планируемой застройки в </w:t>
      </w:r>
      <w:r w:rsidR="006C725A" w:rsidRPr="00F00A14">
        <w:rPr>
          <w:rFonts w:asciiTheme="minorHAnsi" w:hAnsiTheme="minorHAnsi" w:cstheme="minorHAnsi"/>
          <w:color w:val="000000" w:themeColor="text1"/>
          <w:sz w:val="24"/>
          <w:szCs w:val="24"/>
        </w:rPr>
        <w:t>Красногорском городском округе</w:t>
      </w:r>
      <w:r w:rsidRPr="00F00A14">
        <w:rPr>
          <w:rFonts w:asciiTheme="minorHAnsi" w:hAnsiTheme="minorHAnsi" w:cstheme="minorHAnsi"/>
          <w:color w:val="000000" w:themeColor="text1"/>
          <w:sz w:val="24"/>
          <w:szCs w:val="24"/>
        </w:rPr>
        <w:t xml:space="preserve"> и направлена на недопущение негативных тенденций по локальному переуплотнению населения в отдельных городских и сельских населенных пунктах из-за необоснованно высокой этажности строящихся жилых домов. </w:t>
      </w:r>
    </w:p>
    <w:p w:rsidR="00512A6C" w:rsidRPr="00512A6C" w:rsidRDefault="00512A6C" w:rsidP="00512A6C">
      <w:pPr>
        <w:pStyle w:val="ConsPlusNormal"/>
        <w:jc w:val="both"/>
        <w:rPr>
          <w:color w:val="00B050"/>
        </w:rPr>
      </w:pPr>
    </w:p>
    <w:p w:rsidR="00512A6C" w:rsidRPr="00DC37AC" w:rsidRDefault="00512A6C" w:rsidP="00512A6C">
      <w:pPr>
        <w:pStyle w:val="ConsPlusNormal"/>
        <w:jc w:val="both"/>
        <w:rPr>
          <w:color w:val="00B050"/>
          <w:sz w:val="28"/>
          <w:szCs w:val="28"/>
        </w:rPr>
      </w:pPr>
    </w:p>
    <w:p w:rsidR="00512A6C" w:rsidRPr="00F17DB3" w:rsidRDefault="008450AF"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5" w:name="_Toc108691961"/>
      <w:r>
        <w:rPr>
          <w:rFonts w:ascii="Times New Roman" w:eastAsiaTheme="majorEastAsia" w:hAnsi="Times New Roman" w:cstheme="majorBidi"/>
          <w:color w:val="000000" w:themeColor="text1"/>
          <w:sz w:val="28"/>
          <w:szCs w:val="26"/>
          <w:lang w:eastAsia="en-US"/>
        </w:rPr>
        <w:t>2</w:t>
      </w:r>
      <w:r w:rsidR="00512A6C" w:rsidRPr="00F17DB3">
        <w:rPr>
          <w:rFonts w:ascii="Times New Roman" w:eastAsiaTheme="majorEastAsia" w:hAnsi="Times New Roman" w:cstheme="majorBidi"/>
          <w:color w:val="000000" w:themeColor="text1"/>
          <w:sz w:val="28"/>
          <w:szCs w:val="26"/>
          <w:lang w:eastAsia="en-US"/>
        </w:rPr>
        <w:t>. Материалы по обоснованию расчетных показателей плотности</w:t>
      </w:r>
      <w:bookmarkEnd w:id="105"/>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6" w:name="_Toc108691962"/>
      <w:r w:rsidRPr="00F17DB3">
        <w:rPr>
          <w:rFonts w:ascii="Times New Roman" w:eastAsiaTheme="majorEastAsia" w:hAnsi="Times New Roman" w:cstheme="majorBidi"/>
          <w:color w:val="000000" w:themeColor="text1"/>
          <w:sz w:val="28"/>
          <w:szCs w:val="26"/>
          <w:lang w:eastAsia="en-US"/>
        </w:rPr>
        <w:t>сети автомобильных дорог общего пользования</w:t>
      </w:r>
      <w:bookmarkEnd w:id="106"/>
    </w:p>
    <w:p w:rsidR="00512A6C" w:rsidRDefault="00512A6C" w:rsidP="00512A6C">
      <w:pPr>
        <w:pStyle w:val="ConsPlusNormal"/>
        <w:jc w:val="both"/>
        <w:rPr>
          <w:color w:val="00B050"/>
        </w:rPr>
      </w:pPr>
    </w:p>
    <w:p w:rsidR="007912FB" w:rsidRPr="00512A6C" w:rsidRDefault="007912FB" w:rsidP="00512A6C">
      <w:pPr>
        <w:pStyle w:val="ConsPlusNormal"/>
        <w:jc w:val="both"/>
        <w:rPr>
          <w:color w:val="00B050"/>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Плотность дорог общего пользования является одним из основных количественных показателей, характеризующих достигнутый уровень транспортного обслуживания в регионе. Нормированию подлежит сеть автомобильных дорог с твердым покрытием местного, регионального или межмуниципального значения (без улиц в населенных пунктах), т.е. участки дорог, предназначенные для связи населенных пунктов между собой. При этом дороги федерального значения не учитываются, поскольку они в своем большинстве не предназначены для обслуживания прилегающих территорий и расположенных на них населенных пунктов.</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Дорожная сеть моделируется с учетом Методических </w:t>
      </w:r>
      <w:hyperlink r:id="rId78" w:history="1">
        <w:r w:rsidRPr="007F6006">
          <w:rPr>
            <w:rFonts w:asciiTheme="minorHAnsi" w:hAnsiTheme="minorHAnsi" w:cstheme="minorHAnsi"/>
            <w:color w:val="000000" w:themeColor="text1"/>
            <w:sz w:val="24"/>
            <w:szCs w:val="24"/>
          </w:rPr>
          <w:t>рекомендаций</w:t>
        </w:r>
      </w:hyperlink>
      <w:r w:rsidRPr="007F6006">
        <w:rPr>
          <w:rFonts w:asciiTheme="minorHAnsi" w:hAnsiTheme="minorHAnsi" w:cstheme="minorHAnsi"/>
          <w:color w:val="000000" w:themeColor="text1"/>
          <w:sz w:val="24"/>
          <w:szCs w:val="24"/>
        </w:rPr>
        <w:t xml:space="preserve">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утвержденных распоряжением Главного управления архитектуры и градостроительства Московской области от 23.03.2009 </w:t>
      </w:r>
      <w:r w:rsidR="00CA1CE1">
        <w:rPr>
          <w:rFonts w:asciiTheme="minorHAnsi" w:hAnsiTheme="minorHAnsi" w:cstheme="minorHAnsi"/>
          <w:color w:val="000000" w:themeColor="text1"/>
          <w:sz w:val="24"/>
          <w:szCs w:val="24"/>
        </w:rPr>
        <w:t>№ 14а «</w:t>
      </w:r>
      <w:r w:rsidRPr="007F6006">
        <w:rPr>
          <w:rFonts w:asciiTheme="minorHAnsi" w:hAnsiTheme="minorHAnsi" w:cstheme="minorHAnsi"/>
          <w:color w:val="000000" w:themeColor="text1"/>
          <w:sz w:val="24"/>
          <w:szCs w:val="24"/>
        </w:rPr>
        <w: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w:t>
      </w:r>
      <w:r w:rsidR="00CA1CE1">
        <w:rPr>
          <w:rFonts w:asciiTheme="minorHAnsi" w:hAnsiTheme="minorHAnsi" w:cstheme="minorHAnsi"/>
          <w:color w:val="000000" w:themeColor="text1"/>
          <w:sz w:val="24"/>
          <w:szCs w:val="24"/>
        </w:rPr>
        <w:t xml:space="preserve"> образований Московской области»</w:t>
      </w:r>
      <w:r w:rsidRPr="007F6006">
        <w:rPr>
          <w:rFonts w:asciiTheme="minorHAnsi" w:hAnsiTheme="minorHAnsi" w:cstheme="minorHAnsi"/>
          <w:color w:val="000000" w:themeColor="text1"/>
          <w:sz w:val="24"/>
          <w:szCs w:val="24"/>
        </w:rPr>
        <w:t>. Плотность дорожной сети P на территории региона прямо пропорциональна протяженности сети L и обратно пропорциональна площади территории S региона.</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041"/>
      </w:tblGrid>
      <w:tr w:rsidR="00103A8E" w:rsidRPr="007F6006" w:rsidTr="0024188A">
        <w:tc>
          <w:tcPr>
            <w:tcW w:w="2494" w:type="dxa"/>
          </w:tcPr>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7F6006">
              <w:rPr>
                <w:rFonts w:asciiTheme="minorHAnsi" w:hAnsiTheme="minorHAnsi" w:cstheme="minorHAnsi"/>
                <w:color w:val="000000" w:themeColor="text1"/>
                <w:sz w:val="24"/>
                <w:szCs w:val="24"/>
              </w:rPr>
              <w:t>Pдс</w:t>
            </w:r>
            <w:proofErr w:type="spellEnd"/>
            <w:r w:rsidRPr="007F6006">
              <w:rPr>
                <w:rFonts w:asciiTheme="minorHAnsi" w:hAnsiTheme="minorHAnsi" w:cstheme="minorHAnsi"/>
                <w:color w:val="000000" w:themeColor="text1"/>
                <w:sz w:val="24"/>
                <w:szCs w:val="24"/>
              </w:rPr>
              <w:t xml:space="preserve"> = </w:t>
            </w:r>
            <w:proofErr w:type="spellStart"/>
            <w:r w:rsidRPr="007F6006">
              <w:rPr>
                <w:rFonts w:asciiTheme="minorHAnsi" w:hAnsiTheme="minorHAnsi" w:cstheme="minorHAnsi"/>
                <w:color w:val="000000" w:themeColor="text1"/>
                <w:sz w:val="24"/>
                <w:szCs w:val="24"/>
              </w:rPr>
              <w:t>Lдс</w:t>
            </w:r>
            <w:proofErr w:type="spellEnd"/>
            <w:r w:rsidRPr="007F6006">
              <w:rPr>
                <w:rFonts w:asciiTheme="minorHAnsi" w:hAnsiTheme="minorHAnsi" w:cstheme="minorHAnsi"/>
                <w:color w:val="000000" w:themeColor="text1"/>
                <w:sz w:val="24"/>
                <w:szCs w:val="24"/>
              </w:rPr>
              <w:t xml:space="preserve"> / S.</w:t>
            </w:r>
          </w:p>
        </w:tc>
        <w:tc>
          <w:tcPr>
            <w:tcW w:w="2041" w:type="dxa"/>
          </w:tcPr>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(23)</w:t>
            </w:r>
          </w:p>
        </w:tc>
      </w:tr>
    </w:tbl>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Протяженность сети складывается из протяженности ее элементов - участков дорог, попарно соединяющих соседние населенные пункты. Количество участков </w:t>
      </w:r>
      <w:proofErr w:type="spellStart"/>
      <w:r w:rsidRPr="007F6006">
        <w:rPr>
          <w:rFonts w:asciiTheme="minorHAnsi" w:hAnsiTheme="minorHAnsi" w:cstheme="minorHAnsi"/>
          <w:color w:val="000000" w:themeColor="text1"/>
          <w:sz w:val="24"/>
          <w:szCs w:val="24"/>
        </w:rPr>
        <w:t>Qдс</w:t>
      </w:r>
      <w:proofErr w:type="spellEnd"/>
      <w:r w:rsidRPr="007F6006">
        <w:rPr>
          <w:rFonts w:asciiTheme="minorHAnsi" w:hAnsiTheme="minorHAnsi" w:cstheme="minorHAnsi"/>
          <w:color w:val="000000" w:themeColor="text1"/>
          <w:sz w:val="24"/>
          <w:szCs w:val="24"/>
        </w:rPr>
        <w:t xml:space="preserve"> в сети зависит от количества населенных пунктов N и разветвленности сети. Разветвленность </w:t>
      </w:r>
      <w:r w:rsidRPr="007F6006">
        <w:rPr>
          <w:rFonts w:asciiTheme="minorHAnsi" w:hAnsiTheme="minorHAnsi" w:cstheme="minorHAnsi"/>
          <w:color w:val="000000" w:themeColor="text1"/>
          <w:sz w:val="24"/>
          <w:szCs w:val="24"/>
        </w:rPr>
        <w:lastRenderedPageBreak/>
        <w:t xml:space="preserve">характеризуется степенью дорожной связанности </w:t>
      </w:r>
      <w:proofErr w:type="spellStart"/>
      <w:r w:rsidRPr="007F6006">
        <w:rPr>
          <w:rFonts w:asciiTheme="minorHAnsi" w:hAnsiTheme="minorHAnsi" w:cstheme="minorHAnsi"/>
          <w:color w:val="000000" w:themeColor="text1"/>
          <w:sz w:val="24"/>
          <w:szCs w:val="24"/>
        </w:rPr>
        <w:t>Ri</w:t>
      </w:r>
      <w:proofErr w:type="spellEnd"/>
      <w:r w:rsidRPr="007F6006">
        <w:rPr>
          <w:rFonts w:asciiTheme="minorHAnsi" w:hAnsiTheme="minorHAnsi" w:cstheme="minorHAnsi"/>
          <w:color w:val="000000" w:themeColor="text1"/>
          <w:sz w:val="24"/>
          <w:szCs w:val="24"/>
        </w:rPr>
        <w:t xml:space="preserve"> (i = 1, 2, </w:t>
      </w:r>
      <w:proofErr w:type="gramStart"/>
      <w:r w:rsidRPr="007F6006">
        <w:rPr>
          <w:rFonts w:asciiTheme="minorHAnsi" w:hAnsiTheme="minorHAnsi" w:cstheme="minorHAnsi"/>
          <w:color w:val="000000" w:themeColor="text1"/>
          <w:sz w:val="24"/>
          <w:szCs w:val="24"/>
        </w:rPr>
        <w:t>3,...</w:t>
      </w:r>
      <w:proofErr w:type="gramEnd"/>
      <w:r w:rsidRPr="007F6006">
        <w:rPr>
          <w:rFonts w:asciiTheme="minorHAnsi" w:hAnsiTheme="minorHAnsi" w:cstheme="minorHAnsi"/>
          <w:color w:val="000000" w:themeColor="text1"/>
          <w:sz w:val="24"/>
          <w:szCs w:val="24"/>
        </w:rPr>
        <w:t>, N) населенных пунктов сети, т.е. количеством участков дорог, выходящих (входящих) из каждого населенного пункта.</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4"/>
          <w:sz w:val="24"/>
          <w:szCs w:val="24"/>
        </w:rPr>
        <w:drawing>
          <wp:inline distT="0" distB="0" distL="0" distR="0">
            <wp:extent cx="3017520" cy="33909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17520" cy="3390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На один населенный пункт приходится удельный участок территории средней площадью </w:t>
      </w:r>
      <w:proofErr w:type="spellStart"/>
      <w:r w:rsidRPr="007F6006">
        <w:rPr>
          <w:rFonts w:asciiTheme="minorHAnsi" w:hAnsiTheme="minorHAnsi" w:cstheme="minorHAnsi"/>
          <w:color w:val="000000" w:themeColor="text1"/>
          <w:sz w:val="24"/>
          <w:szCs w:val="24"/>
        </w:rPr>
        <w:t>Sср</w:t>
      </w:r>
      <w:proofErr w:type="spellEnd"/>
      <w:r w:rsidRPr="007F6006">
        <w:rPr>
          <w:rFonts w:asciiTheme="minorHAnsi" w:hAnsiTheme="minorHAnsi" w:cstheme="minorHAnsi"/>
          <w:color w:val="000000" w:themeColor="text1"/>
          <w:sz w:val="24"/>
          <w:szCs w:val="24"/>
        </w:rPr>
        <w:t>.</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041"/>
      </w:tblGrid>
      <w:tr w:rsidR="00103A8E" w:rsidRPr="007F6006" w:rsidTr="0024188A">
        <w:tc>
          <w:tcPr>
            <w:tcW w:w="2494" w:type="dxa"/>
          </w:tcPr>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roofErr w:type="spellStart"/>
            <w:r w:rsidRPr="007F6006">
              <w:rPr>
                <w:rFonts w:asciiTheme="minorHAnsi" w:hAnsiTheme="minorHAnsi" w:cstheme="minorHAnsi"/>
                <w:color w:val="000000" w:themeColor="text1"/>
                <w:sz w:val="24"/>
                <w:szCs w:val="24"/>
              </w:rPr>
              <w:t>Sср</w:t>
            </w:r>
            <w:proofErr w:type="spellEnd"/>
            <w:r w:rsidRPr="007F6006">
              <w:rPr>
                <w:rFonts w:asciiTheme="minorHAnsi" w:hAnsiTheme="minorHAnsi" w:cstheme="minorHAnsi"/>
                <w:color w:val="000000" w:themeColor="text1"/>
                <w:sz w:val="24"/>
                <w:szCs w:val="24"/>
              </w:rPr>
              <w:t xml:space="preserve"> = S / N.</w:t>
            </w:r>
          </w:p>
        </w:tc>
        <w:tc>
          <w:tcPr>
            <w:tcW w:w="2041" w:type="dxa"/>
          </w:tcPr>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(25)</w:t>
            </w:r>
          </w:p>
        </w:tc>
      </w:tr>
    </w:tbl>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При квадратной форме этого участка, как видно из рисунка 2, длина его стороны соответствует среднему расстоянию </w:t>
      </w:r>
      <w:proofErr w:type="spellStart"/>
      <w:r w:rsidRPr="007F6006">
        <w:rPr>
          <w:rFonts w:asciiTheme="minorHAnsi" w:hAnsiTheme="minorHAnsi" w:cstheme="minorHAnsi"/>
          <w:color w:val="000000" w:themeColor="text1"/>
          <w:sz w:val="24"/>
          <w:szCs w:val="24"/>
        </w:rPr>
        <w:t>Lср</w:t>
      </w:r>
      <w:proofErr w:type="spellEnd"/>
      <w:r w:rsidRPr="007F6006">
        <w:rPr>
          <w:rFonts w:asciiTheme="minorHAnsi" w:hAnsiTheme="minorHAnsi" w:cstheme="minorHAnsi"/>
          <w:color w:val="000000" w:themeColor="text1"/>
          <w:sz w:val="24"/>
          <w:szCs w:val="24"/>
        </w:rPr>
        <w:t xml:space="preserve"> между соседними населенными пунктами региона.</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4"/>
          <w:sz w:val="24"/>
          <w:szCs w:val="24"/>
        </w:rPr>
        <w:drawing>
          <wp:inline distT="0" distB="0" distL="0" distR="0">
            <wp:extent cx="2312670" cy="3390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12670" cy="339090"/>
                    </a:xfrm>
                    <a:prstGeom prst="rect">
                      <a:avLst/>
                    </a:prstGeom>
                    <a:noFill/>
                    <a:ln>
                      <a:noFill/>
                    </a:ln>
                  </pic:spPr>
                </pic:pic>
              </a:graphicData>
            </a:graphic>
          </wp:inline>
        </w:drawing>
      </w:r>
    </w:p>
    <w:p w:rsidR="00103A8E" w:rsidRPr="007F6006" w:rsidRDefault="00103A8E" w:rsidP="00537045">
      <w:pPr>
        <w:pStyle w:val="ConsPlusNormal"/>
        <w:spacing w:line="360" w:lineRule="auto"/>
        <w:ind w:firstLine="709"/>
        <w:jc w:val="center"/>
        <w:rPr>
          <w:rFonts w:asciiTheme="minorHAnsi" w:hAnsiTheme="minorHAnsi" w:cstheme="minorHAnsi"/>
          <w:color w:val="00B050"/>
          <w:sz w:val="24"/>
          <w:szCs w:val="24"/>
        </w:rPr>
      </w:pPr>
    </w:p>
    <w:p w:rsidR="00103A8E" w:rsidRPr="007F6006" w:rsidRDefault="00103A8E"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sz w:val="24"/>
          <w:szCs w:val="24"/>
        </w:rPr>
        <w:drawing>
          <wp:inline distT="0" distB="0" distL="0" distR="0">
            <wp:extent cx="2952750" cy="23812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0304.png"/>
                    <pic:cNvPicPr/>
                  </pic:nvPicPr>
                  <pic:blipFill>
                    <a:blip r:embed="rId81">
                      <a:extLst>
                        <a:ext uri="{28A0092B-C50C-407E-A947-70E740481C1C}">
                          <a14:useLocalDpi xmlns:a14="http://schemas.microsoft.com/office/drawing/2010/main" val="0"/>
                        </a:ext>
                      </a:extLst>
                    </a:blip>
                    <a:stretch>
                      <a:fillRect/>
                    </a:stretch>
                  </pic:blipFill>
                  <pic:spPr>
                    <a:xfrm>
                      <a:off x="0" y="0"/>
                      <a:ext cx="2952750" cy="2381250"/>
                    </a:xfrm>
                    <a:prstGeom prst="rect">
                      <a:avLst/>
                    </a:prstGeom>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 xml:space="preserve">Рис. </w:t>
      </w:r>
      <w:r w:rsidR="00B91F0B">
        <w:rPr>
          <w:rFonts w:asciiTheme="minorHAnsi" w:hAnsiTheme="minorHAnsi" w:cstheme="minorHAnsi"/>
          <w:color w:val="000000" w:themeColor="text1"/>
        </w:rPr>
        <w:t>2</w:t>
      </w:r>
      <w:r w:rsidRPr="007F6006">
        <w:rPr>
          <w:rFonts w:asciiTheme="minorHAnsi" w:hAnsiTheme="minorHAnsi" w:cstheme="minorHAnsi"/>
          <w:color w:val="000000" w:themeColor="text1"/>
        </w:rPr>
        <w:t>. Определение среднего расстояния между соседними</w:t>
      </w: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населенными пунктами региона</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С учетом изложенного, протяженность и плотность дорожной сети определяются по формулам:</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5"/>
          <w:sz w:val="24"/>
          <w:szCs w:val="24"/>
        </w:rPr>
        <w:drawing>
          <wp:inline distT="0" distB="0" distL="0" distR="0">
            <wp:extent cx="4781550" cy="3467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81550" cy="34671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6"/>
          <w:sz w:val="24"/>
          <w:szCs w:val="24"/>
        </w:rPr>
        <w:drawing>
          <wp:inline distT="0" distB="0" distL="0" distR="0">
            <wp:extent cx="5238750" cy="3657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0" cy="36576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При фиксированных значениях N и S протяженность и плотность дорожной сети зависят от степени дорожной связанности населенных пунктов </w:t>
      </w:r>
      <w:proofErr w:type="spellStart"/>
      <w:r w:rsidRPr="007F6006">
        <w:rPr>
          <w:rFonts w:asciiTheme="minorHAnsi" w:hAnsiTheme="minorHAnsi" w:cstheme="minorHAnsi"/>
          <w:color w:val="000000" w:themeColor="text1"/>
          <w:sz w:val="24"/>
          <w:szCs w:val="24"/>
        </w:rPr>
        <w:t>Ri</w:t>
      </w:r>
      <w:proofErr w:type="spellEnd"/>
      <w:r w:rsidRPr="007F6006">
        <w:rPr>
          <w:rFonts w:asciiTheme="minorHAnsi" w:hAnsiTheme="minorHAnsi" w:cstheme="minorHAnsi"/>
          <w:color w:val="000000" w:themeColor="text1"/>
          <w:sz w:val="24"/>
          <w:szCs w:val="24"/>
        </w:rPr>
        <w:t>.</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В сети дорог, имеющей форму стягивающего дерева, все населенные пункты соединены между собой, и между любой парой населенных пунктов имеется только один-единственный путь сообщения. Такая сеть, дополненная участком дороги с выходом за границу территории, состоит из </w:t>
      </w:r>
      <w:proofErr w:type="spellStart"/>
      <w:r w:rsidRPr="007F6006">
        <w:rPr>
          <w:rFonts w:asciiTheme="minorHAnsi" w:hAnsiTheme="minorHAnsi" w:cstheme="minorHAnsi"/>
          <w:color w:val="000000" w:themeColor="text1"/>
          <w:sz w:val="24"/>
          <w:szCs w:val="24"/>
        </w:rPr>
        <w:t>Qд</w:t>
      </w:r>
      <w:proofErr w:type="spellEnd"/>
      <w:r w:rsidRPr="007F6006">
        <w:rPr>
          <w:rFonts w:asciiTheme="minorHAnsi" w:hAnsiTheme="minorHAnsi" w:cstheme="minorHAnsi"/>
          <w:color w:val="000000" w:themeColor="text1"/>
          <w:sz w:val="24"/>
          <w:szCs w:val="24"/>
        </w:rPr>
        <w:t xml:space="preserve"> = N участков и имеет наименьшую протяженность. В древовидной сети степень связанности каждого населенного пункта больше или равна 1, а в среднем равна 2.</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4"/>
          <w:sz w:val="24"/>
          <w:szCs w:val="24"/>
        </w:rPr>
        <w:drawing>
          <wp:inline distT="0" distB="0" distL="0" distR="0">
            <wp:extent cx="3089910" cy="33909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089910" cy="3390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В частном случае при </w:t>
      </w:r>
      <w:proofErr w:type="spellStart"/>
      <w:r w:rsidRPr="007F6006">
        <w:rPr>
          <w:rFonts w:asciiTheme="minorHAnsi" w:hAnsiTheme="minorHAnsi" w:cstheme="minorHAnsi"/>
          <w:color w:val="000000" w:themeColor="text1"/>
          <w:sz w:val="24"/>
          <w:szCs w:val="24"/>
        </w:rPr>
        <w:t>Ri</w:t>
      </w:r>
      <w:proofErr w:type="spellEnd"/>
      <w:r w:rsidRPr="007F6006">
        <w:rPr>
          <w:rFonts w:asciiTheme="minorHAnsi" w:hAnsiTheme="minorHAnsi" w:cstheme="minorHAnsi"/>
          <w:color w:val="000000" w:themeColor="text1"/>
          <w:sz w:val="24"/>
          <w:szCs w:val="24"/>
        </w:rPr>
        <w:t xml:space="preserve"> = 2 сеть имеет форму цепи, т.е. не имеет разветвлений.</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103A8E" w:rsidRPr="007F6006" w:rsidRDefault="00103A8E" w:rsidP="00537045">
      <w:pPr>
        <w:pStyle w:val="ConsPlusTitle"/>
        <w:spacing w:line="360" w:lineRule="auto"/>
        <w:ind w:firstLine="709"/>
        <w:jc w:val="center"/>
        <w:rPr>
          <w:rFonts w:asciiTheme="minorHAnsi" w:hAnsiTheme="minorHAnsi" w:cstheme="minorHAnsi"/>
          <w:color w:val="00B050"/>
        </w:rPr>
      </w:pPr>
      <w:r w:rsidRPr="007F6006">
        <w:rPr>
          <w:rFonts w:asciiTheme="minorHAnsi" w:hAnsiTheme="minorHAnsi" w:cstheme="minorHAnsi"/>
          <w:noProof/>
          <w:color w:val="00B050"/>
        </w:rPr>
        <w:drawing>
          <wp:inline distT="0" distB="0" distL="0" distR="0">
            <wp:extent cx="4410075" cy="2609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3.png"/>
                    <pic:cNvPicPr/>
                  </pic:nvPicPr>
                  <pic:blipFill>
                    <a:blip r:embed="rId85">
                      <a:extLst>
                        <a:ext uri="{28A0092B-C50C-407E-A947-70E740481C1C}">
                          <a14:useLocalDpi xmlns:a14="http://schemas.microsoft.com/office/drawing/2010/main" val="0"/>
                        </a:ext>
                      </a:extLst>
                    </a:blip>
                    <a:stretch>
                      <a:fillRect/>
                    </a:stretch>
                  </pic:blipFill>
                  <pic:spPr>
                    <a:xfrm>
                      <a:off x="0" y="0"/>
                      <a:ext cx="4410075" cy="2609850"/>
                    </a:xfrm>
                    <a:prstGeom prst="rect">
                      <a:avLst/>
                    </a:prstGeom>
                  </pic:spPr>
                </pic:pic>
              </a:graphicData>
            </a:graphic>
          </wp:inline>
        </w:drawing>
      </w: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 xml:space="preserve">Рис. </w:t>
      </w:r>
      <w:r w:rsidR="00B91F0B">
        <w:rPr>
          <w:rFonts w:asciiTheme="minorHAnsi" w:hAnsiTheme="minorHAnsi" w:cstheme="minorHAnsi"/>
          <w:color w:val="000000" w:themeColor="text1"/>
        </w:rPr>
        <w:t>3</w:t>
      </w:r>
      <w:r w:rsidRPr="007F6006">
        <w:rPr>
          <w:rFonts w:asciiTheme="minorHAnsi" w:hAnsiTheme="minorHAnsi" w:cstheme="minorHAnsi"/>
          <w:color w:val="000000" w:themeColor="text1"/>
        </w:rPr>
        <w:t>. Древовидная сеть дорог.</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R</w:t>
      </w:r>
      <w:r w:rsidRPr="007F6006">
        <w:rPr>
          <w:rFonts w:asciiTheme="minorHAnsi" w:hAnsiTheme="minorHAnsi" w:cstheme="minorHAnsi"/>
          <w:color w:val="000000" w:themeColor="text1"/>
          <w:sz w:val="24"/>
          <w:szCs w:val="24"/>
          <w:vertAlign w:val="subscript"/>
        </w:rPr>
        <w:t>1</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2</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3</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4</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5</w:t>
      </w:r>
      <w:r w:rsidRPr="007F6006">
        <w:rPr>
          <w:rFonts w:asciiTheme="minorHAnsi" w:hAnsiTheme="minorHAnsi" w:cstheme="minorHAnsi"/>
          <w:color w:val="000000" w:themeColor="text1"/>
          <w:sz w:val="24"/>
          <w:szCs w:val="24"/>
        </w:rPr>
        <w:t xml:space="preserve"> = 3, R</w:t>
      </w:r>
      <w:r w:rsidRPr="007F6006">
        <w:rPr>
          <w:rFonts w:asciiTheme="minorHAnsi" w:hAnsiTheme="minorHAnsi" w:cstheme="minorHAnsi"/>
          <w:color w:val="000000" w:themeColor="text1"/>
          <w:sz w:val="24"/>
          <w:szCs w:val="24"/>
          <w:vertAlign w:val="subscript"/>
        </w:rPr>
        <w:t>6</w:t>
      </w:r>
      <w:r w:rsidRPr="007F6006">
        <w:rPr>
          <w:rFonts w:asciiTheme="minorHAnsi" w:hAnsiTheme="minorHAnsi" w:cstheme="minorHAnsi"/>
          <w:color w:val="000000" w:themeColor="text1"/>
          <w:sz w:val="24"/>
          <w:szCs w:val="24"/>
        </w:rPr>
        <w:t xml:space="preserve"> = 1, R</w:t>
      </w:r>
      <w:r w:rsidRPr="007F6006">
        <w:rPr>
          <w:rFonts w:asciiTheme="minorHAnsi" w:hAnsiTheme="minorHAnsi" w:cstheme="minorHAnsi"/>
          <w:color w:val="000000" w:themeColor="text1"/>
          <w:sz w:val="24"/>
          <w:szCs w:val="24"/>
          <w:vertAlign w:val="subscript"/>
        </w:rPr>
        <w:t>7</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8</w:t>
      </w:r>
      <w:r w:rsidRPr="007F6006">
        <w:rPr>
          <w:rFonts w:asciiTheme="minorHAnsi" w:hAnsiTheme="minorHAnsi" w:cstheme="minorHAnsi"/>
          <w:color w:val="000000" w:themeColor="text1"/>
          <w:sz w:val="24"/>
          <w:szCs w:val="24"/>
        </w:rPr>
        <w:t xml:space="preserve"> = 2, </w:t>
      </w:r>
      <w:proofErr w:type="spellStart"/>
      <w:r w:rsidRPr="007F6006">
        <w:rPr>
          <w:rFonts w:asciiTheme="minorHAnsi" w:hAnsiTheme="minorHAnsi" w:cstheme="minorHAnsi"/>
          <w:color w:val="000000" w:themeColor="text1"/>
          <w:sz w:val="24"/>
          <w:szCs w:val="24"/>
        </w:rPr>
        <w:t>Rср</w:t>
      </w:r>
      <w:proofErr w:type="spellEnd"/>
      <w:r w:rsidRPr="007F6006">
        <w:rPr>
          <w:rFonts w:asciiTheme="minorHAnsi" w:hAnsiTheme="minorHAnsi" w:cstheme="minorHAnsi"/>
          <w:color w:val="000000" w:themeColor="text1"/>
          <w:sz w:val="24"/>
          <w:szCs w:val="24"/>
        </w:rPr>
        <w:t xml:space="preserve"> = 2</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Недостаток разветвлений в сети приводит к недопустимо большому перепробегу транспортных средств из-за многократного превышения длины пути между несмежными парами населенных пунктов над расстоянием между ними, как видно на рисунке </w:t>
      </w:r>
      <w:r w:rsidR="00B91F0B">
        <w:rPr>
          <w:rFonts w:asciiTheme="minorHAnsi" w:hAnsiTheme="minorHAnsi" w:cstheme="minorHAnsi"/>
          <w:color w:val="000000" w:themeColor="text1"/>
          <w:sz w:val="24"/>
          <w:szCs w:val="24"/>
        </w:rPr>
        <w:t>3</w:t>
      </w:r>
      <w:r w:rsidRPr="007F6006">
        <w:rPr>
          <w:rFonts w:asciiTheme="minorHAnsi" w:hAnsiTheme="minorHAnsi" w:cstheme="minorHAnsi"/>
          <w:color w:val="000000" w:themeColor="text1"/>
          <w:sz w:val="24"/>
          <w:szCs w:val="24"/>
        </w:rPr>
        <w:t>.</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1"/>
          <w:sz w:val="24"/>
          <w:szCs w:val="24"/>
        </w:rPr>
        <w:lastRenderedPageBreak/>
        <w:drawing>
          <wp:inline distT="0" distB="0" distL="0" distR="0">
            <wp:extent cx="4598670" cy="3009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98670" cy="3009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Увеличение степени связанности населенных пунктов достройкой новых дополнительных соединяющих участков разветвляет сеть и образует в ней циклы. В результате между парами населенных пунктов появляются альтернативные более короткие пути сообщения и перепробег транспорта существенно сокращается. В сети на рисунке 4 (не приводится):</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0000" w:themeColor="text1"/>
          <w:sz w:val="24"/>
          <w:szCs w:val="24"/>
        </w:rPr>
      </w:pPr>
      <w:r w:rsidRPr="007F6006">
        <w:rPr>
          <w:rFonts w:asciiTheme="minorHAnsi" w:hAnsiTheme="minorHAnsi" w:cstheme="minorHAnsi"/>
          <w:noProof/>
          <w:color w:val="000000" w:themeColor="text1"/>
          <w:position w:val="-11"/>
          <w:sz w:val="24"/>
          <w:szCs w:val="24"/>
        </w:rPr>
        <w:drawing>
          <wp:inline distT="0" distB="0" distL="0" distR="0">
            <wp:extent cx="2716530" cy="3009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16530" cy="3009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E41C13" w:rsidRPr="007F6006" w:rsidRDefault="00ED5EE9" w:rsidP="00537045">
      <w:pPr>
        <w:pStyle w:val="ConsPlusNormal"/>
        <w:spacing w:line="360" w:lineRule="auto"/>
        <w:ind w:firstLine="709"/>
        <w:jc w:val="both"/>
        <w:rPr>
          <w:rFonts w:asciiTheme="minorHAnsi" w:hAnsiTheme="minorHAnsi" w:cstheme="minorHAnsi"/>
          <w:color w:val="00B050"/>
          <w:sz w:val="24"/>
          <w:szCs w:val="24"/>
        </w:rPr>
      </w:pPr>
      <w:r w:rsidRPr="007F6006">
        <w:rPr>
          <w:rFonts w:asciiTheme="minorHAnsi" w:hAnsiTheme="minorHAnsi" w:cstheme="minorHAnsi"/>
          <w:noProof/>
          <w:color w:val="00B050"/>
          <w:sz w:val="24"/>
          <w:szCs w:val="24"/>
        </w:rPr>
        <w:drawing>
          <wp:anchor distT="0" distB="0" distL="114300" distR="114300" simplePos="0" relativeHeight="251657216" behindDoc="0" locked="0" layoutInCell="1" allowOverlap="1">
            <wp:simplePos x="0" y="0"/>
            <wp:positionH relativeFrom="column">
              <wp:posOffset>770890</wp:posOffset>
            </wp:positionH>
            <wp:positionV relativeFrom="paragraph">
              <wp:posOffset>188595</wp:posOffset>
            </wp:positionV>
            <wp:extent cx="4391025" cy="2867025"/>
            <wp:effectExtent l="0" t="0" r="0" b="0"/>
            <wp:wrapTopAndBottom/>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4.png"/>
                    <pic:cNvPicPr/>
                  </pic:nvPicPr>
                  <pic:blipFill>
                    <a:blip r:embed="rId88">
                      <a:extLst>
                        <a:ext uri="{28A0092B-C50C-407E-A947-70E740481C1C}">
                          <a14:useLocalDpi xmlns:a14="http://schemas.microsoft.com/office/drawing/2010/main" val="0"/>
                        </a:ext>
                      </a:extLst>
                    </a:blip>
                    <a:stretch>
                      <a:fillRect/>
                    </a:stretch>
                  </pic:blipFill>
                  <pic:spPr>
                    <a:xfrm>
                      <a:off x="0" y="0"/>
                      <a:ext cx="4391025" cy="2867025"/>
                    </a:xfrm>
                    <a:prstGeom prst="rect">
                      <a:avLst/>
                    </a:prstGeom>
                  </pic:spPr>
                </pic:pic>
              </a:graphicData>
            </a:graphic>
          </wp:anchor>
        </w:drawing>
      </w:r>
    </w:p>
    <w:p w:rsidR="00E41C13" w:rsidRPr="007F6006" w:rsidRDefault="00E41C13"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 xml:space="preserve">Рис. </w:t>
      </w:r>
      <w:r w:rsidR="00B91F0B">
        <w:rPr>
          <w:rFonts w:asciiTheme="minorHAnsi" w:hAnsiTheme="minorHAnsi" w:cstheme="minorHAnsi"/>
          <w:color w:val="000000" w:themeColor="text1"/>
        </w:rPr>
        <w:t>4</w:t>
      </w:r>
      <w:r w:rsidRPr="007F6006">
        <w:rPr>
          <w:rFonts w:asciiTheme="minorHAnsi" w:hAnsiTheme="minorHAnsi" w:cstheme="minorHAnsi"/>
          <w:color w:val="000000" w:themeColor="text1"/>
        </w:rPr>
        <w:t>. Сеть дорог с альтернативными путями.</w:t>
      </w: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Добавлены участки (2-8), (2-5) внутри и (4-), (6-), ведущие</w:t>
      </w: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за границу региона.</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R</w:t>
      </w:r>
      <w:r w:rsidRPr="007F6006">
        <w:rPr>
          <w:rFonts w:asciiTheme="minorHAnsi" w:hAnsiTheme="minorHAnsi" w:cstheme="minorHAnsi"/>
          <w:color w:val="000000" w:themeColor="text1"/>
          <w:sz w:val="24"/>
          <w:szCs w:val="24"/>
          <w:vertAlign w:val="subscript"/>
        </w:rPr>
        <w:t>1</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2</w:t>
      </w:r>
      <w:r w:rsidRPr="007F6006">
        <w:rPr>
          <w:rFonts w:asciiTheme="minorHAnsi" w:hAnsiTheme="minorHAnsi" w:cstheme="minorHAnsi"/>
          <w:color w:val="000000" w:themeColor="text1"/>
          <w:sz w:val="24"/>
          <w:szCs w:val="24"/>
        </w:rPr>
        <w:t xml:space="preserve"> = 4, R</w:t>
      </w:r>
      <w:r w:rsidRPr="007F6006">
        <w:rPr>
          <w:rFonts w:asciiTheme="minorHAnsi" w:hAnsiTheme="minorHAnsi" w:cstheme="minorHAnsi"/>
          <w:color w:val="000000" w:themeColor="text1"/>
          <w:sz w:val="24"/>
          <w:szCs w:val="24"/>
          <w:vertAlign w:val="subscript"/>
        </w:rPr>
        <w:t>3</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4</w:t>
      </w:r>
      <w:r w:rsidRPr="007F6006">
        <w:rPr>
          <w:rFonts w:asciiTheme="minorHAnsi" w:hAnsiTheme="minorHAnsi" w:cstheme="minorHAnsi"/>
          <w:color w:val="000000" w:themeColor="text1"/>
          <w:sz w:val="24"/>
          <w:szCs w:val="24"/>
        </w:rPr>
        <w:t xml:space="preserve"> = 3, R</w:t>
      </w:r>
      <w:r w:rsidRPr="007F6006">
        <w:rPr>
          <w:rFonts w:asciiTheme="minorHAnsi" w:hAnsiTheme="minorHAnsi" w:cstheme="minorHAnsi"/>
          <w:color w:val="000000" w:themeColor="text1"/>
          <w:sz w:val="24"/>
          <w:szCs w:val="24"/>
          <w:vertAlign w:val="subscript"/>
        </w:rPr>
        <w:t>5</w:t>
      </w:r>
      <w:r w:rsidRPr="007F6006">
        <w:rPr>
          <w:rFonts w:asciiTheme="minorHAnsi" w:hAnsiTheme="minorHAnsi" w:cstheme="minorHAnsi"/>
          <w:color w:val="000000" w:themeColor="text1"/>
          <w:sz w:val="24"/>
          <w:szCs w:val="24"/>
        </w:rPr>
        <w:t xml:space="preserve"> = 4, R</w:t>
      </w:r>
      <w:r w:rsidRPr="007F6006">
        <w:rPr>
          <w:rFonts w:asciiTheme="minorHAnsi" w:hAnsiTheme="minorHAnsi" w:cstheme="minorHAnsi"/>
          <w:color w:val="000000" w:themeColor="text1"/>
          <w:sz w:val="24"/>
          <w:szCs w:val="24"/>
          <w:vertAlign w:val="subscript"/>
        </w:rPr>
        <w:t>6</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7</w:t>
      </w:r>
      <w:r w:rsidRPr="007F6006">
        <w:rPr>
          <w:rFonts w:asciiTheme="minorHAnsi" w:hAnsiTheme="minorHAnsi" w:cstheme="minorHAnsi"/>
          <w:color w:val="000000" w:themeColor="text1"/>
          <w:sz w:val="24"/>
          <w:szCs w:val="24"/>
        </w:rPr>
        <w:t xml:space="preserve"> = 2, R</w:t>
      </w:r>
      <w:r w:rsidRPr="007F6006">
        <w:rPr>
          <w:rFonts w:asciiTheme="minorHAnsi" w:hAnsiTheme="minorHAnsi" w:cstheme="minorHAnsi"/>
          <w:color w:val="000000" w:themeColor="text1"/>
          <w:sz w:val="24"/>
          <w:szCs w:val="24"/>
          <w:vertAlign w:val="subscript"/>
        </w:rPr>
        <w:t>8</w:t>
      </w:r>
      <w:r w:rsidRPr="007F6006">
        <w:rPr>
          <w:rFonts w:asciiTheme="minorHAnsi" w:hAnsiTheme="minorHAnsi" w:cstheme="minorHAnsi"/>
          <w:color w:val="000000" w:themeColor="text1"/>
          <w:sz w:val="24"/>
          <w:szCs w:val="24"/>
        </w:rPr>
        <w:t xml:space="preserve"> = 3, </w:t>
      </w:r>
      <w:proofErr w:type="spellStart"/>
      <w:r w:rsidRPr="007F6006">
        <w:rPr>
          <w:rFonts w:asciiTheme="minorHAnsi" w:hAnsiTheme="minorHAnsi" w:cstheme="minorHAnsi"/>
          <w:color w:val="000000" w:themeColor="text1"/>
          <w:sz w:val="24"/>
          <w:szCs w:val="24"/>
        </w:rPr>
        <w:t>Rср</w:t>
      </w:r>
      <w:proofErr w:type="spellEnd"/>
      <w:r w:rsidRPr="007F6006">
        <w:rPr>
          <w:rFonts w:asciiTheme="minorHAnsi" w:hAnsiTheme="minorHAnsi" w:cstheme="minorHAnsi"/>
          <w:color w:val="000000" w:themeColor="text1"/>
          <w:sz w:val="24"/>
          <w:szCs w:val="24"/>
        </w:rPr>
        <w:t xml:space="preserve"> = 22/8</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При увеличении степени дорожной связанности населенных пунктов до 4 сеть принимает вид четырехугольной решетки с узлами в населенных пунктах и перепробег приближается к теоретически минимальному </w:t>
      </w:r>
      <w:proofErr w:type="gramStart"/>
      <w:r w:rsidRPr="007F6006">
        <w:rPr>
          <w:rFonts w:asciiTheme="minorHAnsi" w:hAnsiTheme="minorHAnsi" w:cstheme="minorHAnsi"/>
          <w:color w:val="000000" w:themeColor="text1"/>
          <w:sz w:val="24"/>
          <w:szCs w:val="24"/>
        </w:rPr>
        <w:t xml:space="preserve">значению </w:t>
      </w:r>
      <w:r w:rsidRPr="007F6006">
        <w:rPr>
          <w:rFonts w:asciiTheme="minorHAnsi" w:hAnsiTheme="minorHAnsi" w:cstheme="minorHAnsi"/>
          <w:noProof/>
          <w:color w:val="000000" w:themeColor="text1"/>
          <w:position w:val="-6"/>
          <w:sz w:val="24"/>
          <w:szCs w:val="24"/>
        </w:rPr>
        <w:drawing>
          <wp:inline distT="0" distB="0" distL="0" distR="0">
            <wp:extent cx="59436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r w:rsidRPr="007F6006">
        <w:rPr>
          <w:rFonts w:asciiTheme="minorHAnsi" w:hAnsiTheme="minorHAnsi" w:cstheme="minorHAnsi"/>
          <w:color w:val="000000" w:themeColor="text1"/>
          <w:sz w:val="24"/>
          <w:szCs w:val="24"/>
        </w:rPr>
        <w:t xml:space="preserve"> для</w:t>
      </w:r>
      <w:proofErr w:type="gramEnd"/>
      <w:r w:rsidRPr="007F6006">
        <w:rPr>
          <w:rFonts w:asciiTheme="minorHAnsi" w:hAnsiTheme="minorHAnsi" w:cstheme="minorHAnsi"/>
          <w:color w:val="000000" w:themeColor="text1"/>
          <w:sz w:val="24"/>
          <w:szCs w:val="24"/>
        </w:rPr>
        <w:t xml:space="preserve"> квадратичной решетки, но протяженность сети увеличивается вдвое.</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Поэтому повышать дорожную связанность следует избирательно, в первую очередь для населенных пунктов с наибольшей интенсивностью автомобильного сообщения. </w:t>
      </w:r>
      <w:r w:rsidRPr="007F6006">
        <w:rPr>
          <w:rFonts w:asciiTheme="minorHAnsi" w:hAnsiTheme="minorHAnsi" w:cstheme="minorHAnsi"/>
          <w:color w:val="000000" w:themeColor="text1"/>
          <w:sz w:val="24"/>
          <w:szCs w:val="24"/>
        </w:rPr>
        <w:lastRenderedPageBreak/>
        <w:t>Интенсивность в основном обусловлена численностью населения и административным статусом населенных пунктов. Для целей Нормативов принята следующая типология населенных пунктов со степенью дорожной связанности:</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группа 1 с R = 4 - административные центры муниципальных районов, городских округов, городских и сельских поселений и другие населенные пункты с численностью населения 1000 человек и более;</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группа 2 с R = 3 - населенные пункты с численностью населения от 200 до 1000 человек, не относящиеся к группе 1;</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группа 3 с R = 2 - населенные пункты с численностью населения до 200 человек.</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Нормативные протяженность и плотность сети дорог при количестве населенных пунктов первой группы N</w:t>
      </w:r>
      <w:r w:rsidRPr="007F6006">
        <w:rPr>
          <w:rFonts w:asciiTheme="minorHAnsi" w:hAnsiTheme="minorHAnsi" w:cstheme="minorHAnsi"/>
          <w:color w:val="000000" w:themeColor="text1"/>
          <w:sz w:val="24"/>
          <w:szCs w:val="24"/>
          <w:vertAlign w:val="subscript"/>
        </w:rPr>
        <w:t>1</w:t>
      </w:r>
      <w:r w:rsidRPr="007F6006">
        <w:rPr>
          <w:rFonts w:asciiTheme="minorHAnsi" w:hAnsiTheme="minorHAnsi" w:cstheme="minorHAnsi"/>
          <w:color w:val="000000" w:themeColor="text1"/>
          <w:sz w:val="24"/>
          <w:szCs w:val="24"/>
        </w:rPr>
        <w:t>, второй - N</w:t>
      </w:r>
      <w:r w:rsidRPr="007F6006">
        <w:rPr>
          <w:rFonts w:asciiTheme="minorHAnsi" w:hAnsiTheme="minorHAnsi" w:cstheme="minorHAnsi"/>
          <w:color w:val="000000" w:themeColor="text1"/>
          <w:sz w:val="24"/>
          <w:szCs w:val="24"/>
          <w:vertAlign w:val="subscript"/>
        </w:rPr>
        <w:t>2</w:t>
      </w:r>
      <w:r w:rsidRPr="007F6006">
        <w:rPr>
          <w:rFonts w:asciiTheme="minorHAnsi" w:hAnsiTheme="minorHAnsi" w:cstheme="minorHAnsi"/>
          <w:color w:val="000000" w:themeColor="text1"/>
          <w:sz w:val="24"/>
          <w:szCs w:val="24"/>
        </w:rPr>
        <w:t>, третьей - N</w:t>
      </w:r>
      <w:r w:rsidRPr="007F6006">
        <w:rPr>
          <w:rFonts w:asciiTheme="minorHAnsi" w:hAnsiTheme="minorHAnsi" w:cstheme="minorHAnsi"/>
          <w:color w:val="000000" w:themeColor="text1"/>
          <w:sz w:val="24"/>
          <w:szCs w:val="24"/>
          <w:vertAlign w:val="subscript"/>
        </w:rPr>
        <w:t>3</w:t>
      </w:r>
      <w:r w:rsidRPr="007F6006">
        <w:rPr>
          <w:rFonts w:asciiTheme="minorHAnsi" w:hAnsiTheme="minorHAnsi" w:cstheme="minorHAnsi"/>
          <w:color w:val="000000" w:themeColor="text1"/>
          <w:sz w:val="24"/>
          <w:szCs w:val="24"/>
        </w:rPr>
        <w:t xml:space="preserve"> определяются по формулам:</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4"/>
          <w:sz w:val="24"/>
          <w:szCs w:val="24"/>
        </w:rPr>
        <w:drawing>
          <wp:inline distT="0" distB="0" distL="0" distR="0">
            <wp:extent cx="3950970" cy="3390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50970" cy="3390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6"/>
          <w:sz w:val="24"/>
          <w:szCs w:val="24"/>
        </w:rPr>
        <w:drawing>
          <wp:inline distT="0" distB="0" distL="0" distR="0">
            <wp:extent cx="4050030" cy="3657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50030" cy="36576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и не зависят от формы территории (вытянутость, изломанность границ). Методическая погрешность формул обусловлена принятым при расчете </w:t>
      </w:r>
      <w:proofErr w:type="spellStart"/>
      <w:r w:rsidRPr="007F6006">
        <w:rPr>
          <w:rFonts w:asciiTheme="minorHAnsi" w:hAnsiTheme="minorHAnsi" w:cstheme="minorHAnsi"/>
          <w:color w:val="000000" w:themeColor="text1"/>
          <w:sz w:val="24"/>
          <w:szCs w:val="24"/>
        </w:rPr>
        <w:t>Lср</w:t>
      </w:r>
      <w:proofErr w:type="spellEnd"/>
      <w:r w:rsidRPr="007F6006">
        <w:rPr>
          <w:rFonts w:asciiTheme="minorHAnsi" w:hAnsiTheme="minorHAnsi" w:cstheme="minorHAnsi"/>
          <w:color w:val="000000" w:themeColor="text1"/>
          <w:sz w:val="24"/>
          <w:szCs w:val="24"/>
        </w:rPr>
        <w:t xml:space="preserve"> допущением о равномерности распределения населенных пунктов по территории. Сгущение населенных пунктов на локальных участках территории в пределе приводит к их слиянию, т.е. уменьшению общего количества пунктов. При сокращении количества населенных пунктов </w:t>
      </w:r>
      <w:proofErr w:type="gramStart"/>
      <w:r w:rsidRPr="007F6006">
        <w:rPr>
          <w:rFonts w:asciiTheme="minorHAnsi" w:hAnsiTheme="minorHAnsi" w:cstheme="minorHAnsi"/>
          <w:color w:val="000000" w:themeColor="text1"/>
          <w:sz w:val="24"/>
          <w:szCs w:val="24"/>
        </w:rPr>
        <w:t xml:space="preserve">на </w:t>
      </w:r>
      <w:r w:rsidRPr="007F6006">
        <w:rPr>
          <w:rFonts w:asciiTheme="minorHAnsi" w:hAnsiTheme="minorHAnsi" w:cstheme="minorHAnsi"/>
          <w:noProof/>
          <w:color w:val="000000" w:themeColor="text1"/>
          <w:position w:val="-4"/>
          <w:sz w:val="24"/>
          <w:szCs w:val="24"/>
        </w:rPr>
        <w:drawing>
          <wp:inline distT="0" distB="0" distL="0" distR="0">
            <wp:extent cx="30099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0990" cy="209550"/>
                    </a:xfrm>
                    <a:prstGeom prst="rect">
                      <a:avLst/>
                    </a:prstGeom>
                    <a:noFill/>
                    <a:ln>
                      <a:noFill/>
                    </a:ln>
                  </pic:spPr>
                </pic:pic>
              </a:graphicData>
            </a:graphic>
          </wp:inline>
        </w:drawing>
      </w:r>
      <w:r w:rsidRPr="007F6006">
        <w:rPr>
          <w:rFonts w:asciiTheme="minorHAnsi" w:hAnsiTheme="minorHAnsi" w:cstheme="minorHAnsi"/>
          <w:color w:val="000000" w:themeColor="text1"/>
          <w:sz w:val="24"/>
          <w:szCs w:val="24"/>
        </w:rPr>
        <w:t xml:space="preserve"> протяженность</w:t>
      </w:r>
      <w:proofErr w:type="gramEnd"/>
      <w:r w:rsidRPr="007F6006">
        <w:rPr>
          <w:rFonts w:asciiTheme="minorHAnsi" w:hAnsiTheme="minorHAnsi" w:cstheme="minorHAnsi"/>
          <w:color w:val="000000" w:themeColor="text1"/>
          <w:sz w:val="24"/>
          <w:szCs w:val="24"/>
        </w:rPr>
        <w:t xml:space="preserve"> сети уменьшается на </w:t>
      </w:r>
      <w:r w:rsidRPr="007F6006">
        <w:rPr>
          <w:rFonts w:asciiTheme="minorHAnsi" w:hAnsiTheme="minorHAnsi" w:cstheme="minorHAnsi"/>
          <w:noProof/>
          <w:color w:val="000000" w:themeColor="text1"/>
          <w:position w:val="-7"/>
          <w:sz w:val="24"/>
          <w:szCs w:val="24"/>
        </w:rPr>
        <w:drawing>
          <wp:inline distT="0" distB="0" distL="0" distR="0">
            <wp:extent cx="457200"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F6006">
        <w:rPr>
          <w:rFonts w:asciiTheme="minorHAnsi" w:hAnsiTheme="minorHAnsi" w:cstheme="minorHAnsi"/>
          <w:color w:val="000000" w:themeColor="text1"/>
          <w:sz w:val="24"/>
          <w:szCs w:val="24"/>
        </w:rPr>
        <w:t xml:space="preserve"> по формуле:</w:t>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center"/>
        <w:rPr>
          <w:rFonts w:asciiTheme="minorHAnsi" w:hAnsiTheme="minorHAnsi" w:cstheme="minorHAnsi"/>
          <w:color w:val="00B050"/>
          <w:sz w:val="24"/>
          <w:szCs w:val="24"/>
        </w:rPr>
      </w:pPr>
      <w:r w:rsidRPr="007F6006">
        <w:rPr>
          <w:rFonts w:asciiTheme="minorHAnsi" w:hAnsiTheme="minorHAnsi" w:cstheme="minorHAnsi"/>
          <w:noProof/>
          <w:color w:val="00B050"/>
          <w:position w:val="-14"/>
          <w:sz w:val="24"/>
          <w:szCs w:val="24"/>
        </w:rPr>
        <w:drawing>
          <wp:inline distT="0" distB="0" distL="0" distR="0">
            <wp:extent cx="4042410" cy="3390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42410" cy="33909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 xml:space="preserve">С увеличением N относительная погрешность расчета </w:t>
      </w:r>
      <w:proofErr w:type="spellStart"/>
      <w:r w:rsidRPr="007F6006">
        <w:rPr>
          <w:rFonts w:asciiTheme="minorHAnsi" w:hAnsiTheme="minorHAnsi" w:cstheme="minorHAnsi"/>
          <w:color w:val="000000" w:themeColor="text1"/>
          <w:sz w:val="24"/>
          <w:szCs w:val="24"/>
        </w:rPr>
        <w:t>Lдс</w:t>
      </w:r>
      <w:proofErr w:type="spellEnd"/>
      <w:r w:rsidRPr="007F6006">
        <w:rPr>
          <w:rFonts w:asciiTheme="minorHAnsi" w:hAnsiTheme="minorHAnsi" w:cstheme="minorHAnsi"/>
          <w:color w:val="000000" w:themeColor="text1"/>
          <w:sz w:val="24"/>
          <w:szCs w:val="24"/>
        </w:rPr>
        <w:t xml:space="preserve"> и </w:t>
      </w:r>
      <w:proofErr w:type="spellStart"/>
      <w:r w:rsidRPr="007F6006">
        <w:rPr>
          <w:rFonts w:asciiTheme="minorHAnsi" w:hAnsiTheme="minorHAnsi" w:cstheme="minorHAnsi"/>
          <w:color w:val="000000" w:themeColor="text1"/>
          <w:sz w:val="24"/>
          <w:szCs w:val="24"/>
        </w:rPr>
        <w:t>Pдс</w:t>
      </w:r>
      <w:proofErr w:type="spellEnd"/>
      <w:r w:rsidRPr="007F6006">
        <w:rPr>
          <w:rFonts w:asciiTheme="minorHAnsi" w:hAnsiTheme="minorHAnsi" w:cstheme="minorHAnsi"/>
          <w:color w:val="000000" w:themeColor="text1"/>
          <w:sz w:val="24"/>
          <w:szCs w:val="24"/>
        </w:rPr>
        <w:t xml:space="preserve">, обусловленная неравномерностью распределения населенных пунктов, асимптотически уменьшается и при </w:t>
      </w:r>
      <w:proofErr w:type="gramStart"/>
      <w:r w:rsidRPr="007F6006">
        <w:rPr>
          <w:rFonts w:asciiTheme="minorHAnsi" w:hAnsiTheme="minorHAnsi" w:cstheme="minorHAnsi"/>
          <w:color w:val="000000" w:themeColor="text1"/>
          <w:sz w:val="24"/>
          <w:szCs w:val="24"/>
        </w:rPr>
        <w:t>N &gt;</w:t>
      </w:r>
      <w:proofErr w:type="gramEnd"/>
      <w:r w:rsidRPr="007F6006">
        <w:rPr>
          <w:rFonts w:asciiTheme="minorHAnsi" w:hAnsiTheme="minorHAnsi" w:cstheme="minorHAnsi"/>
          <w:color w:val="000000" w:themeColor="text1"/>
          <w:sz w:val="24"/>
          <w:szCs w:val="24"/>
        </w:rPr>
        <w:t xml:space="preserve"> 50 становится незначимой для практических расчетов.</w:t>
      </w: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Две методические погрешности, возникающие вследствие моделирования протяженности d</w:t>
      </w:r>
      <w:r w:rsidRPr="007F6006">
        <w:rPr>
          <w:rFonts w:asciiTheme="minorHAnsi" w:hAnsiTheme="minorHAnsi" w:cstheme="minorHAnsi"/>
          <w:color w:val="000000" w:themeColor="text1"/>
          <w:sz w:val="24"/>
          <w:szCs w:val="24"/>
          <w:vertAlign w:val="subscript"/>
        </w:rPr>
        <w:t>12</w:t>
      </w:r>
      <w:r w:rsidRPr="007F6006">
        <w:rPr>
          <w:rFonts w:asciiTheme="minorHAnsi" w:hAnsiTheme="minorHAnsi" w:cstheme="minorHAnsi"/>
          <w:color w:val="000000" w:themeColor="text1"/>
          <w:sz w:val="24"/>
          <w:szCs w:val="24"/>
        </w:rPr>
        <w:t xml:space="preserve"> реально непрямолинейного участка дороги между границами неточечных населенных пунктов 1 и 2 прямым расстоянием между их центрами L</w:t>
      </w:r>
      <w:r w:rsidRPr="007F6006">
        <w:rPr>
          <w:rFonts w:asciiTheme="minorHAnsi" w:hAnsiTheme="minorHAnsi" w:cstheme="minorHAnsi"/>
          <w:color w:val="000000" w:themeColor="text1"/>
          <w:sz w:val="24"/>
          <w:szCs w:val="24"/>
          <w:vertAlign w:val="subscript"/>
        </w:rPr>
        <w:t>12</w:t>
      </w:r>
      <w:r w:rsidRPr="007F6006">
        <w:rPr>
          <w:rFonts w:asciiTheme="minorHAnsi" w:hAnsiTheme="minorHAnsi" w:cstheme="minorHAnsi"/>
          <w:color w:val="000000" w:themeColor="text1"/>
          <w:sz w:val="24"/>
          <w:szCs w:val="24"/>
        </w:rPr>
        <w:t>, сопоставимы по величине и, имея разные знаки, частично компенсируют друг друга. В итоге их можно считать приемлемыми для практических расчетов.</w:t>
      </w:r>
    </w:p>
    <w:p w:rsidR="00512A6C" w:rsidRPr="007F6006" w:rsidRDefault="00ED5EE9" w:rsidP="00537045">
      <w:pPr>
        <w:pStyle w:val="ConsPlusNormal"/>
        <w:spacing w:line="360" w:lineRule="auto"/>
        <w:ind w:firstLine="709"/>
        <w:jc w:val="both"/>
        <w:rPr>
          <w:rFonts w:asciiTheme="minorHAnsi" w:hAnsiTheme="minorHAnsi" w:cstheme="minorHAnsi"/>
          <w:color w:val="00B050"/>
          <w:sz w:val="24"/>
          <w:szCs w:val="24"/>
        </w:rPr>
      </w:pPr>
      <w:r w:rsidRPr="007F6006">
        <w:rPr>
          <w:rFonts w:asciiTheme="minorHAnsi" w:hAnsiTheme="minorHAnsi" w:cstheme="minorHAnsi"/>
          <w:noProof/>
          <w:color w:val="00B050"/>
          <w:sz w:val="24"/>
          <w:szCs w:val="24"/>
        </w:rPr>
        <w:lastRenderedPageBreak/>
        <w:drawing>
          <wp:anchor distT="0" distB="0" distL="114300" distR="114300" simplePos="0" relativeHeight="251661312" behindDoc="0" locked="0" layoutInCell="1" allowOverlap="1">
            <wp:simplePos x="0" y="0"/>
            <wp:positionH relativeFrom="column">
              <wp:posOffset>1731010</wp:posOffset>
            </wp:positionH>
            <wp:positionV relativeFrom="paragraph">
              <wp:posOffset>348615</wp:posOffset>
            </wp:positionV>
            <wp:extent cx="2476500" cy="733425"/>
            <wp:effectExtent l="0" t="0" r="0" b="0"/>
            <wp:wrapTopAndBottom/>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png"/>
                    <pic:cNvPicPr/>
                  </pic:nvPicPr>
                  <pic:blipFill>
                    <a:blip r:embed="rId95">
                      <a:extLst>
                        <a:ext uri="{28A0092B-C50C-407E-A947-70E740481C1C}">
                          <a14:useLocalDpi xmlns:a14="http://schemas.microsoft.com/office/drawing/2010/main" val="0"/>
                        </a:ext>
                      </a:extLst>
                    </a:blip>
                    <a:stretch>
                      <a:fillRect/>
                    </a:stretch>
                  </pic:blipFill>
                  <pic:spPr>
                    <a:xfrm>
                      <a:off x="0" y="0"/>
                      <a:ext cx="2476500" cy="733425"/>
                    </a:xfrm>
                    <a:prstGeom prst="rect">
                      <a:avLst/>
                    </a:prstGeom>
                  </pic:spPr>
                </pic:pic>
              </a:graphicData>
            </a:graphic>
          </wp:anchor>
        </w:drawing>
      </w:r>
    </w:p>
    <w:p w:rsidR="00ED5EE9" w:rsidRPr="007F6006" w:rsidRDefault="00ED5EE9" w:rsidP="00537045">
      <w:pPr>
        <w:pStyle w:val="ConsPlusNormal"/>
        <w:spacing w:line="360" w:lineRule="auto"/>
        <w:ind w:firstLine="709"/>
        <w:jc w:val="both"/>
        <w:rPr>
          <w:rFonts w:asciiTheme="minorHAnsi" w:hAnsiTheme="minorHAnsi" w:cstheme="minorHAnsi"/>
          <w:color w:val="00B050"/>
          <w:sz w:val="24"/>
          <w:szCs w:val="24"/>
        </w:rPr>
      </w:pPr>
    </w:p>
    <w:p w:rsidR="00ED5EE9" w:rsidRPr="007F6006" w:rsidRDefault="00ED5EE9" w:rsidP="00537045">
      <w:pPr>
        <w:pStyle w:val="ConsPlusTitle"/>
        <w:spacing w:line="360" w:lineRule="auto"/>
        <w:ind w:firstLine="709"/>
        <w:jc w:val="center"/>
        <w:rPr>
          <w:rFonts w:asciiTheme="minorHAnsi" w:hAnsiTheme="minorHAnsi" w:cstheme="minorHAnsi"/>
          <w:color w:val="00B050"/>
        </w:rPr>
      </w:pP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 xml:space="preserve">Рис. </w:t>
      </w:r>
      <w:r w:rsidR="00B91F0B">
        <w:rPr>
          <w:rFonts w:asciiTheme="minorHAnsi" w:hAnsiTheme="minorHAnsi" w:cstheme="minorHAnsi"/>
          <w:color w:val="000000" w:themeColor="text1"/>
        </w:rPr>
        <w:t>5</w:t>
      </w:r>
      <w:r w:rsidRPr="007F6006">
        <w:rPr>
          <w:rFonts w:asciiTheme="minorHAnsi" w:hAnsiTheme="minorHAnsi" w:cstheme="minorHAnsi"/>
          <w:color w:val="000000" w:themeColor="text1"/>
        </w:rPr>
        <w:t>. Моделирование длины дороги d</w:t>
      </w:r>
      <w:r w:rsidRPr="007F6006">
        <w:rPr>
          <w:rFonts w:asciiTheme="minorHAnsi" w:hAnsiTheme="minorHAnsi" w:cstheme="minorHAnsi"/>
          <w:color w:val="000000" w:themeColor="text1"/>
          <w:vertAlign w:val="subscript"/>
        </w:rPr>
        <w:t>12</w:t>
      </w:r>
      <w:r w:rsidRPr="007F6006">
        <w:rPr>
          <w:rFonts w:asciiTheme="minorHAnsi" w:hAnsiTheme="minorHAnsi" w:cstheme="minorHAnsi"/>
          <w:color w:val="000000" w:themeColor="text1"/>
        </w:rPr>
        <w:t xml:space="preserve"> расстоянием L</w:t>
      </w:r>
      <w:r w:rsidRPr="007F6006">
        <w:rPr>
          <w:rFonts w:asciiTheme="minorHAnsi" w:hAnsiTheme="minorHAnsi" w:cstheme="minorHAnsi"/>
          <w:color w:val="000000" w:themeColor="text1"/>
          <w:vertAlign w:val="subscript"/>
        </w:rPr>
        <w:t>12</w:t>
      </w:r>
      <w:r w:rsidRPr="007F6006">
        <w:rPr>
          <w:rFonts w:asciiTheme="minorHAnsi" w:hAnsiTheme="minorHAnsi" w:cstheme="minorHAnsi"/>
          <w:color w:val="000000" w:themeColor="text1"/>
        </w:rPr>
        <w:t xml:space="preserve"> между</w:t>
      </w:r>
    </w:p>
    <w:p w:rsidR="00512A6C" w:rsidRPr="007F6006" w:rsidRDefault="00512A6C" w:rsidP="00537045">
      <w:pPr>
        <w:pStyle w:val="ConsPlusTitle"/>
        <w:spacing w:line="360" w:lineRule="auto"/>
        <w:ind w:firstLine="709"/>
        <w:jc w:val="center"/>
        <w:rPr>
          <w:rFonts w:asciiTheme="minorHAnsi" w:hAnsiTheme="minorHAnsi" w:cstheme="minorHAnsi"/>
          <w:color w:val="000000" w:themeColor="text1"/>
        </w:rPr>
      </w:pPr>
      <w:r w:rsidRPr="007F6006">
        <w:rPr>
          <w:rFonts w:asciiTheme="minorHAnsi" w:hAnsiTheme="minorHAnsi" w:cstheme="minorHAnsi"/>
          <w:color w:val="000000" w:themeColor="text1"/>
        </w:rPr>
        <w:t>центрами населенных пунктов 1 и 2, </w:t>
      </w:r>
      <w:r w:rsidRPr="007F6006">
        <w:rPr>
          <w:rFonts w:asciiTheme="minorHAnsi" w:hAnsiTheme="minorHAnsi" w:cstheme="minorHAnsi"/>
          <w:noProof/>
          <w:color w:val="000000" w:themeColor="text1"/>
          <w:position w:val="-9"/>
        </w:rPr>
        <w:drawing>
          <wp:inline distT="0" distB="0" distL="0" distR="0">
            <wp:extent cx="666750" cy="2743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6750" cy="274320"/>
                    </a:xfrm>
                    <a:prstGeom prst="rect">
                      <a:avLst/>
                    </a:prstGeom>
                    <a:noFill/>
                    <a:ln>
                      <a:noFill/>
                    </a:ln>
                  </pic:spPr>
                </pic:pic>
              </a:graphicData>
            </a:graphic>
          </wp:inline>
        </w:drawing>
      </w:r>
    </w:p>
    <w:p w:rsidR="00512A6C" w:rsidRPr="007F6006" w:rsidRDefault="00512A6C" w:rsidP="00537045">
      <w:pPr>
        <w:pStyle w:val="ConsPlusNormal"/>
        <w:spacing w:line="360" w:lineRule="auto"/>
        <w:ind w:firstLine="709"/>
        <w:jc w:val="both"/>
        <w:rPr>
          <w:rFonts w:asciiTheme="minorHAnsi" w:hAnsiTheme="minorHAnsi" w:cstheme="minorHAnsi"/>
          <w:color w:val="00B050"/>
          <w:sz w:val="24"/>
          <w:szCs w:val="24"/>
        </w:rPr>
      </w:pPr>
    </w:p>
    <w:p w:rsidR="00512A6C" w:rsidRPr="007F6006" w:rsidRDefault="00512A6C" w:rsidP="00537045">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В Нормативах установлены минимальные значения плотности сети дорог для Московской области в целом (0,42 км/кв. км) и дифференцированно по устойчивым системам расселения и муниципальным районам.</w:t>
      </w:r>
    </w:p>
    <w:p w:rsidR="00ED5EE9" w:rsidRPr="00DC37AC" w:rsidRDefault="00512A6C" w:rsidP="00DC37AC">
      <w:pPr>
        <w:pStyle w:val="ConsPlusNormal"/>
        <w:spacing w:line="360" w:lineRule="auto"/>
        <w:ind w:firstLine="709"/>
        <w:jc w:val="both"/>
        <w:rPr>
          <w:rFonts w:asciiTheme="minorHAnsi" w:hAnsiTheme="minorHAnsi" w:cstheme="minorHAnsi"/>
          <w:color w:val="000000" w:themeColor="text1"/>
          <w:sz w:val="24"/>
          <w:szCs w:val="24"/>
        </w:rPr>
      </w:pPr>
      <w:r w:rsidRPr="007F6006">
        <w:rPr>
          <w:rFonts w:asciiTheme="minorHAnsi" w:hAnsiTheme="minorHAnsi" w:cstheme="minorHAnsi"/>
          <w:color w:val="000000" w:themeColor="text1"/>
          <w:sz w:val="24"/>
          <w:szCs w:val="24"/>
        </w:rPr>
        <w:t>Среднее расстояние между соседними населенными пунктами в Московской области составляет около 2,7 км. Основная доля протяженности сети приходится на участки дорог между населенными пунктами третьей группы (с численностью населения до 200 человек). В третью группу входит более 80 процентов от общего количества населенных пунктов. Достигнутая в регионе плотность сети дорог 0,31 км/кв. км соста</w:t>
      </w:r>
      <w:r w:rsidR="00DC37AC">
        <w:rPr>
          <w:rFonts w:asciiTheme="minorHAnsi" w:hAnsiTheme="minorHAnsi" w:cstheme="minorHAnsi"/>
          <w:color w:val="000000" w:themeColor="text1"/>
          <w:sz w:val="24"/>
          <w:szCs w:val="24"/>
        </w:rPr>
        <w:t>вляет около 3/4 от нормативной.</w:t>
      </w:r>
    </w:p>
    <w:p w:rsidR="00DC37AC" w:rsidRDefault="00DC37AC" w:rsidP="00537045">
      <w:pPr>
        <w:pStyle w:val="ConsPlusTitle"/>
        <w:jc w:val="center"/>
        <w:rPr>
          <w:color w:val="00B050"/>
          <w:sz w:val="28"/>
          <w:szCs w:val="28"/>
        </w:rPr>
      </w:pPr>
    </w:p>
    <w:p w:rsidR="008450AF" w:rsidRPr="00DC37AC" w:rsidRDefault="008450AF" w:rsidP="00537045">
      <w:pPr>
        <w:pStyle w:val="ConsPlusTitle"/>
        <w:jc w:val="center"/>
        <w:rPr>
          <w:color w:val="00B050"/>
          <w:sz w:val="28"/>
          <w:szCs w:val="28"/>
        </w:rPr>
      </w:pPr>
    </w:p>
    <w:p w:rsidR="00512A6C" w:rsidRPr="00F17DB3" w:rsidRDefault="008450AF"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7" w:name="_Toc108691963"/>
      <w:r>
        <w:rPr>
          <w:rFonts w:ascii="Times New Roman" w:eastAsiaTheme="majorEastAsia" w:hAnsi="Times New Roman" w:cstheme="majorBidi"/>
          <w:color w:val="000000" w:themeColor="text1"/>
          <w:sz w:val="28"/>
          <w:szCs w:val="26"/>
          <w:lang w:eastAsia="en-US"/>
        </w:rPr>
        <w:t>3</w:t>
      </w:r>
      <w:r w:rsidR="00512A6C" w:rsidRPr="00F17DB3">
        <w:rPr>
          <w:rFonts w:ascii="Times New Roman" w:eastAsiaTheme="majorEastAsia" w:hAnsi="Times New Roman" w:cstheme="majorBidi"/>
          <w:color w:val="000000" w:themeColor="text1"/>
          <w:sz w:val="28"/>
          <w:szCs w:val="26"/>
          <w:lang w:eastAsia="en-US"/>
        </w:rPr>
        <w:t>. Материалы по обоснованию расчетных показателей плотности</w:t>
      </w:r>
      <w:bookmarkEnd w:id="107"/>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8" w:name="_Toc108691964"/>
      <w:r w:rsidRPr="00F17DB3">
        <w:rPr>
          <w:rFonts w:ascii="Times New Roman" w:eastAsiaTheme="majorEastAsia" w:hAnsi="Times New Roman" w:cstheme="majorBidi"/>
          <w:color w:val="000000" w:themeColor="text1"/>
          <w:sz w:val="28"/>
          <w:szCs w:val="26"/>
          <w:lang w:eastAsia="en-US"/>
        </w:rPr>
        <w:t>сети общественного пассажирского транспорта</w:t>
      </w:r>
      <w:bookmarkEnd w:id="108"/>
    </w:p>
    <w:p w:rsidR="00512A6C" w:rsidRPr="00537045" w:rsidRDefault="00512A6C" w:rsidP="00512A6C">
      <w:pPr>
        <w:pStyle w:val="ConsPlusNormal"/>
        <w:jc w:val="both"/>
        <w:rPr>
          <w:color w:val="000000" w:themeColor="text1"/>
          <w:sz w:val="24"/>
        </w:rPr>
      </w:pP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В </w:t>
      </w:r>
      <w:hyperlink r:id="rId97" w:history="1">
        <w:r w:rsidRPr="00537045">
          <w:rPr>
            <w:rFonts w:asciiTheme="minorHAnsi" w:hAnsiTheme="minorHAnsi" w:cstheme="minorHAnsi"/>
            <w:color w:val="000000" w:themeColor="text1"/>
            <w:sz w:val="24"/>
          </w:rPr>
          <w:t>Законе</w:t>
        </w:r>
      </w:hyperlink>
      <w:r w:rsidRPr="00537045">
        <w:rPr>
          <w:rFonts w:asciiTheme="minorHAnsi" w:hAnsiTheme="minorHAnsi" w:cstheme="minorHAnsi"/>
          <w:color w:val="000000" w:themeColor="text1"/>
          <w:sz w:val="24"/>
        </w:rPr>
        <w:t xml:space="preserve"> Московской области </w:t>
      </w:r>
      <w:r w:rsidR="00A3342A">
        <w:rPr>
          <w:rFonts w:asciiTheme="minorHAnsi" w:hAnsiTheme="minorHAnsi" w:cstheme="minorHAnsi"/>
          <w:color w:val="000000" w:themeColor="text1"/>
          <w:sz w:val="24"/>
        </w:rPr>
        <w:t>№ 268/2005-ОЗ «</w:t>
      </w:r>
      <w:r w:rsidRPr="00537045">
        <w:rPr>
          <w:rFonts w:asciiTheme="minorHAnsi" w:hAnsiTheme="minorHAnsi" w:cstheme="minorHAnsi"/>
          <w:color w:val="000000" w:themeColor="text1"/>
          <w:sz w:val="24"/>
        </w:rPr>
        <w:t>Об организации транспортного обслуживания населения н</w:t>
      </w:r>
      <w:r w:rsidR="00A3342A">
        <w:rPr>
          <w:rFonts w:asciiTheme="minorHAnsi" w:hAnsiTheme="minorHAnsi" w:cstheme="minorHAnsi"/>
          <w:color w:val="000000" w:themeColor="text1"/>
          <w:sz w:val="24"/>
        </w:rPr>
        <w:t>а территории Московской области»</w:t>
      </w:r>
      <w:r w:rsidRPr="00537045">
        <w:rPr>
          <w:rFonts w:asciiTheme="minorHAnsi" w:hAnsiTheme="minorHAnsi" w:cstheme="minorHAnsi"/>
          <w:color w:val="000000" w:themeColor="text1"/>
          <w:sz w:val="24"/>
        </w:rPr>
        <w:t xml:space="preserve"> среди основных принципов организации и осуществления транспортного обслуживания населения указаны:</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гарантированность предоставления услуг транспортом общего пользования;</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создание единого транспортного пространства;</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ответственность государственных органов и органов местного самоуправления муниципальных образований за обеспечение потребностей населения в пассажирских перевозках.</w:t>
      </w: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Поэтому при определении нормативной плотности сети муниципальных, межмуниципальных и </w:t>
      </w:r>
      <w:proofErr w:type="spellStart"/>
      <w:r w:rsidRPr="00537045">
        <w:rPr>
          <w:rFonts w:asciiTheme="minorHAnsi" w:hAnsiTheme="minorHAnsi" w:cstheme="minorHAnsi"/>
          <w:color w:val="000000" w:themeColor="text1"/>
          <w:sz w:val="24"/>
        </w:rPr>
        <w:t>межсубъектных</w:t>
      </w:r>
      <w:proofErr w:type="spellEnd"/>
      <w:r w:rsidRPr="00537045">
        <w:rPr>
          <w:rFonts w:asciiTheme="minorHAnsi" w:hAnsiTheme="minorHAnsi" w:cstheme="minorHAnsi"/>
          <w:color w:val="000000" w:themeColor="text1"/>
          <w:sz w:val="24"/>
        </w:rPr>
        <w:t xml:space="preserve"> маршрутов регулярного пригородного сообщения общественного автомобильного пассажирского транспорта должны соблюдаться следующие условия:</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каждый населенный пункт обслуживается хотя бы одним маршрутом;</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 xml:space="preserve">- </w:t>
      </w:r>
      <w:r w:rsidR="00512A6C" w:rsidRPr="00537045">
        <w:rPr>
          <w:rFonts w:asciiTheme="minorHAnsi" w:hAnsiTheme="minorHAnsi" w:cstheme="minorHAnsi"/>
          <w:color w:val="000000" w:themeColor="text1"/>
          <w:sz w:val="24"/>
        </w:rPr>
        <w:t>маршрутное сообщение проходит по дорожной сети;</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маршрутное сообщение (с учетом возможных пересадок) существует между всеми населенными пунктами;</w:t>
      </w:r>
    </w:p>
    <w:p w:rsidR="00512A6C" w:rsidRPr="00537045" w:rsidRDefault="00DC37AC" w:rsidP="00537045">
      <w:pPr>
        <w:pStyle w:val="ConsPlusNormal"/>
        <w:spacing w:line="360" w:lineRule="auto"/>
        <w:ind w:firstLine="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00512A6C" w:rsidRPr="00537045">
        <w:rPr>
          <w:rFonts w:asciiTheme="minorHAnsi" w:hAnsiTheme="minorHAnsi" w:cstheme="minorHAnsi"/>
          <w:color w:val="000000" w:themeColor="text1"/>
          <w:sz w:val="24"/>
        </w:rPr>
        <w:t>из населенных пунктов, являющихся административными центрами муниципальных образований, маршруты пролегают по всем выходящим из них участкам дорожной сети.</w:t>
      </w: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Перечисленные условия означают, что маршрутная сеть должна быть связанной и частично покрывать дорожную сеть. Протяженность </w:t>
      </w:r>
      <w:proofErr w:type="spellStart"/>
      <w:r w:rsidRPr="00537045">
        <w:rPr>
          <w:rFonts w:asciiTheme="minorHAnsi" w:hAnsiTheme="minorHAnsi" w:cstheme="minorHAnsi"/>
          <w:color w:val="000000" w:themeColor="text1"/>
          <w:sz w:val="24"/>
        </w:rPr>
        <w:t>Lмс</w:t>
      </w:r>
      <w:proofErr w:type="spellEnd"/>
      <w:r w:rsidRPr="00537045">
        <w:rPr>
          <w:rFonts w:asciiTheme="minorHAnsi" w:hAnsiTheme="minorHAnsi" w:cstheme="minorHAnsi"/>
          <w:color w:val="000000" w:themeColor="text1"/>
          <w:sz w:val="24"/>
        </w:rPr>
        <w:t xml:space="preserve"> и плотность </w:t>
      </w:r>
      <w:proofErr w:type="spellStart"/>
      <w:r w:rsidRPr="00537045">
        <w:rPr>
          <w:rFonts w:asciiTheme="minorHAnsi" w:hAnsiTheme="minorHAnsi" w:cstheme="minorHAnsi"/>
          <w:color w:val="000000" w:themeColor="text1"/>
          <w:sz w:val="24"/>
        </w:rPr>
        <w:t>Pмс</w:t>
      </w:r>
      <w:proofErr w:type="spellEnd"/>
      <w:r w:rsidRPr="00537045">
        <w:rPr>
          <w:rFonts w:asciiTheme="minorHAnsi" w:hAnsiTheme="minorHAnsi" w:cstheme="minorHAnsi"/>
          <w:color w:val="000000" w:themeColor="text1"/>
          <w:sz w:val="24"/>
        </w:rPr>
        <w:t xml:space="preserve"> маршрутной сети рассчитываются аналогично дорожной сети (Методические </w:t>
      </w:r>
      <w:hyperlink r:id="rId98" w:history="1">
        <w:r w:rsidRPr="00537045">
          <w:rPr>
            <w:rFonts w:asciiTheme="minorHAnsi" w:hAnsiTheme="minorHAnsi" w:cstheme="minorHAnsi"/>
            <w:color w:val="000000" w:themeColor="text1"/>
            <w:sz w:val="24"/>
          </w:rPr>
          <w:t>рекомендации</w:t>
        </w:r>
      </w:hyperlink>
      <w:r w:rsidRPr="00537045">
        <w:rPr>
          <w:rFonts w:asciiTheme="minorHAnsi" w:hAnsiTheme="minorHAnsi" w:cstheme="minorHAnsi"/>
          <w:color w:val="000000" w:themeColor="text1"/>
          <w:sz w:val="24"/>
        </w:rPr>
        <w:t xml:space="preserve">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утвержденные распоряжением Главного управления архитектуры и градостроительства Мо</w:t>
      </w:r>
      <w:r w:rsidR="00A3342A">
        <w:rPr>
          <w:rFonts w:asciiTheme="minorHAnsi" w:hAnsiTheme="minorHAnsi" w:cstheme="minorHAnsi"/>
          <w:color w:val="000000" w:themeColor="text1"/>
          <w:sz w:val="24"/>
        </w:rPr>
        <w:t>сковской области от 23.03.2009 № 14а «</w:t>
      </w:r>
      <w:r w:rsidRPr="00537045">
        <w:rPr>
          <w:rFonts w:asciiTheme="minorHAnsi" w:hAnsiTheme="minorHAnsi" w:cstheme="minorHAnsi"/>
          <w:color w:val="000000" w:themeColor="text1"/>
          <w:sz w:val="24"/>
        </w:rPr>
        <w: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w:t>
      </w:r>
      <w:r w:rsidR="00A3342A">
        <w:rPr>
          <w:rFonts w:asciiTheme="minorHAnsi" w:hAnsiTheme="minorHAnsi" w:cstheme="minorHAnsi"/>
          <w:color w:val="000000" w:themeColor="text1"/>
          <w:sz w:val="24"/>
        </w:rPr>
        <w:t xml:space="preserve"> образований Московской области»</w:t>
      </w:r>
      <w:r w:rsidRPr="00537045">
        <w:rPr>
          <w:rFonts w:asciiTheme="minorHAnsi" w:hAnsiTheme="minorHAnsi" w:cstheme="minorHAnsi"/>
          <w:color w:val="000000" w:themeColor="text1"/>
          <w:sz w:val="24"/>
        </w:rPr>
        <w:t>). Отличие состоит в том, что у населенных пунктов второй группы (населенные пункты с численностью населения от 200 до 1000 человек, исключая административные центры муниципальных образований) маршруты покрывают в среднем только 2 из 3 смежных участков дорог, т.е. степень покрытия маршрутной сетью населенных пунктов до 200 человек и от 200 до 1000 человек одинакова. Нормативные протяженность и плотность сети общественного пассажирского транспорта определяются по формулам:</w:t>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center"/>
        <w:rPr>
          <w:rFonts w:asciiTheme="minorHAnsi" w:hAnsiTheme="minorHAnsi" w:cstheme="minorHAnsi"/>
          <w:color w:val="00B050"/>
          <w:sz w:val="24"/>
        </w:rPr>
      </w:pPr>
      <w:r w:rsidRPr="00537045">
        <w:rPr>
          <w:rFonts w:asciiTheme="minorHAnsi" w:hAnsiTheme="minorHAnsi" w:cstheme="minorHAnsi"/>
          <w:noProof/>
          <w:color w:val="00B050"/>
          <w:position w:val="-16"/>
          <w:sz w:val="24"/>
        </w:rPr>
        <w:drawing>
          <wp:inline distT="0" distB="0" distL="0" distR="0">
            <wp:extent cx="4983480" cy="365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83480" cy="365760"/>
                    </a:xfrm>
                    <a:prstGeom prst="rect">
                      <a:avLst/>
                    </a:prstGeom>
                    <a:noFill/>
                    <a:ln>
                      <a:noFill/>
                    </a:ln>
                  </pic:spPr>
                </pic:pic>
              </a:graphicData>
            </a:graphic>
          </wp:inline>
        </w:drawing>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center"/>
        <w:rPr>
          <w:rFonts w:asciiTheme="minorHAnsi" w:hAnsiTheme="minorHAnsi" w:cstheme="minorHAnsi"/>
          <w:color w:val="00B050"/>
          <w:sz w:val="24"/>
        </w:rPr>
      </w:pPr>
      <w:r w:rsidRPr="00537045">
        <w:rPr>
          <w:rFonts w:asciiTheme="minorHAnsi" w:hAnsiTheme="minorHAnsi" w:cstheme="minorHAnsi"/>
          <w:noProof/>
          <w:color w:val="00B050"/>
          <w:position w:val="-16"/>
          <w:sz w:val="24"/>
        </w:rPr>
        <w:drawing>
          <wp:inline distT="0" distB="0" distL="0" distR="0">
            <wp:extent cx="5231130" cy="365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231130" cy="365760"/>
                    </a:xfrm>
                    <a:prstGeom prst="rect">
                      <a:avLst/>
                    </a:prstGeom>
                    <a:noFill/>
                    <a:ln>
                      <a:noFill/>
                    </a:ln>
                  </pic:spPr>
                </pic:pic>
              </a:graphicData>
            </a:graphic>
          </wp:inline>
        </w:drawing>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Нормативные протяженность и плотность маршрутной сети составляют от 85 процентов в Люберецком районе до 98 процентов в Шатурском районе от нормативных протяженности и плотности сети дорог.</w:t>
      </w:r>
    </w:p>
    <w:p w:rsidR="00DC37AC" w:rsidRDefault="00DC37AC" w:rsidP="00512A6C">
      <w:pPr>
        <w:pStyle w:val="ConsPlusNormal"/>
        <w:jc w:val="both"/>
        <w:rPr>
          <w:color w:val="000000" w:themeColor="text1"/>
          <w:sz w:val="28"/>
          <w:szCs w:val="28"/>
        </w:rPr>
      </w:pPr>
    </w:p>
    <w:p w:rsidR="008450AF" w:rsidRPr="00DC37AC" w:rsidRDefault="008450AF" w:rsidP="00512A6C">
      <w:pPr>
        <w:pStyle w:val="ConsPlusNormal"/>
        <w:jc w:val="both"/>
        <w:rPr>
          <w:color w:val="000000" w:themeColor="text1"/>
          <w:sz w:val="28"/>
          <w:szCs w:val="28"/>
        </w:rPr>
      </w:pPr>
    </w:p>
    <w:p w:rsidR="00512A6C" w:rsidRPr="00F17DB3" w:rsidRDefault="008450AF"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09" w:name="_Toc108691965"/>
      <w:r>
        <w:rPr>
          <w:rFonts w:ascii="Times New Roman" w:eastAsiaTheme="majorEastAsia" w:hAnsi="Times New Roman" w:cstheme="majorBidi"/>
          <w:color w:val="000000" w:themeColor="text1"/>
          <w:sz w:val="28"/>
          <w:szCs w:val="26"/>
          <w:lang w:eastAsia="en-US"/>
        </w:rPr>
        <w:t>4</w:t>
      </w:r>
      <w:r w:rsidR="00512A6C" w:rsidRPr="00F17DB3">
        <w:rPr>
          <w:rFonts w:ascii="Times New Roman" w:eastAsiaTheme="majorEastAsia" w:hAnsi="Times New Roman" w:cstheme="majorBidi"/>
          <w:color w:val="000000" w:themeColor="text1"/>
          <w:sz w:val="28"/>
          <w:szCs w:val="26"/>
          <w:lang w:eastAsia="en-US"/>
        </w:rPr>
        <w:t>. Материалы по обоснованию расчетных показателей</w:t>
      </w:r>
      <w:r w:rsidR="00537045" w:rsidRPr="00F17DB3">
        <w:rPr>
          <w:rFonts w:ascii="Times New Roman" w:eastAsiaTheme="majorEastAsia" w:hAnsi="Times New Roman" w:cstheme="majorBidi"/>
          <w:color w:val="000000" w:themeColor="text1"/>
          <w:sz w:val="28"/>
          <w:szCs w:val="26"/>
          <w:lang w:eastAsia="en-US"/>
        </w:rPr>
        <w:t xml:space="preserve"> </w:t>
      </w:r>
      <w:r w:rsidR="00512A6C" w:rsidRPr="00F17DB3">
        <w:rPr>
          <w:rFonts w:ascii="Times New Roman" w:eastAsiaTheme="majorEastAsia" w:hAnsi="Times New Roman" w:cstheme="majorBidi"/>
          <w:color w:val="000000" w:themeColor="text1"/>
          <w:sz w:val="28"/>
          <w:szCs w:val="26"/>
          <w:lang w:eastAsia="en-US"/>
        </w:rPr>
        <w:t>потребности в территориях различного назначения</w:t>
      </w:r>
      <w:bookmarkEnd w:id="109"/>
    </w:p>
    <w:p w:rsidR="00512A6C" w:rsidRPr="00156802" w:rsidRDefault="00512A6C" w:rsidP="00512A6C">
      <w:pPr>
        <w:pStyle w:val="ConsPlusNormal"/>
        <w:jc w:val="both"/>
        <w:rPr>
          <w:color w:val="000000" w:themeColor="text1"/>
          <w:sz w:val="28"/>
          <w:szCs w:val="28"/>
        </w:rPr>
      </w:pP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Описание зависимостей показателя требуемой площади территории для размещения </w:t>
      </w:r>
      <w:r w:rsidRPr="00537045">
        <w:rPr>
          <w:rFonts w:asciiTheme="minorHAnsi" w:hAnsiTheme="minorHAnsi" w:cstheme="minorHAnsi"/>
          <w:color w:val="000000" w:themeColor="text1"/>
          <w:sz w:val="24"/>
        </w:rPr>
        <w:lastRenderedPageBreak/>
        <w:t xml:space="preserve">объектов обслуживания населения в расчете на одного жителя и его связи с интенсивностью застройки дано в </w:t>
      </w:r>
      <w:hyperlink w:anchor="Par6635" w:tooltip="1. Материалы по обоснованию расчетных показателей" w:history="1">
        <w:r w:rsidRPr="00537045">
          <w:rPr>
            <w:rFonts w:asciiTheme="minorHAnsi" w:hAnsiTheme="minorHAnsi" w:cstheme="minorHAnsi"/>
            <w:color w:val="000000" w:themeColor="text1"/>
            <w:sz w:val="24"/>
          </w:rPr>
          <w:t>подразделе 1 раздела II</w:t>
        </w:r>
      </w:hyperlink>
      <w:r w:rsidRPr="00537045">
        <w:rPr>
          <w:rFonts w:asciiTheme="minorHAnsi" w:hAnsiTheme="minorHAnsi" w:cstheme="minorHAnsi"/>
          <w:color w:val="000000" w:themeColor="text1"/>
          <w:sz w:val="24"/>
        </w:rPr>
        <w:t xml:space="preserve">. Формула расчета минимальной требуемой </w:t>
      </w:r>
      <w:proofErr w:type="gramStart"/>
      <w:r w:rsidRPr="00537045">
        <w:rPr>
          <w:rFonts w:asciiTheme="minorHAnsi" w:hAnsiTheme="minorHAnsi" w:cstheme="minorHAnsi"/>
          <w:color w:val="000000" w:themeColor="text1"/>
          <w:sz w:val="24"/>
        </w:rPr>
        <w:t xml:space="preserve">площади </w:t>
      </w:r>
      <w:r w:rsidRPr="00537045">
        <w:rPr>
          <w:rFonts w:asciiTheme="minorHAnsi" w:hAnsiTheme="minorHAnsi" w:cstheme="minorHAnsi"/>
          <w:noProof/>
          <w:color w:val="000000" w:themeColor="text1"/>
          <w:position w:val="-11"/>
          <w:sz w:val="24"/>
        </w:rPr>
        <w:drawing>
          <wp:inline distT="0" distB="0" distL="0" distR="0">
            <wp:extent cx="529590" cy="2933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9590" cy="293370"/>
                    </a:xfrm>
                    <a:prstGeom prst="rect">
                      <a:avLst/>
                    </a:prstGeom>
                    <a:noFill/>
                    <a:ln>
                      <a:noFill/>
                    </a:ln>
                  </pic:spPr>
                </pic:pic>
              </a:graphicData>
            </a:graphic>
          </wp:inline>
        </w:drawing>
      </w:r>
      <w:r w:rsidRPr="00537045">
        <w:rPr>
          <w:rFonts w:asciiTheme="minorHAnsi" w:hAnsiTheme="minorHAnsi" w:cstheme="minorHAnsi"/>
          <w:color w:val="000000" w:themeColor="text1"/>
          <w:sz w:val="24"/>
        </w:rPr>
        <w:t xml:space="preserve"> для</w:t>
      </w:r>
      <w:proofErr w:type="gramEnd"/>
      <w:r w:rsidRPr="00537045">
        <w:rPr>
          <w:rFonts w:asciiTheme="minorHAnsi" w:hAnsiTheme="minorHAnsi" w:cstheme="minorHAnsi"/>
          <w:color w:val="000000" w:themeColor="text1"/>
          <w:sz w:val="24"/>
        </w:rPr>
        <w:t xml:space="preserve"> размещения объектов v-го вида (v = 1, 2,..., w), </w:t>
      </w:r>
      <w:r w:rsidRPr="005F1EE2">
        <w:rPr>
          <w:rFonts w:asciiTheme="minorHAnsi" w:hAnsiTheme="minorHAnsi" w:cstheme="minorHAnsi"/>
          <w:sz w:val="24"/>
        </w:rPr>
        <w:t>перечисленных в</w:t>
      </w:r>
      <w:r w:rsidR="007160A7" w:rsidRPr="005F1EE2">
        <w:rPr>
          <w:rFonts w:asciiTheme="minorHAnsi" w:hAnsiTheme="minorHAnsi" w:cstheme="minorHAnsi"/>
          <w:sz w:val="24"/>
        </w:rPr>
        <w:t xml:space="preserve"> таблице </w:t>
      </w:r>
      <w:r w:rsidR="00156802">
        <w:rPr>
          <w:rFonts w:asciiTheme="minorHAnsi" w:hAnsiTheme="minorHAnsi" w:cstheme="minorHAnsi"/>
          <w:sz w:val="24"/>
        </w:rPr>
        <w:t>№ 2</w:t>
      </w:r>
      <w:r w:rsidRPr="005F1EE2">
        <w:rPr>
          <w:rFonts w:asciiTheme="minorHAnsi" w:hAnsiTheme="minorHAnsi" w:cstheme="minorHAnsi"/>
          <w:sz w:val="24"/>
        </w:rPr>
        <w:t xml:space="preserve">, </w:t>
      </w:r>
      <w:r w:rsidRPr="00537045">
        <w:rPr>
          <w:rFonts w:asciiTheme="minorHAnsi" w:hAnsiTheme="minorHAnsi" w:cstheme="minorHAnsi"/>
          <w:color w:val="000000" w:themeColor="text1"/>
          <w:sz w:val="24"/>
        </w:rPr>
        <w:t xml:space="preserve">в зависимости от средней этажности жилой застройки </w:t>
      </w:r>
      <w:proofErr w:type="spellStart"/>
      <w:r w:rsidRPr="00537045">
        <w:rPr>
          <w:rFonts w:asciiTheme="minorHAnsi" w:hAnsiTheme="minorHAnsi" w:cstheme="minorHAnsi"/>
          <w:color w:val="000000" w:themeColor="text1"/>
          <w:sz w:val="24"/>
        </w:rPr>
        <w:t>Nср</w:t>
      </w:r>
      <w:proofErr w:type="spellEnd"/>
      <w:r w:rsidRPr="00537045">
        <w:rPr>
          <w:rFonts w:asciiTheme="minorHAnsi" w:hAnsiTheme="minorHAnsi" w:cstheme="minorHAnsi"/>
          <w:color w:val="000000" w:themeColor="text1"/>
          <w:sz w:val="24"/>
        </w:rPr>
        <w:t xml:space="preserve"> имеет общий вид:</w:t>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center"/>
        <w:rPr>
          <w:rFonts w:asciiTheme="minorHAnsi" w:hAnsiTheme="minorHAnsi" w:cstheme="minorHAnsi"/>
          <w:color w:val="00B050"/>
          <w:sz w:val="24"/>
        </w:rPr>
      </w:pPr>
      <w:r w:rsidRPr="00537045">
        <w:rPr>
          <w:rFonts w:asciiTheme="minorHAnsi" w:hAnsiTheme="minorHAnsi" w:cstheme="minorHAnsi"/>
          <w:noProof/>
          <w:color w:val="00B050"/>
          <w:position w:val="-16"/>
          <w:sz w:val="24"/>
        </w:rPr>
        <w:drawing>
          <wp:inline distT="0" distB="0" distL="0" distR="0">
            <wp:extent cx="4781550" cy="365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781550" cy="365760"/>
                    </a:xfrm>
                    <a:prstGeom prst="rect">
                      <a:avLst/>
                    </a:prstGeom>
                    <a:noFill/>
                    <a:ln>
                      <a:noFill/>
                    </a:ln>
                  </pic:spPr>
                </pic:pic>
              </a:graphicData>
            </a:graphic>
          </wp:inline>
        </w:drawing>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Населенные пункты Московской области по численности населения (6 интервалов) и принадлежности к устойчивой системе расселения (3 варианта) подразделяются на 6 x 3 = 18 групп. Для каждой группы устанавливается свой поправочный коэффициент k, возрастающий от 1,0 до 1,4 по мере убывания численности населения и при переходе от городской к рекреационно-городской и к рекреационно-аграрной устойчивым системам расселения.</w:t>
      </w: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Нормирование </w:t>
      </w:r>
      <w:proofErr w:type="gramStart"/>
      <w:r w:rsidRPr="00537045">
        <w:rPr>
          <w:rFonts w:asciiTheme="minorHAnsi" w:hAnsiTheme="minorHAnsi" w:cstheme="minorHAnsi"/>
          <w:color w:val="000000" w:themeColor="text1"/>
          <w:sz w:val="24"/>
        </w:rPr>
        <w:t xml:space="preserve">площади </w:t>
      </w:r>
      <w:r w:rsidRPr="00537045">
        <w:rPr>
          <w:rFonts w:asciiTheme="minorHAnsi" w:hAnsiTheme="minorHAnsi" w:cstheme="minorHAnsi"/>
          <w:noProof/>
          <w:color w:val="000000" w:themeColor="text1"/>
          <w:position w:val="-11"/>
          <w:sz w:val="24"/>
        </w:rPr>
        <w:drawing>
          <wp:inline distT="0" distB="0" distL="0" distR="0">
            <wp:extent cx="529590" cy="2933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9590" cy="293370"/>
                    </a:xfrm>
                    <a:prstGeom prst="rect">
                      <a:avLst/>
                    </a:prstGeom>
                    <a:noFill/>
                    <a:ln>
                      <a:noFill/>
                    </a:ln>
                  </pic:spPr>
                </pic:pic>
              </a:graphicData>
            </a:graphic>
          </wp:inline>
        </w:drawing>
      </w:r>
      <w:r w:rsidRPr="00537045">
        <w:rPr>
          <w:rFonts w:asciiTheme="minorHAnsi" w:hAnsiTheme="minorHAnsi" w:cstheme="minorHAnsi"/>
          <w:color w:val="000000" w:themeColor="text1"/>
          <w:sz w:val="24"/>
        </w:rPr>
        <w:t xml:space="preserve"> в</w:t>
      </w:r>
      <w:proofErr w:type="gramEnd"/>
      <w:r w:rsidRPr="00537045">
        <w:rPr>
          <w:rFonts w:asciiTheme="minorHAnsi" w:hAnsiTheme="minorHAnsi" w:cstheme="minorHAnsi"/>
          <w:color w:val="000000" w:themeColor="text1"/>
          <w:sz w:val="24"/>
        </w:rPr>
        <w:t xml:space="preserve"> расчете на одного жителя предусматривается не только в границах населенного пункта в целом, но и применительно к выделенным элементам планировочной структуры (жилым районам и (или) кварталам) в городах и поселках городского типа. Это позволяет, учитывая сложность структуры застройки города, регулировать размер </w:t>
      </w:r>
      <w:proofErr w:type="gramStart"/>
      <w:r w:rsidRPr="00537045">
        <w:rPr>
          <w:rFonts w:asciiTheme="minorHAnsi" w:hAnsiTheme="minorHAnsi" w:cstheme="minorHAnsi"/>
          <w:color w:val="000000" w:themeColor="text1"/>
          <w:sz w:val="24"/>
        </w:rPr>
        <w:t xml:space="preserve">площадей </w:t>
      </w:r>
      <w:r w:rsidRPr="00537045">
        <w:rPr>
          <w:rFonts w:asciiTheme="minorHAnsi" w:hAnsiTheme="minorHAnsi" w:cstheme="minorHAnsi"/>
          <w:noProof/>
          <w:color w:val="000000" w:themeColor="text1"/>
          <w:position w:val="-11"/>
          <w:sz w:val="24"/>
        </w:rPr>
        <w:drawing>
          <wp:inline distT="0" distB="0" distL="0" distR="0">
            <wp:extent cx="529590" cy="2933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9590" cy="293370"/>
                    </a:xfrm>
                    <a:prstGeom prst="rect">
                      <a:avLst/>
                    </a:prstGeom>
                    <a:noFill/>
                    <a:ln>
                      <a:noFill/>
                    </a:ln>
                  </pic:spPr>
                </pic:pic>
              </a:graphicData>
            </a:graphic>
          </wp:inline>
        </w:drawing>
      </w:r>
      <w:r w:rsidRPr="00537045">
        <w:rPr>
          <w:rFonts w:asciiTheme="minorHAnsi" w:hAnsiTheme="minorHAnsi" w:cstheme="minorHAnsi"/>
          <w:color w:val="000000" w:themeColor="text1"/>
          <w:sz w:val="24"/>
        </w:rPr>
        <w:t xml:space="preserve"> и</w:t>
      </w:r>
      <w:proofErr w:type="gramEnd"/>
      <w:r w:rsidRPr="00537045">
        <w:rPr>
          <w:rFonts w:asciiTheme="minorHAnsi" w:hAnsiTheme="minorHAnsi" w:cstheme="minorHAnsi"/>
          <w:color w:val="000000" w:themeColor="text1"/>
          <w:sz w:val="24"/>
        </w:rPr>
        <w:t xml:space="preserve"> неравномерность их распределения по трем уровням территориальной доступности (в границах квартала, жилого района, населенного пункта).</w:t>
      </w: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 xml:space="preserve">Площади участков многих объектов (исключая жилые дома) слабо или совсем не зависят от средней этажности </w:t>
      </w:r>
      <w:proofErr w:type="spellStart"/>
      <w:r w:rsidRPr="00537045">
        <w:rPr>
          <w:rFonts w:asciiTheme="minorHAnsi" w:hAnsiTheme="minorHAnsi" w:cstheme="minorHAnsi"/>
          <w:color w:val="000000" w:themeColor="text1"/>
          <w:sz w:val="24"/>
        </w:rPr>
        <w:t>Nср</w:t>
      </w:r>
      <w:proofErr w:type="spellEnd"/>
      <w:r w:rsidRPr="00537045">
        <w:rPr>
          <w:rFonts w:asciiTheme="minorHAnsi" w:hAnsiTheme="minorHAnsi" w:cstheme="minorHAnsi"/>
          <w:color w:val="000000" w:themeColor="text1"/>
          <w:sz w:val="24"/>
        </w:rPr>
        <w:t xml:space="preserve"> (</w:t>
      </w:r>
      <w:proofErr w:type="gramStart"/>
      <w:r w:rsidRPr="00537045">
        <w:rPr>
          <w:rFonts w:asciiTheme="minorHAnsi" w:hAnsiTheme="minorHAnsi" w:cstheme="minorHAnsi"/>
          <w:color w:val="000000" w:themeColor="text1"/>
          <w:sz w:val="24"/>
        </w:rPr>
        <w:t xml:space="preserve">т.е. </w:t>
      </w:r>
      <w:r w:rsidRPr="00537045">
        <w:rPr>
          <w:rFonts w:asciiTheme="minorHAnsi" w:hAnsiTheme="minorHAnsi" w:cstheme="minorHAnsi"/>
          <w:noProof/>
          <w:color w:val="000000" w:themeColor="text1"/>
          <w:position w:val="-9"/>
          <w:sz w:val="24"/>
        </w:rPr>
        <w:drawing>
          <wp:inline distT="0" distB="0" distL="0" distR="0">
            <wp:extent cx="50292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sidRPr="00537045">
        <w:rPr>
          <w:rFonts w:asciiTheme="minorHAnsi" w:hAnsiTheme="minorHAnsi" w:cstheme="minorHAnsi"/>
          <w:color w:val="000000" w:themeColor="text1"/>
          <w:sz w:val="24"/>
        </w:rPr>
        <w:t>)</w:t>
      </w:r>
      <w:proofErr w:type="gramEnd"/>
      <w:r w:rsidRPr="00537045">
        <w:rPr>
          <w:rFonts w:asciiTheme="minorHAnsi" w:hAnsiTheme="minorHAnsi" w:cstheme="minorHAnsi"/>
          <w:color w:val="000000" w:themeColor="text1"/>
          <w:sz w:val="24"/>
        </w:rPr>
        <w:t>, поэтому вся шкала допустимой этажности разбивается на диапазоны. Например, для городов с населением более 100 тыс. человек в</w:t>
      </w:r>
      <w:r w:rsidR="007160A7" w:rsidRPr="00537045">
        <w:rPr>
          <w:rFonts w:asciiTheme="minorHAnsi" w:hAnsiTheme="minorHAnsi" w:cstheme="minorHAnsi"/>
          <w:color w:val="000000" w:themeColor="text1"/>
          <w:sz w:val="24"/>
        </w:rPr>
        <w:t xml:space="preserve"> </w:t>
      </w:r>
      <w:r w:rsidR="007160A7" w:rsidRPr="00106360">
        <w:rPr>
          <w:rFonts w:asciiTheme="minorHAnsi" w:hAnsiTheme="minorHAnsi" w:cstheme="minorHAnsi"/>
          <w:sz w:val="24"/>
        </w:rPr>
        <w:t>таблице</w:t>
      </w:r>
      <w:r w:rsidR="00156802">
        <w:rPr>
          <w:rFonts w:asciiTheme="minorHAnsi" w:hAnsiTheme="minorHAnsi" w:cstheme="minorHAnsi"/>
          <w:sz w:val="24"/>
        </w:rPr>
        <w:t xml:space="preserve"> №</w:t>
      </w:r>
      <w:r w:rsidR="007160A7" w:rsidRPr="00106360">
        <w:rPr>
          <w:rFonts w:asciiTheme="minorHAnsi" w:hAnsiTheme="minorHAnsi" w:cstheme="minorHAnsi"/>
          <w:sz w:val="24"/>
        </w:rPr>
        <w:t xml:space="preserve"> </w:t>
      </w:r>
      <w:r w:rsidR="005B713B" w:rsidRPr="00106360">
        <w:rPr>
          <w:rFonts w:asciiTheme="minorHAnsi" w:hAnsiTheme="minorHAnsi" w:cstheme="minorHAnsi"/>
          <w:sz w:val="24"/>
        </w:rPr>
        <w:t>3</w:t>
      </w:r>
      <w:r w:rsidR="007160A7" w:rsidRPr="00106360">
        <w:rPr>
          <w:rFonts w:asciiTheme="minorHAnsi" w:hAnsiTheme="minorHAnsi" w:cstheme="minorHAnsi"/>
          <w:color w:val="FF0000"/>
          <w:sz w:val="24"/>
        </w:rPr>
        <w:t xml:space="preserve"> </w:t>
      </w:r>
      <w:r w:rsidRPr="00106360">
        <w:rPr>
          <w:rFonts w:asciiTheme="minorHAnsi" w:hAnsiTheme="minorHAnsi" w:cstheme="minorHAnsi"/>
          <w:color w:val="000000" w:themeColor="text1"/>
          <w:sz w:val="24"/>
        </w:rPr>
        <w:t>выделено</w:t>
      </w:r>
      <w:r w:rsidRPr="00537045">
        <w:rPr>
          <w:rFonts w:asciiTheme="minorHAnsi" w:hAnsiTheme="minorHAnsi" w:cstheme="minorHAnsi"/>
          <w:color w:val="000000" w:themeColor="text1"/>
          <w:sz w:val="24"/>
        </w:rPr>
        <w:t xml:space="preserve"> 3 диапазона: до 3 этажей, от 4 до 8 этажей и от 9 до 17 этажей. Значение минимального показателя для диапазона рассчитывается по наибольшей этажности, </w:t>
      </w:r>
      <w:proofErr w:type="gramStart"/>
      <w:r w:rsidRPr="00537045">
        <w:rPr>
          <w:rFonts w:asciiTheme="minorHAnsi" w:hAnsiTheme="minorHAnsi" w:cstheme="minorHAnsi"/>
          <w:color w:val="000000" w:themeColor="text1"/>
          <w:sz w:val="24"/>
        </w:rPr>
        <w:t xml:space="preserve">поскольку </w:t>
      </w:r>
      <w:r w:rsidRPr="00537045">
        <w:rPr>
          <w:rFonts w:asciiTheme="minorHAnsi" w:hAnsiTheme="minorHAnsi" w:cstheme="minorHAnsi"/>
          <w:noProof/>
          <w:color w:val="000000" w:themeColor="text1"/>
          <w:position w:val="-11"/>
          <w:sz w:val="24"/>
        </w:rPr>
        <w:drawing>
          <wp:inline distT="0" distB="0" distL="0" distR="0">
            <wp:extent cx="1024890" cy="3009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24890" cy="300990"/>
                    </a:xfrm>
                    <a:prstGeom prst="rect">
                      <a:avLst/>
                    </a:prstGeom>
                    <a:noFill/>
                    <a:ln>
                      <a:noFill/>
                    </a:ln>
                  </pic:spPr>
                </pic:pic>
              </a:graphicData>
            </a:graphic>
          </wp:inline>
        </w:drawing>
      </w:r>
      <w:r w:rsidRPr="00537045">
        <w:rPr>
          <w:rFonts w:asciiTheme="minorHAnsi" w:hAnsiTheme="minorHAnsi" w:cstheme="minorHAnsi"/>
          <w:color w:val="000000" w:themeColor="text1"/>
          <w:sz w:val="24"/>
        </w:rPr>
        <w:t xml:space="preserve"> -</w:t>
      </w:r>
      <w:proofErr w:type="gramEnd"/>
      <w:r w:rsidRPr="00537045">
        <w:rPr>
          <w:rFonts w:asciiTheme="minorHAnsi" w:hAnsiTheme="minorHAnsi" w:cstheme="minorHAnsi"/>
          <w:color w:val="000000" w:themeColor="text1"/>
          <w:sz w:val="24"/>
        </w:rPr>
        <w:t xml:space="preserve"> невозрастающая функция от </w:t>
      </w:r>
      <w:proofErr w:type="spellStart"/>
      <w:r w:rsidRPr="00537045">
        <w:rPr>
          <w:rFonts w:asciiTheme="minorHAnsi" w:hAnsiTheme="minorHAnsi" w:cstheme="minorHAnsi"/>
          <w:color w:val="000000" w:themeColor="text1"/>
          <w:sz w:val="24"/>
        </w:rPr>
        <w:t>Nср</w:t>
      </w:r>
      <w:proofErr w:type="spellEnd"/>
      <w:r w:rsidRPr="00537045">
        <w:rPr>
          <w:rFonts w:asciiTheme="minorHAnsi" w:hAnsiTheme="minorHAnsi" w:cstheme="minorHAnsi"/>
          <w:color w:val="000000" w:themeColor="text1"/>
          <w:sz w:val="24"/>
        </w:rPr>
        <w:t>. Если относительное изменение показателя в соседних диапазонах существенно, то его значение для промежуточной этажности определяется методом линейной интерполяции.</w:t>
      </w:r>
    </w:p>
    <w:p w:rsidR="00512A6C" w:rsidRPr="00537045"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С целью учета в жилом районе комбинаций кварталов с разными диапазонами этажности изменения показателя от квартала к жилому району и городу отражаются не нарастающим итогом, а по принципу дополнения.</w:t>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Pr="00537045" w:rsidRDefault="00512A6C" w:rsidP="00537045">
      <w:pPr>
        <w:pStyle w:val="ConsPlusNormal"/>
        <w:spacing w:line="360" w:lineRule="auto"/>
        <w:ind w:firstLine="709"/>
        <w:jc w:val="center"/>
        <w:rPr>
          <w:rFonts w:asciiTheme="minorHAnsi" w:hAnsiTheme="minorHAnsi" w:cstheme="minorHAnsi"/>
          <w:color w:val="00B050"/>
          <w:sz w:val="24"/>
        </w:rPr>
      </w:pPr>
      <w:r w:rsidRPr="00537045">
        <w:rPr>
          <w:rFonts w:asciiTheme="minorHAnsi" w:hAnsiTheme="minorHAnsi" w:cstheme="minorHAnsi"/>
          <w:noProof/>
          <w:color w:val="00B050"/>
          <w:position w:val="-38"/>
          <w:sz w:val="24"/>
        </w:rPr>
        <w:lastRenderedPageBreak/>
        <w:drawing>
          <wp:inline distT="0" distB="0" distL="0" distR="0">
            <wp:extent cx="6030595" cy="6362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030595" cy="636270"/>
                    </a:xfrm>
                    <a:prstGeom prst="rect">
                      <a:avLst/>
                    </a:prstGeom>
                    <a:noFill/>
                    <a:ln>
                      <a:noFill/>
                    </a:ln>
                  </pic:spPr>
                </pic:pic>
              </a:graphicData>
            </a:graphic>
          </wp:inline>
        </w:drawing>
      </w:r>
    </w:p>
    <w:p w:rsidR="00512A6C" w:rsidRPr="00537045" w:rsidRDefault="00512A6C" w:rsidP="00537045">
      <w:pPr>
        <w:pStyle w:val="ConsPlusNormal"/>
        <w:spacing w:line="360" w:lineRule="auto"/>
        <w:ind w:firstLine="709"/>
        <w:jc w:val="both"/>
        <w:rPr>
          <w:rFonts w:asciiTheme="minorHAnsi" w:hAnsiTheme="minorHAnsi" w:cstheme="minorHAnsi"/>
          <w:color w:val="00B050"/>
          <w:sz w:val="24"/>
        </w:rPr>
      </w:pPr>
    </w:p>
    <w:p w:rsidR="00512A6C" w:rsidRDefault="00512A6C" w:rsidP="00537045">
      <w:pPr>
        <w:pStyle w:val="ConsPlusNormal"/>
        <w:spacing w:line="360" w:lineRule="auto"/>
        <w:ind w:firstLine="709"/>
        <w:jc w:val="both"/>
        <w:rPr>
          <w:rFonts w:asciiTheme="minorHAnsi" w:hAnsiTheme="minorHAnsi" w:cstheme="minorHAnsi"/>
          <w:color w:val="000000" w:themeColor="text1"/>
          <w:sz w:val="24"/>
        </w:rPr>
      </w:pPr>
      <w:r w:rsidRPr="00537045">
        <w:rPr>
          <w:rFonts w:asciiTheme="minorHAnsi" w:hAnsiTheme="minorHAnsi" w:cstheme="minorHAnsi"/>
          <w:color w:val="000000" w:themeColor="text1"/>
          <w:sz w:val="24"/>
        </w:rPr>
        <w:t>Например,</w:t>
      </w:r>
      <w:r w:rsidR="00E865C1" w:rsidRPr="00537045">
        <w:rPr>
          <w:rFonts w:asciiTheme="minorHAnsi" w:hAnsiTheme="minorHAnsi" w:cstheme="minorHAnsi"/>
          <w:color w:val="000000" w:themeColor="text1"/>
          <w:sz w:val="24"/>
        </w:rPr>
        <w:t xml:space="preserve"> </w:t>
      </w:r>
      <w:r w:rsidR="00E865C1" w:rsidRPr="00EA5A13">
        <w:rPr>
          <w:rFonts w:asciiTheme="minorHAnsi" w:hAnsiTheme="minorHAnsi" w:cstheme="minorHAnsi"/>
          <w:sz w:val="24"/>
        </w:rPr>
        <w:t xml:space="preserve">в строке 5 таблицы </w:t>
      </w:r>
      <w:r w:rsidR="00156802">
        <w:rPr>
          <w:rFonts w:asciiTheme="minorHAnsi" w:hAnsiTheme="minorHAnsi" w:cstheme="minorHAnsi"/>
          <w:sz w:val="24"/>
        </w:rPr>
        <w:t xml:space="preserve">№ </w:t>
      </w:r>
      <w:r w:rsidR="00EA5A13" w:rsidRPr="00EA5A13">
        <w:rPr>
          <w:rFonts w:asciiTheme="minorHAnsi" w:hAnsiTheme="minorHAnsi" w:cstheme="minorHAnsi"/>
          <w:sz w:val="24"/>
        </w:rPr>
        <w:t>3</w:t>
      </w:r>
      <w:r w:rsidR="00E865C1" w:rsidRPr="00EA5A13">
        <w:rPr>
          <w:rFonts w:asciiTheme="minorHAnsi" w:hAnsiTheme="minorHAnsi" w:cstheme="minorHAnsi"/>
          <w:sz w:val="24"/>
        </w:rPr>
        <w:t xml:space="preserve"> </w:t>
      </w:r>
      <w:r w:rsidRPr="00EA5A13">
        <w:rPr>
          <w:rFonts w:asciiTheme="minorHAnsi" w:hAnsiTheme="minorHAnsi" w:cstheme="minorHAnsi"/>
          <w:sz w:val="24"/>
        </w:rPr>
        <w:t xml:space="preserve">минимальная </w:t>
      </w:r>
      <w:r w:rsidRPr="00537045">
        <w:rPr>
          <w:rFonts w:asciiTheme="minorHAnsi" w:hAnsiTheme="minorHAnsi" w:cstheme="minorHAnsi"/>
          <w:color w:val="000000" w:themeColor="text1"/>
          <w:sz w:val="24"/>
        </w:rPr>
        <w:t>площадь территории объектов коммунального и бытового обслуживания в городе на одного жителя, проживающего в квартале со средней этажностью жилых домов 1-3 этажа, находящемся в жилом районе со средней этажностью жилых домов 4-8 этажей, составит 0,24 + 0,25 + 0,05 = 0,54 кв. м, а если бы этажность жилого квартала была 9-17 этажей, то соответственно 0,16 + 0,25 + 0,05 = 0,46 кв. м.</w:t>
      </w:r>
    </w:p>
    <w:p w:rsidR="00512A6C" w:rsidRDefault="00512A6C" w:rsidP="00512A6C">
      <w:pPr>
        <w:pStyle w:val="ConsPlusNormal"/>
        <w:jc w:val="both"/>
        <w:rPr>
          <w:color w:val="00B050"/>
          <w:sz w:val="28"/>
          <w:szCs w:val="28"/>
        </w:rPr>
      </w:pPr>
    </w:p>
    <w:p w:rsidR="00156802" w:rsidRDefault="00156802" w:rsidP="00512A6C">
      <w:pPr>
        <w:pStyle w:val="ConsPlusNormal"/>
        <w:jc w:val="both"/>
        <w:rPr>
          <w:color w:val="00B050"/>
          <w:sz w:val="28"/>
          <w:szCs w:val="28"/>
        </w:rPr>
      </w:pPr>
    </w:p>
    <w:p w:rsidR="00156802" w:rsidRPr="00DC37AC" w:rsidRDefault="00156802" w:rsidP="00512A6C">
      <w:pPr>
        <w:pStyle w:val="ConsPlusNormal"/>
        <w:jc w:val="both"/>
        <w:rPr>
          <w:color w:val="00B050"/>
          <w:sz w:val="28"/>
          <w:szCs w:val="28"/>
        </w:rPr>
      </w:pPr>
    </w:p>
    <w:p w:rsidR="00512A6C" w:rsidRPr="00F17DB3" w:rsidRDefault="00156802"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0" w:name="_Toc108691966"/>
      <w:r>
        <w:rPr>
          <w:rFonts w:ascii="Times New Roman" w:eastAsiaTheme="majorEastAsia" w:hAnsi="Times New Roman" w:cstheme="majorBidi"/>
          <w:color w:val="000000" w:themeColor="text1"/>
          <w:sz w:val="28"/>
          <w:szCs w:val="26"/>
          <w:lang w:eastAsia="en-US"/>
        </w:rPr>
        <w:t>5</w:t>
      </w:r>
      <w:r w:rsidR="00512A6C" w:rsidRPr="00F17DB3">
        <w:rPr>
          <w:rFonts w:ascii="Times New Roman" w:eastAsiaTheme="majorEastAsia" w:hAnsi="Times New Roman" w:cstheme="majorBidi"/>
          <w:color w:val="000000" w:themeColor="text1"/>
          <w:sz w:val="28"/>
          <w:szCs w:val="26"/>
          <w:lang w:eastAsia="en-US"/>
        </w:rPr>
        <w:t>. Материалы по обоснованию расчетных показателей допустимой</w:t>
      </w:r>
      <w:bookmarkEnd w:id="110"/>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1" w:name="_Toc108691967"/>
      <w:r w:rsidRPr="00F17DB3">
        <w:rPr>
          <w:rFonts w:ascii="Times New Roman" w:eastAsiaTheme="majorEastAsia" w:hAnsi="Times New Roman" w:cstheme="majorBidi"/>
          <w:color w:val="000000" w:themeColor="text1"/>
          <w:sz w:val="28"/>
          <w:szCs w:val="26"/>
          <w:lang w:eastAsia="en-US"/>
        </w:rPr>
        <w:t>пешеходной и транспортной доступности объектов социального</w:t>
      </w:r>
      <w:bookmarkEnd w:id="111"/>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2" w:name="_Toc108691968"/>
      <w:r w:rsidRPr="00F17DB3">
        <w:rPr>
          <w:rFonts w:ascii="Times New Roman" w:eastAsiaTheme="majorEastAsia" w:hAnsi="Times New Roman" w:cstheme="majorBidi"/>
          <w:color w:val="000000" w:themeColor="text1"/>
          <w:sz w:val="28"/>
          <w:szCs w:val="26"/>
          <w:lang w:eastAsia="en-US"/>
        </w:rPr>
        <w:t>и культурного обслуживания</w:t>
      </w:r>
      <w:bookmarkEnd w:id="112"/>
    </w:p>
    <w:p w:rsidR="00512A6C" w:rsidRPr="00512A6C" w:rsidRDefault="00512A6C" w:rsidP="00512A6C">
      <w:pPr>
        <w:pStyle w:val="ConsPlusNormal"/>
        <w:jc w:val="both"/>
        <w:rPr>
          <w:color w:val="00B050"/>
        </w:rPr>
      </w:pPr>
    </w:p>
    <w:p w:rsidR="00512A6C" w:rsidRPr="005147B8" w:rsidRDefault="00512A6C" w:rsidP="005147B8">
      <w:pPr>
        <w:pStyle w:val="ConsPlusNormal"/>
        <w:spacing w:line="360" w:lineRule="auto"/>
        <w:ind w:firstLine="709"/>
        <w:jc w:val="both"/>
        <w:rPr>
          <w:rFonts w:asciiTheme="minorHAnsi" w:hAnsiTheme="minorHAnsi" w:cstheme="minorHAnsi"/>
          <w:color w:val="000000" w:themeColor="text1"/>
          <w:sz w:val="24"/>
        </w:rPr>
      </w:pPr>
      <w:r w:rsidRPr="005147B8">
        <w:rPr>
          <w:rFonts w:asciiTheme="minorHAnsi" w:hAnsiTheme="minorHAnsi" w:cstheme="minorHAnsi"/>
          <w:color w:val="000000" w:themeColor="text1"/>
          <w:sz w:val="24"/>
        </w:rPr>
        <w:t xml:space="preserve">Допустимая транспортная доступность объектов первой необходимости для жителей сельских населенных пунктов установлена с учетом </w:t>
      </w:r>
      <w:hyperlink r:id="rId106" w:history="1">
        <w:r w:rsidRPr="005147B8">
          <w:rPr>
            <w:rFonts w:asciiTheme="minorHAnsi" w:hAnsiTheme="minorHAnsi" w:cstheme="minorHAnsi"/>
            <w:color w:val="000000" w:themeColor="text1"/>
            <w:sz w:val="24"/>
          </w:rPr>
          <w:t>пункта 10.3</w:t>
        </w:r>
      </w:hyperlink>
      <w:r w:rsidR="00CA1CE1">
        <w:rPr>
          <w:rFonts w:asciiTheme="minorHAnsi" w:hAnsiTheme="minorHAnsi" w:cstheme="minorHAnsi"/>
          <w:color w:val="000000" w:themeColor="text1"/>
          <w:sz w:val="24"/>
        </w:rPr>
        <w:t xml:space="preserve"> свода правил СП 42.13330.2016 «</w:t>
      </w:r>
      <w:r w:rsidRPr="005147B8">
        <w:rPr>
          <w:rFonts w:asciiTheme="minorHAnsi" w:hAnsiTheme="minorHAnsi" w:cstheme="minorHAnsi"/>
          <w:color w:val="000000" w:themeColor="text1"/>
          <w:sz w:val="24"/>
        </w:rPr>
        <w:t>Свод правил. Градостроительство. Планировка и застройка городских и сельских поселений. Актуализиров</w:t>
      </w:r>
      <w:r w:rsidR="00CA1CE1">
        <w:rPr>
          <w:rFonts w:asciiTheme="minorHAnsi" w:hAnsiTheme="minorHAnsi" w:cstheme="minorHAnsi"/>
          <w:color w:val="000000" w:themeColor="text1"/>
          <w:sz w:val="24"/>
        </w:rPr>
        <w:t>анная редакция СНиП 2.07.01-89*»</w:t>
      </w:r>
      <w:r w:rsidRPr="005147B8">
        <w:rPr>
          <w:rFonts w:asciiTheme="minorHAnsi" w:hAnsiTheme="minorHAnsi" w:cstheme="minorHAnsi"/>
          <w:color w:val="000000" w:themeColor="text1"/>
          <w:sz w:val="24"/>
        </w:rPr>
        <w:t>, утвержденного приказом</w:t>
      </w:r>
      <w:r w:rsidR="00A3342A">
        <w:rPr>
          <w:rFonts w:asciiTheme="minorHAnsi" w:hAnsiTheme="minorHAnsi" w:cstheme="minorHAnsi"/>
          <w:color w:val="000000" w:themeColor="text1"/>
          <w:sz w:val="24"/>
        </w:rPr>
        <w:t xml:space="preserve"> Минстроя России от 30.12.2016 № 1034/</w:t>
      </w:r>
      <w:proofErr w:type="spellStart"/>
      <w:r w:rsidR="00A3342A">
        <w:rPr>
          <w:rFonts w:asciiTheme="minorHAnsi" w:hAnsiTheme="minorHAnsi" w:cstheme="minorHAnsi"/>
          <w:color w:val="000000" w:themeColor="text1"/>
          <w:sz w:val="24"/>
        </w:rPr>
        <w:t>пр</w:t>
      </w:r>
      <w:proofErr w:type="spellEnd"/>
      <w:r w:rsidR="00A3342A">
        <w:rPr>
          <w:rFonts w:asciiTheme="minorHAnsi" w:hAnsiTheme="minorHAnsi" w:cstheme="minorHAnsi"/>
          <w:color w:val="000000" w:themeColor="text1"/>
          <w:sz w:val="24"/>
        </w:rPr>
        <w:t xml:space="preserve"> «Об утверждении СП 42.13330 «</w:t>
      </w:r>
      <w:r w:rsidRPr="005147B8">
        <w:rPr>
          <w:rFonts w:asciiTheme="minorHAnsi" w:hAnsiTheme="minorHAnsi" w:cstheme="minorHAnsi"/>
          <w:color w:val="000000" w:themeColor="text1"/>
          <w:sz w:val="24"/>
        </w:rPr>
        <w:t>СНиП 2.07.01-89* Градостроительство. Планировка и застройка</w:t>
      </w:r>
      <w:r w:rsidR="00A3342A">
        <w:rPr>
          <w:rFonts w:asciiTheme="minorHAnsi" w:hAnsiTheme="minorHAnsi" w:cstheme="minorHAnsi"/>
          <w:color w:val="000000" w:themeColor="text1"/>
          <w:sz w:val="24"/>
        </w:rPr>
        <w:t xml:space="preserve"> городских и сельских поселений»</w:t>
      </w:r>
      <w:r w:rsidRPr="005147B8">
        <w:rPr>
          <w:rFonts w:asciiTheme="minorHAnsi" w:hAnsiTheme="minorHAnsi" w:cstheme="minorHAnsi"/>
          <w:color w:val="000000" w:themeColor="text1"/>
          <w:sz w:val="24"/>
        </w:rPr>
        <w:t>.</w:t>
      </w:r>
    </w:p>
    <w:p w:rsidR="00512A6C" w:rsidRPr="005147B8" w:rsidRDefault="00512A6C" w:rsidP="005147B8">
      <w:pPr>
        <w:pStyle w:val="ConsPlusNormal"/>
        <w:spacing w:line="360" w:lineRule="auto"/>
        <w:ind w:firstLine="709"/>
        <w:jc w:val="both"/>
        <w:rPr>
          <w:rFonts w:asciiTheme="minorHAnsi" w:hAnsiTheme="minorHAnsi" w:cstheme="minorHAnsi"/>
          <w:color w:val="000000" w:themeColor="text1"/>
          <w:sz w:val="24"/>
        </w:rPr>
      </w:pPr>
      <w:r w:rsidRPr="005147B8">
        <w:rPr>
          <w:rFonts w:asciiTheme="minorHAnsi" w:hAnsiTheme="minorHAnsi" w:cstheme="minorHAnsi"/>
          <w:color w:val="000000" w:themeColor="text1"/>
          <w:sz w:val="24"/>
        </w:rPr>
        <w:t xml:space="preserve">Допустимая пешеходная и транспортная доступность дошкольных образовательных и общеобразовательных организаций установлена с учетом </w:t>
      </w:r>
      <w:hyperlink r:id="rId107" w:history="1">
        <w:r w:rsidRPr="005147B8">
          <w:rPr>
            <w:rFonts w:asciiTheme="minorHAnsi" w:hAnsiTheme="minorHAnsi" w:cstheme="minorHAnsi"/>
            <w:color w:val="000000" w:themeColor="text1"/>
            <w:sz w:val="24"/>
          </w:rPr>
          <w:t>свода</w:t>
        </w:r>
      </w:hyperlink>
      <w:r w:rsidR="00A3342A">
        <w:rPr>
          <w:rFonts w:asciiTheme="minorHAnsi" w:hAnsiTheme="minorHAnsi" w:cstheme="minorHAnsi"/>
          <w:color w:val="000000" w:themeColor="text1"/>
          <w:sz w:val="24"/>
        </w:rPr>
        <w:t xml:space="preserve"> правил СП 42.13330.2016 «</w:t>
      </w:r>
      <w:r w:rsidRPr="005147B8">
        <w:rPr>
          <w:rFonts w:asciiTheme="minorHAnsi" w:hAnsiTheme="minorHAnsi" w:cstheme="minorHAnsi"/>
          <w:color w:val="000000" w:themeColor="text1"/>
          <w:sz w:val="24"/>
        </w:rPr>
        <w:t>Свод правил. Градостроительство. Планировка и застройка городских и сельских поселений. Актуализированная редакция СНиП 2</w:t>
      </w:r>
      <w:r w:rsidR="00A3342A">
        <w:rPr>
          <w:rFonts w:asciiTheme="minorHAnsi" w:hAnsiTheme="minorHAnsi" w:cstheme="minorHAnsi"/>
          <w:color w:val="000000" w:themeColor="text1"/>
          <w:sz w:val="24"/>
        </w:rPr>
        <w:t>.07.01-89*»</w:t>
      </w:r>
      <w:r w:rsidRPr="005147B8">
        <w:rPr>
          <w:rFonts w:asciiTheme="minorHAnsi" w:hAnsiTheme="minorHAnsi" w:cstheme="minorHAnsi"/>
          <w:color w:val="000000" w:themeColor="text1"/>
          <w:sz w:val="24"/>
        </w:rPr>
        <w:t>, утвержденного приказом</w:t>
      </w:r>
      <w:r w:rsidR="00A3342A">
        <w:rPr>
          <w:rFonts w:asciiTheme="minorHAnsi" w:hAnsiTheme="minorHAnsi" w:cstheme="minorHAnsi"/>
          <w:color w:val="000000" w:themeColor="text1"/>
          <w:sz w:val="24"/>
        </w:rPr>
        <w:t xml:space="preserve"> Минстроя России от 30.12.2016 № 1034/</w:t>
      </w:r>
      <w:proofErr w:type="spellStart"/>
      <w:r w:rsidR="00A3342A">
        <w:rPr>
          <w:rFonts w:asciiTheme="minorHAnsi" w:hAnsiTheme="minorHAnsi" w:cstheme="minorHAnsi"/>
          <w:color w:val="000000" w:themeColor="text1"/>
          <w:sz w:val="24"/>
        </w:rPr>
        <w:t>пр</w:t>
      </w:r>
      <w:proofErr w:type="spellEnd"/>
      <w:r w:rsidR="00A3342A">
        <w:rPr>
          <w:rFonts w:asciiTheme="minorHAnsi" w:hAnsiTheme="minorHAnsi" w:cstheme="minorHAnsi"/>
          <w:color w:val="000000" w:themeColor="text1"/>
          <w:sz w:val="24"/>
        </w:rPr>
        <w:t xml:space="preserve"> «Об утверждении СП 42.13330 «</w:t>
      </w:r>
      <w:r w:rsidRPr="005147B8">
        <w:rPr>
          <w:rFonts w:asciiTheme="minorHAnsi" w:hAnsiTheme="minorHAnsi" w:cstheme="minorHAnsi"/>
          <w:color w:val="000000" w:themeColor="text1"/>
          <w:sz w:val="24"/>
        </w:rPr>
        <w:t>СНиП 2.07.01-89* Градостроительство. Планировка и застройка</w:t>
      </w:r>
      <w:r w:rsidR="00A3342A">
        <w:rPr>
          <w:rFonts w:asciiTheme="minorHAnsi" w:hAnsiTheme="minorHAnsi" w:cstheme="minorHAnsi"/>
          <w:color w:val="000000" w:themeColor="text1"/>
          <w:sz w:val="24"/>
        </w:rPr>
        <w:t xml:space="preserve"> городских и сельских поселений»</w:t>
      </w:r>
      <w:r w:rsidRPr="005147B8">
        <w:rPr>
          <w:rFonts w:asciiTheme="minorHAnsi" w:hAnsiTheme="minorHAnsi" w:cstheme="minorHAnsi"/>
          <w:color w:val="000000" w:themeColor="text1"/>
          <w:sz w:val="24"/>
        </w:rPr>
        <w:t xml:space="preserve">, и </w:t>
      </w:r>
      <w:hyperlink r:id="rId108" w:history="1">
        <w:r w:rsidRPr="005147B8">
          <w:rPr>
            <w:rFonts w:asciiTheme="minorHAnsi" w:hAnsiTheme="minorHAnsi" w:cstheme="minorHAnsi"/>
            <w:color w:val="000000" w:themeColor="text1"/>
            <w:sz w:val="24"/>
          </w:rPr>
          <w:t>свода</w:t>
        </w:r>
      </w:hyperlink>
      <w:r w:rsidR="00A3342A">
        <w:rPr>
          <w:rFonts w:asciiTheme="minorHAnsi" w:hAnsiTheme="minorHAnsi" w:cstheme="minorHAnsi"/>
          <w:color w:val="000000" w:themeColor="text1"/>
          <w:sz w:val="24"/>
        </w:rPr>
        <w:t xml:space="preserve"> правил СП 2.4.3648-20 «</w:t>
      </w:r>
      <w:r w:rsidRPr="005147B8">
        <w:rPr>
          <w:rFonts w:asciiTheme="minorHAnsi" w:hAnsiTheme="minorHAnsi" w:cstheme="minorHAnsi"/>
          <w:color w:val="000000" w:themeColor="text1"/>
          <w:sz w:val="24"/>
        </w:rPr>
        <w:t xml:space="preserve">Санитарно-эпидемиологические требования к организациям воспитания и обучения, отдыха </w:t>
      </w:r>
      <w:r w:rsidR="00A3342A">
        <w:rPr>
          <w:rFonts w:asciiTheme="minorHAnsi" w:hAnsiTheme="minorHAnsi" w:cstheme="minorHAnsi"/>
          <w:color w:val="000000" w:themeColor="text1"/>
          <w:sz w:val="24"/>
        </w:rPr>
        <w:t>и оздоровления детей и молодежи»</w:t>
      </w:r>
      <w:r w:rsidRPr="005147B8">
        <w:rPr>
          <w:rFonts w:asciiTheme="minorHAnsi" w:hAnsiTheme="minorHAnsi" w:cstheme="minorHAnsi"/>
          <w:color w:val="000000" w:themeColor="text1"/>
          <w:sz w:val="24"/>
        </w:rPr>
        <w:t>, утвержденного постановлением Главного государственного санитарного врача Росс</w:t>
      </w:r>
      <w:r w:rsidR="00A3342A">
        <w:rPr>
          <w:rFonts w:asciiTheme="minorHAnsi" w:hAnsiTheme="minorHAnsi" w:cstheme="minorHAnsi"/>
          <w:color w:val="000000" w:themeColor="text1"/>
          <w:sz w:val="24"/>
        </w:rPr>
        <w:t>ийской Федерации от 28.09.2020 № 28 «</w:t>
      </w:r>
      <w:r w:rsidRPr="005147B8">
        <w:rPr>
          <w:rFonts w:asciiTheme="minorHAnsi" w:hAnsiTheme="minorHAnsi" w:cstheme="minorHAnsi"/>
          <w:color w:val="000000" w:themeColor="text1"/>
          <w:sz w:val="24"/>
        </w:rPr>
        <w:t>Об утверждении са</w:t>
      </w:r>
      <w:r w:rsidR="00A3342A">
        <w:rPr>
          <w:rFonts w:asciiTheme="minorHAnsi" w:hAnsiTheme="minorHAnsi" w:cstheme="minorHAnsi"/>
          <w:color w:val="000000" w:themeColor="text1"/>
          <w:sz w:val="24"/>
        </w:rPr>
        <w:t>нитарных правил СП 2.4.3648-20 «</w:t>
      </w:r>
      <w:r w:rsidRPr="005147B8">
        <w:rPr>
          <w:rFonts w:asciiTheme="minorHAnsi" w:hAnsiTheme="minorHAnsi" w:cstheme="minorHAnsi"/>
          <w:color w:val="000000" w:themeColor="text1"/>
          <w:sz w:val="24"/>
        </w:rPr>
        <w:t xml:space="preserve">Санитарно-эпидемиологические требования к организациям воспитания и обучения, отдыха </w:t>
      </w:r>
      <w:r w:rsidR="00A3342A">
        <w:rPr>
          <w:rFonts w:asciiTheme="minorHAnsi" w:hAnsiTheme="minorHAnsi" w:cstheme="minorHAnsi"/>
          <w:color w:val="000000" w:themeColor="text1"/>
          <w:sz w:val="24"/>
        </w:rPr>
        <w:t>и оздоровления детей и молодежи»</w:t>
      </w:r>
      <w:r w:rsidRPr="005147B8">
        <w:rPr>
          <w:rFonts w:asciiTheme="minorHAnsi" w:hAnsiTheme="minorHAnsi" w:cstheme="minorHAnsi"/>
          <w:color w:val="000000" w:themeColor="text1"/>
          <w:sz w:val="24"/>
        </w:rPr>
        <w:t>.</w:t>
      </w:r>
    </w:p>
    <w:p w:rsidR="00512A6C" w:rsidRPr="005147B8" w:rsidRDefault="00512A6C" w:rsidP="005147B8">
      <w:pPr>
        <w:pStyle w:val="ConsPlusNormal"/>
        <w:spacing w:line="360" w:lineRule="auto"/>
        <w:ind w:firstLine="709"/>
        <w:jc w:val="both"/>
        <w:rPr>
          <w:rFonts w:asciiTheme="minorHAnsi" w:hAnsiTheme="minorHAnsi" w:cstheme="minorHAnsi"/>
          <w:color w:val="000000" w:themeColor="text1"/>
          <w:sz w:val="24"/>
        </w:rPr>
      </w:pPr>
      <w:r w:rsidRPr="005147B8">
        <w:rPr>
          <w:rFonts w:asciiTheme="minorHAnsi" w:hAnsiTheme="minorHAnsi" w:cstheme="minorHAnsi"/>
          <w:color w:val="000000" w:themeColor="text1"/>
          <w:sz w:val="24"/>
        </w:rPr>
        <w:t xml:space="preserve">Допустимая пешеходная доступность объектов социальной инфраструктуры от места проживания в городских населенных пунктах установлена с учетом </w:t>
      </w:r>
      <w:hyperlink r:id="rId109" w:history="1">
        <w:r w:rsidRPr="005147B8">
          <w:rPr>
            <w:rFonts w:asciiTheme="minorHAnsi" w:hAnsiTheme="minorHAnsi" w:cstheme="minorHAnsi"/>
            <w:color w:val="000000" w:themeColor="text1"/>
            <w:sz w:val="24"/>
          </w:rPr>
          <w:t>пункта 10.4</w:t>
        </w:r>
      </w:hyperlink>
      <w:r w:rsidRPr="005147B8">
        <w:rPr>
          <w:rFonts w:asciiTheme="minorHAnsi" w:hAnsiTheme="minorHAnsi" w:cstheme="minorHAnsi"/>
          <w:color w:val="000000" w:themeColor="text1"/>
          <w:sz w:val="24"/>
        </w:rPr>
        <w:t xml:space="preserve"> св</w:t>
      </w:r>
      <w:r w:rsidR="00A3342A">
        <w:rPr>
          <w:rFonts w:asciiTheme="minorHAnsi" w:hAnsiTheme="minorHAnsi" w:cstheme="minorHAnsi"/>
          <w:color w:val="000000" w:themeColor="text1"/>
          <w:sz w:val="24"/>
        </w:rPr>
        <w:t xml:space="preserve">ода правил </w:t>
      </w:r>
      <w:r w:rsidR="00A3342A">
        <w:rPr>
          <w:rFonts w:asciiTheme="minorHAnsi" w:hAnsiTheme="minorHAnsi" w:cstheme="minorHAnsi"/>
          <w:color w:val="000000" w:themeColor="text1"/>
          <w:sz w:val="24"/>
        </w:rPr>
        <w:lastRenderedPageBreak/>
        <w:t>СП 42.13330.2016 «</w:t>
      </w:r>
      <w:r w:rsidRPr="005147B8">
        <w:rPr>
          <w:rFonts w:asciiTheme="minorHAnsi" w:hAnsiTheme="minorHAnsi" w:cstheme="minorHAnsi"/>
          <w:color w:val="000000" w:themeColor="text1"/>
          <w:sz w:val="24"/>
        </w:rPr>
        <w:t>Свод правил. Градостроительство. Планировка и застройка городских и сельских поселений. Актуализиров</w:t>
      </w:r>
      <w:r w:rsidR="00A3342A">
        <w:rPr>
          <w:rFonts w:asciiTheme="minorHAnsi" w:hAnsiTheme="minorHAnsi" w:cstheme="minorHAnsi"/>
          <w:color w:val="000000" w:themeColor="text1"/>
          <w:sz w:val="24"/>
        </w:rPr>
        <w:t>анная редакция СНиП 2.07.01-89*»</w:t>
      </w:r>
      <w:r w:rsidRPr="005147B8">
        <w:rPr>
          <w:rFonts w:asciiTheme="minorHAnsi" w:hAnsiTheme="minorHAnsi" w:cstheme="minorHAnsi"/>
          <w:color w:val="000000" w:themeColor="text1"/>
          <w:sz w:val="24"/>
        </w:rPr>
        <w:t>, утвержденного приказом</w:t>
      </w:r>
      <w:r w:rsidR="00A3342A">
        <w:rPr>
          <w:rFonts w:asciiTheme="minorHAnsi" w:hAnsiTheme="minorHAnsi" w:cstheme="minorHAnsi"/>
          <w:color w:val="000000" w:themeColor="text1"/>
          <w:sz w:val="24"/>
        </w:rPr>
        <w:t xml:space="preserve"> Минстроя России от 30.12.2016 № 1034/</w:t>
      </w:r>
      <w:proofErr w:type="spellStart"/>
      <w:r w:rsidR="00A3342A">
        <w:rPr>
          <w:rFonts w:asciiTheme="minorHAnsi" w:hAnsiTheme="minorHAnsi" w:cstheme="minorHAnsi"/>
          <w:color w:val="000000" w:themeColor="text1"/>
          <w:sz w:val="24"/>
        </w:rPr>
        <w:t>пр</w:t>
      </w:r>
      <w:proofErr w:type="spellEnd"/>
      <w:r w:rsidR="00A3342A">
        <w:rPr>
          <w:rFonts w:asciiTheme="minorHAnsi" w:hAnsiTheme="minorHAnsi" w:cstheme="minorHAnsi"/>
          <w:color w:val="000000" w:themeColor="text1"/>
          <w:sz w:val="24"/>
        </w:rPr>
        <w:t xml:space="preserve"> «Об утверждении СП 42.13330 «</w:t>
      </w:r>
      <w:r w:rsidRPr="005147B8">
        <w:rPr>
          <w:rFonts w:asciiTheme="minorHAnsi" w:hAnsiTheme="minorHAnsi" w:cstheme="minorHAnsi"/>
          <w:color w:val="000000" w:themeColor="text1"/>
          <w:sz w:val="24"/>
        </w:rPr>
        <w:t>СНиП 2.07.01-89* Градостроительство. Планировка и застройка</w:t>
      </w:r>
      <w:r w:rsidR="00A3342A">
        <w:rPr>
          <w:rFonts w:asciiTheme="minorHAnsi" w:hAnsiTheme="minorHAnsi" w:cstheme="minorHAnsi"/>
          <w:color w:val="000000" w:themeColor="text1"/>
          <w:sz w:val="24"/>
        </w:rPr>
        <w:t xml:space="preserve"> городских и сельских поселений»</w:t>
      </w:r>
      <w:r w:rsidRPr="005147B8">
        <w:rPr>
          <w:rFonts w:asciiTheme="minorHAnsi" w:hAnsiTheme="minorHAnsi" w:cstheme="minorHAnsi"/>
          <w:color w:val="000000" w:themeColor="text1"/>
          <w:sz w:val="24"/>
        </w:rPr>
        <w:t>.</w:t>
      </w:r>
    </w:p>
    <w:p w:rsidR="00512A6C" w:rsidRPr="005147B8" w:rsidRDefault="00512A6C" w:rsidP="005147B8">
      <w:pPr>
        <w:pStyle w:val="ConsPlusNormal"/>
        <w:spacing w:line="360" w:lineRule="auto"/>
        <w:ind w:firstLine="709"/>
        <w:jc w:val="both"/>
        <w:rPr>
          <w:rFonts w:asciiTheme="minorHAnsi" w:hAnsiTheme="minorHAnsi" w:cstheme="minorHAnsi"/>
          <w:color w:val="000000" w:themeColor="text1"/>
          <w:sz w:val="24"/>
        </w:rPr>
      </w:pPr>
      <w:r w:rsidRPr="005147B8">
        <w:rPr>
          <w:rFonts w:asciiTheme="minorHAnsi" w:hAnsiTheme="minorHAnsi" w:cstheme="minorHAnsi"/>
          <w:color w:val="000000" w:themeColor="text1"/>
          <w:sz w:val="24"/>
        </w:rPr>
        <w:t xml:space="preserve">Допустимая дальность пешеходных подходов от объектов массового посещения до ближайшей остановки общественного пассажирского транспорта в городских населенных пунктах установлена с учетом </w:t>
      </w:r>
      <w:hyperlink r:id="rId110" w:history="1">
        <w:r w:rsidRPr="005147B8">
          <w:rPr>
            <w:rFonts w:asciiTheme="minorHAnsi" w:hAnsiTheme="minorHAnsi" w:cstheme="minorHAnsi"/>
            <w:color w:val="000000" w:themeColor="text1"/>
            <w:sz w:val="24"/>
          </w:rPr>
          <w:t>пункта 11.24</w:t>
        </w:r>
      </w:hyperlink>
      <w:r w:rsidR="00A3342A">
        <w:rPr>
          <w:rFonts w:asciiTheme="minorHAnsi" w:hAnsiTheme="minorHAnsi" w:cstheme="minorHAnsi"/>
          <w:color w:val="000000" w:themeColor="text1"/>
          <w:sz w:val="24"/>
        </w:rPr>
        <w:t xml:space="preserve"> свода правил СП 42.13330.2016 «</w:t>
      </w:r>
      <w:r w:rsidRPr="005147B8">
        <w:rPr>
          <w:rFonts w:asciiTheme="minorHAnsi" w:hAnsiTheme="minorHAnsi" w:cstheme="minorHAnsi"/>
          <w:color w:val="000000" w:themeColor="text1"/>
          <w:sz w:val="24"/>
        </w:rPr>
        <w:t>Свод правил. Градостроительство. Планировка и застройка городских и сельских поселений. Актуализиров</w:t>
      </w:r>
      <w:r w:rsidR="00A3342A">
        <w:rPr>
          <w:rFonts w:asciiTheme="minorHAnsi" w:hAnsiTheme="minorHAnsi" w:cstheme="minorHAnsi"/>
          <w:color w:val="000000" w:themeColor="text1"/>
          <w:sz w:val="24"/>
        </w:rPr>
        <w:t>анная редакция СНиП 2.07.01-89*»</w:t>
      </w:r>
      <w:r w:rsidRPr="005147B8">
        <w:rPr>
          <w:rFonts w:asciiTheme="minorHAnsi" w:hAnsiTheme="minorHAnsi" w:cstheme="minorHAnsi"/>
          <w:color w:val="000000" w:themeColor="text1"/>
          <w:sz w:val="24"/>
        </w:rPr>
        <w:t>, утвержденного приказом</w:t>
      </w:r>
      <w:r w:rsidR="00A3342A">
        <w:rPr>
          <w:rFonts w:asciiTheme="minorHAnsi" w:hAnsiTheme="minorHAnsi" w:cstheme="minorHAnsi"/>
          <w:color w:val="000000" w:themeColor="text1"/>
          <w:sz w:val="24"/>
        </w:rPr>
        <w:t xml:space="preserve"> Минстроя России от 30.12.2016 № 1034/</w:t>
      </w:r>
      <w:proofErr w:type="spellStart"/>
      <w:r w:rsidR="00A3342A">
        <w:rPr>
          <w:rFonts w:asciiTheme="minorHAnsi" w:hAnsiTheme="minorHAnsi" w:cstheme="minorHAnsi"/>
          <w:color w:val="000000" w:themeColor="text1"/>
          <w:sz w:val="24"/>
        </w:rPr>
        <w:t>пр</w:t>
      </w:r>
      <w:proofErr w:type="spellEnd"/>
      <w:r w:rsidR="00A3342A">
        <w:rPr>
          <w:rFonts w:asciiTheme="minorHAnsi" w:hAnsiTheme="minorHAnsi" w:cstheme="minorHAnsi"/>
          <w:color w:val="000000" w:themeColor="text1"/>
          <w:sz w:val="24"/>
        </w:rPr>
        <w:t xml:space="preserve"> «Об утверждении СП 42.13330 «</w:t>
      </w:r>
      <w:r w:rsidRPr="005147B8">
        <w:rPr>
          <w:rFonts w:asciiTheme="minorHAnsi" w:hAnsiTheme="minorHAnsi" w:cstheme="minorHAnsi"/>
          <w:color w:val="000000" w:themeColor="text1"/>
          <w:sz w:val="24"/>
        </w:rPr>
        <w:t>СНиП 2.07.01-89* Градостроительство. Планировка и застройка</w:t>
      </w:r>
      <w:r w:rsidR="00A3342A">
        <w:rPr>
          <w:rFonts w:asciiTheme="minorHAnsi" w:hAnsiTheme="minorHAnsi" w:cstheme="minorHAnsi"/>
          <w:color w:val="000000" w:themeColor="text1"/>
          <w:sz w:val="24"/>
        </w:rPr>
        <w:t xml:space="preserve"> городских и сельских поселений»</w:t>
      </w:r>
      <w:r w:rsidRPr="005147B8">
        <w:rPr>
          <w:rFonts w:asciiTheme="minorHAnsi" w:hAnsiTheme="minorHAnsi" w:cstheme="minorHAnsi"/>
          <w:color w:val="000000" w:themeColor="text1"/>
          <w:sz w:val="24"/>
        </w:rPr>
        <w:t>.</w:t>
      </w:r>
    </w:p>
    <w:p w:rsidR="00275AE4" w:rsidRPr="00DC37AC" w:rsidRDefault="00275AE4" w:rsidP="00512A6C">
      <w:pPr>
        <w:pStyle w:val="ConsPlusNormal"/>
        <w:jc w:val="both"/>
        <w:rPr>
          <w:color w:val="000000" w:themeColor="text1"/>
          <w:sz w:val="28"/>
          <w:szCs w:val="28"/>
        </w:rPr>
      </w:pPr>
    </w:p>
    <w:p w:rsidR="00512A6C" w:rsidRPr="00F17DB3" w:rsidRDefault="00156802"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3" w:name="_Toc108691969"/>
      <w:r>
        <w:rPr>
          <w:rFonts w:ascii="Times New Roman" w:eastAsiaTheme="majorEastAsia" w:hAnsi="Times New Roman" w:cstheme="majorBidi"/>
          <w:color w:val="000000" w:themeColor="text1"/>
          <w:sz w:val="28"/>
          <w:szCs w:val="26"/>
          <w:lang w:eastAsia="en-US"/>
        </w:rPr>
        <w:t>6</w:t>
      </w:r>
      <w:r w:rsidR="00512A6C" w:rsidRPr="00F17DB3">
        <w:rPr>
          <w:rFonts w:ascii="Times New Roman" w:eastAsiaTheme="majorEastAsia" w:hAnsi="Times New Roman" w:cstheme="majorBidi"/>
          <w:color w:val="000000" w:themeColor="text1"/>
          <w:sz w:val="28"/>
          <w:szCs w:val="26"/>
          <w:lang w:eastAsia="en-US"/>
        </w:rPr>
        <w:t>. Материалы по обоснованию расчетных показателей</w:t>
      </w:r>
      <w:bookmarkEnd w:id="113"/>
    </w:p>
    <w:p w:rsidR="00512A6C" w:rsidRPr="00F17DB3" w:rsidRDefault="00512A6C" w:rsidP="00C43BA8">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4" w:name="_Toc108691970"/>
      <w:r w:rsidRPr="00F17DB3">
        <w:rPr>
          <w:rFonts w:ascii="Times New Roman" w:eastAsiaTheme="majorEastAsia" w:hAnsi="Times New Roman" w:cstheme="majorBidi"/>
          <w:color w:val="000000" w:themeColor="text1"/>
          <w:sz w:val="28"/>
          <w:szCs w:val="26"/>
          <w:lang w:eastAsia="en-US"/>
        </w:rPr>
        <w:t xml:space="preserve">обеспеченности жителей </w:t>
      </w:r>
      <w:r w:rsidR="007160A7" w:rsidRPr="00F17DB3">
        <w:rPr>
          <w:rFonts w:ascii="Times New Roman" w:eastAsiaTheme="majorEastAsia" w:hAnsi="Times New Roman" w:cstheme="majorBidi"/>
          <w:color w:val="000000" w:themeColor="text1"/>
          <w:sz w:val="28"/>
          <w:szCs w:val="26"/>
          <w:lang w:eastAsia="en-US"/>
        </w:rPr>
        <w:t>Красногорского городского округа</w:t>
      </w:r>
      <w:r w:rsidRPr="00F17DB3">
        <w:rPr>
          <w:rFonts w:ascii="Times New Roman" w:eastAsiaTheme="majorEastAsia" w:hAnsi="Times New Roman" w:cstheme="majorBidi"/>
          <w:color w:val="000000" w:themeColor="text1"/>
          <w:sz w:val="28"/>
          <w:szCs w:val="26"/>
          <w:lang w:eastAsia="en-US"/>
        </w:rPr>
        <w:t xml:space="preserve"> основными видами</w:t>
      </w:r>
      <w:bookmarkStart w:id="115" w:name="_Toc108691971"/>
      <w:bookmarkEnd w:id="114"/>
      <w:r w:rsidR="00C43BA8">
        <w:rPr>
          <w:rFonts w:ascii="Times New Roman" w:eastAsiaTheme="majorEastAsia" w:hAnsi="Times New Roman" w:cstheme="majorBidi"/>
          <w:color w:val="000000" w:themeColor="text1"/>
          <w:sz w:val="28"/>
          <w:szCs w:val="26"/>
          <w:lang w:eastAsia="en-US"/>
        </w:rPr>
        <w:t xml:space="preserve"> </w:t>
      </w:r>
      <w:r w:rsidRPr="00F17DB3">
        <w:rPr>
          <w:rFonts w:ascii="Times New Roman" w:eastAsiaTheme="majorEastAsia" w:hAnsi="Times New Roman" w:cstheme="majorBidi"/>
          <w:color w:val="000000" w:themeColor="text1"/>
          <w:sz w:val="28"/>
          <w:szCs w:val="26"/>
          <w:lang w:eastAsia="en-US"/>
        </w:rPr>
        <w:t>инженерного обеспечения (</w:t>
      </w:r>
      <w:proofErr w:type="spellStart"/>
      <w:r w:rsidRPr="00F17DB3">
        <w:rPr>
          <w:rFonts w:ascii="Times New Roman" w:eastAsiaTheme="majorEastAsia" w:hAnsi="Times New Roman" w:cstheme="majorBidi"/>
          <w:color w:val="000000" w:themeColor="text1"/>
          <w:sz w:val="28"/>
          <w:szCs w:val="26"/>
          <w:lang w:eastAsia="en-US"/>
        </w:rPr>
        <w:t>энерго</w:t>
      </w:r>
      <w:proofErr w:type="spellEnd"/>
      <w:r w:rsidRPr="00F17DB3">
        <w:rPr>
          <w:rFonts w:ascii="Times New Roman" w:eastAsiaTheme="majorEastAsia" w:hAnsi="Times New Roman" w:cstheme="majorBidi"/>
          <w:color w:val="000000" w:themeColor="text1"/>
          <w:sz w:val="28"/>
          <w:szCs w:val="26"/>
          <w:lang w:eastAsia="en-US"/>
        </w:rPr>
        <w:t>-, тепло-, газоснабжение,</w:t>
      </w:r>
      <w:bookmarkStart w:id="116" w:name="_Toc108691972"/>
      <w:bookmarkEnd w:id="115"/>
      <w:r w:rsidR="00C43BA8">
        <w:rPr>
          <w:rFonts w:ascii="Times New Roman" w:eastAsiaTheme="majorEastAsia" w:hAnsi="Times New Roman" w:cstheme="majorBidi"/>
          <w:color w:val="000000" w:themeColor="text1"/>
          <w:sz w:val="28"/>
          <w:szCs w:val="26"/>
          <w:lang w:eastAsia="en-US"/>
        </w:rPr>
        <w:t xml:space="preserve"> </w:t>
      </w:r>
      <w:r w:rsidRPr="00F17DB3">
        <w:rPr>
          <w:rFonts w:ascii="Times New Roman" w:eastAsiaTheme="majorEastAsia" w:hAnsi="Times New Roman" w:cstheme="majorBidi"/>
          <w:color w:val="000000" w:themeColor="text1"/>
          <w:sz w:val="28"/>
          <w:szCs w:val="26"/>
          <w:lang w:eastAsia="en-US"/>
        </w:rPr>
        <w:t>водоснабжение, водоотведение, услуги связи)</w:t>
      </w:r>
      <w:bookmarkEnd w:id="116"/>
    </w:p>
    <w:p w:rsidR="00512A6C" w:rsidRPr="00512A6C" w:rsidRDefault="00512A6C" w:rsidP="00512A6C">
      <w:pPr>
        <w:pStyle w:val="ConsPlusNormal"/>
        <w:jc w:val="both"/>
        <w:rPr>
          <w:color w:val="00B050"/>
        </w:rPr>
      </w:pPr>
    </w:p>
    <w:p w:rsidR="00512A6C" w:rsidRPr="005147B8" w:rsidRDefault="00512A6C" w:rsidP="005147B8">
      <w:pPr>
        <w:pStyle w:val="ConsPlusNormal"/>
        <w:spacing w:line="360" w:lineRule="auto"/>
        <w:ind w:firstLine="709"/>
        <w:jc w:val="both"/>
        <w:rPr>
          <w:rFonts w:asciiTheme="minorHAnsi" w:hAnsiTheme="minorHAnsi" w:cstheme="minorHAnsi"/>
          <w:color w:val="000000" w:themeColor="text1"/>
          <w:sz w:val="24"/>
        </w:rPr>
      </w:pPr>
      <w:r w:rsidRPr="005147B8">
        <w:rPr>
          <w:rFonts w:asciiTheme="minorHAnsi" w:hAnsiTheme="minorHAnsi" w:cstheme="minorHAnsi"/>
          <w:color w:val="000000" w:themeColor="text1"/>
          <w:sz w:val="24"/>
        </w:rPr>
        <w:t xml:space="preserve">Расчетные показатели обеспеченности жителей </w:t>
      </w:r>
      <w:r w:rsidR="007160A7" w:rsidRPr="005147B8">
        <w:rPr>
          <w:rFonts w:asciiTheme="minorHAnsi" w:hAnsiTheme="minorHAnsi" w:cstheme="minorHAnsi"/>
          <w:color w:val="000000" w:themeColor="text1"/>
          <w:sz w:val="24"/>
        </w:rPr>
        <w:t xml:space="preserve">Красногорского городского округа </w:t>
      </w:r>
      <w:r w:rsidRPr="005147B8">
        <w:rPr>
          <w:rFonts w:asciiTheme="minorHAnsi" w:hAnsiTheme="minorHAnsi" w:cstheme="minorHAnsi"/>
          <w:color w:val="000000" w:themeColor="text1"/>
          <w:sz w:val="24"/>
        </w:rPr>
        <w:t xml:space="preserve">в части газоснабжения, энергоснабжения, в части потребления коммунальных услуг по отоплению, холодному и горячему водоснабжению, водоотведению, электроснабжению, услуг связи имеют отсылочный характер, в частности к </w:t>
      </w:r>
      <w:hyperlink r:id="rId111" w:history="1">
        <w:r w:rsidRPr="005147B8">
          <w:rPr>
            <w:rFonts w:asciiTheme="minorHAnsi" w:hAnsiTheme="minorHAnsi" w:cstheme="minorHAnsi"/>
            <w:color w:val="000000" w:themeColor="text1"/>
            <w:sz w:val="24"/>
          </w:rPr>
          <w:t>Нормативам</w:t>
        </w:r>
      </w:hyperlink>
      <w:r w:rsidRPr="005147B8">
        <w:rPr>
          <w:rFonts w:asciiTheme="minorHAnsi" w:hAnsiTheme="minorHAnsi" w:cstheme="minorHAnsi"/>
          <w:color w:val="000000" w:themeColor="text1"/>
          <w:sz w:val="24"/>
        </w:rPr>
        <w:t xml:space="preserve"> потребления природного газа населением при отсутствии приборов учета газа, утвержденным постановлением Правительства Московск</w:t>
      </w:r>
      <w:r w:rsidR="00A3342A">
        <w:rPr>
          <w:rFonts w:asciiTheme="minorHAnsi" w:hAnsiTheme="minorHAnsi" w:cstheme="minorHAnsi"/>
          <w:color w:val="000000" w:themeColor="text1"/>
          <w:sz w:val="24"/>
        </w:rPr>
        <w:t>ой области от 09.11.2006 № 1047/43 «</w:t>
      </w:r>
      <w:r w:rsidRPr="005147B8">
        <w:rPr>
          <w:rFonts w:asciiTheme="minorHAnsi" w:hAnsiTheme="minorHAnsi" w:cstheme="minorHAnsi"/>
          <w:color w:val="000000" w:themeColor="text1"/>
          <w:sz w:val="24"/>
        </w:rPr>
        <w:t>Об утверждении нормативов потребления природного газа населением при</w:t>
      </w:r>
      <w:r w:rsidR="00A3342A">
        <w:rPr>
          <w:rFonts w:asciiTheme="minorHAnsi" w:hAnsiTheme="minorHAnsi" w:cstheme="minorHAnsi"/>
          <w:color w:val="000000" w:themeColor="text1"/>
          <w:sz w:val="24"/>
        </w:rPr>
        <w:t xml:space="preserve"> отсутствии приборов учета газа»</w:t>
      </w:r>
      <w:r w:rsidRPr="005147B8">
        <w:rPr>
          <w:rFonts w:asciiTheme="minorHAnsi" w:hAnsiTheme="minorHAnsi" w:cstheme="minorHAnsi"/>
          <w:color w:val="000000" w:themeColor="text1"/>
          <w:sz w:val="24"/>
        </w:rPr>
        <w:t xml:space="preserve">, </w:t>
      </w:r>
      <w:hyperlink r:id="rId112" w:history="1">
        <w:r w:rsidRPr="005147B8">
          <w:rPr>
            <w:rFonts w:asciiTheme="minorHAnsi" w:hAnsiTheme="minorHAnsi" w:cstheme="minorHAnsi"/>
            <w:color w:val="000000" w:themeColor="text1"/>
            <w:sz w:val="24"/>
          </w:rPr>
          <w:t>Своду</w:t>
        </w:r>
      </w:hyperlink>
      <w:r w:rsidRPr="005147B8">
        <w:rPr>
          <w:rFonts w:asciiTheme="minorHAnsi" w:hAnsiTheme="minorHAnsi" w:cstheme="minorHAnsi"/>
          <w:color w:val="000000" w:themeColor="text1"/>
          <w:sz w:val="24"/>
        </w:rPr>
        <w:t xml:space="preserve"> правил 50.1333</w:t>
      </w:r>
      <w:r w:rsidR="00A3342A">
        <w:rPr>
          <w:rFonts w:asciiTheme="minorHAnsi" w:hAnsiTheme="minorHAnsi" w:cstheme="minorHAnsi"/>
          <w:color w:val="000000" w:themeColor="text1"/>
          <w:sz w:val="24"/>
        </w:rPr>
        <w:t>0.2012 «Тепловая защита зданий»</w:t>
      </w:r>
      <w:r w:rsidRPr="005147B8">
        <w:rPr>
          <w:rFonts w:asciiTheme="minorHAnsi" w:hAnsiTheme="minorHAnsi" w:cstheme="minorHAnsi"/>
          <w:color w:val="000000" w:themeColor="text1"/>
          <w:sz w:val="24"/>
        </w:rPr>
        <w:t>. Актуализированная редакция СНиП 23-02-2003, утвержденному приказом Министерства регионального развития Росс</w:t>
      </w:r>
      <w:r w:rsidR="00A3342A">
        <w:rPr>
          <w:rFonts w:asciiTheme="minorHAnsi" w:hAnsiTheme="minorHAnsi" w:cstheme="minorHAnsi"/>
          <w:color w:val="000000" w:themeColor="text1"/>
          <w:sz w:val="24"/>
        </w:rPr>
        <w:t>ийской Федерации от 30.06.2012 №</w:t>
      </w:r>
      <w:r w:rsidRPr="005147B8">
        <w:rPr>
          <w:rFonts w:asciiTheme="minorHAnsi" w:hAnsiTheme="minorHAnsi" w:cstheme="minorHAnsi"/>
          <w:color w:val="000000" w:themeColor="text1"/>
          <w:sz w:val="24"/>
        </w:rPr>
        <w:t xml:space="preserve"> 265.</w:t>
      </w:r>
    </w:p>
    <w:p w:rsidR="00DC37AC" w:rsidRPr="00DC37AC" w:rsidRDefault="00DC37AC" w:rsidP="00512A6C">
      <w:pPr>
        <w:pStyle w:val="ConsPlusNormal"/>
        <w:jc w:val="both"/>
        <w:rPr>
          <w:color w:val="00B050"/>
          <w:sz w:val="28"/>
          <w:szCs w:val="28"/>
        </w:rPr>
      </w:pPr>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7" w:name="_Toc108691973"/>
      <w:r w:rsidRPr="00F17DB3">
        <w:rPr>
          <w:rFonts w:ascii="Times New Roman" w:eastAsiaTheme="majorEastAsia" w:hAnsi="Times New Roman" w:cstheme="majorBidi"/>
          <w:color w:val="000000" w:themeColor="text1"/>
          <w:sz w:val="28"/>
          <w:szCs w:val="26"/>
          <w:lang w:eastAsia="en-US"/>
        </w:rPr>
        <w:t>8. Материалы по обоснованию допустимых соотношений</w:t>
      </w:r>
      <w:bookmarkEnd w:id="117"/>
    </w:p>
    <w:p w:rsidR="00512A6C" w:rsidRPr="00F17DB3" w:rsidRDefault="00512A6C"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8" w:name="_Toc108691974"/>
      <w:r w:rsidRPr="00F17DB3">
        <w:rPr>
          <w:rFonts w:ascii="Times New Roman" w:eastAsiaTheme="majorEastAsia" w:hAnsi="Times New Roman" w:cstheme="majorBidi"/>
          <w:color w:val="000000" w:themeColor="text1"/>
          <w:sz w:val="28"/>
          <w:szCs w:val="26"/>
          <w:lang w:eastAsia="en-US"/>
        </w:rPr>
        <w:t>застроенных, лесных и сельскохозяйственных территорий</w:t>
      </w:r>
      <w:bookmarkEnd w:id="118"/>
    </w:p>
    <w:p w:rsidR="00512A6C" w:rsidRPr="007160A7" w:rsidRDefault="00512A6C" w:rsidP="00512A6C">
      <w:pPr>
        <w:pStyle w:val="ConsPlusNormal"/>
        <w:jc w:val="both"/>
        <w:rPr>
          <w:color w:val="000000" w:themeColor="text1"/>
        </w:rPr>
      </w:pPr>
    </w:p>
    <w:p w:rsidR="001D1497" w:rsidRDefault="00512A6C" w:rsidP="005147B8">
      <w:pPr>
        <w:pStyle w:val="aff9"/>
        <w:spacing w:line="360" w:lineRule="auto"/>
        <w:ind w:firstLine="709"/>
        <w:jc w:val="both"/>
        <w:rPr>
          <w:color w:val="000000" w:themeColor="text1"/>
        </w:rPr>
      </w:pPr>
      <w:r w:rsidRPr="007160A7">
        <w:rPr>
          <w:color w:val="000000" w:themeColor="text1"/>
        </w:rPr>
        <w:t xml:space="preserve">Допустимые соотношения застроенных, лесных и сельскохозяйственных территорий определены на основе статистических сведений о площадях земель в границах муниципальных образований Московской области, подразделяющихся по целевому назначению на установленные законодательством Российской Федерации категории, с учетом поправок на перераспределение площадей земель отдельных категорий в связи с планируемыми мероприятиями, предусмотренными в </w:t>
      </w:r>
      <w:hyperlink r:id="rId113" w:history="1">
        <w:r w:rsidRPr="007160A7">
          <w:rPr>
            <w:color w:val="000000" w:themeColor="text1"/>
          </w:rPr>
          <w:t>постановлении</w:t>
        </w:r>
      </w:hyperlink>
      <w:r w:rsidRPr="007160A7">
        <w:rPr>
          <w:color w:val="000000" w:themeColor="text1"/>
        </w:rPr>
        <w:t xml:space="preserve"> Правительства </w:t>
      </w:r>
      <w:r w:rsidRPr="007160A7">
        <w:rPr>
          <w:color w:val="000000" w:themeColor="text1"/>
        </w:rPr>
        <w:lastRenderedPageBreak/>
        <w:t>Мо</w:t>
      </w:r>
      <w:r w:rsidR="00A3342A">
        <w:rPr>
          <w:color w:val="000000" w:themeColor="text1"/>
        </w:rPr>
        <w:t>сковской области от 11.07.2007 № 517/23 «</w:t>
      </w:r>
      <w:r w:rsidRPr="007160A7">
        <w:rPr>
          <w:color w:val="000000" w:themeColor="text1"/>
        </w:rPr>
        <w:t>Об утверждении Схемы территориального планирования Московской области - основных положе</w:t>
      </w:r>
      <w:r w:rsidR="00A3342A">
        <w:rPr>
          <w:color w:val="000000" w:themeColor="text1"/>
        </w:rPr>
        <w:t>ний градостроительного развития»</w:t>
      </w:r>
      <w:r w:rsidRPr="007160A7">
        <w:rPr>
          <w:color w:val="000000" w:themeColor="text1"/>
        </w:rPr>
        <w:t>.</w:t>
      </w:r>
    </w:p>
    <w:p w:rsidR="005147B8" w:rsidRPr="007160A7" w:rsidRDefault="00C43BA8" w:rsidP="00C43BA8">
      <w:pPr>
        <w:pStyle w:val="aff9"/>
        <w:tabs>
          <w:tab w:val="left" w:pos="3600"/>
        </w:tabs>
        <w:spacing w:line="360" w:lineRule="auto"/>
        <w:ind w:firstLine="709"/>
        <w:jc w:val="both"/>
        <w:rPr>
          <w:rFonts w:cs="Times New Roman"/>
          <w:color w:val="000000" w:themeColor="text1"/>
        </w:rPr>
      </w:pPr>
      <w:r>
        <w:rPr>
          <w:rFonts w:cs="Times New Roman"/>
          <w:color w:val="000000" w:themeColor="text1"/>
        </w:rPr>
        <w:tab/>
      </w:r>
    </w:p>
    <w:p w:rsidR="00DC67DC" w:rsidRPr="00F17DB3" w:rsidRDefault="00B8360A" w:rsidP="00F17DB3">
      <w:pPr>
        <w:pStyle w:val="ConsPlusTitle"/>
        <w:ind w:firstLine="709"/>
        <w:jc w:val="center"/>
        <w:outlineLvl w:val="1"/>
        <w:rPr>
          <w:rFonts w:ascii="Times New Roman" w:eastAsiaTheme="majorEastAsia" w:hAnsi="Times New Roman" w:cstheme="majorBidi"/>
          <w:color w:val="000000" w:themeColor="text1"/>
          <w:sz w:val="28"/>
          <w:szCs w:val="26"/>
          <w:lang w:eastAsia="en-US"/>
        </w:rPr>
      </w:pPr>
      <w:bookmarkStart w:id="119" w:name="_Toc108691975"/>
      <w:r w:rsidRPr="00F17DB3">
        <w:rPr>
          <w:rFonts w:ascii="Times New Roman" w:eastAsiaTheme="majorEastAsia" w:hAnsi="Times New Roman" w:cstheme="majorBidi"/>
          <w:color w:val="000000" w:themeColor="text1"/>
          <w:sz w:val="28"/>
          <w:szCs w:val="26"/>
          <w:lang w:eastAsia="en-US"/>
        </w:rPr>
        <w:t>9</w:t>
      </w:r>
      <w:r w:rsidR="007160A7" w:rsidRPr="00F17DB3">
        <w:rPr>
          <w:rFonts w:ascii="Times New Roman" w:eastAsiaTheme="majorEastAsia" w:hAnsi="Times New Roman" w:cstheme="majorBidi"/>
          <w:color w:val="000000" w:themeColor="text1"/>
          <w:sz w:val="28"/>
          <w:szCs w:val="26"/>
          <w:lang w:eastAsia="en-US"/>
        </w:rPr>
        <w:t xml:space="preserve">. </w:t>
      </w:r>
      <w:r w:rsidR="00DC67DC" w:rsidRPr="00F17DB3">
        <w:rPr>
          <w:rFonts w:ascii="Times New Roman" w:eastAsiaTheme="majorEastAsia" w:hAnsi="Times New Roman" w:cstheme="majorBidi"/>
          <w:color w:val="000000" w:themeColor="text1"/>
          <w:sz w:val="28"/>
          <w:szCs w:val="26"/>
          <w:lang w:eastAsia="en-US"/>
        </w:rPr>
        <w:t>Материалы по обоснованию расчётных показателей, устанавливаемые для объектов местного значения в области утилизации и переработки коммунальных и промышленных отходов</w:t>
      </w:r>
      <w:bookmarkEnd w:id="119"/>
    </w:p>
    <w:p w:rsidR="00DC67DC" w:rsidRPr="007E183A" w:rsidRDefault="00DC67DC" w:rsidP="00DC67DC">
      <w:pPr>
        <w:ind w:left="426" w:hanging="426"/>
        <w:rPr>
          <w:rFonts w:cs="Times New Roman"/>
          <w:color w:val="000000" w:themeColor="text1"/>
          <w:szCs w:val="24"/>
        </w:rPr>
      </w:pPr>
    </w:p>
    <w:p w:rsidR="007160A7" w:rsidRPr="00DC67DC" w:rsidRDefault="00DC67DC" w:rsidP="00F17DB3">
      <w:pPr>
        <w:pStyle w:val="ConsPlusTitle"/>
        <w:spacing w:line="360" w:lineRule="auto"/>
        <w:ind w:firstLine="709"/>
        <w:jc w:val="both"/>
        <w:rPr>
          <w:rFonts w:ascii="Times New Roman" w:eastAsia="SimSun" w:hAnsi="Times New Roman" w:cs="Mangal"/>
          <w:b w:val="0"/>
          <w:bCs w:val="0"/>
          <w:color w:val="000000" w:themeColor="text1"/>
          <w:kern w:val="2"/>
          <w:lang w:eastAsia="zh-CN" w:bidi="hi-IN"/>
        </w:rPr>
      </w:pPr>
      <w:r w:rsidRPr="00DC67DC">
        <w:rPr>
          <w:rFonts w:ascii="Times New Roman" w:eastAsia="SimSun" w:hAnsi="Times New Roman" w:cs="Mangal"/>
          <w:b w:val="0"/>
          <w:bCs w:val="0"/>
          <w:color w:val="000000" w:themeColor="text1"/>
          <w:kern w:val="2"/>
          <w:lang w:eastAsia="zh-CN" w:bidi="hi-IN"/>
        </w:rPr>
        <w:t>Расчётные показатели потребностей, устанавливаемые для объектов местного значения в области утилизации и переработки бытовых промышленных отходов установлены с учё</w:t>
      </w:r>
      <w:r w:rsidR="00CA1CE1">
        <w:rPr>
          <w:rFonts w:ascii="Times New Roman" w:eastAsia="SimSun" w:hAnsi="Times New Roman" w:cs="Mangal"/>
          <w:b w:val="0"/>
          <w:bCs w:val="0"/>
          <w:color w:val="000000" w:themeColor="text1"/>
          <w:kern w:val="2"/>
          <w:lang w:eastAsia="zh-CN" w:bidi="hi-IN"/>
        </w:rPr>
        <w:t>том Свода правил 42.13330.2016 «</w:t>
      </w:r>
      <w:r w:rsidRPr="00DC67DC">
        <w:rPr>
          <w:rFonts w:ascii="Times New Roman" w:eastAsia="SimSun" w:hAnsi="Times New Roman" w:cs="Mangal"/>
          <w:b w:val="0"/>
          <w:bCs w:val="0"/>
          <w:color w:val="000000" w:themeColor="text1"/>
          <w:kern w:val="2"/>
          <w:lang w:eastAsia="zh-CN" w:bidi="hi-IN"/>
        </w:rPr>
        <w:t>СНиП 2.07.01-89* Градостроительство. Планировка и застройка</w:t>
      </w:r>
      <w:r w:rsidR="00CA1CE1">
        <w:rPr>
          <w:rFonts w:ascii="Times New Roman" w:eastAsia="SimSun" w:hAnsi="Times New Roman" w:cs="Mangal"/>
          <w:b w:val="0"/>
          <w:bCs w:val="0"/>
          <w:color w:val="000000" w:themeColor="text1"/>
          <w:kern w:val="2"/>
          <w:lang w:eastAsia="zh-CN" w:bidi="hi-IN"/>
        </w:rPr>
        <w:t xml:space="preserve"> городских и сельских поселений»</w:t>
      </w:r>
      <w:r w:rsidRPr="00DC67DC">
        <w:rPr>
          <w:rFonts w:ascii="Times New Roman" w:eastAsia="SimSun" w:hAnsi="Times New Roman" w:cs="Mangal"/>
          <w:b w:val="0"/>
          <w:bCs w:val="0"/>
          <w:color w:val="000000" w:themeColor="text1"/>
          <w:kern w:val="2"/>
          <w:lang w:eastAsia="zh-CN" w:bidi="hi-IN"/>
        </w:rPr>
        <w:t xml:space="preserve"> (Приложение К),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160A7" w:rsidRPr="00F64753" w:rsidRDefault="007160A7" w:rsidP="00F17DB3">
      <w:pPr>
        <w:spacing w:line="360" w:lineRule="auto"/>
        <w:rPr>
          <w:color w:val="FF0000"/>
        </w:rPr>
        <w:sectPr w:rsidR="007160A7" w:rsidRPr="00F64753" w:rsidSect="00B46633">
          <w:headerReference w:type="default" r:id="rId114"/>
          <w:footerReference w:type="default" r:id="rId115"/>
          <w:pgSz w:w="11906" w:h="16838"/>
          <w:pgMar w:top="993" w:right="1133" w:bottom="1134" w:left="1276" w:header="708" w:footer="708" w:gutter="0"/>
          <w:cols w:space="708"/>
          <w:titlePg/>
          <w:docGrid w:linePitch="360"/>
        </w:sectPr>
      </w:pPr>
    </w:p>
    <w:p w:rsidR="00466E77" w:rsidRPr="00F64753" w:rsidRDefault="00D313DD" w:rsidP="00D313DD">
      <w:pPr>
        <w:pStyle w:val="1"/>
        <w:spacing w:before="0"/>
        <w:ind w:firstLine="0"/>
        <w:rPr>
          <w:rFonts w:asciiTheme="majorHAnsi" w:hAnsiTheme="majorHAnsi" w:cstheme="majorHAnsi"/>
          <w:color w:val="FF0000"/>
          <w:sz w:val="28"/>
        </w:rPr>
      </w:pPr>
      <w:bookmarkStart w:id="120" w:name="_Toc108691976"/>
      <w:r w:rsidRPr="000C08C2">
        <w:rPr>
          <w:rFonts w:asciiTheme="majorHAnsi" w:hAnsiTheme="majorHAnsi" w:cstheme="majorHAnsi"/>
          <w:color w:val="000000" w:themeColor="text1"/>
          <w:sz w:val="28"/>
        </w:rPr>
        <w:lastRenderedPageBreak/>
        <w:t xml:space="preserve">РАЗДЕЛ III. </w:t>
      </w:r>
      <w:r w:rsidR="006A1CE7" w:rsidRPr="000C08C2">
        <w:rPr>
          <w:rFonts w:ascii="Times New Roman" w:hAnsi="Times New Roman" w:cs="Times New Roman"/>
          <w:color w:val="000000" w:themeColor="text1"/>
          <w:sz w:val="28"/>
        </w:rPr>
        <w:t>Правила и область применения расчетных показателей</w:t>
      </w:r>
      <w:bookmarkEnd w:id="120"/>
    </w:p>
    <w:p w:rsidR="00466E77" w:rsidRPr="00F64753" w:rsidRDefault="00466E77" w:rsidP="00466E77">
      <w:pPr>
        <w:ind w:left="426" w:hanging="426"/>
        <w:rPr>
          <w:color w:val="FF0000"/>
        </w:rPr>
      </w:pP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Целью утверждения и применения </w:t>
      </w:r>
      <w:r w:rsidR="00396A3D" w:rsidRPr="004D602C">
        <w:rPr>
          <w:color w:val="000000" w:themeColor="text1"/>
        </w:rPr>
        <w:t>Норматив</w:t>
      </w:r>
      <w:r w:rsidRPr="004D602C">
        <w:rPr>
          <w:color w:val="000000" w:themeColor="text1"/>
        </w:rPr>
        <w:t xml:space="preserve">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w:t>
      </w:r>
      <w:r w:rsidR="004D602C" w:rsidRPr="004D602C">
        <w:rPr>
          <w:color w:val="000000" w:themeColor="text1"/>
        </w:rPr>
        <w:t>Московской области</w:t>
      </w:r>
      <w:r w:rsidRPr="004D602C">
        <w:rPr>
          <w:color w:val="000000" w:themeColor="text1"/>
        </w:rPr>
        <w:t xml:space="preserve"> и </w:t>
      </w:r>
      <w:r w:rsidR="004D602C" w:rsidRPr="004D602C">
        <w:rPr>
          <w:color w:val="000000" w:themeColor="text1"/>
        </w:rPr>
        <w:t>Красногорского городского округа</w:t>
      </w:r>
      <w:r w:rsidRPr="004D602C">
        <w:rPr>
          <w:color w:val="000000" w:themeColor="text1"/>
        </w:rPr>
        <w:t>.</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Нормативы устанавливают предельные значения расчетных показателей местного значения, которые отображаются в документах территориального планирования, учитываются в правилах землепользования и застройки (в целях комплексного развития территории), в документации по планировке территории, с помощью которых планируется обеспечение базовыми социальными, транспортными, инженерными услугами, основываясь на положениях стратегии пространственного развития Российской Федерации, стратегий социально-экономического развития и программ социально-экономического развития </w:t>
      </w:r>
      <w:r w:rsidR="004D602C" w:rsidRPr="004D602C">
        <w:rPr>
          <w:color w:val="000000" w:themeColor="text1"/>
        </w:rPr>
        <w:t>Московской области</w:t>
      </w:r>
      <w:r w:rsidRPr="004D602C">
        <w:rPr>
          <w:color w:val="000000" w:themeColor="text1"/>
        </w:rPr>
        <w:t xml:space="preserve"> и </w:t>
      </w:r>
      <w:r w:rsidR="004D602C" w:rsidRPr="004D602C">
        <w:rPr>
          <w:color w:val="000000" w:themeColor="text1"/>
        </w:rPr>
        <w:t>Красногорского городского округа</w:t>
      </w:r>
      <w:r w:rsidRPr="004D602C">
        <w:rPr>
          <w:color w:val="000000" w:themeColor="text1"/>
        </w:rPr>
        <w:t>.</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Внесение изменений в местные нормативы градостроительного проектирования (актуализацию норматив),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рекомендуется осуществлять не реже чем один раз в пять лет.</w:t>
      </w:r>
    </w:p>
    <w:p w:rsidR="000C08C2" w:rsidRPr="004D602C" w:rsidRDefault="000C08C2" w:rsidP="00C02085">
      <w:pPr>
        <w:pStyle w:val="Default"/>
        <w:spacing w:line="360" w:lineRule="auto"/>
        <w:ind w:firstLine="709"/>
        <w:jc w:val="both"/>
        <w:rPr>
          <w:rFonts w:ascii="Times New Roman" w:hAnsi="Times New Roman" w:cs="Times New Roman"/>
          <w:color w:val="000000" w:themeColor="text1"/>
        </w:rPr>
      </w:pPr>
      <w:r w:rsidRPr="004D602C">
        <w:rPr>
          <w:rFonts w:ascii="Times New Roman" w:hAnsi="Times New Roman" w:cs="Times New Roman"/>
          <w:color w:val="000000" w:themeColor="text1"/>
        </w:rPr>
        <w:t xml:space="preserve">В соответствии с Градостроительным кодексом Российской Федерации </w:t>
      </w:r>
      <w:r w:rsidR="004D602C" w:rsidRPr="004D602C">
        <w:rPr>
          <w:rFonts w:ascii="Times New Roman" w:hAnsi="Times New Roman" w:cs="Times New Roman"/>
          <w:color w:val="000000" w:themeColor="text1"/>
        </w:rPr>
        <w:t>Нормативы</w:t>
      </w:r>
      <w:r w:rsidRPr="004D602C">
        <w:rPr>
          <w:rFonts w:ascii="Times New Roman" w:hAnsi="Times New Roman" w:cs="Times New Roman"/>
          <w:color w:val="000000" w:themeColor="text1"/>
        </w:rPr>
        <w:t xml:space="preserve"> применяются при подготовке:</w:t>
      </w:r>
    </w:p>
    <w:p w:rsidR="000C08C2" w:rsidRPr="004D602C" w:rsidRDefault="000C08C2" w:rsidP="00C02085">
      <w:pPr>
        <w:pStyle w:val="Default"/>
        <w:spacing w:line="360" w:lineRule="auto"/>
        <w:ind w:firstLine="709"/>
        <w:jc w:val="both"/>
        <w:rPr>
          <w:rFonts w:ascii="Times New Roman" w:hAnsi="Times New Roman" w:cs="Times New Roman"/>
          <w:color w:val="000000" w:themeColor="text1"/>
        </w:rPr>
      </w:pPr>
      <w:r w:rsidRPr="004D602C">
        <w:rPr>
          <w:rFonts w:ascii="Times New Roman" w:hAnsi="Times New Roman" w:cs="Times New Roman"/>
          <w:color w:val="000000" w:themeColor="text1"/>
        </w:rPr>
        <w:t xml:space="preserve">а) генерального плана </w:t>
      </w:r>
      <w:r w:rsidR="004D602C" w:rsidRPr="004D602C">
        <w:rPr>
          <w:rFonts w:ascii="Times New Roman" w:hAnsi="Times New Roman" w:cs="Times New Roman"/>
          <w:color w:val="000000" w:themeColor="text1"/>
        </w:rPr>
        <w:t>Красногорского городского округа</w:t>
      </w:r>
      <w:r w:rsidRPr="004D602C">
        <w:rPr>
          <w:rFonts w:ascii="Times New Roman" w:hAnsi="Times New Roman" w:cs="Times New Roman"/>
          <w:color w:val="000000" w:themeColor="text1"/>
        </w:rPr>
        <w:t>;</w:t>
      </w:r>
    </w:p>
    <w:p w:rsidR="000C08C2" w:rsidRPr="004D602C" w:rsidRDefault="000C08C2" w:rsidP="00C02085">
      <w:pPr>
        <w:pStyle w:val="Default"/>
        <w:spacing w:line="360" w:lineRule="auto"/>
        <w:ind w:firstLine="709"/>
        <w:jc w:val="both"/>
        <w:rPr>
          <w:rFonts w:ascii="Times New Roman" w:hAnsi="Times New Roman" w:cs="Times New Roman"/>
          <w:color w:val="000000" w:themeColor="text1"/>
        </w:rPr>
      </w:pPr>
      <w:r w:rsidRPr="004D602C">
        <w:rPr>
          <w:rFonts w:ascii="Times New Roman" w:hAnsi="Times New Roman" w:cs="Times New Roman"/>
          <w:color w:val="000000" w:themeColor="text1"/>
        </w:rPr>
        <w:t>б) документации по планировке территории.</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При подготовке проектов генеральных планов нормативы также рекомендуются к применению, в том числе в целях установления границ населенного пункта, образуемого из лесного поселка, военного городка, при работе комиссии, создаваемой для этих целей органами местного самоуправления городского округа.</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Местные нормативы градостроительного проектирования рекомендуются к применению также при подготовке правил землепользования и застройки для определения расчётных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w:t>
      </w:r>
      <w:r w:rsidRPr="004D602C">
        <w:rPr>
          <w:color w:val="000000" w:themeColor="text1"/>
        </w:rPr>
        <w:lastRenderedPageBreak/>
        <w:t xml:space="preserve">объектов для населения в границах территориальной зоны, в которой предусматривается осуществление деятельности по комплексному развитию территории. </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Нормативы рекомендуются к учету при разработке концепций развития застройки, архитектурно-градостроительных концепций и иных подобных планировочных и </w:t>
      </w:r>
      <w:proofErr w:type="spellStart"/>
      <w:r w:rsidRPr="004D602C">
        <w:rPr>
          <w:color w:val="000000" w:themeColor="text1"/>
        </w:rPr>
        <w:t>предпроектных</w:t>
      </w:r>
      <w:proofErr w:type="spellEnd"/>
      <w:r w:rsidRPr="004D602C">
        <w:rPr>
          <w:color w:val="000000" w:themeColor="text1"/>
        </w:rPr>
        <w:t xml:space="preserve"> работ, выполняющихся на территории одного или нескольких муниципальных образований, отдельных населенных пунктов или их частей и финансируемых из бюджетных или внебюджетных средств.</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В программах комплексного развития социальной инфраструктуры </w:t>
      </w:r>
      <w:r w:rsidR="004D602C" w:rsidRPr="004D602C">
        <w:rPr>
          <w:rFonts w:cs="Times New Roman"/>
          <w:color w:val="000000" w:themeColor="text1"/>
        </w:rPr>
        <w:t>Красногорского городского округа</w:t>
      </w:r>
      <w:r w:rsidRPr="004D602C">
        <w:rPr>
          <w:color w:val="000000" w:themeColor="text1"/>
        </w:rPr>
        <w:t xml:space="preserve"> в соответствии с требованиями к программам комплексного требованиями к программам комплексного развития социальной инфраструктуры поселений, городских округов, утвержденных постановлением Правительства Российской </w:t>
      </w:r>
      <w:r w:rsidR="00A3342A">
        <w:rPr>
          <w:color w:val="000000" w:themeColor="text1"/>
        </w:rPr>
        <w:t xml:space="preserve">Федерации от </w:t>
      </w:r>
      <w:r w:rsidR="005B7997">
        <w:rPr>
          <w:color w:val="000000" w:themeColor="text1"/>
        </w:rPr>
        <w:t xml:space="preserve">                         </w:t>
      </w:r>
      <w:r w:rsidR="00156802">
        <w:rPr>
          <w:color w:val="000000" w:themeColor="text1"/>
        </w:rPr>
        <w:t>0</w:t>
      </w:r>
      <w:r w:rsidR="00A3342A">
        <w:rPr>
          <w:color w:val="000000" w:themeColor="text1"/>
        </w:rPr>
        <w:t>1</w:t>
      </w:r>
      <w:r w:rsidR="00156802">
        <w:rPr>
          <w:color w:val="000000" w:themeColor="text1"/>
        </w:rPr>
        <w:t>.10.</w:t>
      </w:r>
      <w:r w:rsidR="00A3342A">
        <w:rPr>
          <w:color w:val="000000" w:themeColor="text1"/>
        </w:rPr>
        <w:t>2015 №</w:t>
      </w:r>
      <w:r w:rsidRPr="004D602C">
        <w:rPr>
          <w:color w:val="000000" w:themeColor="text1"/>
        </w:rPr>
        <w:t xml:space="preserve"> 1050 (Собрание законодательст</w:t>
      </w:r>
      <w:r w:rsidR="00A3342A">
        <w:rPr>
          <w:color w:val="000000" w:themeColor="text1"/>
        </w:rPr>
        <w:t>ва Российской Федерации, 2015, №</w:t>
      </w:r>
      <w:r w:rsidRPr="004D602C">
        <w:rPr>
          <w:color w:val="000000" w:themeColor="text1"/>
        </w:rPr>
        <w:t xml:space="preserve"> 41, ст.5661), программах комплексного развития систем коммунальной инфраструктуры поселений, городских округов в соответствии с требованиями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w:t>
      </w:r>
      <w:r w:rsidR="00A3342A">
        <w:rPr>
          <w:color w:val="000000" w:themeColor="text1"/>
        </w:rPr>
        <w:t>й Федерации от 14</w:t>
      </w:r>
      <w:r w:rsidR="00156802">
        <w:rPr>
          <w:color w:val="000000" w:themeColor="text1"/>
        </w:rPr>
        <w:t>.06.</w:t>
      </w:r>
      <w:r w:rsidR="00A3342A">
        <w:rPr>
          <w:color w:val="000000" w:themeColor="text1"/>
        </w:rPr>
        <w:t>2013 №</w:t>
      </w:r>
      <w:r w:rsidRPr="004D602C">
        <w:rPr>
          <w:color w:val="000000" w:themeColor="text1"/>
        </w:rPr>
        <w:t xml:space="preserve"> 502, программах комплексного развития систем транспортной инфраструктуры поселений, городских округов в соответствии с требованиями к программам комплексного развития транспортной инфраструктуры поселений, городских округов, утвержденных постановлением Правительства Российской Ф</w:t>
      </w:r>
      <w:r w:rsidR="00A3342A">
        <w:rPr>
          <w:color w:val="000000" w:themeColor="text1"/>
        </w:rPr>
        <w:t>едерации от 25</w:t>
      </w:r>
      <w:r w:rsidR="005B7997">
        <w:rPr>
          <w:color w:val="000000" w:themeColor="text1"/>
        </w:rPr>
        <w:t>.12.</w:t>
      </w:r>
      <w:r w:rsidR="00A3342A">
        <w:rPr>
          <w:color w:val="000000" w:themeColor="text1"/>
        </w:rPr>
        <w:t>2015 №</w:t>
      </w:r>
      <w:r w:rsidRPr="004D602C">
        <w:rPr>
          <w:color w:val="000000" w:themeColor="text1"/>
        </w:rPr>
        <w:t xml:space="preserve"> 1440, рекомендуется предусматривать обеспечение достижения расчетного уровня обеспеченности городского округа услугами, а также доступность объектов социальной инфраструктуры городского округа для населения в соответствии с нормативами. Кроме этого, в программы рекомендуется включать оценку эффективности мероприятий, предусмотренных программами, в том числе с точки зрения достижения расчетного уровня обеспеченности населения городского округа услугами в соответствии с нормативами.</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Местные нормативы градостроительного проектирования являются обязательными для применения всеми участниками градостроительной деятельности на территории </w:t>
      </w:r>
      <w:r w:rsidR="004D602C" w:rsidRPr="004D602C">
        <w:rPr>
          <w:color w:val="000000" w:themeColor="text1"/>
        </w:rPr>
        <w:t>Красногорского городского округа</w:t>
      </w:r>
      <w:r w:rsidRPr="004D602C">
        <w:rPr>
          <w:color w:val="000000" w:themeColor="text1"/>
        </w:rPr>
        <w:t>.</w:t>
      </w:r>
    </w:p>
    <w:p w:rsidR="000C08C2" w:rsidRPr="004D602C" w:rsidRDefault="000C08C2" w:rsidP="00C02085">
      <w:pPr>
        <w:tabs>
          <w:tab w:val="left" w:pos="0"/>
        </w:tabs>
        <w:snapToGrid w:val="0"/>
        <w:spacing w:line="360" w:lineRule="auto"/>
        <w:rPr>
          <w:color w:val="000000" w:themeColor="text1"/>
        </w:rPr>
      </w:pPr>
      <w:r w:rsidRPr="004D602C">
        <w:rPr>
          <w:color w:val="000000" w:themeColor="text1"/>
        </w:rPr>
        <w:t xml:space="preserve">Расчетные показатели минимально допустимого уровня обеспеченности объектами местного значения населения </w:t>
      </w:r>
      <w:r w:rsidR="004D602C" w:rsidRPr="004D602C">
        <w:rPr>
          <w:rFonts w:cs="Times New Roman"/>
          <w:color w:val="000000" w:themeColor="text1"/>
        </w:rPr>
        <w:t>Красногорского городского округа</w:t>
      </w:r>
      <w:r w:rsidRPr="004D602C">
        <w:rPr>
          <w:color w:val="000000" w:themeColor="text1"/>
        </w:rPr>
        <w:t xml:space="preserve">, установленные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w:t>
      </w:r>
      <w:r w:rsidR="004D602C" w:rsidRPr="004D602C">
        <w:rPr>
          <w:color w:val="000000" w:themeColor="text1"/>
        </w:rPr>
        <w:t>Московской области</w:t>
      </w:r>
      <w:r w:rsidRPr="004D602C">
        <w:rPr>
          <w:color w:val="000000" w:themeColor="text1"/>
        </w:rPr>
        <w:t>.</w:t>
      </w:r>
    </w:p>
    <w:p w:rsidR="000C08C2" w:rsidRPr="004D602C" w:rsidRDefault="000C08C2" w:rsidP="00C02085">
      <w:pPr>
        <w:autoSpaceDE w:val="0"/>
        <w:autoSpaceDN w:val="0"/>
        <w:adjustRightInd w:val="0"/>
        <w:spacing w:line="360" w:lineRule="auto"/>
        <w:rPr>
          <w:color w:val="000000" w:themeColor="text1"/>
        </w:rPr>
      </w:pPr>
      <w:r w:rsidRPr="004D602C">
        <w:rPr>
          <w:color w:val="000000" w:themeColor="text1"/>
        </w:rPr>
        <w:lastRenderedPageBreak/>
        <w:t xml:space="preserve">Если после внесенных изменений в региональные нормативы градостроительного проектирования </w:t>
      </w:r>
      <w:r w:rsidR="004D602C" w:rsidRPr="004D602C">
        <w:rPr>
          <w:color w:val="000000" w:themeColor="text1"/>
        </w:rPr>
        <w:t>Московской области</w:t>
      </w:r>
      <w:r w:rsidRPr="004D602C">
        <w:rPr>
          <w:color w:val="000000" w:themeColor="text1"/>
        </w:rPr>
        <w:t xml:space="preserve"> предельные значения расчетных показателей минимально допустимого уровня обеспеченности объектами местного значения</w:t>
      </w:r>
      <w:r w:rsidR="004D602C">
        <w:rPr>
          <w:color w:val="000000" w:themeColor="text1"/>
        </w:rPr>
        <w:t xml:space="preserve"> для</w:t>
      </w:r>
      <w:r w:rsidRPr="004D602C">
        <w:rPr>
          <w:color w:val="000000" w:themeColor="text1"/>
        </w:rPr>
        <w:t xml:space="preserve"> населения </w:t>
      </w:r>
      <w:r w:rsidR="004D602C" w:rsidRPr="004D602C">
        <w:rPr>
          <w:rFonts w:cs="Times New Roman"/>
          <w:color w:val="000000" w:themeColor="text1"/>
        </w:rPr>
        <w:t>Красногорского городского округа</w:t>
      </w:r>
      <w:r w:rsidRPr="004D602C">
        <w:rPr>
          <w:color w:val="000000" w:themeColor="text1"/>
        </w:rPr>
        <w:t xml:space="preserve"> становятся выше расчетных показателей минимально допустимого уровня обеспеченности объектами местного значения</w:t>
      </w:r>
      <w:r w:rsidR="004D602C">
        <w:rPr>
          <w:color w:val="000000" w:themeColor="text1"/>
        </w:rPr>
        <w:t xml:space="preserve"> для</w:t>
      </w:r>
      <w:r w:rsidRPr="004D602C">
        <w:rPr>
          <w:color w:val="000000" w:themeColor="text1"/>
        </w:rPr>
        <w:t xml:space="preserve"> населения </w:t>
      </w:r>
      <w:r w:rsidR="004D602C" w:rsidRPr="004D602C">
        <w:rPr>
          <w:rFonts w:cs="Times New Roman"/>
          <w:color w:val="000000" w:themeColor="text1"/>
        </w:rPr>
        <w:t>Красногорского городского округа</w:t>
      </w:r>
      <w:r w:rsidRPr="004D602C">
        <w:rPr>
          <w:color w:val="000000" w:themeColor="text1"/>
        </w:rPr>
        <w:t xml:space="preserve">,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w:t>
      </w:r>
      <w:r w:rsidR="004D602C" w:rsidRPr="004D602C">
        <w:rPr>
          <w:color w:val="000000" w:themeColor="text1"/>
        </w:rPr>
        <w:t>Московской области</w:t>
      </w:r>
      <w:r w:rsidRPr="004D602C">
        <w:rPr>
          <w:color w:val="000000" w:themeColor="text1"/>
        </w:rPr>
        <w:t>.</w:t>
      </w:r>
    </w:p>
    <w:p w:rsidR="000C08C2" w:rsidRPr="000C0FE1" w:rsidRDefault="000C08C2" w:rsidP="00C02085">
      <w:pPr>
        <w:autoSpaceDE w:val="0"/>
        <w:autoSpaceDN w:val="0"/>
        <w:adjustRightInd w:val="0"/>
        <w:spacing w:line="360" w:lineRule="auto"/>
        <w:rPr>
          <w:color w:val="000000" w:themeColor="text1"/>
        </w:rPr>
      </w:pPr>
      <w:r w:rsidRPr="000C0FE1">
        <w:rPr>
          <w:color w:val="000000" w:themeColor="text1"/>
        </w:rPr>
        <w:t xml:space="preserve">Расчетные показатели максимально допустимого уровня территориальной доступности объектов местного значения для населения </w:t>
      </w:r>
      <w:r w:rsidR="004D602C" w:rsidRPr="000C0FE1">
        <w:rPr>
          <w:rFonts w:cs="Times New Roman"/>
          <w:color w:val="000000" w:themeColor="text1"/>
        </w:rPr>
        <w:t>Красногорского городского округа</w:t>
      </w:r>
      <w:r w:rsidRPr="000C0FE1">
        <w:rPr>
          <w:color w:val="000000" w:themeColor="text1"/>
        </w:rPr>
        <w:t xml:space="preserve">,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региональными нормативами градостроительного проектирования </w:t>
      </w:r>
      <w:r w:rsidR="000C0FE1" w:rsidRPr="000C0FE1">
        <w:rPr>
          <w:color w:val="000000" w:themeColor="text1"/>
        </w:rPr>
        <w:t>Московской области</w:t>
      </w:r>
      <w:r w:rsidRPr="000C0FE1">
        <w:rPr>
          <w:color w:val="000000" w:themeColor="text1"/>
        </w:rPr>
        <w:t>.</w:t>
      </w:r>
    </w:p>
    <w:p w:rsidR="000C08C2" w:rsidRPr="000C0FE1" w:rsidRDefault="000C08C2" w:rsidP="00C02085">
      <w:pPr>
        <w:autoSpaceDE w:val="0"/>
        <w:autoSpaceDN w:val="0"/>
        <w:adjustRightInd w:val="0"/>
        <w:spacing w:line="360" w:lineRule="auto"/>
        <w:rPr>
          <w:color w:val="000000" w:themeColor="text1"/>
        </w:rPr>
      </w:pPr>
      <w:r w:rsidRPr="000C0FE1">
        <w:rPr>
          <w:color w:val="000000" w:themeColor="text1"/>
        </w:rPr>
        <w:t xml:space="preserve">Если после внесенных изменений в региональные нормативы градостроительного проектирования </w:t>
      </w:r>
      <w:r w:rsidR="000C0FE1" w:rsidRPr="000C0FE1">
        <w:rPr>
          <w:color w:val="000000" w:themeColor="text1"/>
        </w:rPr>
        <w:t>Московской области</w:t>
      </w:r>
      <w:r w:rsidRPr="000C0FE1">
        <w:rPr>
          <w:color w:val="000000" w:themeColor="text1"/>
        </w:rPr>
        <w:t xml:space="preserve">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0C0FE1" w:rsidRPr="000C0FE1">
        <w:rPr>
          <w:rFonts w:cs="Times New Roman"/>
          <w:color w:val="000000" w:themeColor="text1"/>
        </w:rPr>
        <w:t>Красногорского городского округа</w:t>
      </w:r>
      <w:r w:rsidRPr="000C0FE1">
        <w:rPr>
          <w:color w:val="000000" w:themeColor="text1"/>
        </w:rPr>
        <w:t xml:space="preserve">,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w:t>
      </w:r>
      <w:r w:rsidR="000C0FE1" w:rsidRPr="000C0FE1">
        <w:rPr>
          <w:color w:val="000000" w:themeColor="text1"/>
        </w:rPr>
        <w:t>Московской области</w:t>
      </w:r>
      <w:r w:rsidRPr="000C0FE1">
        <w:rPr>
          <w:color w:val="000000" w:themeColor="text1"/>
        </w:rPr>
        <w:t>.</w:t>
      </w:r>
    </w:p>
    <w:p w:rsidR="000C08C2" w:rsidRPr="000C08C2" w:rsidRDefault="000C08C2" w:rsidP="000C08C2">
      <w:pPr>
        <w:autoSpaceDE w:val="0"/>
        <w:autoSpaceDN w:val="0"/>
        <w:adjustRightInd w:val="0"/>
        <w:ind w:firstLine="567"/>
        <w:rPr>
          <w:color w:val="00B050"/>
        </w:rPr>
      </w:pPr>
    </w:p>
    <w:p w:rsidR="000C08C2" w:rsidRPr="008B56D5" w:rsidRDefault="000C08C2" w:rsidP="000C08C2">
      <w:pPr>
        <w:autoSpaceDE w:val="0"/>
        <w:autoSpaceDN w:val="0"/>
        <w:adjustRightInd w:val="0"/>
        <w:ind w:firstLine="567"/>
        <w:rPr>
          <w:color w:val="FF0000"/>
        </w:rPr>
      </w:pPr>
    </w:p>
    <w:p w:rsidR="000C08C2" w:rsidRPr="008B56D5" w:rsidRDefault="000C08C2" w:rsidP="000C08C2">
      <w:pPr>
        <w:rPr>
          <w:color w:val="FF0000"/>
          <w:lang w:eastAsia="x-none"/>
        </w:rPr>
      </w:pPr>
    </w:p>
    <w:p w:rsidR="004532D1" w:rsidRPr="00F64753" w:rsidRDefault="004532D1" w:rsidP="004532D1">
      <w:pPr>
        <w:spacing w:after="200" w:line="276" w:lineRule="auto"/>
        <w:ind w:firstLine="0"/>
        <w:jc w:val="left"/>
        <w:rPr>
          <w:color w:val="FF0000"/>
        </w:rPr>
      </w:pPr>
    </w:p>
    <w:p w:rsidR="000C08C2" w:rsidRDefault="000C08C2" w:rsidP="00247039">
      <w:pPr>
        <w:pStyle w:val="ConsPlusNormal"/>
        <w:jc w:val="right"/>
        <w:outlineLvl w:val="1"/>
      </w:pPr>
    </w:p>
    <w:p w:rsidR="000C08C2" w:rsidRDefault="000C08C2" w:rsidP="00247039">
      <w:pPr>
        <w:pStyle w:val="ConsPlusNormal"/>
        <w:jc w:val="right"/>
        <w:outlineLvl w:val="1"/>
      </w:pPr>
    </w:p>
    <w:p w:rsidR="000C08C2" w:rsidRDefault="000C08C2" w:rsidP="00247039">
      <w:pPr>
        <w:pStyle w:val="ConsPlusNormal"/>
        <w:jc w:val="right"/>
        <w:outlineLvl w:val="1"/>
      </w:pPr>
    </w:p>
    <w:p w:rsidR="000C08C2" w:rsidRDefault="000C08C2" w:rsidP="00247039">
      <w:pPr>
        <w:pStyle w:val="ConsPlusNormal"/>
        <w:jc w:val="right"/>
        <w:outlineLvl w:val="1"/>
      </w:pPr>
    </w:p>
    <w:p w:rsidR="000C08C2" w:rsidRDefault="000C08C2" w:rsidP="00247039">
      <w:pPr>
        <w:pStyle w:val="ConsPlusNormal"/>
        <w:jc w:val="right"/>
        <w:outlineLvl w:val="1"/>
      </w:pPr>
    </w:p>
    <w:p w:rsidR="00F17DB3" w:rsidRDefault="004A25FE" w:rsidP="004A25FE">
      <w:pPr>
        <w:pStyle w:val="ConsPlusNormal"/>
        <w:tabs>
          <w:tab w:val="left" w:pos="7823"/>
        </w:tabs>
        <w:outlineLvl w:val="1"/>
      </w:pPr>
      <w:r>
        <w:tab/>
      </w:r>
    </w:p>
    <w:p w:rsidR="004A25FE" w:rsidRDefault="004A25FE" w:rsidP="00C02085">
      <w:pPr>
        <w:pStyle w:val="ConsPlusNormal"/>
        <w:outlineLvl w:val="1"/>
      </w:pPr>
    </w:p>
    <w:p w:rsidR="00B46633" w:rsidRDefault="00B46633" w:rsidP="00C02085">
      <w:pPr>
        <w:pStyle w:val="ConsPlusNormal"/>
        <w:outlineLvl w:val="1"/>
      </w:pPr>
    </w:p>
    <w:p w:rsidR="00B46633" w:rsidRDefault="00B46633" w:rsidP="00C02085">
      <w:pPr>
        <w:pStyle w:val="ConsPlusNormal"/>
        <w:outlineLvl w:val="1"/>
      </w:pPr>
    </w:p>
    <w:p w:rsidR="00614B9A" w:rsidRDefault="00614B9A" w:rsidP="00C02085">
      <w:pPr>
        <w:pStyle w:val="ConsPlusNormal"/>
        <w:outlineLvl w:val="1"/>
      </w:pPr>
    </w:p>
    <w:p w:rsidR="00614B9A" w:rsidRDefault="00614B9A" w:rsidP="00C02085">
      <w:pPr>
        <w:pStyle w:val="ConsPlusNormal"/>
        <w:outlineLvl w:val="1"/>
      </w:pPr>
    </w:p>
    <w:p w:rsidR="00614B9A" w:rsidRDefault="00614B9A" w:rsidP="00C02085">
      <w:pPr>
        <w:pStyle w:val="ConsPlusNormal"/>
        <w:outlineLvl w:val="1"/>
      </w:pPr>
    </w:p>
    <w:p w:rsidR="00F17DB3" w:rsidRDefault="00F17DB3" w:rsidP="00C02085">
      <w:pPr>
        <w:pStyle w:val="ConsPlusNormal"/>
        <w:outlineLvl w:val="1"/>
      </w:pPr>
    </w:p>
    <w:p w:rsidR="00F17DB3" w:rsidRDefault="00F17DB3" w:rsidP="00C02085">
      <w:pPr>
        <w:pStyle w:val="ConsPlusNormal"/>
        <w:outlineLvl w:val="1"/>
      </w:pPr>
    </w:p>
    <w:p w:rsidR="00247039" w:rsidRPr="00C02085" w:rsidRDefault="00247039" w:rsidP="00247039">
      <w:pPr>
        <w:pStyle w:val="ConsPlusNormal"/>
        <w:jc w:val="right"/>
        <w:outlineLvl w:val="1"/>
        <w:rPr>
          <w:rFonts w:asciiTheme="minorHAnsi" w:hAnsiTheme="minorHAnsi" w:cstheme="minorHAnsi"/>
          <w:sz w:val="24"/>
          <w:szCs w:val="24"/>
        </w:rPr>
      </w:pPr>
      <w:bookmarkStart w:id="121" w:name="_Toc108691977"/>
      <w:r w:rsidRPr="00C02085">
        <w:rPr>
          <w:rFonts w:asciiTheme="minorHAnsi" w:hAnsiTheme="minorHAnsi" w:cstheme="minorHAnsi"/>
          <w:sz w:val="24"/>
          <w:szCs w:val="24"/>
        </w:rPr>
        <w:lastRenderedPageBreak/>
        <w:t xml:space="preserve">Приложение </w:t>
      </w:r>
      <w:r w:rsidR="00684D41">
        <w:rPr>
          <w:rFonts w:asciiTheme="minorHAnsi" w:hAnsiTheme="minorHAnsi" w:cstheme="minorHAnsi"/>
          <w:sz w:val="24"/>
          <w:szCs w:val="24"/>
        </w:rPr>
        <w:t xml:space="preserve">№ </w:t>
      </w:r>
      <w:r w:rsidR="001614F8" w:rsidRPr="00C02085">
        <w:rPr>
          <w:rFonts w:asciiTheme="minorHAnsi" w:hAnsiTheme="minorHAnsi" w:cstheme="minorHAnsi"/>
          <w:sz w:val="24"/>
          <w:szCs w:val="24"/>
        </w:rPr>
        <w:t>1</w:t>
      </w:r>
      <w:bookmarkEnd w:id="121"/>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Title"/>
        <w:jc w:val="center"/>
        <w:rPr>
          <w:rFonts w:asciiTheme="minorHAnsi" w:hAnsiTheme="minorHAnsi" w:cstheme="minorHAnsi"/>
        </w:rPr>
      </w:pPr>
      <w:bookmarkStart w:id="122" w:name="Par8720"/>
      <w:bookmarkEnd w:id="122"/>
      <w:r w:rsidRPr="00C02085">
        <w:rPr>
          <w:rFonts w:asciiTheme="minorHAnsi" w:hAnsiTheme="minorHAnsi" w:cstheme="minorHAnsi"/>
        </w:rPr>
        <w:t>ПЕРЕЧЕНЬ</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ДОКУМЕНТОВ, ИСПОЛЬЗОВАННЫХ В МАТЕРИАЛАХ ПО ОБОСНОВАНИЮ</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РАСЧЕТНЫХ ПОКАЗАТЕЛЕЙ</w:t>
      </w:r>
    </w:p>
    <w:p w:rsidR="00247039" w:rsidRPr="00C02085" w:rsidRDefault="00247039" w:rsidP="00247039">
      <w:pPr>
        <w:pStyle w:val="ConsPlusNormal"/>
        <w:rPr>
          <w:rFonts w:asciiTheme="minorHAnsi" w:hAnsiTheme="minorHAnsi" w:cstheme="minorHAnsi"/>
          <w:sz w:val="24"/>
          <w:szCs w:val="24"/>
        </w:rPr>
      </w:pPr>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1. Градостроительный</w:t>
      </w:r>
      <w:r w:rsidR="001614F8" w:rsidRPr="00C02085">
        <w:rPr>
          <w:rFonts w:asciiTheme="minorHAnsi" w:hAnsiTheme="minorHAnsi" w:cstheme="minorHAnsi"/>
          <w:sz w:val="24"/>
          <w:szCs w:val="24"/>
        </w:rPr>
        <w:t xml:space="preserve"> кодекс</w:t>
      </w:r>
      <w:r w:rsidRPr="00C02085">
        <w:rPr>
          <w:rFonts w:asciiTheme="minorHAnsi" w:hAnsiTheme="minorHAnsi" w:cstheme="minorHAnsi"/>
          <w:sz w:val="24"/>
          <w:szCs w:val="24"/>
        </w:rPr>
        <w:t xml:space="preserve"> Российской Федерации.</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2. Земельный</w:t>
      </w:r>
      <w:r w:rsidR="001614F8" w:rsidRPr="00C02085">
        <w:rPr>
          <w:rFonts w:asciiTheme="minorHAnsi" w:hAnsiTheme="minorHAnsi" w:cstheme="minorHAnsi"/>
          <w:sz w:val="24"/>
          <w:szCs w:val="24"/>
        </w:rPr>
        <w:t xml:space="preserve"> кодекс</w:t>
      </w:r>
      <w:r w:rsidRPr="00C02085">
        <w:rPr>
          <w:rFonts w:asciiTheme="minorHAnsi" w:hAnsiTheme="minorHAnsi" w:cstheme="minorHAnsi"/>
          <w:sz w:val="24"/>
          <w:szCs w:val="24"/>
        </w:rPr>
        <w:t xml:space="preserve"> Российской Федерации.</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3. </w:t>
      </w:r>
      <w:r w:rsidR="001614F8" w:rsidRPr="00C02085">
        <w:rPr>
          <w:rFonts w:asciiTheme="minorHAnsi" w:hAnsiTheme="minorHAnsi" w:cstheme="minorHAnsi"/>
          <w:sz w:val="24"/>
          <w:szCs w:val="24"/>
        </w:rPr>
        <w:t xml:space="preserve">Свод </w:t>
      </w:r>
      <w:r w:rsidRPr="00C02085">
        <w:rPr>
          <w:rFonts w:asciiTheme="minorHAnsi" w:hAnsiTheme="minorHAnsi" w:cstheme="minorHAnsi"/>
          <w:sz w:val="24"/>
          <w:szCs w:val="24"/>
        </w:rPr>
        <w:t>правил СП 42.13330.201</w:t>
      </w:r>
      <w:r w:rsidR="00CA1CE1">
        <w:rPr>
          <w:rFonts w:asciiTheme="minorHAnsi" w:hAnsiTheme="minorHAnsi" w:cstheme="minorHAnsi"/>
          <w:sz w:val="24"/>
          <w:szCs w:val="24"/>
        </w:rPr>
        <w:t>6 «</w:t>
      </w:r>
      <w:r w:rsidRPr="00C02085">
        <w:rPr>
          <w:rFonts w:asciiTheme="minorHAnsi" w:hAnsiTheme="minorHAnsi" w:cstheme="minorHAnsi"/>
          <w:sz w:val="24"/>
          <w:szCs w:val="24"/>
        </w:rPr>
        <w:t>Свод правил. Градостроительство. Планировка и застройка городских и сельских поселений. Актуализиров</w:t>
      </w:r>
      <w:r w:rsidR="00CA1CE1">
        <w:rPr>
          <w:rFonts w:asciiTheme="minorHAnsi" w:hAnsiTheme="minorHAnsi" w:cstheme="minorHAnsi"/>
          <w:sz w:val="24"/>
          <w:szCs w:val="24"/>
        </w:rPr>
        <w:t>анная редакция СНиП 2.07.01-89*»</w:t>
      </w:r>
      <w:r w:rsidRPr="00C02085">
        <w:rPr>
          <w:rFonts w:asciiTheme="minorHAnsi" w:hAnsiTheme="minorHAnsi" w:cstheme="minorHAnsi"/>
          <w:sz w:val="24"/>
          <w:szCs w:val="24"/>
        </w:rPr>
        <w:t>, утвержденный приказом</w:t>
      </w:r>
      <w:r w:rsidR="00A3342A">
        <w:rPr>
          <w:rFonts w:asciiTheme="minorHAnsi" w:hAnsiTheme="minorHAnsi" w:cstheme="minorHAnsi"/>
          <w:sz w:val="24"/>
          <w:szCs w:val="24"/>
        </w:rPr>
        <w:t xml:space="preserve"> Минстроя России от 30.12.2016 № 1034/</w:t>
      </w:r>
      <w:proofErr w:type="spellStart"/>
      <w:r w:rsidR="00A3342A">
        <w:rPr>
          <w:rFonts w:asciiTheme="minorHAnsi" w:hAnsiTheme="minorHAnsi" w:cstheme="minorHAnsi"/>
          <w:sz w:val="24"/>
          <w:szCs w:val="24"/>
        </w:rPr>
        <w:t>пр</w:t>
      </w:r>
      <w:proofErr w:type="spellEnd"/>
      <w:r w:rsidR="00A3342A">
        <w:rPr>
          <w:rFonts w:asciiTheme="minorHAnsi" w:hAnsiTheme="minorHAnsi" w:cstheme="minorHAnsi"/>
          <w:sz w:val="24"/>
          <w:szCs w:val="24"/>
        </w:rPr>
        <w:t xml:space="preserve"> «</w:t>
      </w:r>
      <w:r w:rsidRPr="00C02085">
        <w:rPr>
          <w:rFonts w:asciiTheme="minorHAnsi" w:hAnsiTheme="minorHAnsi" w:cstheme="minorHAnsi"/>
          <w:sz w:val="24"/>
          <w:szCs w:val="24"/>
        </w:rPr>
        <w:t xml:space="preserve">Об утверждении СП 42.13330 </w:t>
      </w:r>
      <w:r w:rsidR="00CA1CE1">
        <w:rPr>
          <w:rFonts w:asciiTheme="minorHAnsi" w:hAnsiTheme="minorHAnsi" w:cstheme="minorHAnsi"/>
          <w:sz w:val="24"/>
          <w:szCs w:val="24"/>
        </w:rPr>
        <w:t>«</w:t>
      </w:r>
      <w:r w:rsidRPr="00C02085">
        <w:rPr>
          <w:rFonts w:asciiTheme="minorHAnsi" w:hAnsiTheme="minorHAnsi" w:cstheme="minorHAnsi"/>
          <w:sz w:val="24"/>
          <w:szCs w:val="24"/>
        </w:rPr>
        <w:t>СНиП 2.07.01-89* Градостроительство. Планировка и застройка</w:t>
      </w:r>
      <w:r w:rsidR="00A3342A">
        <w:rPr>
          <w:rFonts w:asciiTheme="minorHAnsi" w:hAnsiTheme="minorHAnsi" w:cstheme="minorHAnsi"/>
          <w:sz w:val="24"/>
          <w:szCs w:val="24"/>
        </w:rPr>
        <w:t xml:space="preserve"> городских и сельских поселений»</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4. </w:t>
      </w:r>
      <w:r w:rsidR="001614F8" w:rsidRPr="00C02085">
        <w:rPr>
          <w:rFonts w:asciiTheme="minorHAnsi" w:hAnsiTheme="minorHAnsi" w:cstheme="minorHAnsi"/>
          <w:sz w:val="24"/>
          <w:szCs w:val="24"/>
        </w:rPr>
        <w:t xml:space="preserve">Свод </w:t>
      </w:r>
      <w:r w:rsidR="00A3342A">
        <w:rPr>
          <w:rFonts w:asciiTheme="minorHAnsi" w:hAnsiTheme="minorHAnsi" w:cstheme="minorHAnsi"/>
          <w:sz w:val="24"/>
          <w:szCs w:val="24"/>
        </w:rPr>
        <w:t>правил СП 50.13330.2012 «</w:t>
      </w:r>
      <w:r w:rsidRPr="00C02085">
        <w:rPr>
          <w:rFonts w:asciiTheme="minorHAnsi" w:hAnsiTheme="minorHAnsi" w:cstheme="minorHAnsi"/>
          <w:sz w:val="24"/>
          <w:szCs w:val="24"/>
        </w:rPr>
        <w:t>Свод правил. Тепловая защита зданий. Актуализиро</w:t>
      </w:r>
      <w:r w:rsidR="00A3342A">
        <w:rPr>
          <w:rFonts w:asciiTheme="minorHAnsi" w:hAnsiTheme="minorHAnsi" w:cstheme="minorHAnsi"/>
          <w:sz w:val="24"/>
          <w:szCs w:val="24"/>
        </w:rPr>
        <w:t>ванная редакция СНиП 23-02-2003»</w:t>
      </w:r>
      <w:r w:rsidRPr="00C02085">
        <w:rPr>
          <w:rFonts w:asciiTheme="minorHAnsi" w:hAnsiTheme="minorHAnsi" w:cstheme="minorHAnsi"/>
          <w:sz w:val="24"/>
          <w:szCs w:val="24"/>
        </w:rPr>
        <w:t xml:space="preserve">, утвержденный приказом </w:t>
      </w:r>
      <w:proofErr w:type="spellStart"/>
      <w:r w:rsidRPr="00C02085">
        <w:rPr>
          <w:rFonts w:asciiTheme="minorHAnsi" w:hAnsiTheme="minorHAnsi" w:cstheme="minorHAnsi"/>
          <w:sz w:val="24"/>
          <w:szCs w:val="24"/>
        </w:rPr>
        <w:t>М</w:t>
      </w:r>
      <w:r w:rsidR="00A3342A">
        <w:rPr>
          <w:rFonts w:asciiTheme="minorHAnsi" w:hAnsiTheme="minorHAnsi" w:cstheme="minorHAnsi"/>
          <w:sz w:val="24"/>
          <w:szCs w:val="24"/>
        </w:rPr>
        <w:t>инрегиона</w:t>
      </w:r>
      <w:proofErr w:type="spellEnd"/>
      <w:r w:rsidR="00A3342A">
        <w:rPr>
          <w:rFonts w:asciiTheme="minorHAnsi" w:hAnsiTheme="minorHAnsi" w:cstheme="minorHAnsi"/>
          <w:sz w:val="24"/>
          <w:szCs w:val="24"/>
        </w:rPr>
        <w:t xml:space="preserve"> России от 30.06.2012 № 265 «</w:t>
      </w:r>
      <w:r w:rsidRPr="00C02085">
        <w:rPr>
          <w:rFonts w:asciiTheme="minorHAnsi" w:hAnsiTheme="minorHAnsi" w:cstheme="minorHAnsi"/>
          <w:sz w:val="24"/>
          <w:szCs w:val="24"/>
        </w:rPr>
        <w:t>СП 50.13330.2012. Свод правил. Тепловая защита зданий. Актуализиро</w:t>
      </w:r>
      <w:r w:rsidR="00A3342A">
        <w:rPr>
          <w:rFonts w:asciiTheme="minorHAnsi" w:hAnsiTheme="minorHAnsi" w:cstheme="minorHAnsi"/>
          <w:sz w:val="24"/>
          <w:szCs w:val="24"/>
        </w:rPr>
        <w:t>ванная редакция СНиП 23-02-2003»</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5. </w:t>
      </w:r>
      <w:r w:rsidR="001614F8" w:rsidRPr="00C02085">
        <w:rPr>
          <w:rFonts w:asciiTheme="minorHAnsi" w:hAnsiTheme="minorHAnsi" w:cstheme="minorHAnsi"/>
          <w:sz w:val="24"/>
          <w:szCs w:val="24"/>
        </w:rPr>
        <w:t xml:space="preserve">Закон </w:t>
      </w:r>
      <w:r w:rsidR="00A3342A">
        <w:rPr>
          <w:rFonts w:asciiTheme="minorHAnsi" w:hAnsiTheme="minorHAnsi" w:cstheme="minorHAnsi"/>
          <w:sz w:val="24"/>
          <w:szCs w:val="24"/>
        </w:rPr>
        <w:t>Московской области № 268/2005-ОЗ «</w:t>
      </w:r>
      <w:r w:rsidRPr="00C02085">
        <w:rPr>
          <w:rFonts w:asciiTheme="minorHAnsi" w:hAnsiTheme="minorHAnsi" w:cstheme="minorHAnsi"/>
          <w:sz w:val="24"/>
          <w:szCs w:val="24"/>
        </w:rPr>
        <w:t>Об организации транспортного обслуживания населения н</w:t>
      </w:r>
      <w:r w:rsidR="00A3342A">
        <w:rPr>
          <w:rFonts w:asciiTheme="minorHAnsi" w:hAnsiTheme="minorHAnsi" w:cstheme="minorHAnsi"/>
          <w:sz w:val="24"/>
          <w:szCs w:val="24"/>
        </w:rPr>
        <w:t>а территории Московской области»</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6. </w:t>
      </w:r>
      <w:r w:rsidR="001614F8" w:rsidRPr="00C02085">
        <w:rPr>
          <w:rFonts w:asciiTheme="minorHAnsi" w:hAnsiTheme="minorHAnsi" w:cstheme="minorHAnsi"/>
          <w:sz w:val="24"/>
          <w:szCs w:val="24"/>
        </w:rPr>
        <w:t>Постановление</w:t>
      </w:r>
      <w:r w:rsidRPr="00C02085">
        <w:rPr>
          <w:rFonts w:asciiTheme="minorHAnsi" w:hAnsiTheme="minorHAnsi" w:cstheme="minorHAnsi"/>
          <w:sz w:val="24"/>
          <w:szCs w:val="24"/>
        </w:rPr>
        <w:t xml:space="preserve"> Правительства Московской области от 09.11.2006 </w:t>
      </w:r>
      <w:r w:rsidR="00A3342A">
        <w:rPr>
          <w:rFonts w:asciiTheme="minorHAnsi" w:hAnsiTheme="minorHAnsi" w:cstheme="minorHAnsi"/>
          <w:sz w:val="24"/>
          <w:szCs w:val="24"/>
        </w:rPr>
        <w:t>№ 1047/43 «</w:t>
      </w:r>
      <w:r w:rsidRPr="00C02085">
        <w:rPr>
          <w:rFonts w:asciiTheme="minorHAnsi" w:hAnsiTheme="minorHAnsi" w:cstheme="minorHAnsi"/>
          <w:sz w:val="24"/>
          <w:szCs w:val="24"/>
        </w:rPr>
        <w:t>Об утверждении нормативов потребления природного газа населением при</w:t>
      </w:r>
      <w:r w:rsidR="00A3342A">
        <w:rPr>
          <w:rFonts w:asciiTheme="minorHAnsi" w:hAnsiTheme="minorHAnsi" w:cstheme="minorHAnsi"/>
          <w:sz w:val="24"/>
          <w:szCs w:val="24"/>
        </w:rPr>
        <w:t xml:space="preserve"> отсутствии приборов учета газа»</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7. </w:t>
      </w:r>
      <w:r w:rsidR="00A3342A">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Правительства Мо</w:t>
      </w:r>
      <w:r w:rsidR="00A3342A">
        <w:rPr>
          <w:rFonts w:asciiTheme="minorHAnsi" w:hAnsiTheme="minorHAnsi" w:cstheme="minorHAnsi"/>
          <w:sz w:val="24"/>
          <w:szCs w:val="24"/>
        </w:rPr>
        <w:t>сковской области от 11.07.2007 № 517/23 «</w:t>
      </w:r>
      <w:r w:rsidRPr="00C02085">
        <w:rPr>
          <w:rFonts w:asciiTheme="minorHAnsi" w:hAnsiTheme="minorHAnsi" w:cstheme="minorHAnsi"/>
          <w:sz w:val="24"/>
          <w:szCs w:val="24"/>
        </w:rPr>
        <w:t>Об утверждении Схемы территориального планирования Московской области - основных положе</w:t>
      </w:r>
      <w:r w:rsidR="00A3342A">
        <w:rPr>
          <w:rFonts w:asciiTheme="minorHAnsi" w:hAnsiTheme="minorHAnsi" w:cstheme="minorHAnsi"/>
          <w:sz w:val="24"/>
          <w:szCs w:val="24"/>
        </w:rPr>
        <w:t>ний градостроительного развития»</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8.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 xml:space="preserve">Правительства Московской области от 25.10.2016 </w:t>
      </w:r>
      <w:r w:rsidR="00A3342A">
        <w:rPr>
          <w:rFonts w:asciiTheme="minorHAnsi" w:hAnsiTheme="minorHAnsi" w:cstheme="minorHAnsi"/>
          <w:sz w:val="24"/>
          <w:szCs w:val="24"/>
        </w:rPr>
        <w:t>№ 786/39 «</w:t>
      </w:r>
      <w:r w:rsidRPr="00C02085">
        <w:rPr>
          <w:rFonts w:asciiTheme="minorHAnsi" w:hAnsiTheme="minorHAnsi" w:cstheme="minorHAnsi"/>
          <w:sz w:val="24"/>
          <w:szCs w:val="24"/>
        </w:rPr>
        <w:t>Об утверждении государственной программы Москов</w:t>
      </w:r>
      <w:r w:rsidR="00CA1CE1">
        <w:rPr>
          <w:rFonts w:asciiTheme="minorHAnsi" w:hAnsiTheme="minorHAnsi" w:cstheme="minorHAnsi"/>
          <w:sz w:val="24"/>
          <w:szCs w:val="24"/>
        </w:rPr>
        <w:t>ской области «</w:t>
      </w:r>
      <w:r w:rsidR="00A3342A">
        <w:rPr>
          <w:rFonts w:asciiTheme="minorHAnsi" w:hAnsiTheme="minorHAnsi" w:cstheme="minorHAnsi"/>
          <w:sz w:val="24"/>
          <w:szCs w:val="24"/>
        </w:rPr>
        <w:t>Спорт Подмосковья»</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9.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 xml:space="preserve">Правительства Московской области от 25.10.2016 </w:t>
      </w:r>
      <w:r w:rsidR="00A3342A">
        <w:rPr>
          <w:rFonts w:asciiTheme="minorHAnsi" w:hAnsiTheme="minorHAnsi" w:cstheme="minorHAnsi"/>
          <w:sz w:val="24"/>
          <w:szCs w:val="24"/>
        </w:rPr>
        <w:t>№ 791/39 «</w:t>
      </w:r>
      <w:r w:rsidRPr="00C02085">
        <w:rPr>
          <w:rFonts w:asciiTheme="minorHAnsi" w:hAnsiTheme="minorHAnsi" w:cstheme="minorHAnsi"/>
          <w:sz w:val="24"/>
          <w:szCs w:val="24"/>
        </w:rPr>
        <w:t>Об утверждении государственно</w:t>
      </w:r>
      <w:r w:rsidR="00A3342A">
        <w:rPr>
          <w:rFonts w:asciiTheme="minorHAnsi" w:hAnsiTheme="minorHAnsi" w:cstheme="minorHAnsi"/>
          <w:sz w:val="24"/>
          <w:szCs w:val="24"/>
        </w:rPr>
        <w:t>й программы Московской области «</w:t>
      </w:r>
      <w:r w:rsidRPr="00C02085">
        <w:rPr>
          <w:rFonts w:asciiTheme="minorHAnsi" w:hAnsiTheme="minorHAnsi" w:cstheme="minorHAnsi"/>
          <w:sz w:val="24"/>
          <w:szCs w:val="24"/>
        </w:rPr>
        <w:t>Архитектура и</w:t>
      </w:r>
      <w:r w:rsidR="00A3342A">
        <w:rPr>
          <w:rFonts w:asciiTheme="minorHAnsi" w:hAnsiTheme="minorHAnsi" w:cstheme="minorHAnsi"/>
          <w:sz w:val="24"/>
          <w:szCs w:val="24"/>
        </w:rPr>
        <w:t xml:space="preserve"> градостроительство Подмосковья» на 2017-2024 годы»</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10.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Правительства Мо</w:t>
      </w:r>
      <w:r w:rsidR="00A3342A">
        <w:rPr>
          <w:rFonts w:asciiTheme="minorHAnsi" w:hAnsiTheme="minorHAnsi" w:cstheme="minorHAnsi"/>
          <w:sz w:val="24"/>
          <w:szCs w:val="24"/>
        </w:rPr>
        <w:t>сковской области от 25.10.2016 № 788/39 «</w:t>
      </w:r>
      <w:r w:rsidRPr="00C02085">
        <w:rPr>
          <w:rFonts w:asciiTheme="minorHAnsi" w:hAnsiTheme="minorHAnsi" w:cstheme="minorHAnsi"/>
          <w:sz w:val="24"/>
          <w:szCs w:val="24"/>
        </w:rPr>
        <w:t xml:space="preserve">Об </w:t>
      </w:r>
      <w:r w:rsidRPr="00C02085">
        <w:rPr>
          <w:rFonts w:asciiTheme="minorHAnsi" w:hAnsiTheme="minorHAnsi" w:cstheme="minorHAnsi"/>
          <w:sz w:val="24"/>
          <w:szCs w:val="24"/>
        </w:rPr>
        <w:lastRenderedPageBreak/>
        <w:t>утверждении государственно</w:t>
      </w:r>
      <w:r w:rsidR="00A3342A">
        <w:rPr>
          <w:rFonts w:asciiTheme="minorHAnsi" w:hAnsiTheme="minorHAnsi" w:cstheme="minorHAnsi"/>
          <w:sz w:val="24"/>
          <w:szCs w:val="24"/>
        </w:rPr>
        <w:t>й программы Московской области «Предпринимательство Подмосковья» на 2017-2024 годы»</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11.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Правительства Мо</w:t>
      </w:r>
      <w:r w:rsidR="00A3342A">
        <w:rPr>
          <w:rFonts w:asciiTheme="minorHAnsi" w:hAnsiTheme="minorHAnsi" w:cstheme="minorHAnsi"/>
          <w:sz w:val="24"/>
          <w:szCs w:val="24"/>
        </w:rPr>
        <w:t>сковской области от 27.09.2013 № 771/43 «</w:t>
      </w:r>
      <w:r w:rsidRPr="00C02085">
        <w:rPr>
          <w:rFonts w:asciiTheme="minorHAnsi" w:hAnsiTheme="minorHAnsi" w:cstheme="minorHAnsi"/>
          <w:sz w:val="24"/>
          <w:szCs w:val="24"/>
        </w:rPr>
        <w:t>Об утверждении Перечня исторических поселений областного значения в Моск</w:t>
      </w:r>
      <w:r w:rsidR="00A3342A">
        <w:rPr>
          <w:rFonts w:asciiTheme="minorHAnsi" w:hAnsiTheme="minorHAnsi" w:cstheme="minorHAnsi"/>
          <w:sz w:val="24"/>
          <w:szCs w:val="24"/>
        </w:rPr>
        <w:t>овской области»</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12.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Правительства Мо</w:t>
      </w:r>
      <w:r w:rsidR="00A3342A">
        <w:rPr>
          <w:rFonts w:asciiTheme="minorHAnsi" w:hAnsiTheme="minorHAnsi" w:cstheme="minorHAnsi"/>
          <w:sz w:val="24"/>
          <w:szCs w:val="24"/>
        </w:rPr>
        <w:t xml:space="preserve">сковской области от 23.12.2013 № 1098/55 «Об утверждении </w:t>
      </w:r>
      <w:r w:rsidR="00CA1CE1">
        <w:rPr>
          <w:rFonts w:asciiTheme="minorHAnsi" w:hAnsiTheme="minorHAnsi" w:cstheme="minorHAnsi"/>
          <w:sz w:val="24"/>
          <w:szCs w:val="24"/>
        </w:rPr>
        <w:t>«</w:t>
      </w:r>
      <w:r w:rsidRPr="00C02085">
        <w:rPr>
          <w:rFonts w:asciiTheme="minorHAnsi" w:hAnsiTheme="minorHAnsi" w:cstheme="minorHAnsi"/>
          <w:sz w:val="24"/>
          <w:szCs w:val="24"/>
        </w:rPr>
        <w:t>Указания. Региональный парко</w:t>
      </w:r>
      <w:r w:rsidR="00CA1CE1">
        <w:rPr>
          <w:rFonts w:asciiTheme="minorHAnsi" w:hAnsiTheme="minorHAnsi" w:cstheme="minorHAnsi"/>
          <w:sz w:val="24"/>
          <w:szCs w:val="24"/>
        </w:rPr>
        <w:t>вый стандарт Московской области»</w:t>
      </w:r>
      <w:r w:rsidRPr="00C02085">
        <w:rPr>
          <w:rFonts w:asciiTheme="minorHAnsi" w:hAnsiTheme="minorHAnsi" w:cstheme="minorHAnsi"/>
          <w:sz w:val="24"/>
          <w:szCs w:val="24"/>
        </w:rPr>
        <w:t>.</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13. </w:t>
      </w:r>
      <w:r w:rsidR="001614F8" w:rsidRPr="00C02085">
        <w:rPr>
          <w:rFonts w:asciiTheme="minorHAnsi" w:hAnsiTheme="minorHAnsi" w:cstheme="minorHAnsi"/>
          <w:sz w:val="24"/>
          <w:szCs w:val="24"/>
        </w:rPr>
        <w:t xml:space="preserve">Постановление </w:t>
      </w:r>
      <w:r w:rsidRPr="00C02085">
        <w:rPr>
          <w:rFonts w:asciiTheme="minorHAnsi" w:hAnsiTheme="minorHAnsi" w:cstheme="minorHAnsi"/>
          <w:sz w:val="24"/>
          <w:szCs w:val="24"/>
        </w:rPr>
        <w:t>Главного управления архитектуры и градостроительства Московской обл</w:t>
      </w:r>
      <w:r w:rsidR="00CA1CE1">
        <w:rPr>
          <w:rFonts w:asciiTheme="minorHAnsi" w:hAnsiTheme="minorHAnsi" w:cstheme="minorHAnsi"/>
          <w:sz w:val="24"/>
          <w:szCs w:val="24"/>
        </w:rPr>
        <w:t>асти от 23.03.2009 № 14а «</w:t>
      </w:r>
      <w:r w:rsidRPr="00C02085">
        <w:rPr>
          <w:rFonts w:asciiTheme="minorHAnsi" w:hAnsiTheme="minorHAnsi" w:cstheme="minorHAnsi"/>
          <w:sz w:val="24"/>
          <w:szCs w:val="24"/>
        </w:rPr>
        <w: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w:t>
      </w:r>
      <w:r w:rsidR="00CA1CE1">
        <w:rPr>
          <w:rFonts w:asciiTheme="minorHAnsi" w:hAnsiTheme="minorHAnsi" w:cstheme="minorHAnsi"/>
          <w:sz w:val="24"/>
          <w:szCs w:val="24"/>
        </w:rPr>
        <w:t>ой области»</w:t>
      </w:r>
      <w:r w:rsidRPr="00C02085">
        <w:rPr>
          <w:rFonts w:asciiTheme="minorHAnsi" w:hAnsiTheme="minorHAnsi" w:cstheme="minorHAnsi"/>
          <w:sz w:val="24"/>
          <w:szCs w:val="24"/>
        </w:rPr>
        <w:t>.</w:t>
      </w:r>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Normal"/>
        <w:jc w:val="both"/>
        <w:rPr>
          <w:rFonts w:asciiTheme="minorHAnsi" w:hAnsiTheme="minorHAnsi" w:cstheme="minorHAnsi"/>
          <w:sz w:val="24"/>
          <w:szCs w:val="24"/>
        </w:rPr>
      </w:pPr>
    </w:p>
    <w:p w:rsidR="00247039" w:rsidRDefault="00247039"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C43BA8" w:rsidRDefault="00C43BA8" w:rsidP="00247039">
      <w:pPr>
        <w:pStyle w:val="ConsPlusNormal"/>
        <w:jc w:val="both"/>
        <w:rPr>
          <w:rFonts w:asciiTheme="minorHAnsi" w:hAnsiTheme="minorHAnsi" w:cstheme="minorHAnsi"/>
          <w:sz w:val="24"/>
          <w:szCs w:val="24"/>
        </w:rPr>
      </w:pPr>
    </w:p>
    <w:p w:rsidR="00A42D12" w:rsidRDefault="00A42D12" w:rsidP="00247039">
      <w:pPr>
        <w:pStyle w:val="ConsPlusNormal"/>
        <w:jc w:val="both"/>
        <w:rPr>
          <w:rFonts w:asciiTheme="minorHAnsi" w:hAnsiTheme="minorHAnsi" w:cstheme="minorHAnsi"/>
          <w:sz w:val="24"/>
          <w:szCs w:val="24"/>
        </w:rPr>
      </w:pPr>
    </w:p>
    <w:p w:rsidR="00A42D12" w:rsidRDefault="00614B9A" w:rsidP="00614B9A">
      <w:pPr>
        <w:pStyle w:val="ConsPlusNormal"/>
        <w:tabs>
          <w:tab w:val="left" w:pos="5608"/>
        </w:tabs>
        <w:jc w:val="both"/>
        <w:rPr>
          <w:rFonts w:asciiTheme="minorHAnsi" w:hAnsiTheme="minorHAnsi" w:cstheme="minorHAnsi"/>
          <w:sz w:val="24"/>
          <w:szCs w:val="24"/>
        </w:rPr>
      </w:pPr>
      <w:r>
        <w:rPr>
          <w:rFonts w:asciiTheme="minorHAnsi" w:hAnsiTheme="minorHAnsi" w:cstheme="minorHAnsi"/>
          <w:sz w:val="24"/>
          <w:szCs w:val="24"/>
        </w:rPr>
        <w:tab/>
      </w:r>
    </w:p>
    <w:p w:rsidR="00614B9A" w:rsidRDefault="00614B9A" w:rsidP="00614B9A">
      <w:pPr>
        <w:pStyle w:val="ConsPlusNormal"/>
        <w:tabs>
          <w:tab w:val="left" w:pos="5608"/>
        </w:tabs>
        <w:jc w:val="both"/>
        <w:rPr>
          <w:rFonts w:asciiTheme="minorHAnsi" w:hAnsiTheme="minorHAnsi" w:cstheme="minorHAnsi"/>
          <w:sz w:val="24"/>
          <w:szCs w:val="24"/>
        </w:rPr>
      </w:pPr>
    </w:p>
    <w:p w:rsidR="00614B9A" w:rsidRDefault="00614B9A" w:rsidP="00614B9A">
      <w:pPr>
        <w:pStyle w:val="ConsPlusNormal"/>
        <w:tabs>
          <w:tab w:val="left" w:pos="5608"/>
        </w:tabs>
        <w:jc w:val="both"/>
        <w:rPr>
          <w:rFonts w:asciiTheme="minorHAnsi" w:hAnsiTheme="minorHAnsi" w:cstheme="minorHAnsi"/>
          <w:sz w:val="24"/>
          <w:szCs w:val="24"/>
        </w:rPr>
      </w:pPr>
    </w:p>
    <w:p w:rsidR="00A42D12" w:rsidRDefault="00A42D12" w:rsidP="00247039">
      <w:pPr>
        <w:pStyle w:val="ConsPlusNormal"/>
        <w:jc w:val="both"/>
        <w:rPr>
          <w:rFonts w:asciiTheme="minorHAnsi" w:hAnsiTheme="minorHAnsi" w:cstheme="minorHAnsi"/>
          <w:sz w:val="24"/>
          <w:szCs w:val="24"/>
        </w:rPr>
      </w:pPr>
    </w:p>
    <w:p w:rsidR="00275AE4" w:rsidRPr="00C02085" w:rsidRDefault="00275AE4" w:rsidP="00247039">
      <w:pPr>
        <w:pStyle w:val="ConsPlusNormal"/>
        <w:jc w:val="both"/>
        <w:rPr>
          <w:rFonts w:asciiTheme="minorHAnsi" w:hAnsiTheme="minorHAnsi" w:cstheme="minorHAnsi"/>
          <w:sz w:val="24"/>
          <w:szCs w:val="24"/>
        </w:rPr>
      </w:pPr>
    </w:p>
    <w:p w:rsidR="00247039" w:rsidRPr="00C02085" w:rsidRDefault="00247039" w:rsidP="00247039">
      <w:pPr>
        <w:pStyle w:val="ConsPlusNormal"/>
        <w:jc w:val="right"/>
        <w:outlineLvl w:val="1"/>
        <w:rPr>
          <w:rFonts w:asciiTheme="minorHAnsi" w:hAnsiTheme="minorHAnsi" w:cstheme="minorHAnsi"/>
          <w:sz w:val="24"/>
          <w:szCs w:val="24"/>
        </w:rPr>
      </w:pPr>
      <w:bookmarkStart w:id="123" w:name="_Toc108691978"/>
      <w:r w:rsidRPr="00C02085">
        <w:rPr>
          <w:rFonts w:asciiTheme="minorHAnsi" w:hAnsiTheme="minorHAnsi" w:cstheme="minorHAnsi"/>
          <w:sz w:val="24"/>
          <w:szCs w:val="24"/>
        </w:rPr>
        <w:lastRenderedPageBreak/>
        <w:t xml:space="preserve">Приложение </w:t>
      </w:r>
      <w:r w:rsidR="00684D41">
        <w:rPr>
          <w:rFonts w:asciiTheme="minorHAnsi" w:hAnsiTheme="minorHAnsi" w:cstheme="minorHAnsi"/>
          <w:sz w:val="24"/>
          <w:szCs w:val="24"/>
        </w:rPr>
        <w:t xml:space="preserve">№ </w:t>
      </w:r>
      <w:r w:rsidR="001614F8" w:rsidRPr="00C02085">
        <w:rPr>
          <w:rFonts w:asciiTheme="minorHAnsi" w:hAnsiTheme="minorHAnsi" w:cstheme="minorHAnsi"/>
          <w:sz w:val="24"/>
          <w:szCs w:val="24"/>
        </w:rPr>
        <w:t>2</w:t>
      </w:r>
      <w:bookmarkEnd w:id="123"/>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Title"/>
        <w:jc w:val="center"/>
        <w:rPr>
          <w:rFonts w:asciiTheme="minorHAnsi" w:hAnsiTheme="minorHAnsi" w:cstheme="minorHAnsi"/>
        </w:rPr>
      </w:pPr>
      <w:bookmarkStart w:id="124" w:name="Par8748"/>
      <w:bookmarkEnd w:id="124"/>
      <w:r w:rsidRPr="00C02085">
        <w:rPr>
          <w:rFonts w:asciiTheme="minorHAnsi" w:hAnsiTheme="minorHAnsi" w:cstheme="minorHAnsi"/>
        </w:rPr>
        <w:t>ПРАВИЛА</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ПРИМЕНЕНИЯ РАСЧЕТНЫХ ПОКАЗАТЕЛЕЙ</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НА ДЕМОНСТРАЦИОННЫХ ПРИМЕРАХ</w:t>
      </w:r>
    </w:p>
    <w:p w:rsidR="00247039" w:rsidRPr="00C02085" w:rsidRDefault="00247039" w:rsidP="00247039">
      <w:pPr>
        <w:pStyle w:val="ConsPlusNormal"/>
        <w:jc w:val="both"/>
        <w:rPr>
          <w:rFonts w:asciiTheme="minorHAnsi" w:hAnsiTheme="minorHAnsi" w:cstheme="minorHAnsi"/>
          <w:sz w:val="24"/>
          <w:szCs w:val="24"/>
        </w:rPr>
      </w:pPr>
    </w:p>
    <w:p w:rsidR="00247039" w:rsidRPr="00F17DB3" w:rsidRDefault="00247039" w:rsidP="00F17DB3">
      <w:pPr>
        <w:pStyle w:val="ConsPlusTitle"/>
        <w:ind w:firstLine="539"/>
        <w:jc w:val="both"/>
        <w:rPr>
          <w:rFonts w:asciiTheme="minorHAnsi" w:hAnsiTheme="minorHAnsi" w:cstheme="minorHAnsi"/>
          <w:b w:val="0"/>
        </w:rPr>
      </w:pPr>
      <w:r w:rsidRPr="00F17DB3">
        <w:rPr>
          <w:rFonts w:asciiTheme="minorHAnsi" w:hAnsiTheme="minorHAnsi" w:cstheme="minorHAnsi"/>
          <w:b w:val="0"/>
        </w:rPr>
        <w:t>Пример 1.</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Дано: в городе с численностью населения 80 тыс. человек, расположенном в городской устойчивой системе расселения, на территории жилого квартала площадью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 30000 кв. м размещены 7 жилых многоквартирных жилых домов со следующими параметрами:</w:t>
      </w:r>
    </w:p>
    <w:p w:rsidR="00247039" w:rsidRPr="00C02085" w:rsidRDefault="00247039" w:rsidP="00275AE4">
      <w:pPr>
        <w:pStyle w:val="ConsPlusNormal"/>
        <w:spacing w:line="360" w:lineRule="auto"/>
        <w:jc w:val="both"/>
        <w:rPr>
          <w:rFonts w:asciiTheme="minorHAnsi" w:hAnsiTheme="minorHAnsi" w:cstheme="minorHAnsi"/>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31"/>
        <w:gridCol w:w="2535"/>
        <w:gridCol w:w="2543"/>
        <w:gridCol w:w="1878"/>
      </w:tblGrid>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Индекс дома i = 1, 2, ... n</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Площадь застройки дома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кв. м</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Поэтажные площади второго и выше этажей</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Этажность дома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i</w:t>
            </w:r>
            <w:proofErr w:type="spellEnd"/>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3</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4</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6</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w:t>
            </w:r>
          </w:p>
        </w:tc>
      </w:tr>
      <w:tr w:rsidR="00247039" w:rsidRPr="00C02085" w:rsidTr="00C43BA8">
        <w:tc>
          <w:tcPr>
            <w:tcW w:w="133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7</w:t>
            </w:r>
          </w:p>
        </w:tc>
        <w:tc>
          <w:tcPr>
            <w:tcW w:w="1336"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34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900</w:t>
            </w:r>
          </w:p>
        </w:tc>
        <w:tc>
          <w:tcPr>
            <w:tcW w:w="991"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w:t>
            </w:r>
          </w:p>
        </w:tc>
      </w:tr>
    </w:tbl>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Поэтажные площади на этажах каждого дома одинаковы и равны площади застройки, за исключением домов с индексами 5 и 7 с пристроенными нежилыми помещениями на первых этажах.</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Требуется: определить значения коэффициента застройки квартала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и плотности застройки квартала </w:t>
      </w:r>
      <w:proofErr w:type="spellStart"/>
      <w:r w:rsidRPr="00C02085">
        <w:rPr>
          <w:rFonts w:asciiTheme="minorHAnsi" w:hAnsiTheme="minorHAnsi" w:cstheme="minorHAnsi"/>
          <w:sz w:val="24"/>
          <w:szCs w:val="24"/>
        </w:rPr>
        <w:t>Pз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жилыми домами и установить их соответствие нормативным значениям.</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Решение:</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 определяется суммарная площадь застройки всех домов в квартале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11"/>
          <w:sz w:val="24"/>
          <w:szCs w:val="24"/>
        </w:rPr>
        <w:drawing>
          <wp:inline distT="0" distB="0" distL="0" distR="0">
            <wp:extent cx="1116330" cy="300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16330" cy="300990"/>
                    </a:xfrm>
                    <a:prstGeom prst="rect">
                      <a:avLst/>
                    </a:prstGeom>
                    <a:noFill/>
                    <a:ln>
                      <a:noFill/>
                    </a:ln>
                  </pic:spPr>
                </pic:pic>
              </a:graphicData>
            </a:graphic>
          </wp:inline>
        </w:drawing>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500 + 500 + 900 + 900 + 1200 + 900 + 1200 = 6100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2) определяется суммарная поэтажная площадь всех домов в квартале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14"/>
          <w:sz w:val="24"/>
          <w:szCs w:val="24"/>
        </w:rPr>
        <w:drawing>
          <wp:inline distT="0" distB="0" distL="0" distR="0">
            <wp:extent cx="2606040" cy="3390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06040" cy="339090"/>
                    </a:xfrm>
                    <a:prstGeom prst="rect">
                      <a:avLst/>
                    </a:prstGeom>
                    <a:noFill/>
                    <a:ln>
                      <a:noFill/>
                    </a:ln>
                  </pic:spPr>
                </pic:pic>
              </a:graphicData>
            </a:graphic>
          </wp:inline>
        </w:drawing>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6100 + 500 х 1 + 500 х 1 + 900 х 4 + 900 х 4 + 900 х 4 +900 х 8 +900 х 8 = 32300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3) определяются коэффициент застройки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плотность застройки </w:t>
      </w:r>
      <w:proofErr w:type="spellStart"/>
      <w:r w:rsidRPr="00C02085">
        <w:rPr>
          <w:rFonts w:asciiTheme="minorHAnsi" w:hAnsiTheme="minorHAnsi" w:cstheme="minorHAnsi"/>
          <w:sz w:val="24"/>
          <w:szCs w:val="24"/>
        </w:rPr>
        <w:t>Pз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квартала жилыми домами и средняя этажность домов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в квартале по формулам: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 100% х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 100 x 6100 / 30000 = 20,3%;</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proofErr w:type="spellEnd"/>
      <w:r w:rsidRPr="00C02085">
        <w:rPr>
          <w:rFonts w:asciiTheme="minorHAnsi" w:hAnsiTheme="minorHAnsi" w:cstheme="minorHAnsi"/>
          <w:sz w:val="24"/>
          <w:szCs w:val="24"/>
        </w:rPr>
        <w:t xml:space="preserve"> = 32300 / 30000 = 1,08 кв. м/кв. м, что эквивалентно 10800 кв. м/га;</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32300 / 6100 = 5,30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4) </w:t>
      </w:r>
      <w:r w:rsidRPr="005F1EE2">
        <w:rPr>
          <w:rFonts w:asciiTheme="minorHAnsi" w:hAnsiTheme="minorHAnsi" w:cstheme="minorHAnsi"/>
          <w:sz w:val="24"/>
          <w:szCs w:val="24"/>
        </w:rPr>
        <w:t xml:space="preserve">по </w:t>
      </w:r>
      <w:hyperlink w:anchor="Par380" w:tooltip="РАСЧЕТНЫЕ ПОКАЗАТЕЛИ ИНТЕНСИВНОСТИ ИСПОЛЬЗОВАНИЯ ЖИЛЫХ" w:history="1">
        <w:r w:rsidR="00CA1CE1" w:rsidRPr="005F1EE2">
          <w:rPr>
            <w:rFonts w:asciiTheme="minorHAnsi" w:hAnsiTheme="minorHAnsi" w:cstheme="minorHAnsi"/>
            <w:sz w:val="24"/>
            <w:szCs w:val="24"/>
          </w:rPr>
          <w:t>таблице №</w:t>
        </w:r>
        <w:r w:rsidRPr="005F1EE2">
          <w:rPr>
            <w:rFonts w:asciiTheme="minorHAnsi" w:hAnsiTheme="minorHAnsi" w:cstheme="minorHAnsi"/>
            <w:sz w:val="24"/>
            <w:szCs w:val="24"/>
          </w:rPr>
          <w:t xml:space="preserve"> </w:t>
        </w:r>
        <w:r w:rsidR="00E70946" w:rsidRPr="005F1EE2">
          <w:rPr>
            <w:rFonts w:asciiTheme="minorHAnsi" w:hAnsiTheme="minorHAnsi" w:cstheme="minorHAnsi"/>
            <w:sz w:val="24"/>
            <w:szCs w:val="24"/>
          </w:rPr>
          <w:t>11</w:t>
        </w:r>
      </w:hyperlink>
      <w:r w:rsidRPr="005F1EE2">
        <w:rPr>
          <w:rFonts w:asciiTheme="minorHAnsi" w:hAnsiTheme="minorHAnsi" w:cstheme="minorHAnsi"/>
          <w:sz w:val="24"/>
          <w:szCs w:val="24"/>
        </w:rPr>
        <w:t xml:space="preserve"> Нормативов</w:t>
      </w:r>
      <w:r w:rsidRPr="00E70946">
        <w:rPr>
          <w:rFonts w:asciiTheme="minorHAnsi" w:hAnsiTheme="minorHAnsi" w:cstheme="minorHAnsi"/>
          <w:sz w:val="24"/>
          <w:szCs w:val="24"/>
        </w:rPr>
        <w:t xml:space="preserve"> </w:t>
      </w:r>
      <w:r w:rsidRPr="00C02085">
        <w:rPr>
          <w:rFonts w:asciiTheme="minorHAnsi" w:hAnsiTheme="minorHAnsi" w:cstheme="minorHAnsi"/>
          <w:sz w:val="24"/>
          <w:szCs w:val="24"/>
        </w:rPr>
        <w:t xml:space="preserve">применительно к населенным пунктам с численностью населения от 50 до 100 тыс. человек, расположенным в городских устойчивых системах расселения, для полученной нецелочисленной средней этажности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5,30 методом линейной интерполяции определяется максимальный коэффициент застройки квартала жилыми домами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 + (5,30 - 5) х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 25,3 + 0,30 х (22,7 - 25,3) = 25,4%</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lastRenderedPageBreak/>
        <w:t xml:space="preserve">и соответствующая плотность застройки квартала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х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 100%;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(5,30) = (24,5 х 5,30) / 100 = 1.30 кв. м / кв. м, что эквивалентно 13000 кв. м/га или методом линейной интерполяции по соответствующим табличным значениям;</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5) проверяются условия соблюдения нормативных ограничений:</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A42D12">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9"/>
          <w:sz w:val="24"/>
          <w:szCs w:val="24"/>
        </w:rPr>
        <w:drawing>
          <wp:inline distT="0" distB="0" distL="0" distR="0">
            <wp:extent cx="2834640" cy="274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834640" cy="274320"/>
                    </a:xfrm>
                    <a:prstGeom prst="rect">
                      <a:avLst/>
                    </a:prstGeom>
                    <a:noFill/>
                    <a:ln>
                      <a:noFill/>
                    </a:ln>
                  </pic:spPr>
                </pic:pic>
              </a:graphicData>
            </a:graphic>
          </wp:inline>
        </w:drawing>
      </w: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Они соблюдаются, поскольку 20,3 </w:t>
      </w:r>
      <w:proofErr w:type="gramStart"/>
      <w:r w:rsidRPr="00C02085">
        <w:rPr>
          <w:rFonts w:asciiTheme="minorHAnsi" w:hAnsiTheme="minorHAnsi" w:cstheme="minorHAnsi"/>
          <w:sz w:val="24"/>
          <w:szCs w:val="24"/>
        </w:rPr>
        <w:t>&lt; 24</w:t>
      </w:r>
      <w:proofErr w:type="gramEnd"/>
      <w:r w:rsidRPr="00C02085">
        <w:rPr>
          <w:rFonts w:asciiTheme="minorHAnsi" w:hAnsiTheme="minorHAnsi" w:cstheme="minorHAnsi"/>
          <w:sz w:val="24"/>
          <w:szCs w:val="24"/>
        </w:rPr>
        <w:t>,5 и 10800 &lt; 13000.</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Следовательно, коэффициент застройки и плотность застройки квартала жилыми домами в данном примере соответствуют Нормативам.</w:t>
      </w:r>
    </w:p>
    <w:p w:rsidR="00247039" w:rsidRPr="00F17DB3" w:rsidRDefault="00247039" w:rsidP="00275AE4">
      <w:pPr>
        <w:pStyle w:val="ConsPlusTitle"/>
        <w:spacing w:before="240" w:line="360" w:lineRule="auto"/>
        <w:ind w:firstLine="539"/>
        <w:jc w:val="both"/>
        <w:rPr>
          <w:rFonts w:asciiTheme="minorHAnsi" w:hAnsiTheme="minorHAnsi" w:cstheme="minorHAnsi"/>
          <w:b w:val="0"/>
        </w:rPr>
      </w:pPr>
      <w:r w:rsidRPr="00F17DB3">
        <w:rPr>
          <w:rFonts w:asciiTheme="minorHAnsi" w:hAnsiTheme="minorHAnsi" w:cstheme="minorHAnsi"/>
          <w:b w:val="0"/>
        </w:rPr>
        <w:t>Пример 2.</w:t>
      </w:r>
    </w:p>
    <w:p w:rsidR="00247039" w:rsidRPr="00C02085" w:rsidRDefault="00247039" w:rsidP="00C43BA8">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Дано: в городе с численностью населения 60 тыс. человек, расположенном в рекреационно-городской устойчивой системе расселения, на территории жилого квартала площадью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 30000 кв. м размещены 6 жилых многоквартирных жилых д</w:t>
      </w:r>
      <w:r w:rsidR="00C43BA8">
        <w:rPr>
          <w:rFonts w:asciiTheme="minorHAnsi" w:hAnsiTheme="minorHAnsi" w:cstheme="minorHAnsi"/>
          <w:sz w:val="24"/>
          <w:szCs w:val="24"/>
        </w:rPr>
        <w:t>омов со следующими параметрами:</w:t>
      </w:r>
    </w:p>
    <w:tbl>
      <w:tblPr>
        <w:tblW w:w="5000" w:type="pct"/>
        <w:tblCellMar>
          <w:top w:w="102" w:type="dxa"/>
          <w:left w:w="62" w:type="dxa"/>
          <w:bottom w:w="102" w:type="dxa"/>
          <w:right w:w="62" w:type="dxa"/>
        </w:tblCellMar>
        <w:tblLook w:val="0000" w:firstRow="0" w:lastRow="0" w:firstColumn="0" w:lastColumn="0" w:noHBand="0" w:noVBand="0"/>
      </w:tblPr>
      <w:tblGrid>
        <w:gridCol w:w="3478"/>
        <w:gridCol w:w="3609"/>
        <w:gridCol w:w="2400"/>
      </w:tblGrid>
      <w:tr w:rsidR="00247039" w:rsidRPr="00C02085" w:rsidTr="00C43BA8">
        <w:trPr>
          <w:trHeight w:val="445"/>
        </w:trPr>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Индекс дома i = 1, 2, ... n</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Площадь застройки дома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кв. м</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Этажность дома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i</w:t>
            </w:r>
            <w:proofErr w:type="spellEnd"/>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3</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4</w:t>
            </w:r>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4</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w:t>
            </w:r>
          </w:p>
        </w:tc>
      </w:tr>
      <w:tr w:rsidR="00247039" w:rsidRPr="00C02085" w:rsidTr="00C43BA8">
        <w:tc>
          <w:tcPr>
            <w:tcW w:w="1833"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6</w:t>
            </w:r>
          </w:p>
        </w:tc>
        <w:tc>
          <w:tcPr>
            <w:tcW w:w="1902"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265"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9</w:t>
            </w:r>
          </w:p>
        </w:tc>
      </w:tr>
    </w:tbl>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lastRenderedPageBreak/>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кв. м. В квартале проживает 1</w:t>
      </w:r>
      <w:r w:rsidR="00684D41">
        <w:rPr>
          <w:rFonts w:asciiTheme="minorHAnsi" w:hAnsiTheme="minorHAnsi" w:cstheme="minorHAnsi"/>
          <w:sz w:val="24"/>
          <w:szCs w:val="24"/>
        </w:rPr>
        <w:t xml:space="preserve"> </w:t>
      </w:r>
      <w:r w:rsidRPr="00C02085">
        <w:rPr>
          <w:rFonts w:asciiTheme="minorHAnsi" w:hAnsiTheme="minorHAnsi" w:cstheme="minorHAnsi"/>
          <w:sz w:val="24"/>
          <w:szCs w:val="24"/>
        </w:rPr>
        <w:t>280 жителей, из них 80 в подлежащих сносу домах.</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Требуется: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Решение:</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 определяется суммарная площадь застройки всех сохраняемых домов в квартале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11"/>
          <w:sz w:val="24"/>
          <w:szCs w:val="24"/>
        </w:rPr>
        <w:drawing>
          <wp:inline distT="0" distB="0" distL="0" distR="0">
            <wp:extent cx="1116330" cy="300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16330" cy="300990"/>
                    </a:xfrm>
                    <a:prstGeom prst="rect">
                      <a:avLst/>
                    </a:prstGeom>
                    <a:noFill/>
                    <a:ln>
                      <a:noFill/>
                    </a:ln>
                  </pic:spPr>
                </pic:pic>
              </a:graphicData>
            </a:graphic>
          </wp:inline>
        </w:drawing>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1200 + 1200 + 1200 + 1200 = 4800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2) определяется суммарная поэтажная площадь всех домов в квартале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14"/>
          <w:sz w:val="24"/>
          <w:szCs w:val="24"/>
        </w:rPr>
        <w:drawing>
          <wp:inline distT="0" distB="0" distL="0" distR="0">
            <wp:extent cx="1809750" cy="3390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09750" cy="339090"/>
                    </a:xfrm>
                    <a:prstGeom prst="rect">
                      <a:avLst/>
                    </a:prstGeom>
                    <a:noFill/>
                    <a:ln>
                      <a:noFill/>
                    </a:ln>
                  </pic:spPr>
                </pic:pic>
              </a:graphicData>
            </a:graphic>
          </wp:inline>
        </w:drawing>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1200 х 4 + 1200 х 5 + 1200 х 9 + 1200 х 9 = 32400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3) определяется средняя этажность сохраняемых домов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Sд</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32400 / 4800 = 6,75;</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4</w:t>
      </w:r>
      <w:r w:rsidRPr="005F1EE2">
        <w:rPr>
          <w:rFonts w:asciiTheme="minorHAnsi" w:hAnsiTheme="minorHAnsi" w:cstheme="minorHAnsi"/>
          <w:sz w:val="24"/>
          <w:szCs w:val="24"/>
        </w:rPr>
        <w:t xml:space="preserve">) по </w:t>
      </w:r>
      <w:hyperlink w:anchor="Par221" w:tooltip="ПРЕДЕЛЬНО ДОПУСТИМАЯ ЭТАЖНОСТЬ ЖИЛЫХ И НЕЖИЛЫХ ЗДАНИЙ" w:history="1">
        <w:r w:rsidRPr="005F1EE2">
          <w:rPr>
            <w:rFonts w:asciiTheme="minorHAnsi" w:hAnsiTheme="minorHAnsi" w:cstheme="minorHAnsi"/>
            <w:sz w:val="24"/>
            <w:szCs w:val="24"/>
          </w:rPr>
          <w:t xml:space="preserve">таблице </w:t>
        </w:r>
        <w:r w:rsidR="00E57AA8" w:rsidRPr="005F1EE2">
          <w:rPr>
            <w:rFonts w:asciiTheme="minorHAnsi" w:hAnsiTheme="minorHAnsi" w:cstheme="minorHAnsi"/>
            <w:sz w:val="24"/>
            <w:szCs w:val="24"/>
          </w:rPr>
          <w:t xml:space="preserve">№ </w:t>
        </w:r>
        <w:r w:rsidRPr="005F1EE2">
          <w:rPr>
            <w:rFonts w:asciiTheme="minorHAnsi" w:hAnsiTheme="minorHAnsi" w:cstheme="minorHAnsi"/>
            <w:sz w:val="24"/>
            <w:szCs w:val="24"/>
          </w:rPr>
          <w:t>1</w:t>
        </w:r>
      </w:hyperlink>
      <w:r w:rsidR="00E70946" w:rsidRPr="005F1EE2">
        <w:rPr>
          <w:rFonts w:asciiTheme="minorHAnsi" w:hAnsiTheme="minorHAnsi" w:cstheme="minorHAnsi"/>
          <w:sz w:val="24"/>
          <w:szCs w:val="24"/>
        </w:rPr>
        <w:t>1</w:t>
      </w:r>
      <w:r w:rsidRPr="005F1EE2">
        <w:rPr>
          <w:rFonts w:asciiTheme="minorHAnsi" w:hAnsiTheme="minorHAnsi" w:cstheme="minorHAnsi"/>
          <w:sz w:val="24"/>
          <w:szCs w:val="24"/>
        </w:rPr>
        <w:t xml:space="preserve"> Нормативов</w:t>
      </w:r>
      <w:r w:rsidRPr="00C02085">
        <w:rPr>
          <w:rFonts w:asciiTheme="minorHAnsi" w:hAnsiTheme="minorHAnsi" w:cstheme="minorHAnsi"/>
          <w:sz w:val="24"/>
          <w:szCs w:val="24"/>
        </w:rPr>
        <w:t xml:space="preserve"> для полученной нецелочисленной средней этажности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6,75 методом линейной интерполяции определяется максимальный коэффициент застройки части территории квартала жилыми домами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(6,75)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(6,75)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 + (6,75 - 6) х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(7)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(6,75) = 21,9 + 0,75 х (19,8 - 21,9) = 20,3%</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5) минимальная потребность в территории в границах квартала для 4 сохраняемых домов с площадью застройки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и средней этажностью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ср</w:t>
      </w:r>
      <w:proofErr w:type="spellEnd"/>
      <w:r w:rsidRPr="00C02085">
        <w:rPr>
          <w:rFonts w:asciiTheme="minorHAnsi" w:hAnsiTheme="minorHAnsi" w:cstheme="minorHAnsi"/>
          <w:sz w:val="24"/>
          <w:szCs w:val="24"/>
        </w:rPr>
        <w:t xml:space="preserve"> = 6,75 определяется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Sтр</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 100%);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Sтр</w:t>
      </w:r>
      <w:proofErr w:type="spellEnd"/>
      <w:r w:rsidRPr="00C02085">
        <w:rPr>
          <w:rFonts w:asciiTheme="minorHAnsi" w:hAnsiTheme="minorHAnsi" w:cstheme="minorHAnsi"/>
          <w:sz w:val="24"/>
          <w:szCs w:val="24"/>
        </w:rPr>
        <w:t xml:space="preserve"> = 4800 / (20,3 / 100) = 23600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6) максимальная площадь части квартала, которая может быть выделена для нового строительства, S </w:t>
      </w:r>
      <w:proofErr w:type="spellStart"/>
      <w:r w:rsidRPr="00C02085">
        <w:rPr>
          <w:rFonts w:asciiTheme="minorHAnsi" w:hAnsiTheme="minorHAnsi" w:cstheme="minorHAnsi"/>
          <w:sz w:val="24"/>
          <w:szCs w:val="24"/>
        </w:rPr>
        <w:t>стр</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Sтр</w:t>
      </w:r>
      <w:proofErr w:type="spellEnd"/>
      <w:r w:rsidRPr="00C02085">
        <w:rPr>
          <w:rFonts w:asciiTheme="minorHAnsi" w:hAnsiTheme="minorHAnsi" w:cstheme="minorHAnsi"/>
          <w:sz w:val="24"/>
          <w:szCs w:val="24"/>
        </w:rPr>
        <w:t xml:space="preserve"> = 30000 - 23600 = 6400 кв. м;</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7) на части территории квартала площадью S </w:t>
      </w:r>
      <w:proofErr w:type="spellStart"/>
      <w:r w:rsidRPr="00C02085">
        <w:rPr>
          <w:rFonts w:asciiTheme="minorHAnsi" w:hAnsiTheme="minorHAnsi" w:cstheme="minorHAnsi"/>
          <w:sz w:val="24"/>
          <w:szCs w:val="24"/>
        </w:rPr>
        <w:t>стр</w:t>
      </w:r>
      <w:proofErr w:type="spellEnd"/>
      <w:r w:rsidRPr="00C02085">
        <w:rPr>
          <w:rFonts w:asciiTheme="minorHAnsi" w:hAnsiTheme="minorHAnsi" w:cstheme="minorHAnsi"/>
          <w:sz w:val="24"/>
          <w:szCs w:val="24"/>
        </w:rPr>
        <w:t xml:space="preserve"> при максимальной (нормативной) плотности застройки </w:t>
      </w: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может быть построено здание или несколько зданий с суммарной поэтажной площадью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S </w:t>
      </w:r>
      <w:proofErr w:type="spellStart"/>
      <w:r w:rsidRPr="00C02085">
        <w:rPr>
          <w:rFonts w:asciiTheme="minorHAnsi" w:hAnsiTheme="minorHAnsi" w:cstheme="minorHAnsi"/>
          <w:sz w:val="24"/>
          <w:szCs w:val="24"/>
        </w:rPr>
        <w:t>стр</w:t>
      </w:r>
      <w:proofErr w:type="spellEnd"/>
      <w:r w:rsidRPr="00C02085">
        <w:rPr>
          <w:rFonts w:asciiTheme="minorHAnsi" w:hAnsiTheme="minorHAnsi" w:cstheme="minorHAnsi"/>
          <w:sz w:val="24"/>
          <w:szCs w:val="24"/>
        </w:rPr>
        <w:t xml:space="preserve"> х </w:t>
      </w:r>
      <w:proofErr w:type="spellStart"/>
      <w:r w:rsidRPr="00C02085">
        <w:rPr>
          <w:rFonts w:asciiTheme="minorHAnsi" w:hAnsiTheme="minorHAnsi" w:cstheme="minorHAnsi"/>
          <w:sz w:val="24"/>
          <w:szCs w:val="24"/>
        </w:rPr>
        <w:t>Рз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В населенном пункте с численностью населения от 50 до 100 тыс. человек, расположенном в рекреационно-городской устойчивой системе расселения, при максимально допустимой этажности 9 этажей и соответствующей ей максимальной (нормативной) плотности застройки 1,51 кв. м/кв. м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6400 х 1,51 = 9660 кв. м. С учетом площади одной 9-этажной секции 9 x 300 = 2700 кв. м может быть построено максимум 3 секции общей площадью 2700 x 3 = 8100 кв. м. Если уменьшить этажность до 7 с плотностью застройки 1,39 кв. м/кв. м, то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6400 х 1,39 = 8900 кв. м, и с площадью одной 7-этажной секции 7 x 300 = 2100 кв. м может быть построено максимум 4 секции общей площадью 2100 x 4 = 8400 кв. м, что больше, чем в 3 секциях по 9 этажей;</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8) при принятой в Нормативах расчетной обеспеченности жителей поэтажной площадью дома 28 кв. м/чел. в новом доме площадью 8400 кв. м могут поселиться 8400 / 28 = 300 человек;</w:t>
      </w:r>
    </w:p>
    <w:p w:rsidR="00247039" w:rsidRPr="008A4EB4" w:rsidRDefault="00247039" w:rsidP="008A4EB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9) для 300 жителей нового дома с учетом принятой обеспеченности местами в дошкольных образовательных организациях не </w:t>
      </w:r>
      <w:r w:rsidRPr="00F17DB3">
        <w:rPr>
          <w:rFonts w:asciiTheme="minorHAnsi" w:hAnsiTheme="minorHAnsi" w:cstheme="minorHAnsi"/>
          <w:sz w:val="24"/>
          <w:szCs w:val="24"/>
        </w:rPr>
        <w:t xml:space="preserve">менее 65 мест/тыс. чел. и в общеобразовательных организациях (школах) - не менее 135 мест/тыс. чел. </w:t>
      </w:r>
      <w:r w:rsidRPr="008A4EB4">
        <w:rPr>
          <w:rFonts w:asciiTheme="minorHAnsi" w:hAnsiTheme="minorHAnsi" w:cstheme="minorHAnsi"/>
          <w:sz w:val="24"/>
          <w:szCs w:val="24"/>
        </w:rPr>
        <w:t xml:space="preserve">(см. </w:t>
      </w:r>
      <w:hyperlink w:anchor="Par2338" w:tooltip="5.18. Минимальная обеспеченность жителей местами в муниципальных дошкольных образовательных организациях принимается из расчета 65 мест на 1 тыс. человек." w:history="1">
        <w:r w:rsidRPr="008A4EB4">
          <w:rPr>
            <w:rFonts w:asciiTheme="minorHAnsi" w:hAnsiTheme="minorHAnsi" w:cstheme="minorHAnsi"/>
            <w:sz w:val="24"/>
            <w:szCs w:val="24"/>
          </w:rPr>
          <w:t xml:space="preserve"> раздела </w:t>
        </w:r>
        <w:r w:rsidR="008A4EB4" w:rsidRPr="008A4EB4">
          <w:rPr>
            <w:rFonts w:asciiTheme="minorHAnsi" w:hAnsiTheme="minorHAnsi" w:cstheme="minorHAnsi"/>
            <w:sz w:val="24"/>
            <w:szCs w:val="24"/>
          </w:rPr>
          <w:t>3</w:t>
        </w:r>
      </w:hyperlink>
      <w:r w:rsidRPr="008A4EB4">
        <w:rPr>
          <w:rFonts w:asciiTheme="minorHAnsi" w:hAnsiTheme="minorHAnsi" w:cstheme="minorHAnsi"/>
          <w:sz w:val="24"/>
          <w:szCs w:val="24"/>
        </w:rPr>
        <w:t>)</w:t>
      </w:r>
      <w:r w:rsidRPr="00684D41">
        <w:rPr>
          <w:rFonts w:asciiTheme="minorHAnsi" w:hAnsiTheme="minorHAnsi" w:cstheme="minorHAnsi"/>
          <w:color w:val="FF0000"/>
          <w:sz w:val="24"/>
          <w:szCs w:val="24"/>
        </w:rPr>
        <w:t xml:space="preserve"> </w:t>
      </w:r>
      <w:r w:rsidRPr="00F17DB3">
        <w:rPr>
          <w:rFonts w:asciiTheme="minorHAnsi" w:hAnsiTheme="minorHAnsi" w:cstheme="minorHAnsi"/>
          <w:sz w:val="24"/>
          <w:szCs w:val="24"/>
        </w:rPr>
        <w:t>потребуется не менее 300 x 65 / 1000 = 20 мест и 300 x 135 / 1000 = 41 места соответственно;</w:t>
      </w:r>
    </w:p>
    <w:p w:rsidR="00EF48B7" w:rsidRDefault="00247039" w:rsidP="00AF0193">
      <w:pPr>
        <w:pStyle w:val="ConsPlusNormal"/>
        <w:spacing w:before="240" w:line="360" w:lineRule="auto"/>
        <w:ind w:firstLine="540"/>
        <w:jc w:val="both"/>
        <w:rPr>
          <w:rFonts w:asciiTheme="minorHAnsi" w:hAnsiTheme="minorHAnsi" w:cstheme="minorHAnsi"/>
          <w:sz w:val="24"/>
          <w:szCs w:val="24"/>
        </w:rPr>
      </w:pPr>
      <w:r w:rsidRPr="00F17DB3">
        <w:rPr>
          <w:rFonts w:asciiTheme="minorHAnsi" w:hAnsiTheme="minorHAnsi" w:cstheme="minorHAnsi"/>
          <w:sz w:val="24"/>
          <w:szCs w:val="24"/>
        </w:rPr>
        <w:lastRenderedPageBreak/>
        <w:t xml:space="preserve">10) с учетом выбытия жильцов сносимых домов и пополнения жильцами нового дома расчетное количество жителей в квартале 1280 - 80 + 300 = 1500 человек. Для размещения объектов торговли и общественного питания, коммунального и бытового обслуживания в границах квартала со средней этажностью жилых </w:t>
      </w:r>
      <w:r w:rsidRPr="00EF48B7">
        <w:rPr>
          <w:rFonts w:asciiTheme="minorHAnsi" w:hAnsiTheme="minorHAnsi" w:cstheme="minorHAnsi"/>
          <w:sz w:val="24"/>
          <w:szCs w:val="24"/>
        </w:rPr>
        <w:t xml:space="preserve">домов от 6 до 7 этажей (см. </w:t>
      </w:r>
      <w:hyperlink w:anchor="Par2100" w:tooltip="4" w:history="1">
        <w:r w:rsidRPr="00EF48B7">
          <w:rPr>
            <w:rFonts w:asciiTheme="minorHAnsi" w:hAnsiTheme="minorHAnsi" w:cstheme="minorHAnsi"/>
            <w:sz w:val="24"/>
            <w:szCs w:val="24"/>
          </w:rPr>
          <w:t>строки 4</w:t>
        </w:r>
      </w:hyperlink>
      <w:r w:rsidRPr="00EF48B7">
        <w:rPr>
          <w:rFonts w:asciiTheme="minorHAnsi" w:hAnsiTheme="minorHAnsi" w:cstheme="minorHAnsi"/>
          <w:sz w:val="24"/>
          <w:szCs w:val="24"/>
        </w:rPr>
        <w:t xml:space="preserve"> и </w:t>
      </w:r>
      <w:hyperlink w:anchor="Par2104" w:tooltip="5" w:history="1">
        <w:r w:rsidR="00CA1CE1" w:rsidRPr="00EF48B7">
          <w:rPr>
            <w:rFonts w:asciiTheme="minorHAnsi" w:hAnsiTheme="minorHAnsi" w:cstheme="minorHAnsi"/>
            <w:sz w:val="24"/>
            <w:szCs w:val="24"/>
          </w:rPr>
          <w:t xml:space="preserve">5 таблицы </w:t>
        </w:r>
      </w:hyperlink>
      <w:r w:rsidR="00E95349">
        <w:rPr>
          <w:rFonts w:asciiTheme="minorHAnsi" w:hAnsiTheme="minorHAnsi" w:cstheme="minorHAnsi"/>
          <w:sz w:val="24"/>
          <w:szCs w:val="24"/>
        </w:rPr>
        <w:t>«Расчетные показатели плотности сети автомобильных дорог общего пользования и сети общественного пассажирского транспорта в муниципальных районах»</w:t>
      </w:r>
      <w:r w:rsidRPr="00EF48B7">
        <w:rPr>
          <w:rFonts w:asciiTheme="minorHAnsi" w:hAnsiTheme="minorHAnsi" w:cstheme="minorHAnsi"/>
          <w:sz w:val="24"/>
          <w:szCs w:val="24"/>
        </w:rPr>
        <w:t xml:space="preserve">) по нормативу требуется 1500 x (0,30 + 0,13) = 645 </w:t>
      </w:r>
      <w:r w:rsidRPr="00F17DB3">
        <w:rPr>
          <w:rFonts w:asciiTheme="minorHAnsi" w:hAnsiTheme="minorHAnsi" w:cstheme="minorHAnsi"/>
          <w:sz w:val="24"/>
          <w:szCs w:val="24"/>
        </w:rPr>
        <w:t>кв. м территории. На такой территории при нормативной плотности 1,22 кв. м/кв. м застройки 5-этажными домами могут разместиться встроенные объекты площадью 645 x 1,22 = 787 кв. м, что меньше используемой площади первого этажа 1200 кв. м.</w:t>
      </w:r>
    </w:p>
    <w:p w:rsidR="00AF0193" w:rsidRDefault="00AF0193" w:rsidP="00AF0193">
      <w:pPr>
        <w:pStyle w:val="ConsPlusNormal"/>
        <w:spacing w:before="240" w:line="360" w:lineRule="auto"/>
        <w:ind w:firstLine="540"/>
        <w:jc w:val="both"/>
        <w:rPr>
          <w:rFonts w:asciiTheme="minorHAnsi" w:hAnsiTheme="minorHAnsi" w:cstheme="minorHAnsi"/>
          <w:sz w:val="24"/>
          <w:szCs w:val="24"/>
        </w:rPr>
      </w:pPr>
    </w:p>
    <w:p w:rsidR="00EF48B7" w:rsidRPr="00AF0193" w:rsidRDefault="00EF48B7" w:rsidP="00EF48B7">
      <w:pPr>
        <w:pStyle w:val="ConsPlusTitle"/>
        <w:jc w:val="center"/>
        <w:rPr>
          <w:rFonts w:asciiTheme="minorHAnsi" w:hAnsiTheme="minorHAnsi" w:cstheme="minorHAnsi"/>
        </w:rPr>
      </w:pPr>
      <w:r w:rsidRPr="00AF0193">
        <w:rPr>
          <w:rFonts w:asciiTheme="minorHAnsi" w:hAnsiTheme="minorHAnsi" w:cstheme="minorHAnsi"/>
        </w:rPr>
        <w:t>РАСЧЕТНЫЕ ПОКАЗАТЕЛИ ПЛОТНОСТИ СЕТИ АВТОМОБИЛЬНЫХ ДОРОГ</w:t>
      </w:r>
    </w:p>
    <w:p w:rsidR="00EF48B7" w:rsidRPr="00AF0193" w:rsidRDefault="00EF48B7" w:rsidP="00EF48B7">
      <w:pPr>
        <w:pStyle w:val="ConsPlusTitle"/>
        <w:jc w:val="center"/>
        <w:rPr>
          <w:rFonts w:asciiTheme="minorHAnsi" w:hAnsiTheme="minorHAnsi" w:cstheme="minorHAnsi"/>
        </w:rPr>
      </w:pPr>
      <w:r w:rsidRPr="00AF0193">
        <w:rPr>
          <w:rFonts w:asciiTheme="minorHAnsi" w:hAnsiTheme="minorHAnsi" w:cstheme="minorHAnsi"/>
        </w:rPr>
        <w:t>ОБЩЕГО ПОЛЬЗОВАНИЯ И СЕТИ ОБЩЕСТВЕННОГО ПАССАЖИРСКОГО</w:t>
      </w:r>
    </w:p>
    <w:p w:rsidR="00EF48B7" w:rsidRPr="00AF0193" w:rsidRDefault="00EF48B7" w:rsidP="00EF48B7">
      <w:pPr>
        <w:pStyle w:val="ConsPlusTitle"/>
        <w:jc w:val="center"/>
        <w:rPr>
          <w:rFonts w:asciiTheme="minorHAnsi" w:hAnsiTheme="minorHAnsi" w:cstheme="minorHAnsi"/>
        </w:rPr>
      </w:pPr>
      <w:r w:rsidRPr="00AF0193">
        <w:rPr>
          <w:rFonts w:asciiTheme="minorHAnsi" w:hAnsiTheme="minorHAnsi" w:cstheme="minorHAnsi"/>
        </w:rPr>
        <w:t>ТРАНСПОРТА В МУНИЦИПАЛЬНЫХ РАЙОНАХ</w:t>
      </w:r>
    </w:p>
    <w:p w:rsidR="00EF48B7" w:rsidRPr="00AF0193" w:rsidRDefault="00EF48B7" w:rsidP="00EF48B7">
      <w:pPr>
        <w:pStyle w:val="ConsPlusNormal"/>
        <w:jc w:val="both"/>
        <w:rPr>
          <w:rFonts w:asciiTheme="minorHAnsi" w:hAnsiTheme="minorHAnsi" w:cstheme="minorHAnsi"/>
        </w:rPr>
      </w:pPr>
    </w:p>
    <w:tbl>
      <w:tblPr>
        <w:tblW w:w="5000" w:type="pct"/>
        <w:tblCellMar>
          <w:top w:w="102" w:type="dxa"/>
          <w:left w:w="62" w:type="dxa"/>
          <w:bottom w:w="102" w:type="dxa"/>
          <w:right w:w="62" w:type="dxa"/>
        </w:tblCellMar>
        <w:tblLook w:val="0000" w:firstRow="0" w:lastRow="0" w:firstColumn="0" w:lastColumn="0" w:noHBand="0" w:noVBand="0"/>
      </w:tblPr>
      <w:tblGrid>
        <w:gridCol w:w="708"/>
        <w:gridCol w:w="3658"/>
        <w:gridCol w:w="2594"/>
        <w:gridCol w:w="2527"/>
      </w:tblGrid>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jc w:val="center"/>
              <w:rPr>
                <w:rFonts w:asciiTheme="minorHAnsi" w:hAnsiTheme="minorHAnsi" w:cstheme="minorHAnsi"/>
              </w:rPr>
            </w:pPr>
            <w:r w:rsidRPr="00AF0193">
              <w:rPr>
                <w:rFonts w:asciiTheme="minorHAnsi" w:hAnsiTheme="minorHAnsi" w:cstheme="minorHAnsi"/>
              </w:rPr>
              <w:t>N п/п</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jc w:val="center"/>
              <w:rPr>
                <w:rFonts w:asciiTheme="minorHAnsi" w:hAnsiTheme="minorHAnsi" w:cstheme="minorHAnsi"/>
              </w:rPr>
            </w:pPr>
            <w:r w:rsidRPr="00AF0193">
              <w:rPr>
                <w:rFonts w:asciiTheme="minorHAnsi" w:hAnsiTheme="minorHAnsi" w:cstheme="minorHAnsi"/>
              </w:rPr>
              <w:t>Муниципальный район</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jc w:val="center"/>
              <w:rPr>
                <w:rFonts w:asciiTheme="minorHAnsi" w:hAnsiTheme="minorHAnsi" w:cstheme="minorHAnsi"/>
              </w:rPr>
            </w:pPr>
            <w:r w:rsidRPr="00AF0193">
              <w:rPr>
                <w:rFonts w:asciiTheme="minorHAnsi" w:hAnsiTheme="minorHAnsi" w:cstheme="minorHAnsi"/>
              </w:rPr>
              <w:t>Плотность сети автомобильных дорог общего пользования, не менее, км/кв. км</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jc w:val="center"/>
              <w:rPr>
                <w:rFonts w:asciiTheme="minorHAnsi" w:hAnsiTheme="minorHAnsi" w:cstheme="minorHAnsi"/>
              </w:rPr>
            </w:pPr>
            <w:r w:rsidRPr="00AF0193">
              <w:rPr>
                <w:rFonts w:asciiTheme="minorHAnsi" w:hAnsiTheme="minorHAnsi" w:cstheme="minorHAnsi"/>
              </w:rPr>
              <w:t>Плотность сети общественного пассажирского транспорта, не менее, км/кв. км</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Волоколамский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0,43</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0,42</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Воскресенский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Дмитровский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0,46</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0,45</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bookmarkStart w:id="125" w:name="Par2100"/>
            <w:bookmarkEnd w:id="125"/>
            <w:r w:rsidRPr="00AF0193">
              <w:rPr>
                <w:rFonts w:asciiTheme="minorHAnsi" w:hAnsiTheme="minorHAnsi" w:cstheme="minorHAnsi"/>
              </w:rPr>
              <w:t>4</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Егорьевский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0,36</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bookmarkStart w:id="126" w:name="Par2104"/>
            <w:bookmarkEnd w:id="126"/>
            <w:r w:rsidRPr="00AF0193">
              <w:rPr>
                <w:rFonts w:asciiTheme="minorHAnsi" w:hAnsiTheme="minorHAnsi" w:cstheme="minorHAnsi"/>
              </w:rPr>
              <w:t>5</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Зарайский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0,40</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0,38</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6</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proofErr w:type="spellStart"/>
            <w:r w:rsidRPr="00AF0193">
              <w:rPr>
                <w:rFonts w:asciiTheme="minorHAnsi" w:hAnsiTheme="minorHAnsi" w:cstheme="minorHAnsi"/>
              </w:rPr>
              <w:t>Истринский</w:t>
            </w:r>
            <w:proofErr w:type="spellEnd"/>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0,48</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7</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Каширский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0,45</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0,43</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8</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Клинский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0,39</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0,38</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9</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Коломенский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0,43</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0,40</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10</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Красногорский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0,59</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0,54</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11</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Ленинский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0,65</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0,61</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12</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Лотошинский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0,38</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13</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Луховицкий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0,31</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0,29</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14</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Люберецкий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0,61</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0,52</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15</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Можайский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0,39</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0,39</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lastRenderedPageBreak/>
              <w:t>16</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proofErr w:type="spellStart"/>
            <w:r w:rsidRPr="00AF0193">
              <w:rPr>
                <w:rFonts w:asciiTheme="minorHAnsi" w:hAnsiTheme="minorHAnsi" w:cstheme="minorHAnsi"/>
              </w:rPr>
              <w:t>Мытищинский</w:t>
            </w:r>
            <w:proofErr w:type="spellEnd"/>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0,55</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0,50</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17</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Наро-Фоминский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0,42</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18</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Ногинский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19</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Одинцовский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0,52</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0,49</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20</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Орехово-Зуевский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0,36</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0,34</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21</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Павлово-Посадский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0,40</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0,36</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22</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Пушкинский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0,47</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0,44</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23</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Раменский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0,53</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24</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Рузский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0,42</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0,40</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25</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Сергиево-Посадский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0,42</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26</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Серебряно-Прудский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0,34</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0,32</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27</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proofErr w:type="spellStart"/>
            <w:r w:rsidRPr="00AF0193">
              <w:rPr>
                <w:rFonts w:asciiTheme="minorHAnsi" w:hAnsiTheme="minorHAnsi" w:cstheme="minorHAnsi"/>
              </w:rPr>
              <w:t>Серпуховский</w:t>
            </w:r>
            <w:proofErr w:type="spellEnd"/>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0,42</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0,40</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28</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proofErr w:type="spellStart"/>
            <w:r w:rsidRPr="00AF0193">
              <w:rPr>
                <w:rFonts w:asciiTheme="minorHAnsi" w:hAnsiTheme="minorHAnsi" w:cstheme="minorHAnsi"/>
              </w:rPr>
              <w:t>Солнечногорский</w:t>
            </w:r>
            <w:proofErr w:type="spellEnd"/>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0,47</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0,46</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29</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Ступинский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0,41</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30</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Талдомский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0,38</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31</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Чеховский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0,46</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0,44</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32</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Шатурский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0,29</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0,28</w:t>
            </w:r>
          </w:p>
        </w:tc>
      </w:tr>
      <w:tr w:rsidR="00EF48B7" w:rsidRPr="00AF0193"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33</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Шаховской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0,37</w:t>
            </w:r>
          </w:p>
        </w:tc>
        <w:tc>
          <w:tcPr>
            <w:tcW w:w="1332"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0,36</w:t>
            </w:r>
          </w:p>
        </w:tc>
      </w:tr>
      <w:tr w:rsidR="00EF48B7" w:rsidRPr="00EF48B7" w:rsidTr="00EF48B7">
        <w:tc>
          <w:tcPr>
            <w:tcW w:w="373"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34</w:t>
            </w:r>
          </w:p>
        </w:tc>
        <w:tc>
          <w:tcPr>
            <w:tcW w:w="1928"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Щелковский</w:t>
            </w:r>
          </w:p>
        </w:tc>
        <w:tc>
          <w:tcPr>
            <w:tcW w:w="1367" w:type="pct"/>
            <w:tcBorders>
              <w:top w:val="single" w:sz="4" w:space="0" w:color="auto"/>
              <w:left w:val="single" w:sz="4" w:space="0" w:color="auto"/>
              <w:bottom w:val="single" w:sz="4" w:space="0" w:color="auto"/>
              <w:right w:val="single" w:sz="4" w:space="0" w:color="auto"/>
            </w:tcBorders>
          </w:tcPr>
          <w:p w:rsidR="00EF48B7" w:rsidRPr="00AF0193" w:rsidRDefault="00EF48B7" w:rsidP="00E13EBE">
            <w:pPr>
              <w:pStyle w:val="ConsPlusNormal"/>
              <w:rPr>
                <w:rFonts w:asciiTheme="minorHAnsi" w:hAnsiTheme="minorHAnsi" w:cstheme="minorHAnsi"/>
              </w:rPr>
            </w:pPr>
            <w:r w:rsidRPr="00AF0193">
              <w:rPr>
                <w:rFonts w:asciiTheme="minorHAnsi" w:hAnsiTheme="minorHAnsi" w:cstheme="minorHAnsi"/>
              </w:rPr>
              <w:t>0,47</w:t>
            </w:r>
          </w:p>
        </w:tc>
        <w:tc>
          <w:tcPr>
            <w:tcW w:w="1332" w:type="pct"/>
            <w:tcBorders>
              <w:top w:val="single" w:sz="4" w:space="0" w:color="auto"/>
              <w:left w:val="single" w:sz="4" w:space="0" w:color="auto"/>
              <w:bottom w:val="single" w:sz="4" w:space="0" w:color="auto"/>
              <w:right w:val="single" w:sz="4" w:space="0" w:color="auto"/>
            </w:tcBorders>
          </w:tcPr>
          <w:p w:rsidR="00EF48B7" w:rsidRPr="00EF48B7" w:rsidRDefault="00EF48B7" w:rsidP="00E13EBE">
            <w:pPr>
              <w:pStyle w:val="ConsPlusNormal"/>
              <w:rPr>
                <w:rFonts w:asciiTheme="minorHAnsi" w:hAnsiTheme="minorHAnsi" w:cstheme="minorHAnsi"/>
              </w:rPr>
            </w:pPr>
            <w:r w:rsidRPr="00AF0193">
              <w:rPr>
                <w:rFonts w:asciiTheme="minorHAnsi" w:hAnsiTheme="minorHAnsi" w:cstheme="minorHAnsi"/>
              </w:rPr>
              <w:t>0,43</w:t>
            </w:r>
          </w:p>
        </w:tc>
      </w:tr>
    </w:tbl>
    <w:p w:rsidR="00247039" w:rsidRPr="00F17DB3" w:rsidRDefault="00247039" w:rsidP="00275AE4">
      <w:pPr>
        <w:pStyle w:val="ConsPlusNormal"/>
        <w:spacing w:before="240" w:line="360" w:lineRule="auto"/>
        <w:ind w:firstLine="540"/>
        <w:jc w:val="both"/>
        <w:rPr>
          <w:rFonts w:asciiTheme="minorHAnsi" w:hAnsiTheme="minorHAnsi" w:cstheme="minorHAnsi"/>
          <w:sz w:val="24"/>
          <w:szCs w:val="24"/>
        </w:rPr>
      </w:pPr>
      <w:r w:rsidRPr="00F17DB3">
        <w:rPr>
          <w:rFonts w:asciiTheme="minorHAnsi" w:hAnsiTheme="minorHAnsi" w:cstheme="minorHAnsi"/>
          <w:sz w:val="24"/>
          <w:szCs w:val="24"/>
        </w:rPr>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247039" w:rsidRPr="00C43BA8" w:rsidRDefault="00247039" w:rsidP="00275AE4">
      <w:pPr>
        <w:pStyle w:val="ConsPlusTitle"/>
        <w:spacing w:before="240" w:line="360" w:lineRule="auto"/>
        <w:ind w:firstLine="539"/>
        <w:jc w:val="both"/>
        <w:rPr>
          <w:rFonts w:asciiTheme="minorHAnsi" w:hAnsiTheme="minorHAnsi" w:cstheme="minorHAnsi"/>
          <w:b w:val="0"/>
        </w:rPr>
      </w:pPr>
      <w:r w:rsidRPr="00C43BA8">
        <w:rPr>
          <w:rFonts w:asciiTheme="minorHAnsi" w:hAnsiTheme="minorHAnsi" w:cstheme="minorHAnsi"/>
          <w:b w:val="0"/>
        </w:rPr>
        <w:t>Пример 3.</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Дано: в поселке городского типа с численностью населения 16 тыс. человек, расположенном в городской устойчивой системе расселения, на территории квартала площадью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 14400 кв. м размещены 4 многоквартирных жилых дома со следующими параметрами:</w:t>
      </w:r>
    </w:p>
    <w:p w:rsidR="00247039" w:rsidRPr="00C02085" w:rsidRDefault="00247039" w:rsidP="00275AE4">
      <w:pPr>
        <w:pStyle w:val="ConsPlusNormal"/>
        <w:spacing w:line="360" w:lineRule="auto"/>
        <w:jc w:val="both"/>
        <w:rPr>
          <w:rFonts w:asciiTheme="minorHAnsi" w:hAnsiTheme="minorHAnsi" w:cstheme="minorHAnsi"/>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82"/>
        <w:gridCol w:w="3461"/>
        <w:gridCol w:w="2844"/>
      </w:tblGrid>
      <w:tr w:rsidR="00247039" w:rsidRPr="00C02085" w:rsidTr="00C43BA8">
        <w:tc>
          <w:tcPr>
            <w:tcW w:w="1677"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Индекс дома i = 1, 2, ... n</w:t>
            </w:r>
          </w:p>
        </w:tc>
        <w:tc>
          <w:tcPr>
            <w:tcW w:w="182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Площадь застройки дома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кв. м</w:t>
            </w:r>
          </w:p>
        </w:tc>
        <w:tc>
          <w:tcPr>
            <w:tcW w:w="150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sz w:val="24"/>
                <w:szCs w:val="24"/>
              </w:rPr>
              <w:t xml:space="preserve">Этажность дома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i</w:t>
            </w:r>
            <w:proofErr w:type="spellEnd"/>
          </w:p>
        </w:tc>
      </w:tr>
      <w:tr w:rsidR="00247039" w:rsidRPr="00C02085" w:rsidTr="00C43BA8">
        <w:tc>
          <w:tcPr>
            <w:tcW w:w="1677"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w:t>
            </w:r>
          </w:p>
        </w:tc>
        <w:tc>
          <w:tcPr>
            <w:tcW w:w="182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50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2</w:t>
            </w:r>
          </w:p>
        </w:tc>
      </w:tr>
      <w:tr w:rsidR="00247039" w:rsidRPr="00C02085" w:rsidTr="00C43BA8">
        <w:tc>
          <w:tcPr>
            <w:tcW w:w="1677"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lastRenderedPageBreak/>
              <w:t>2</w:t>
            </w:r>
          </w:p>
        </w:tc>
        <w:tc>
          <w:tcPr>
            <w:tcW w:w="182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500</w:t>
            </w:r>
          </w:p>
        </w:tc>
        <w:tc>
          <w:tcPr>
            <w:tcW w:w="150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3</w:t>
            </w:r>
          </w:p>
        </w:tc>
      </w:tr>
      <w:tr w:rsidR="00247039" w:rsidRPr="00C02085" w:rsidTr="00C43BA8">
        <w:tc>
          <w:tcPr>
            <w:tcW w:w="1677"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3</w:t>
            </w:r>
          </w:p>
        </w:tc>
        <w:tc>
          <w:tcPr>
            <w:tcW w:w="182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50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5</w:t>
            </w:r>
          </w:p>
        </w:tc>
      </w:tr>
      <w:tr w:rsidR="00247039" w:rsidRPr="00C02085" w:rsidTr="00C43BA8">
        <w:tc>
          <w:tcPr>
            <w:tcW w:w="1677"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4</w:t>
            </w:r>
          </w:p>
        </w:tc>
        <w:tc>
          <w:tcPr>
            <w:tcW w:w="1824"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1200</w:t>
            </w:r>
          </w:p>
        </w:tc>
        <w:tc>
          <w:tcPr>
            <w:tcW w:w="1500" w:type="pct"/>
            <w:tcBorders>
              <w:top w:val="single" w:sz="4" w:space="0" w:color="auto"/>
              <w:left w:val="single" w:sz="4" w:space="0" w:color="auto"/>
              <w:bottom w:val="single" w:sz="4" w:space="0" w:color="auto"/>
              <w:right w:val="single" w:sz="4" w:space="0" w:color="auto"/>
            </w:tcBorders>
          </w:tcPr>
          <w:p w:rsidR="00247039" w:rsidRPr="00C02085" w:rsidRDefault="00247039" w:rsidP="00275AE4">
            <w:pPr>
              <w:pStyle w:val="ConsPlusNormal"/>
              <w:spacing w:line="360" w:lineRule="auto"/>
              <w:rPr>
                <w:rFonts w:asciiTheme="minorHAnsi" w:hAnsiTheme="minorHAnsi" w:cstheme="minorHAnsi"/>
                <w:sz w:val="24"/>
                <w:szCs w:val="24"/>
              </w:rPr>
            </w:pPr>
            <w:r w:rsidRPr="00C02085">
              <w:rPr>
                <w:rFonts w:asciiTheme="minorHAnsi" w:hAnsiTheme="minorHAnsi" w:cstheme="minorHAnsi"/>
                <w:sz w:val="24"/>
                <w:szCs w:val="24"/>
              </w:rPr>
              <w:t>7</w:t>
            </w:r>
          </w:p>
        </w:tc>
      </w:tr>
    </w:tbl>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Поэтажные площади на этажах каждого дома одинаковы и равны площади застройки.</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Требуется: определить для целей межевания площади земельных участков под каждый жилой дом и площадь возможно свободного участка.</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Решение:</w:t>
      </w:r>
    </w:p>
    <w:p w:rsidR="00247039" w:rsidRPr="00F17DB3"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1) минимальная потребность территории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для каждого </w:t>
      </w:r>
      <w:r w:rsidRPr="00F17DB3">
        <w:rPr>
          <w:rFonts w:asciiTheme="minorHAnsi" w:hAnsiTheme="minorHAnsi" w:cstheme="minorHAnsi"/>
          <w:sz w:val="24"/>
          <w:szCs w:val="24"/>
        </w:rPr>
        <w:t xml:space="preserve">дома с учетом максимального коэффициента застройки, соответствующего </w:t>
      </w:r>
      <w:r w:rsidRPr="008A4EB4">
        <w:rPr>
          <w:rFonts w:asciiTheme="minorHAnsi" w:hAnsiTheme="minorHAnsi" w:cstheme="minorHAnsi"/>
          <w:sz w:val="24"/>
          <w:szCs w:val="24"/>
        </w:rPr>
        <w:t xml:space="preserve">этажности (см. </w:t>
      </w:r>
      <w:hyperlink w:anchor="Par221" w:tooltip="ПРЕДЕЛЬНО ДОПУСТИМАЯ ЭТАЖНОСТЬ ЖИЛЫХ И НЕЖИЛЫХ ЗДАНИЙ" w:history="1">
        <w:r w:rsidR="00CA1CE1" w:rsidRPr="008A4EB4">
          <w:rPr>
            <w:rFonts w:asciiTheme="minorHAnsi" w:hAnsiTheme="minorHAnsi" w:cstheme="minorHAnsi"/>
            <w:sz w:val="24"/>
            <w:szCs w:val="24"/>
          </w:rPr>
          <w:t>таблицу №</w:t>
        </w:r>
        <w:r w:rsidRPr="008A4EB4">
          <w:rPr>
            <w:rFonts w:asciiTheme="minorHAnsi" w:hAnsiTheme="minorHAnsi" w:cstheme="minorHAnsi"/>
            <w:sz w:val="24"/>
            <w:szCs w:val="24"/>
          </w:rPr>
          <w:t xml:space="preserve"> 1</w:t>
        </w:r>
      </w:hyperlink>
      <w:r w:rsidR="008A4EB4" w:rsidRPr="008A4EB4">
        <w:rPr>
          <w:rFonts w:asciiTheme="minorHAnsi" w:hAnsiTheme="minorHAnsi" w:cstheme="minorHAnsi"/>
          <w:sz w:val="24"/>
          <w:szCs w:val="24"/>
        </w:rPr>
        <w:t>0</w:t>
      </w:r>
      <w:r w:rsidRPr="008A4EB4">
        <w:rPr>
          <w:rFonts w:asciiTheme="minorHAnsi" w:hAnsiTheme="minorHAnsi" w:cstheme="minorHAnsi"/>
          <w:sz w:val="24"/>
          <w:szCs w:val="24"/>
        </w:rPr>
        <w:t xml:space="preserve">), </w:t>
      </w:r>
      <w:r w:rsidRPr="00F17DB3">
        <w:rPr>
          <w:rFonts w:asciiTheme="minorHAnsi" w:hAnsiTheme="minorHAnsi" w:cstheme="minorHAnsi"/>
          <w:sz w:val="24"/>
          <w:szCs w:val="24"/>
        </w:rPr>
        <w:t>определяется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Sз</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Кз</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кв</w:t>
      </w:r>
      <w:r w:rsidRPr="00C02085">
        <w:rPr>
          <w:rFonts w:asciiTheme="minorHAnsi" w:hAnsiTheme="minorHAnsi" w:cstheme="minorHAnsi"/>
          <w:sz w:val="24"/>
          <w:szCs w:val="24"/>
          <w:vertAlign w:val="superscript"/>
        </w:rPr>
        <w:t>max</w:t>
      </w:r>
      <w:proofErr w:type="spell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Nэт</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 100%);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1</w:t>
      </w:r>
      <w:r w:rsidRPr="00C02085">
        <w:rPr>
          <w:rFonts w:asciiTheme="minorHAnsi" w:hAnsiTheme="minorHAnsi" w:cstheme="minorHAnsi"/>
          <w:sz w:val="24"/>
          <w:szCs w:val="24"/>
        </w:rPr>
        <w:t xml:space="preserve"> = 500 / (38,1 / 100) = 1310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2</w:t>
      </w:r>
      <w:r w:rsidRPr="00C02085">
        <w:rPr>
          <w:rFonts w:asciiTheme="minorHAnsi" w:hAnsiTheme="minorHAnsi" w:cstheme="minorHAnsi"/>
          <w:sz w:val="24"/>
          <w:szCs w:val="24"/>
        </w:rPr>
        <w:t xml:space="preserve"> = 500 / (32,0 / 100) = 1560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3</w:t>
      </w:r>
      <w:r w:rsidRPr="00C02085">
        <w:rPr>
          <w:rFonts w:asciiTheme="minorHAnsi" w:hAnsiTheme="minorHAnsi" w:cstheme="minorHAnsi"/>
          <w:sz w:val="24"/>
          <w:szCs w:val="24"/>
        </w:rPr>
        <w:t xml:space="preserve"> = 1200 / (24,4 / 100) = 4920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4</w:t>
      </w:r>
      <w:r w:rsidRPr="00C02085">
        <w:rPr>
          <w:rFonts w:asciiTheme="minorHAnsi" w:hAnsiTheme="minorHAnsi" w:cstheme="minorHAnsi"/>
          <w:sz w:val="24"/>
          <w:szCs w:val="24"/>
        </w:rPr>
        <w:t xml:space="preserve"> = 1200 / (19,8 / 100) = 6060 кв. м;</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2) суммарная минимальная потребность территории для 4 домов:</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jc w:val="center"/>
        <w:rPr>
          <w:rFonts w:asciiTheme="minorHAnsi" w:hAnsiTheme="minorHAnsi" w:cstheme="minorHAnsi"/>
          <w:sz w:val="24"/>
          <w:szCs w:val="24"/>
        </w:rPr>
      </w:pPr>
      <w:r w:rsidRPr="00C02085">
        <w:rPr>
          <w:rFonts w:asciiTheme="minorHAnsi" w:hAnsiTheme="minorHAnsi" w:cstheme="minorHAnsi"/>
          <w:noProof/>
          <w:position w:val="-11"/>
          <w:sz w:val="24"/>
          <w:szCs w:val="24"/>
        </w:rPr>
        <w:drawing>
          <wp:inline distT="0" distB="0" distL="0" distR="0">
            <wp:extent cx="4781550" cy="300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81550" cy="300990"/>
                    </a:xfrm>
                    <a:prstGeom prst="rect">
                      <a:avLst/>
                    </a:prstGeom>
                    <a:noFill/>
                    <a:ln>
                      <a:noFill/>
                    </a:ln>
                  </pic:spPr>
                </pic:pic>
              </a:graphicData>
            </a:graphic>
          </wp:inline>
        </w:drawing>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Сверхнормативный остаток (резерв) территории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 14400 - 13850 = 550 кв. м;</w:t>
      </w:r>
    </w:p>
    <w:p w:rsidR="00247039" w:rsidRPr="00C02085" w:rsidRDefault="00247039" w:rsidP="00275AE4">
      <w:pPr>
        <w:pStyle w:val="ConsPlusNormal"/>
        <w:spacing w:before="240"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w:t>
      </w:r>
      <w:proofErr w:type="spellStart"/>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принимается минимальная </w:t>
      </w:r>
      <w:r w:rsidRPr="00C02085">
        <w:rPr>
          <w:rFonts w:asciiTheme="minorHAnsi" w:hAnsiTheme="minorHAnsi" w:cstheme="minorHAnsi"/>
          <w:sz w:val="24"/>
          <w:szCs w:val="24"/>
        </w:rPr>
        <w:lastRenderedPageBreak/>
        <w:t xml:space="preserve">потребность территории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т.е.: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Если сформировать такой земельный участок не представляется возможным, то площадь квартала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делится между земельными участками на части пропорционально минимальной потребности территории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по формуле:</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proofErr w:type="spellStart"/>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xml:space="preserve"> /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х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1</w:t>
      </w:r>
      <w:r w:rsidRPr="00C02085">
        <w:rPr>
          <w:rFonts w:asciiTheme="minorHAnsi" w:hAnsiTheme="minorHAnsi" w:cstheme="minorHAnsi"/>
          <w:sz w:val="24"/>
          <w:szCs w:val="24"/>
        </w:rPr>
        <w:t xml:space="preserve"> = (1310 / 13850) х 14400 = 1360;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2</w:t>
      </w:r>
      <w:r w:rsidRPr="00C02085">
        <w:rPr>
          <w:rFonts w:asciiTheme="minorHAnsi" w:hAnsiTheme="minorHAnsi" w:cstheme="minorHAnsi"/>
          <w:sz w:val="24"/>
          <w:szCs w:val="24"/>
        </w:rPr>
        <w:t xml:space="preserve"> = (1560 / 13850) х 14400 = 1620;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3</w:t>
      </w:r>
      <w:r w:rsidRPr="00C02085">
        <w:rPr>
          <w:rFonts w:asciiTheme="minorHAnsi" w:hAnsiTheme="minorHAnsi" w:cstheme="minorHAnsi"/>
          <w:sz w:val="24"/>
          <w:szCs w:val="24"/>
        </w:rPr>
        <w:t xml:space="preserve"> = (4920 / 13850) х 14400 = 5120;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Sзу</w:t>
      </w:r>
      <w:r w:rsidRPr="00C02085">
        <w:rPr>
          <w:rFonts w:asciiTheme="minorHAnsi" w:hAnsiTheme="minorHAnsi" w:cstheme="minorHAnsi"/>
          <w:sz w:val="24"/>
          <w:szCs w:val="24"/>
          <w:vertAlign w:val="subscript"/>
        </w:rPr>
        <w:t>4</w:t>
      </w:r>
      <w:r w:rsidRPr="00C02085">
        <w:rPr>
          <w:rFonts w:asciiTheme="minorHAnsi" w:hAnsiTheme="minorHAnsi" w:cstheme="minorHAnsi"/>
          <w:sz w:val="24"/>
          <w:szCs w:val="24"/>
        </w:rPr>
        <w:t xml:space="preserve"> = (6060 / 13850) х 14400 = 6300.</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247039" w:rsidP="00275AE4">
      <w:pPr>
        <w:pStyle w:val="ConsPlusNormal"/>
        <w:spacing w:line="360" w:lineRule="auto"/>
        <w:ind w:firstLine="540"/>
        <w:jc w:val="both"/>
        <w:rPr>
          <w:rFonts w:asciiTheme="minorHAnsi" w:hAnsiTheme="minorHAnsi" w:cstheme="minorHAnsi"/>
          <w:sz w:val="24"/>
          <w:szCs w:val="24"/>
        </w:rPr>
      </w:pPr>
      <w:r w:rsidRPr="00C02085">
        <w:rPr>
          <w:rFonts w:asciiTheme="minorHAnsi" w:hAnsiTheme="minorHAnsi" w:cstheme="minorHAnsi"/>
          <w:sz w:val="24"/>
          <w:szCs w:val="24"/>
        </w:rPr>
        <w:t xml:space="preserve">В случае если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proofErr w:type="gramStart"/>
      <w:r w:rsidRPr="00C02085">
        <w:rPr>
          <w:rFonts w:asciiTheme="minorHAnsi" w:hAnsiTheme="minorHAnsi" w:cstheme="minorHAnsi"/>
          <w:sz w:val="24"/>
          <w:szCs w:val="24"/>
          <w:vertAlign w:val="subscript"/>
        </w:rPr>
        <w:t>сум</w:t>
      </w:r>
      <w:proofErr w:type="spellEnd"/>
      <w:r w:rsidRPr="00C02085">
        <w:rPr>
          <w:rFonts w:asciiTheme="minorHAnsi" w:hAnsiTheme="minorHAnsi" w:cstheme="minorHAnsi"/>
          <w:sz w:val="24"/>
          <w:szCs w:val="24"/>
        </w:rPr>
        <w:t xml:space="preserve"> &gt;</w:t>
      </w:r>
      <w:proofErr w:type="gramEnd"/>
      <w:r w:rsidRPr="00C02085">
        <w:rPr>
          <w:rFonts w:asciiTheme="minorHAnsi" w:hAnsiTheme="minorHAnsi" w:cstheme="minorHAnsi"/>
          <w:sz w:val="24"/>
          <w:szCs w:val="24"/>
        </w:rPr>
        <w:t xml:space="preserve"> </w:t>
      </w:r>
      <w:proofErr w:type="spellStart"/>
      <w:r w:rsidRPr="00C02085">
        <w:rPr>
          <w:rFonts w:asciiTheme="minorHAnsi" w:hAnsiTheme="minorHAnsi" w:cstheme="minorHAnsi"/>
          <w:sz w:val="24"/>
          <w:szCs w:val="24"/>
        </w:rPr>
        <w:t>Sкв</w:t>
      </w:r>
      <w:proofErr w:type="spellEnd"/>
      <w:r w:rsidRPr="00C02085">
        <w:rPr>
          <w:rFonts w:asciiTheme="minorHAnsi" w:hAnsiTheme="minorHAnsi" w:cstheme="minorHAnsi"/>
          <w:sz w:val="24"/>
          <w:szCs w:val="24"/>
        </w:rPr>
        <w:t xml:space="preserve">, приведенная формула деления площади квартала остается верной, но площади земельных участков будут меньше минимальной потребности территории </w:t>
      </w:r>
      <w:proofErr w:type="spellStart"/>
      <w:r w:rsidRPr="00C02085">
        <w:rPr>
          <w:rFonts w:asciiTheme="minorHAnsi" w:hAnsiTheme="minorHAnsi" w:cstheme="minorHAnsi"/>
          <w:sz w:val="24"/>
          <w:szCs w:val="24"/>
        </w:rPr>
        <w:t>Sтр</w:t>
      </w:r>
      <w:r w:rsidRPr="00C02085">
        <w:rPr>
          <w:rFonts w:asciiTheme="minorHAnsi" w:hAnsiTheme="minorHAnsi" w:cstheme="minorHAnsi"/>
          <w:sz w:val="24"/>
          <w:szCs w:val="24"/>
          <w:vertAlign w:val="superscript"/>
        </w:rPr>
        <w:t>min</w:t>
      </w:r>
      <w:r w:rsidRPr="00C02085">
        <w:rPr>
          <w:rFonts w:asciiTheme="minorHAnsi" w:hAnsiTheme="minorHAnsi" w:cstheme="minorHAnsi"/>
          <w:sz w:val="24"/>
          <w:szCs w:val="24"/>
          <w:vertAlign w:val="subscript"/>
        </w:rPr>
        <w:t>i</w:t>
      </w:r>
      <w:proofErr w:type="spellEnd"/>
      <w:r w:rsidRPr="00C02085">
        <w:rPr>
          <w:rFonts w:asciiTheme="minorHAnsi" w:hAnsiTheme="minorHAnsi" w:cstheme="minorHAnsi"/>
          <w:sz w:val="24"/>
          <w:szCs w:val="24"/>
        </w:rPr>
        <w:t>, что допускается для существующих жилых домов.</w:t>
      </w:r>
    </w:p>
    <w:p w:rsidR="00247039" w:rsidRPr="00C02085" w:rsidRDefault="00247039" w:rsidP="00275AE4">
      <w:pPr>
        <w:pStyle w:val="ConsPlusNormal"/>
        <w:spacing w:line="360" w:lineRule="auto"/>
        <w:jc w:val="both"/>
        <w:rPr>
          <w:rFonts w:asciiTheme="minorHAnsi" w:hAnsiTheme="minorHAnsi" w:cstheme="minorHAnsi"/>
          <w:sz w:val="24"/>
          <w:szCs w:val="24"/>
        </w:rPr>
      </w:pPr>
    </w:p>
    <w:p w:rsidR="00247039" w:rsidRPr="00C02085" w:rsidRDefault="00EF48B7" w:rsidP="00EF48B7">
      <w:pPr>
        <w:pStyle w:val="ConsPlusNormal"/>
        <w:tabs>
          <w:tab w:val="left" w:pos="2409"/>
        </w:tabs>
        <w:jc w:val="both"/>
        <w:rPr>
          <w:rFonts w:asciiTheme="minorHAnsi" w:hAnsiTheme="minorHAnsi" w:cstheme="minorHAnsi"/>
          <w:sz w:val="24"/>
          <w:szCs w:val="24"/>
        </w:rPr>
      </w:pPr>
      <w:r>
        <w:rPr>
          <w:rFonts w:asciiTheme="minorHAnsi" w:hAnsiTheme="minorHAnsi" w:cstheme="minorHAnsi"/>
          <w:sz w:val="24"/>
          <w:szCs w:val="24"/>
        </w:rPr>
        <w:tab/>
      </w:r>
    </w:p>
    <w:p w:rsidR="00247039" w:rsidRPr="00C02085" w:rsidRDefault="00247039" w:rsidP="00247039">
      <w:pPr>
        <w:pStyle w:val="ConsPlusNormal"/>
        <w:jc w:val="both"/>
        <w:rPr>
          <w:rFonts w:asciiTheme="minorHAnsi" w:hAnsiTheme="minorHAnsi" w:cstheme="minorHAnsi"/>
          <w:sz w:val="24"/>
          <w:szCs w:val="24"/>
        </w:rPr>
      </w:pPr>
    </w:p>
    <w:p w:rsidR="00247039" w:rsidRDefault="00247039"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275AE4" w:rsidRDefault="00275AE4"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DC2DE1" w:rsidRDefault="00DC2DE1" w:rsidP="00247039">
      <w:pPr>
        <w:pStyle w:val="ConsPlusNormal"/>
        <w:jc w:val="both"/>
        <w:rPr>
          <w:rFonts w:asciiTheme="minorHAnsi" w:hAnsiTheme="minorHAnsi" w:cstheme="minorHAnsi"/>
          <w:sz w:val="24"/>
          <w:szCs w:val="24"/>
        </w:rPr>
      </w:pPr>
    </w:p>
    <w:p w:rsidR="00DC2DE1" w:rsidRDefault="00DC2DE1" w:rsidP="00247039">
      <w:pPr>
        <w:pStyle w:val="ConsPlusNormal"/>
        <w:jc w:val="both"/>
        <w:rPr>
          <w:rFonts w:asciiTheme="minorHAnsi" w:hAnsiTheme="minorHAnsi" w:cstheme="minorHAnsi"/>
          <w:sz w:val="24"/>
          <w:szCs w:val="24"/>
        </w:rPr>
      </w:pPr>
    </w:p>
    <w:p w:rsidR="00DC2DE1" w:rsidRDefault="00DC2DE1" w:rsidP="00247039">
      <w:pPr>
        <w:pStyle w:val="ConsPlusNormal"/>
        <w:jc w:val="both"/>
        <w:rPr>
          <w:rFonts w:asciiTheme="minorHAnsi" w:hAnsiTheme="minorHAnsi" w:cstheme="minorHAnsi"/>
          <w:sz w:val="24"/>
          <w:szCs w:val="24"/>
        </w:rPr>
      </w:pPr>
    </w:p>
    <w:p w:rsidR="005B7997" w:rsidRDefault="005B7997" w:rsidP="00247039">
      <w:pPr>
        <w:pStyle w:val="ConsPlusNormal"/>
        <w:jc w:val="both"/>
        <w:rPr>
          <w:rFonts w:asciiTheme="minorHAnsi" w:hAnsiTheme="minorHAnsi" w:cstheme="minorHAnsi"/>
          <w:sz w:val="24"/>
          <w:szCs w:val="24"/>
        </w:rPr>
      </w:pPr>
    </w:p>
    <w:p w:rsidR="00247039" w:rsidRPr="00C02085" w:rsidRDefault="00247039" w:rsidP="00247039">
      <w:pPr>
        <w:pStyle w:val="ConsPlusNormal"/>
        <w:jc w:val="right"/>
        <w:outlineLvl w:val="1"/>
        <w:rPr>
          <w:rFonts w:asciiTheme="minorHAnsi" w:hAnsiTheme="minorHAnsi" w:cstheme="minorHAnsi"/>
          <w:sz w:val="24"/>
          <w:szCs w:val="24"/>
        </w:rPr>
      </w:pPr>
      <w:bookmarkStart w:id="127" w:name="_Toc108691979"/>
      <w:r w:rsidRPr="00C02085">
        <w:rPr>
          <w:rFonts w:asciiTheme="minorHAnsi" w:hAnsiTheme="minorHAnsi" w:cstheme="minorHAnsi"/>
          <w:sz w:val="24"/>
          <w:szCs w:val="24"/>
        </w:rPr>
        <w:lastRenderedPageBreak/>
        <w:t xml:space="preserve">Приложение </w:t>
      </w:r>
      <w:r w:rsidR="00684D41">
        <w:rPr>
          <w:rFonts w:asciiTheme="minorHAnsi" w:hAnsiTheme="minorHAnsi" w:cstheme="minorHAnsi"/>
          <w:sz w:val="24"/>
          <w:szCs w:val="24"/>
        </w:rPr>
        <w:t xml:space="preserve">№ </w:t>
      </w:r>
      <w:r w:rsidR="001614F8" w:rsidRPr="00C02085">
        <w:rPr>
          <w:rFonts w:asciiTheme="minorHAnsi" w:hAnsiTheme="minorHAnsi" w:cstheme="minorHAnsi"/>
          <w:sz w:val="24"/>
          <w:szCs w:val="24"/>
        </w:rPr>
        <w:t>3</w:t>
      </w:r>
      <w:bookmarkEnd w:id="127"/>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Title"/>
        <w:jc w:val="center"/>
        <w:rPr>
          <w:rFonts w:asciiTheme="minorHAnsi" w:hAnsiTheme="minorHAnsi" w:cstheme="minorHAnsi"/>
        </w:rPr>
      </w:pPr>
      <w:bookmarkStart w:id="128" w:name="Par8964"/>
      <w:bookmarkEnd w:id="128"/>
      <w:r w:rsidRPr="00C02085">
        <w:rPr>
          <w:rFonts w:asciiTheme="minorHAnsi" w:hAnsiTheme="minorHAnsi" w:cstheme="minorHAnsi"/>
        </w:rPr>
        <w:t>ТАБЛИЦА</w:t>
      </w:r>
    </w:p>
    <w:p w:rsidR="00247039" w:rsidRPr="00C02085" w:rsidRDefault="00247039" w:rsidP="00C43BA8">
      <w:pPr>
        <w:pStyle w:val="ConsPlusTitle"/>
        <w:jc w:val="center"/>
        <w:rPr>
          <w:rFonts w:asciiTheme="minorHAnsi" w:hAnsiTheme="minorHAnsi" w:cstheme="minorHAnsi"/>
        </w:rPr>
      </w:pPr>
      <w:r w:rsidRPr="00C02085">
        <w:rPr>
          <w:rFonts w:asciiTheme="minorHAnsi" w:hAnsiTheme="minorHAnsi" w:cstheme="minorHAnsi"/>
        </w:rPr>
        <w:t>РАСЧЕТНОЙ ПЛОЩАДИ РАБОЧ</w:t>
      </w:r>
      <w:r w:rsidR="00C43BA8">
        <w:rPr>
          <w:rFonts w:asciiTheme="minorHAnsi" w:hAnsiTheme="minorHAnsi" w:cstheme="minorHAnsi"/>
        </w:rPr>
        <w:t>ИХ МЕСТ И КОЛИЧЕСТВА РАБОТАЮЩИХ</w:t>
      </w:r>
    </w:p>
    <w:p w:rsidR="00247039" w:rsidRPr="00C02085" w:rsidRDefault="00247039" w:rsidP="00247039">
      <w:pPr>
        <w:pStyle w:val="ConsPlusNormal"/>
        <w:jc w:val="both"/>
        <w:rPr>
          <w:rFonts w:asciiTheme="minorHAnsi" w:hAnsiTheme="minorHAnsi" w:cstheme="minorHAnsi"/>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294"/>
        <w:gridCol w:w="2918"/>
        <w:gridCol w:w="3275"/>
      </w:tblGrid>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jc w:val="center"/>
              <w:rPr>
                <w:rFonts w:asciiTheme="minorHAnsi" w:hAnsiTheme="minorHAnsi" w:cstheme="minorHAnsi"/>
                <w:szCs w:val="22"/>
              </w:rPr>
            </w:pPr>
            <w:r w:rsidRPr="000A416F">
              <w:rPr>
                <w:rFonts w:asciiTheme="minorHAnsi" w:hAnsiTheme="minorHAnsi" w:cstheme="minorHAnsi"/>
                <w:szCs w:val="22"/>
              </w:rPr>
              <w:t>Вид объекта</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jc w:val="center"/>
              <w:rPr>
                <w:rFonts w:asciiTheme="minorHAnsi" w:hAnsiTheme="minorHAnsi" w:cstheme="minorHAnsi"/>
                <w:szCs w:val="22"/>
              </w:rPr>
            </w:pPr>
            <w:r w:rsidRPr="000A416F">
              <w:rPr>
                <w:rFonts w:asciiTheme="minorHAnsi" w:hAnsiTheme="minorHAnsi" w:cstheme="minorHAnsi"/>
                <w:szCs w:val="22"/>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jc w:val="center"/>
              <w:rPr>
                <w:rFonts w:asciiTheme="minorHAnsi" w:hAnsiTheme="minorHAnsi" w:cstheme="minorHAnsi"/>
                <w:szCs w:val="22"/>
              </w:rPr>
            </w:pPr>
            <w:r w:rsidRPr="000A416F">
              <w:rPr>
                <w:rFonts w:asciiTheme="minorHAnsi" w:hAnsiTheme="minorHAnsi" w:cstheme="minorHAnsi"/>
                <w:szCs w:val="22"/>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55 рабочих мест на гектар с учетом установленного максимального коэффициента застройки</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Обособленные территории объектов общественно-делового назначения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80 рабочих мест на гектар с учетом установленного максимального коэффициента застройки</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Территории объектов сельскохозяйственного производства</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10 рабочих мест на гектар</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r>
      <w:tr w:rsidR="00247039" w:rsidRPr="000A416F" w:rsidTr="00275AE4">
        <w:tc>
          <w:tcPr>
            <w:tcW w:w="5000" w:type="pct"/>
            <w:gridSpan w:val="3"/>
            <w:tcBorders>
              <w:top w:val="single" w:sz="4" w:space="0" w:color="auto"/>
              <w:left w:val="single" w:sz="4" w:space="0" w:color="auto"/>
              <w:bottom w:val="single" w:sz="4" w:space="0" w:color="auto"/>
              <w:right w:val="single" w:sz="4" w:space="0" w:color="auto"/>
            </w:tcBorders>
          </w:tcPr>
          <w:p w:rsidR="00247039" w:rsidRPr="000A416F" w:rsidRDefault="00247039" w:rsidP="00F17DB3">
            <w:pPr>
              <w:pStyle w:val="ConsPlusNormal"/>
              <w:rPr>
                <w:rFonts w:asciiTheme="minorHAnsi" w:hAnsiTheme="minorHAnsi" w:cstheme="minorHAnsi"/>
                <w:szCs w:val="22"/>
              </w:rPr>
            </w:pPr>
            <w:r w:rsidRPr="000A416F">
              <w:rPr>
                <w:rFonts w:asciiTheme="minorHAnsi" w:hAnsiTheme="minorHAnsi" w:cstheme="minorHAnsi"/>
                <w:szCs w:val="22"/>
              </w:rPr>
              <w:t>Территории объектов (объекты) жилого, общественно-делового, бытового и социального назначения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Отдельно стоящее офисное здание</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Отдельно стоящее здание бытового обслуживания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30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Дошкольное образовательное учреждение</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20 рабочих мест на 100 единиц емкости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Общеобразовательное учреждение</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15 рабочих мест на 100 единиц емкости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Учреждения дополнительного образования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10 рабочих мест на 100 единиц емкости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Учреждения научные и высшего образования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20 рабочих мест на 100 единиц емкости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Учреждения социального обслуживания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40 кв. метров общей площади здания</w:t>
            </w:r>
          </w:p>
        </w:tc>
      </w:tr>
      <w:tr w:rsidR="00247039" w:rsidRPr="000A416F" w:rsidTr="00A42D12">
        <w:tc>
          <w:tcPr>
            <w:tcW w:w="1736"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Учреждения здравоохранения, в том числе:</w:t>
            </w:r>
          </w:p>
        </w:tc>
        <w:tc>
          <w:tcPr>
            <w:tcW w:w="1538"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p>
        </w:tc>
        <w:tc>
          <w:tcPr>
            <w:tcW w:w="1726"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p>
        </w:tc>
      </w:tr>
      <w:tr w:rsidR="00247039" w:rsidRPr="000A416F" w:rsidTr="00A42D12">
        <w:tc>
          <w:tcPr>
            <w:tcW w:w="1736" w:type="pct"/>
            <w:tcBorders>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поликлиники, амбулатории, фельдшерские, фельдшерско-</w:t>
            </w:r>
            <w:r w:rsidRPr="000A416F">
              <w:rPr>
                <w:rFonts w:asciiTheme="minorHAnsi" w:hAnsiTheme="minorHAnsi" w:cstheme="minorHAnsi"/>
                <w:szCs w:val="22"/>
              </w:rPr>
              <w:lastRenderedPageBreak/>
              <w:t>акушерские пункты</w:t>
            </w:r>
          </w:p>
        </w:tc>
        <w:tc>
          <w:tcPr>
            <w:tcW w:w="1538" w:type="pct"/>
            <w:tcBorders>
              <w:left w:val="single" w:sz="4" w:space="0" w:color="auto"/>
              <w:right w:val="single" w:sz="4" w:space="0" w:color="auto"/>
            </w:tcBorders>
          </w:tcPr>
          <w:p w:rsidR="00247039" w:rsidRPr="000A416F" w:rsidRDefault="00247039" w:rsidP="00841C16">
            <w:pPr>
              <w:pStyle w:val="ConsPlusNormal"/>
              <w:jc w:val="both"/>
              <w:rPr>
                <w:rFonts w:asciiTheme="minorHAnsi" w:hAnsiTheme="minorHAnsi" w:cstheme="minorHAnsi"/>
                <w:szCs w:val="22"/>
              </w:rPr>
            </w:pPr>
            <w:r w:rsidRPr="000A416F">
              <w:rPr>
                <w:rFonts w:asciiTheme="minorHAnsi" w:hAnsiTheme="minorHAnsi" w:cstheme="minorHAnsi"/>
                <w:szCs w:val="22"/>
              </w:rPr>
              <w:lastRenderedPageBreak/>
              <w:t>-</w:t>
            </w:r>
          </w:p>
        </w:tc>
        <w:tc>
          <w:tcPr>
            <w:tcW w:w="1726" w:type="pct"/>
            <w:tcBorders>
              <w:left w:val="single" w:sz="4" w:space="0" w:color="auto"/>
              <w:right w:val="single" w:sz="4" w:space="0" w:color="auto"/>
            </w:tcBorders>
          </w:tcPr>
          <w:p w:rsidR="00247039" w:rsidRPr="000A416F" w:rsidRDefault="00247039" w:rsidP="00841C16">
            <w:pPr>
              <w:pStyle w:val="ConsPlusNormal"/>
              <w:jc w:val="both"/>
              <w:rPr>
                <w:rFonts w:asciiTheme="minorHAnsi" w:hAnsiTheme="minorHAnsi" w:cstheme="minorHAnsi"/>
                <w:szCs w:val="22"/>
              </w:rPr>
            </w:pPr>
            <w:r w:rsidRPr="000A416F">
              <w:rPr>
                <w:rFonts w:asciiTheme="minorHAnsi" w:hAnsiTheme="minorHAnsi" w:cstheme="minorHAnsi"/>
                <w:szCs w:val="22"/>
              </w:rPr>
              <w:t>30 рабочих мест на 100 посещений</w:t>
            </w:r>
          </w:p>
        </w:tc>
      </w:tr>
      <w:tr w:rsidR="00247039" w:rsidRPr="000A416F" w:rsidTr="00A42D12">
        <w:tc>
          <w:tcPr>
            <w:tcW w:w="1736" w:type="pct"/>
            <w:tcBorders>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больницы, медицинские центры различной направленности</w:t>
            </w:r>
          </w:p>
        </w:tc>
        <w:tc>
          <w:tcPr>
            <w:tcW w:w="1538" w:type="pct"/>
            <w:tcBorders>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p>
        </w:tc>
        <w:tc>
          <w:tcPr>
            <w:tcW w:w="1726" w:type="pct"/>
            <w:tcBorders>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50 рабочих мест на 100 койко-мест</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Учреждения культуры, искусства и спорта, здания и сооружения (объекты) рекреационного назначения и отдыха</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60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Банно-оздоровительные комплексы с бассейнами и тренажерным залом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40 кв. м общей площади (без учета зеркала воды)</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Библиотеки</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50 кв. метров общей площади помещения, но не менее 1 рабочего места</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Торговые центры, торгово-офисные центры, магазины площадью менее 5000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15 кв. метров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Многофункциональные центры, торговые комплексы, магазины площадью от 5000 до 10000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30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Многофункциональные центры, торговые и торгово-развлекательные комплексы (центры) площадью более 10000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80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Гостиницы</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70 кв. метров общей площади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Общежития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12 кв. метров общей площади административных помещений</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Предприятия общественного питания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6 посадочных мест</w:t>
            </w:r>
          </w:p>
        </w:tc>
      </w:tr>
      <w:tr w:rsidR="00247039" w:rsidRPr="000A416F" w:rsidTr="00275AE4">
        <w:tc>
          <w:tcPr>
            <w:tcW w:w="5000" w:type="pct"/>
            <w:gridSpan w:val="3"/>
            <w:tcBorders>
              <w:top w:val="single" w:sz="4" w:space="0" w:color="auto"/>
              <w:left w:val="single" w:sz="4" w:space="0" w:color="auto"/>
              <w:bottom w:val="single" w:sz="4" w:space="0" w:color="auto"/>
              <w:right w:val="single" w:sz="4" w:space="0" w:color="auto"/>
            </w:tcBorders>
          </w:tcPr>
          <w:p w:rsidR="00247039" w:rsidRPr="000A416F" w:rsidRDefault="00247039" w:rsidP="00F17DB3">
            <w:pPr>
              <w:pStyle w:val="ConsPlusNormal"/>
              <w:rPr>
                <w:rFonts w:asciiTheme="minorHAnsi" w:hAnsiTheme="minorHAnsi" w:cstheme="minorHAnsi"/>
                <w:szCs w:val="22"/>
              </w:rPr>
            </w:pPr>
            <w:r w:rsidRPr="000A416F">
              <w:rPr>
                <w:rFonts w:asciiTheme="minorHAnsi" w:hAnsiTheme="minorHAnsi" w:cstheme="minorHAnsi"/>
                <w:szCs w:val="22"/>
              </w:rPr>
              <w:t>Встроенные нежилые помещения в многоквартирных домах</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 xml:space="preserve">Нежилые </w:t>
            </w:r>
            <w:proofErr w:type="spellStart"/>
            <w:r w:rsidRPr="000A416F">
              <w:rPr>
                <w:rFonts w:asciiTheme="minorHAnsi" w:hAnsiTheme="minorHAnsi" w:cstheme="minorHAnsi"/>
                <w:szCs w:val="22"/>
              </w:rPr>
              <w:t>арендопригодные</w:t>
            </w:r>
            <w:proofErr w:type="spellEnd"/>
            <w:r w:rsidRPr="000A416F">
              <w:rPr>
                <w:rFonts w:asciiTheme="minorHAnsi" w:hAnsiTheme="minorHAnsi" w:cstheme="minorHAnsi"/>
                <w:szCs w:val="22"/>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15 кв. метров общей площади помещений</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 xml:space="preserve">Офисные помещения (специально выделенные и установленные проектной </w:t>
            </w:r>
            <w:r w:rsidRPr="000A416F">
              <w:rPr>
                <w:rFonts w:asciiTheme="minorHAnsi" w:hAnsiTheme="minorHAnsi" w:cstheme="minorHAnsi"/>
                <w:szCs w:val="22"/>
              </w:rPr>
              <w:lastRenderedPageBreak/>
              <w:t>документацией) в первых этажах жилых домов</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lastRenderedPageBreak/>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10 кв. метров общей площади здания</w:t>
            </w:r>
          </w:p>
        </w:tc>
      </w:tr>
      <w:tr w:rsidR="00247039" w:rsidRPr="000A416F" w:rsidTr="00275AE4">
        <w:tc>
          <w:tcPr>
            <w:tcW w:w="5000" w:type="pct"/>
            <w:gridSpan w:val="3"/>
            <w:tcBorders>
              <w:top w:val="single" w:sz="4" w:space="0" w:color="auto"/>
              <w:left w:val="single" w:sz="4" w:space="0" w:color="auto"/>
              <w:bottom w:val="single" w:sz="4" w:space="0" w:color="auto"/>
              <w:right w:val="single" w:sz="4" w:space="0" w:color="auto"/>
            </w:tcBorders>
          </w:tcPr>
          <w:p w:rsidR="00247039" w:rsidRPr="000A416F" w:rsidRDefault="00247039" w:rsidP="00F17DB3">
            <w:pPr>
              <w:pStyle w:val="ConsPlusNormal"/>
              <w:rPr>
                <w:rFonts w:asciiTheme="minorHAnsi" w:hAnsiTheme="minorHAnsi" w:cstheme="minorHAnsi"/>
                <w:szCs w:val="22"/>
              </w:rPr>
            </w:pPr>
            <w:r w:rsidRPr="000A416F">
              <w:rPr>
                <w:rFonts w:asciiTheme="minorHAnsi" w:hAnsiTheme="minorHAnsi" w:cstheme="minorHAnsi"/>
                <w:szCs w:val="22"/>
              </w:rPr>
              <w:t>Производственные и складские объекты</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Производственные предприятия</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150 кв. метров общей площади производственного здания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Производственно-складские комплексы более 10000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250 кв. метров общей площади помещения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Склады площадью более 10000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300 кв. метров общей площади складского помещения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Склады площадью менее 10000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120 кв. метров общей площади складского помещения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Склады площадью менее 20000 кв. м</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120 кв. метров общей площади складского помещения</w:t>
            </w:r>
          </w:p>
        </w:tc>
      </w:tr>
      <w:tr w:rsidR="00247039" w:rsidRPr="000A416F" w:rsidTr="00A42D12">
        <w:tc>
          <w:tcPr>
            <w:tcW w:w="173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Оптово-распределительный центр</w:t>
            </w:r>
          </w:p>
        </w:tc>
        <w:tc>
          <w:tcPr>
            <w:tcW w:w="1538"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bottom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Согласно расчету по отдельным помещениям и объектам (набором)</w:t>
            </w:r>
          </w:p>
        </w:tc>
      </w:tr>
      <w:tr w:rsidR="00247039" w:rsidRPr="000A416F" w:rsidTr="00275AE4">
        <w:tc>
          <w:tcPr>
            <w:tcW w:w="5000" w:type="pct"/>
            <w:gridSpan w:val="3"/>
            <w:tcBorders>
              <w:top w:val="single" w:sz="4" w:space="0" w:color="auto"/>
              <w:left w:val="single" w:sz="4" w:space="0" w:color="auto"/>
              <w:right w:val="single" w:sz="4" w:space="0" w:color="auto"/>
            </w:tcBorders>
          </w:tcPr>
          <w:p w:rsidR="00247039" w:rsidRPr="000A416F" w:rsidRDefault="00247039" w:rsidP="00F17DB3">
            <w:pPr>
              <w:pStyle w:val="ConsPlusNormal"/>
              <w:rPr>
                <w:rFonts w:asciiTheme="minorHAnsi" w:hAnsiTheme="minorHAnsi" w:cstheme="minorHAnsi"/>
                <w:szCs w:val="22"/>
              </w:rPr>
            </w:pPr>
            <w:r w:rsidRPr="000A416F">
              <w:rPr>
                <w:rFonts w:asciiTheme="minorHAnsi" w:hAnsiTheme="minorHAnsi" w:cstheme="minorHAnsi"/>
                <w:szCs w:val="22"/>
              </w:rPr>
              <w:t>Объекты транспортной инфраструктуры</w:t>
            </w:r>
          </w:p>
        </w:tc>
      </w:tr>
      <w:tr w:rsidR="00247039" w:rsidRPr="000A416F" w:rsidTr="00A42D12">
        <w:trPr>
          <w:trHeight w:val="15"/>
        </w:trPr>
        <w:tc>
          <w:tcPr>
            <w:tcW w:w="5000" w:type="pct"/>
            <w:gridSpan w:val="3"/>
            <w:tcBorders>
              <w:left w:val="single" w:sz="4" w:space="0" w:color="auto"/>
              <w:bottom w:val="single" w:sz="4" w:space="0" w:color="auto"/>
              <w:right w:val="single" w:sz="4" w:space="0" w:color="auto"/>
            </w:tcBorders>
          </w:tcPr>
          <w:p w:rsidR="00247039" w:rsidRPr="000A416F" w:rsidRDefault="00247039" w:rsidP="00841C16">
            <w:pPr>
              <w:pStyle w:val="ConsPlusNormal"/>
              <w:jc w:val="both"/>
              <w:rPr>
                <w:rFonts w:asciiTheme="minorHAnsi" w:hAnsiTheme="minorHAnsi" w:cstheme="minorHAnsi"/>
                <w:szCs w:val="22"/>
              </w:rPr>
            </w:pPr>
          </w:p>
        </w:tc>
      </w:tr>
      <w:tr w:rsidR="00247039" w:rsidRPr="000A416F" w:rsidTr="00A42D12">
        <w:tc>
          <w:tcPr>
            <w:tcW w:w="1736"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1538"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w:t>
            </w:r>
          </w:p>
        </w:tc>
        <w:tc>
          <w:tcPr>
            <w:tcW w:w="1726" w:type="pct"/>
            <w:tcBorders>
              <w:top w:val="single" w:sz="4" w:space="0" w:color="auto"/>
              <w:left w:val="single" w:sz="4" w:space="0" w:color="auto"/>
              <w:right w:val="single" w:sz="4" w:space="0" w:color="auto"/>
            </w:tcBorders>
          </w:tcPr>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Для офисных помещений гаражного комплекса, закрытого паркинга (охрана, обслуживание) - 10 кв. метров на 1 рабочее место.</w:t>
            </w:r>
          </w:p>
          <w:p w:rsidR="00247039" w:rsidRPr="000A416F" w:rsidRDefault="00247039" w:rsidP="00841C16">
            <w:pPr>
              <w:pStyle w:val="ConsPlusNormal"/>
              <w:rPr>
                <w:rFonts w:asciiTheme="minorHAnsi" w:hAnsiTheme="minorHAnsi" w:cstheme="minorHAnsi"/>
                <w:szCs w:val="22"/>
              </w:rPr>
            </w:pPr>
            <w:r w:rsidRPr="000A416F">
              <w:rPr>
                <w:rFonts w:asciiTheme="minorHAnsi" w:hAnsiTheme="minorHAnsi" w:cstheme="minorHAnsi"/>
                <w:szCs w:val="22"/>
              </w:rPr>
              <w:t xml:space="preserve">Для технических помещений (мойка, сервис, </w:t>
            </w:r>
            <w:proofErr w:type="spellStart"/>
            <w:r w:rsidRPr="000A416F">
              <w:rPr>
                <w:rFonts w:asciiTheme="minorHAnsi" w:hAnsiTheme="minorHAnsi" w:cstheme="minorHAnsi"/>
                <w:szCs w:val="22"/>
              </w:rPr>
              <w:t>шиномонтаж</w:t>
            </w:r>
            <w:proofErr w:type="spellEnd"/>
            <w:r w:rsidRPr="000A416F">
              <w:rPr>
                <w:rFonts w:asciiTheme="minorHAnsi" w:hAnsiTheme="minorHAnsi" w:cstheme="minorHAnsi"/>
                <w:szCs w:val="22"/>
              </w:rPr>
              <w:t>) - не более 2 единиц рабочих мест на один пост</w:t>
            </w:r>
          </w:p>
        </w:tc>
      </w:tr>
      <w:tr w:rsidR="00247039" w:rsidRPr="000A416F" w:rsidTr="00275AE4">
        <w:tc>
          <w:tcPr>
            <w:tcW w:w="5000" w:type="pct"/>
            <w:gridSpan w:val="3"/>
            <w:tcBorders>
              <w:left w:val="single" w:sz="4" w:space="0" w:color="auto"/>
              <w:bottom w:val="single" w:sz="4" w:space="0" w:color="auto"/>
              <w:right w:val="single" w:sz="4" w:space="0" w:color="auto"/>
            </w:tcBorders>
          </w:tcPr>
          <w:p w:rsidR="00247039" w:rsidRPr="000A416F" w:rsidRDefault="00247039" w:rsidP="00841C16">
            <w:pPr>
              <w:pStyle w:val="ConsPlusNormal"/>
              <w:jc w:val="both"/>
              <w:rPr>
                <w:rFonts w:asciiTheme="minorHAnsi" w:hAnsiTheme="minorHAnsi" w:cstheme="minorHAnsi"/>
                <w:szCs w:val="22"/>
              </w:rPr>
            </w:pPr>
          </w:p>
        </w:tc>
      </w:tr>
    </w:tbl>
    <w:p w:rsidR="00C43BA8" w:rsidRDefault="00C43BA8" w:rsidP="00C43BA8">
      <w:pPr>
        <w:pStyle w:val="ConsPlusNormal"/>
        <w:outlineLvl w:val="1"/>
        <w:rPr>
          <w:rFonts w:asciiTheme="minorHAnsi" w:hAnsiTheme="minorHAnsi" w:cstheme="minorHAnsi"/>
          <w:sz w:val="24"/>
          <w:szCs w:val="24"/>
        </w:rPr>
      </w:pPr>
      <w:bookmarkStart w:id="129" w:name="_Toc108691980"/>
    </w:p>
    <w:p w:rsidR="00614B9A" w:rsidRDefault="00614B9A" w:rsidP="00C43BA8">
      <w:pPr>
        <w:pStyle w:val="ConsPlusNormal"/>
        <w:outlineLvl w:val="1"/>
        <w:rPr>
          <w:rFonts w:asciiTheme="minorHAnsi" w:hAnsiTheme="minorHAnsi" w:cstheme="minorHAnsi"/>
          <w:sz w:val="24"/>
          <w:szCs w:val="24"/>
        </w:rPr>
      </w:pPr>
    </w:p>
    <w:p w:rsidR="00614B9A" w:rsidRDefault="00614B9A" w:rsidP="00C43BA8">
      <w:pPr>
        <w:pStyle w:val="ConsPlusNormal"/>
        <w:outlineLvl w:val="1"/>
        <w:rPr>
          <w:rFonts w:asciiTheme="minorHAnsi" w:hAnsiTheme="minorHAnsi" w:cstheme="minorHAnsi"/>
          <w:sz w:val="24"/>
          <w:szCs w:val="24"/>
        </w:rPr>
      </w:pPr>
    </w:p>
    <w:p w:rsidR="00614B9A" w:rsidRDefault="00614B9A" w:rsidP="00C43BA8">
      <w:pPr>
        <w:pStyle w:val="ConsPlusNormal"/>
        <w:outlineLvl w:val="1"/>
        <w:rPr>
          <w:rFonts w:asciiTheme="minorHAnsi" w:hAnsiTheme="minorHAnsi" w:cstheme="minorHAnsi"/>
          <w:sz w:val="24"/>
          <w:szCs w:val="24"/>
        </w:rPr>
      </w:pPr>
    </w:p>
    <w:p w:rsidR="00614B9A" w:rsidRDefault="00614B9A"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0A416F" w:rsidRDefault="000A416F" w:rsidP="00C43BA8">
      <w:pPr>
        <w:pStyle w:val="ConsPlusNormal"/>
        <w:outlineLvl w:val="1"/>
        <w:rPr>
          <w:rFonts w:asciiTheme="minorHAnsi" w:hAnsiTheme="minorHAnsi" w:cstheme="minorHAnsi"/>
          <w:sz w:val="24"/>
          <w:szCs w:val="24"/>
        </w:rPr>
      </w:pPr>
    </w:p>
    <w:p w:rsidR="00614B9A" w:rsidRDefault="00614B9A" w:rsidP="00C43BA8">
      <w:pPr>
        <w:pStyle w:val="ConsPlusNormal"/>
        <w:outlineLvl w:val="1"/>
        <w:rPr>
          <w:rFonts w:asciiTheme="minorHAnsi" w:hAnsiTheme="minorHAnsi" w:cstheme="minorHAnsi"/>
          <w:sz w:val="24"/>
          <w:szCs w:val="24"/>
        </w:rPr>
      </w:pPr>
    </w:p>
    <w:p w:rsidR="00614B9A" w:rsidRDefault="00614B9A" w:rsidP="00C43BA8">
      <w:pPr>
        <w:pStyle w:val="ConsPlusNormal"/>
        <w:outlineLvl w:val="1"/>
        <w:rPr>
          <w:rFonts w:asciiTheme="minorHAnsi" w:hAnsiTheme="minorHAnsi" w:cstheme="minorHAnsi"/>
          <w:sz w:val="24"/>
          <w:szCs w:val="24"/>
        </w:rPr>
      </w:pPr>
    </w:p>
    <w:p w:rsidR="00247039" w:rsidRPr="00C02085" w:rsidRDefault="00247039" w:rsidP="00C43BA8">
      <w:pPr>
        <w:pStyle w:val="ConsPlusNormal"/>
        <w:jc w:val="right"/>
        <w:outlineLvl w:val="1"/>
        <w:rPr>
          <w:rFonts w:asciiTheme="minorHAnsi" w:hAnsiTheme="minorHAnsi" w:cstheme="minorHAnsi"/>
          <w:sz w:val="24"/>
          <w:szCs w:val="24"/>
        </w:rPr>
      </w:pPr>
      <w:r w:rsidRPr="00C02085">
        <w:rPr>
          <w:rFonts w:asciiTheme="minorHAnsi" w:hAnsiTheme="minorHAnsi" w:cstheme="minorHAnsi"/>
          <w:sz w:val="24"/>
          <w:szCs w:val="24"/>
        </w:rPr>
        <w:t xml:space="preserve">Приложение </w:t>
      </w:r>
      <w:r w:rsidR="00684D41">
        <w:rPr>
          <w:rFonts w:asciiTheme="minorHAnsi" w:hAnsiTheme="minorHAnsi" w:cstheme="minorHAnsi"/>
          <w:sz w:val="24"/>
          <w:szCs w:val="24"/>
        </w:rPr>
        <w:t xml:space="preserve">№ </w:t>
      </w:r>
      <w:r w:rsidR="001614F8" w:rsidRPr="00C02085">
        <w:rPr>
          <w:rFonts w:asciiTheme="minorHAnsi" w:hAnsiTheme="minorHAnsi" w:cstheme="minorHAnsi"/>
          <w:sz w:val="24"/>
          <w:szCs w:val="24"/>
        </w:rPr>
        <w:t>4</w:t>
      </w:r>
      <w:bookmarkEnd w:id="129"/>
    </w:p>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Title"/>
        <w:jc w:val="center"/>
        <w:rPr>
          <w:rFonts w:asciiTheme="minorHAnsi" w:hAnsiTheme="minorHAnsi" w:cstheme="minorHAnsi"/>
        </w:rPr>
      </w:pPr>
      <w:bookmarkStart w:id="130" w:name="Par9082"/>
      <w:bookmarkEnd w:id="130"/>
      <w:r w:rsidRPr="00C02085">
        <w:rPr>
          <w:rFonts w:asciiTheme="minorHAnsi" w:hAnsiTheme="minorHAnsi" w:cstheme="minorHAnsi"/>
        </w:rPr>
        <w:t>ПЛОЩАДЬ</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ТЕРРИТОРИИ УЧАСТКА ИЛИ ПЛОЩАДЬ ЗАСТРОЙКИ ЗДАНИЯ, УЧИТЫВАЕМАЯ</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ПРИ РАЗМЕЩЕНИИ МЕСТ ХРАНЕНИЯ ЛЕГКОВЫХ АВТОМОБИЛЕЙ</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В ЗАВИСИМОСТИ ОТ ТИПА И ЭТАЖНОСТИ АВТОСТОЯНКИ (ПАРКОВКИ)</w:t>
      </w:r>
    </w:p>
    <w:p w:rsidR="00247039" w:rsidRPr="00C02085" w:rsidRDefault="00247039" w:rsidP="00247039">
      <w:pPr>
        <w:pStyle w:val="ConsPlusTitle"/>
        <w:jc w:val="center"/>
        <w:rPr>
          <w:rFonts w:asciiTheme="minorHAnsi" w:hAnsiTheme="minorHAnsi" w:cstheme="minorHAnsi"/>
        </w:rPr>
      </w:pPr>
      <w:r w:rsidRPr="00C02085">
        <w:rPr>
          <w:rFonts w:asciiTheme="minorHAnsi" w:hAnsiTheme="minorHAnsi" w:cstheme="minorHAnsi"/>
        </w:rPr>
        <w:t>В РАСЧЕТЕ НА ОДНО МАШИНО-МЕСТО, м</w:t>
      </w:r>
      <w:r w:rsidRPr="00C02085">
        <w:rPr>
          <w:rFonts w:asciiTheme="minorHAnsi" w:hAnsiTheme="minorHAnsi" w:cstheme="minorHAnsi"/>
          <w:vertAlign w:val="superscript"/>
        </w:rPr>
        <w:t>2</w:t>
      </w:r>
    </w:p>
    <w:p w:rsidR="00247039" w:rsidRPr="00C02085" w:rsidRDefault="00247039" w:rsidP="00247039">
      <w:pPr>
        <w:pStyle w:val="ConsPlusNormal"/>
        <w:rPr>
          <w:rFonts w:asciiTheme="minorHAnsi" w:hAnsiTheme="minorHAnsi" w:cstheme="minorHAnsi"/>
          <w:sz w:val="24"/>
          <w:szCs w:val="24"/>
        </w:rPr>
      </w:pPr>
    </w:p>
    <w:p w:rsidR="00247039" w:rsidRPr="00C02085" w:rsidRDefault="00247039" w:rsidP="00247039">
      <w:pPr>
        <w:pStyle w:val="ConsPlusNormal"/>
        <w:jc w:val="both"/>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1"/>
        <w:gridCol w:w="3639"/>
        <w:gridCol w:w="2374"/>
        <w:gridCol w:w="2873"/>
      </w:tblGrid>
      <w:tr w:rsidR="00247039" w:rsidRPr="00275AE4" w:rsidTr="00C43BA8">
        <w:tc>
          <w:tcPr>
            <w:tcW w:w="317" w:type="pct"/>
          </w:tcPr>
          <w:p w:rsidR="00247039" w:rsidRPr="00275AE4" w:rsidRDefault="00247039" w:rsidP="00841C16">
            <w:pPr>
              <w:pStyle w:val="ConsPlusNormal"/>
              <w:jc w:val="center"/>
              <w:rPr>
                <w:rFonts w:asciiTheme="minorHAnsi" w:hAnsiTheme="minorHAnsi" w:cstheme="minorHAnsi"/>
                <w:sz w:val="24"/>
                <w:szCs w:val="24"/>
              </w:rPr>
            </w:pPr>
            <w:r w:rsidRPr="00275AE4">
              <w:rPr>
                <w:rFonts w:asciiTheme="minorHAnsi" w:hAnsiTheme="minorHAnsi" w:cstheme="minorHAnsi"/>
                <w:sz w:val="24"/>
                <w:szCs w:val="24"/>
              </w:rPr>
              <w:t>п/п</w:t>
            </w:r>
          </w:p>
        </w:tc>
        <w:tc>
          <w:tcPr>
            <w:tcW w:w="1918" w:type="pct"/>
          </w:tcPr>
          <w:p w:rsidR="00247039" w:rsidRPr="00275AE4" w:rsidRDefault="00247039" w:rsidP="00841C16">
            <w:pPr>
              <w:pStyle w:val="ConsPlusNormal"/>
              <w:jc w:val="center"/>
              <w:rPr>
                <w:rFonts w:asciiTheme="minorHAnsi" w:hAnsiTheme="minorHAnsi" w:cstheme="minorHAnsi"/>
                <w:sz w:val="24"/>
                <w:szCs w:val="24"/>
              </w:rPr>
            </w:pPr>
            <w:r w:rsidRPr="00275AE4">
              <w:rPr>
                <w:rFonts w:asciiTheme="minorHAnsi" w:hAnsiTheme="minorHAnsi" w:cstheme="minorHAnsi"/>
                <w:sz w:val="24"/>
                <w:szCs w:val="24"/>
              </w:rPr>
              <w:t>Типы автостоянок (парковок)</w:t>
            </w:r>
          </w:p>
        </w:tc>
        <w:tc>
          <w:tcPr>
            <w:tcW w:w="1251" w:type="pct"/>
          </w:tcPr>
          <w:p w:rsidR="00247039" w:rsidRPr="00275AE4" w:rsidRDefault="00247039" w:rsidP="00841C16">
            <w:pPr>
              <w:pStyle w:val="ConsPlusNormal"/>
              <w:jc w:val="center"/>
              <w:rPr>
                <w:rFonts w:asciiTheme="minorHAnsi" w:hAnsiTheme="minorHAnsi" w:cstheme="minorHAnsi"/>
                <w:sz w:val="24"/>
                <w:szCs w:val="24"/>
              </w:rPr>
            </w:pPr>
            <w:r w:rsidRPr="00275AE4">
              <w:rPr>
                <w:rFonts w:asciiTheme="minorHAnsi" w:hAnsiTheme="minorHAnsi" w:cstheme="minorHAnsi"/>
                <w:sz w:val="24"/>
                <w:szCs w:val="24"/>
              </w:rPr>
              <w:t xml:space="preserve">Площадь территории участка или площадь застройки здания в расчете на одно </w:t>
            </w:r>
            <w:proofErr w:type="spellStart"/>
            <w:r w:rsidRPr="00275AE4">
              <w:rPr>
                <w:rFonts w:asciiTheme="minorHAnsi" w:hAnsiTheme="minorHAnsi" w:cstheme="minorHAnsi"/>
                <w:sz w:val="24"/>
                <w:szCs w:val="24"/>
              </w:rPr>
              <w:t>машино</w:t>
            </w:r>
            <w:proofErr w:type="spellEnd"/>
            <w:r w:rsidRPr="00275AE4">
              <w:rPr>
                <w:rFonts w:asciiTheme="minorHAnsi" w:hAnsiTheme="minorHAnsi" w:cstheme="minorHAnsi"/>
                <w:sz w:val="24"/>
                <w:szCs w:val="24"/>
              </w:rPr>
              <w:t>-место, кв. м</w:t>
            </w:r>
          </w:p>
        </w:tc>
        <w:tc>
          <w:tcPr>
            <w:tcW w:w="1515" w:type="pct"/>
          </w:tcPr>
          <w:p w:rsidR="00247039" w:rsidRPr="00275AE4" w:rsidRDefault="00247039" w:rsidP="00841C16">
            <w:pPr>
              <w:pStyle w:val="ConsPlusNormal"/>
              <w:jc w:val="center"/>
              <w:rPr>
                <w:rFonts w:asciiTheme="minorHAnsi" w:hAnsiTheme="minorHAnsi" w:cstheme="minorHAnsi"/>
                <w:sz w:val="24"/>
                <w:szCs w:val="24"/>
              </w:rPr>
            </w:pPr>
            <w:r w:rsidRPr="00275AE4">
              <w:rPr>
                <w:rFonts w:asciiTheme="minorHAnsi" w:hAnsiTheme="minorHAnsi" w:cstheme="minorHAnsi"/>
                <w:sz w:val="24"/>
                <w:szCs w:val="24"/>
              </w:rPr>
              <w:t>Примечание</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Надземный гараж одноэтажный обвалованный </w:t>
            </w:r>
            <w:hyperlink w:anchor="Par9156" w:tooltip="&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 w:history="1">
              <w:r w:rsidRPr="00275AE4">
                <w:rPr>
                  <w:rFonts w:asciiTheme="minorHAnsi" w:hAnsiTheme="minorHAnsi" w:cstheme="minorHAnsi"/>
                  <w:sz w:val="24"/>
                  <w:szCs w:val="24"/>
                </w:rPr>
                <w:t>&lt;3&gt;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30</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гаражом, возможно использование кровли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2</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Надземный гараж двухэтажный</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20</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гаражом</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3</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Надземный гараж трехэтажный</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14</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гаражом</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4</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Надземный гараж четырехэтажный</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12</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гаражом</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5</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Надземный гараж пятиэтажный и более</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10</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гаражом</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6</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Наземная (открытая) стоянка автомобилей</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22,5</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w:t>
            </w:r>
          </w:p>
        </w:tc>
      </w:tr>
      <w:tr w:rsidR="00247039" w:rsidRPr="00275AE4" w:rsidTr="00C43BA8">
        <w:tc>
          <w:tcPr>
            <w:tcW w:w="5000" w:type="pct"/>
            <w:gridSpan w:val="4"/>
          </w:tcPr>
          <w:p w:rsidR="00247039" w:rsidRPr="00275AE4" w:rsidRDefault="00247039" w:rsidP="00841C16">
            <w:pPr>
              <w:pStyle w:val="ConsPlusNormal"/>
              <w:jc w:val="both"/>
              <w:rPr>
                <w:rFonts w:asciiTheme="minorHAnsi" w:hAnsiTheme="minorHAnsi" w:cstheme="minorHAnsi"/>
                <w:sz w:val="24"/>
                <w:szCs w:val="24"/>
              </w:rPr>
            </w:pP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7</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Наземная (открытая) стоянка в </w:t>
            </w:r>
            <w:proofErr w:type="spellStart"/>
            <w:r w:rsidRPr="00275AE4">
              <w:rPr>
                <w:rFonts w:asciiTheme="minorHAnsi" w:hAnsiTheme="minorHAnsi" w:cstheme="minorHAnsi"/>
                <w:sz w:val="24"/>
                <w:szCs w:val="24"/>
              </w:rPr>
              <w:t>уширениях</w:t>
            </w:r>
            <w:proofErr w:type="spellEnd"/>
            <w:r w:rsidRPr="00275AE4">
              <w:rPr>
                <w:rFonts w:asciiTheme="minorHAnsi" w:hAnsiTheme="minorHAnsi" w:cstheme="minorHAnsi"/>
                <w:sz w:val="24"/>
                <w:szCs w:val="24"/>
              </w:rPr>
              <w:t xml:space="preserve"> проезжих частей проездов</w:t>
            </w:r>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18</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8</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Подземный гараж одноярусный в пятне застройки здания </w:t>
            </w:r>
            <w:hyperlink w:anchor="Par9154" w:tooltip="&lt;1&gt; В случае размещения гаража под домом в расчете используется площадь пятна застройки дома." w:history="1">
              <w:r w:rsidRPr="00275AE4">
                <w:rPr>
                  <w:rFonts w:asciiTheme="minorHAnsi" w:hAnsiTheme="minorHAnsi" w:cstheme="minorHAnsi"/>
                  <w:sz w:val="24"/>
                  <w:szCs w:val="24"/>
                </w:rPr>
                <w:t>&lt;1&gt;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55</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площадь территории под домами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9</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Подземный гараж двухъярусный в пятне застройки здания </w:t>
            </w:r>
            <w:hyperlink w:anchor="Par9154" w:tooltip="&lt;1&gt; В случае размещения гаража под домом в расчете используется площадь пятна застройки дома." w:history="1">
              <w:r w:rsidRPr="00275AE4">
                <w:rPr>
                  <w:rFonts w:asciiTheme="minorHAnsi" w:hAnsiTheme="minorHAnsi" w:cstheme="minorHAnsi"/>
                  <w:sz w:val="24"/>
                  <w:szCs w:val="24"/>
                </w:rPr>
                <w:t>&lt;1&gt;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25</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площадь территории под домами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10</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w:anchor="Par9154" w:tooltip="&lt;1&gt; В случае размещения гаража под домом в расчете используется площадь пятна застройки дома." w:history="1">
              <w:r w:rsidRPr="00275AE4">
                <w:rPr>
                  <w:rFonts w:asciiTheme="minorHAnsi" w:hAnsiTheme="minorHAnsi" w:cstheme="minorHAnsi"/>
                  <w:sz w:val="24"/>
                  <w:szCs w:val="24"/>
                </w:rPr>
                <w:t>&lt;1&gt;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18</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площадь территории под домами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lastRenderedPageBreak/>
              <w:t>11</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Подземный гараж одноярусный под дворовой частью </w:t>
            </w:r>
            <w:hyperlink w:anchor="Par9156" w:tooltip="&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 w:history="1">
              <w:r w:rsidRPr="00275AE4">
                <w:rPr>
                  <w:rFonts w:asciiTheme="minorHAnsi" w:hAnsiTheme="minorHAnsi" w:cstheme="minorHAnsi"/>
                  <w:sz w:val="24"/>
                  <w:szCs w:val="24"/>
                </w:rPr>
                <w:t>&lt;3&gt;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35</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возможно использование кровли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12</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Подземный гараж двухъярусный под дворовой частью </w:t>
            </w:r>
            <w:hyperlink w:anchor="Par9156" w:tooltip="&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 w:history="1">
              <w:r w:rsidRPr="00275AE4">
                <w:rPr>
                  <w:rFonts w:asciiTheme="minorHAnsi" w:hAnsiTheme="minorHAnsi" w:cstheme="minorHAnsi"/>
                  <w:sz w:val="24"/>
                  <w:szCs w:val="24"/>
                </w:rPr>
                <w:t>&lt;3&gt;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21</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возможно использование кровли</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13</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Механизированная автоматическая парковка автомобилей (не более 50 </w:t>
            </w:r>
            <w:proofErr w:type="spellStart"/>
            <w:r w:rsidRPr="00275AE4">
              <w:rPr>
                <w:rFonts w:asciiTheme="minorHAnsi" w:hAnsiTheme="minorHAnsi" w:cstheme="minorHAnsi"/>
                <w:sz w:val="24"/>
                <w:szCs w:val="24"/>
              </w:rPr>
              <w:t>машино</w:t>
            </w:r>
            <w:proofErr w:type="spellEnd"/>
            <w:r w:rsidRPr="00275AE4">
              <w:rPr>
                <w:rFonts w:asciiTheme="minorHAnsi" w:hAnsiTheme="minorHAnsi" w:cstheme="minorHAnsi"/>
                <w:sz w:val="24"/>
                <w:szCs w:val="24"/>
              </w:rPr>
              <w:t xml:space="preserve">-мест на одну парковку) </w:t>
            </w:r>
            <w:hyperlink w:anchor="Par9155" w:tooltip="&lt;2&gt; Требуется выполнение проектной документации с точным расчетом количества мест хранения автомобилей и занимаемой ими территории." w:history="1">
              <w:r w:rsidRPr="00275AE4">
                <w:rPr>
                  <w:rFonts w:asciiTheme="minorHAnsi" w:hAnsiTheme="minorHAnsi" w:cstheme="minorHAnsi"/>
                  <w:sz w:val="24"/>
                  <w:szCs w:val="24"/>
                </w:rPr>
                <w:t>&lt;2&gt;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не менее 8</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 занятого автоматической парковкой</w:t>
            </w:r>
          </w:p>
        </w:tc>
      </w:tr>
      <w:tr w:rsidR="00247039" w:rsidRPr="00275AE4" w:rsidTr="00C43BA8">
        <w:tc>
          <w:tcPr>
            <w:tcW w:w="317"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14</w:t>
            </w:r>
          </w:p>
        </w:tc>
        <w:tc>
          <w:tcPr>
            <w:tcW w:w="1918"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 xml:space="preserve">Прочие типы </w:t>
            </w:r>
            <w:hyperlink w:anchor="Par9155" w:tooltip="&lt;2&gt; Требуется выполнение проектной документации с точным расчетом количества мест хранения автомобилей и занимаемой ими территории." w:history="1">
              <w:r w:rsidRPr="00275AE4">
                <w:rPr>
                  <w:rFonts w:asciiTheme="minorHAnsi" w:hAnsiTheme="minorHAnsi" w:cstheme="minorHAnsi"/>
                  <w:sz w:val="24"/>
                  <w:szCs w:val="24"/>
                </w:rPr>
                <w:t>&lt;2&gt;</w:t>
              </w:r>
            </w:hyperlink>
          </w:p>
        </w:tc>
        <w:tc>
          <w:tcPr>
            <w:tcW w:w="1251"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не менее 20</w:t>
            </w:r>
          </w:p>
        </w:tc>
        <w:tc>
          <w:tcPr>
            <w:tcW w:w="1515" w:type="pct"/>
          </w:tcPr>
          <w:p w:rsidR="00247039" w:rsidRPr="00275AE4" w:rsidRDefault="00247039" w:rsidP="00841C16">
            <w:pPr>
              <w:pStyle w:val="ConsPlusNormal"/>
              <w:rPr>
                <w:rFonts w:asciiTheme="minorHAnsi" w:hAnsiTheme="minorHAnsi" w:cstheme="minorHAnsi"/>
                <w:sz w:val="24"/>
                <w:szCs w:val="24"/>
              </w:rPr>
            </w:pPr>
            <w:r w:rsidRPr="00275AE4">
              <w:rPr>
                <w:rFonts w:asciiTheme="minorHAnsi" w:hAnsiTheme="minorHAnsi" w:cstheme="minorHAnsi"/>
                <w:sz w:val="24"/>
                <w:szCs w:val="24"/>
              </w:rPr>
              <w:t>территория участка</w:t>
            </w:r>
          </w:p>
        </w:tc>
      </w:tr>
    </w:tbl>
    <w:p w:rsidR="00247039" w:rsidRPr="00C02085" w:rsidRDefault="00247039" w:rsidP="00247039">
      <w:pPr>
        <w:pStyle w:val="ConsPlusNormal"/>
        <w:jc w:val="both"/>
        <w:rPr>
          <w:rFonts w:asciiTheme="minorHAnsi" w:hAnsiTheme="minorHAnsi" w:cstheme="minorHAnsi"/>
          <w:sz w:val="24"/>
          <w:szCs w:val="24"/>
        </w:rPr>
      </w:pPr>
    </w:p>
    <w:p w:rsidR="00247039" w:rsidRPr="00C02085" w:rsidRDefault="00247039" w:rsidP="00247039">
      <w:pPr>
        <w:pStyle w:val="ConsPlusNormal"/>
        <w:ind w:firstLine="540"/>
        <w:jc w:val="both"/>
        <w:rPr>
          <w:rFonts w:asciiTheme="minorHAnsi" w:hAnsiTheme="minorHAnsi" w:cstheme="minorHAnsi"/>
          <w:sz w:val="24"/>
          <w:szCs w:val="24"/>
        </w:rPr>
      </w:pPr>
      <w:r w:rsidRPr="00C02085">
        <w:rPr>
          <w:rFonts w:asciiTheme="minorHAnsi" w:hAnsiTheme="minorHAnsi" w:cstheme="minorHAnsi"/>
          <w:sz w:val="24"/>
          <w:szCs w:val="24"/>
        </w:rPr>
        <w:t>--------------------------------</w:t>
      </w:r>
    </w:p>
    <w:p w:rsidR="00247039" w:rsidRPr="00C02085" w:rsidRDefault="00247039" w:rsidP="00247039">
      <w:pPr>
        <w:pStyle w:val="ConsPlusNormal"/>
        <w:spacing w:before="240"/>
        <w:ind w:firstLine="540"/>
        <w:jc w:val="both"/>
        <w:rPr>
          <w:rFonts w:asciiTheme="minorHAnsi" w:hAnsiTheme="minorHAnsi" w:cstheme="minorHAnsi"/>
          <w:sz w:val="24"/>
          <w:szCs w:val="24"/>
        </w:rPr>
      </w:pPr>
      <w:bookmarkStart w:id="131" w:name="Par9154"/>
      <w:bookmarkEnd w:id="131"/>
      <w:r w:rsidRPr="00C02085">
        <w:rPr>
          <w:rFonts w:asciiTheme="minorHAnsi" w:hAnsiTheme="minorHAnsi" w:cstheme="minorHAnsi"/>
          <w:sz w:val="24"/>
          <w:szCs w:val="24"/>
        </w:rPr>
        <w:t>&lt;1&gt; В случае размещения гаража под домом в расчете используется площадь пятна застройки дома.</w:t>
      </w:r>
    </w:p>
    <w:p w:rsidR="00247039" w:rsidRPr="00C02085" w:rsidRDefault="00247039" w:rsidP="00247039">
      <w:pPr>
        <w:pStyle w:val="ConsPlusNormal"/>
        <w:spacing w:before="240"/>
        <w:ind w:firstLine="540"/>
        <w:jc w:val="both"/>
        <w:rPr>
          <w:rFonts w:asciiTheme="minorHAnsi" w:hAnsiTheme="minorHAnsi" w:cstheme="minorHAnsi"/>
          <w:sz w:val="24"/>
          <w:szCs w:val="24"/>
        </w:rPr>
      </w:pPr>
      <w:bookmarkStart w:id="132" w:name="Par9155"/>
      <w:bookmarkEnd w:id="132"/>
      <w:r w:rsidRPr="00C02085">
        <w:rPr>
          <w:rFonts w:asciiTheme="minorHAnsi" w:hAnsiTheme="minorHAnsi" w:cstheme="minorHAnsi"/>
          <w:sz w:val="24"/>
          <w:szCs w:val="24"/>
        </w:rPr>
        <w:t>&lt;2&gt; Требуется выполнение проектной документации с точным расчетом количества мест хранения автомобилей и занимаемой ими территории.</w:t>
      </w:r>
    </w:p>
    <w:p w:rsidR="00247039" w:rsidRPr="00C02085" w:rsidRDefault="00247039" w:rsidP="00247039">
      <w:pPr>
        <w:pStyle w:val="ConsPlusNormal"/>
        <w:spacing w:before="240"/>
        <w:ind w:firstLine="540"/>
        <w:jc w:val="both"/>
        <w:rPr>
          <w:rFonts w:asciiTheme="minorHAnsi" w:hAnsiTheme="minorHAnsi" w:cstheme="minorHAnsi"/>
          <w:sz w:val="24"/>
          <w:szCs w:val="24"/>
        </w:rPr>
      </w:pPr>
      <w:bookmarkStart w:id="133" w:name="Par9156"/>
      <w:bookmarkEnd w:id="133"/>
      <w:r w:rsidRPr="00C02085">
        <w:rPr>
          <w:rFonts w:asciiTheme="minorHAnsi" w:hAnsiTheme="minorHAnsi" w:cstheme="minorHAnsi"/>
          <w:sz w:val="24"/>
          <w:szCs w:val="24"/>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247039" w:rsidRDefault="00247039" w:rsidP="00247039">
      <w:pPr>
        <w:pStyle w:val="ConsPlusNormal"/>
        <w:jc w:val="both"/>
      </w:pPr>
    </w:p>
    <w:p w:rsidR="00247039" w:rsidRDefault="00247039" w:rsidP="00247039">
      <w:pPr>
        <w:pStyle w:val="ConsPlusNormal"/>
        <w:jc w:val="both"/>
      </w:pPr>
    </w:p>
    <w:p w:rsidR="00247039" w:rsidRDefault="00247039" w:rsidP="00247039">
      <w:pPr>
        <w:pStyle w:val="ConsPlusNormal"/>
        <w:jc w:val="both"/>
      </w:pPr>
    </w:p>
    <w:p w:rsidR="00247039" w:rsidRDefault="00247039"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D30D43" w:rsidRDefault="00D30D43" w:rsidP="00247039">
      <w:pPr>
        <w:pStyle w:val="ConsPlusNormal"/>
        <w:jc w:val="both"/>
      </w:pPr>
    </w:p>
    <w:p w:rsidR="00247039" w:rsidRDefault="00247039" w:rsidP="00247039">
      <w:pPr>
        <w:pStyle w:val="ConsPlusNormal"/>
        <w:jc w:val="both"/>
      </w:pPr>
    </w:p>
    <w:p w:rsidR="00A42D12" w:rsidRDefault="00A42D12" w:rsidP="00247039">
      <w:pPr>
        <w:pStyle w:val="ConsPlusNormal"/>
        <w:jc w:val="both"/>
      </w:pPr>
    </w:p>
    <w:p w:rsidR="00247039" w:rsidRPr="00D30D43" w:rsidRDefault="00247039" w:rsidP="00A42D12">
      <w:pPr>
        <w:pStyle w:val="ConsPlusNormal"/>
        <w:jc w:val="right"/>
        <w:outlineLvl w:val="1"/>
        <w:rPr>
          <w:rFonts w:asciiTheme="minorHAnsi" w:hAnsiTheme="minorHAnsi" w:cstheme="minorHAnsi"/>
          <w:sz w:val="24"/>
          <w:szCs w:val="24"/>
        </w:rPr>
      </w:pPr>
      <w:bookmarkStart w:id="134" w:name="_Toc108691981"/>
      <w:r w:rsidRPr="00D30D43">
        <w:rPr>
          <w:rFonts w:asciiTheme="minorHAnsi" w:hAnsiTheme="minorHAnsi" w:cstheme="minorHAnsi"/>
          <w:sz w:val="24"/>
          <w:szCs w:val="24"/>
        </w:rPr>
        <w:lastRenderedPageBreak/>
        <w:t xml:space="preserve">Приложение </w:t>
      </w:r>
      <w:r w:rsidR="00684D41">
        <w:rPr>
          <w:rFonts w:asciiTheme="minorHAnsi" w:hAnsiTheme="minorHAnsi" w:cstheme="minorHAnsi"/>
          <w:sz w:val="24"/>
          <w:szCs w:val="24"/>
        </w:rPr>
        <w:t>№ 5</w:t>
      </w:r>
      <w:bookmarkEnd w:id="134"/>
    </w:p>
    <w:p w:rsidR="00247039" w:rsidRPr="00D30D43" w:rsidRDefault="00247039" w:rsidP="00247039">
      <w:pPr>
        <w:pStyle w:val="ConsPlusNormal"/>
        <w:jc w:val="both"/>
        <w:rPr>
          <w:rFonts w:asciiTheme="minorHAnsi" w:hAnsiTheme="minorHAnsi" w:cstheme="minorHAnsi"/>
          <w:sz w:val="24"/>
          <w:szCs w:val="24"/>
        </w:rPr>
      </w:pPr>
    </w:p>
    <w:p w:rsidR="00247039" w:rsidRPr="00D30D43" w:rsidRDefault="00247039" w:rsidP="00247039">
      <w:pPr>
        <w:pStyle w:val="ConsPlusTitle"/>
        <w:jc w:val="center"/>
        <w:rPr>
          <w:rFonts w:asciiTheme="minorHAnsi" w:hAnsiTheme="minorHAnsi" w:cstheme="minorHAnsi"/>
        </w:rPr>
      </w:pPr>
      <w:bookmarkStart w:id="135" w:name="Par9166"/>
      <w:bookmarkEnd w:id="135"/>
      <w:r w:rsidRPr="00D30D43">
        <w:rPr>
          <w:rFonts w:asciiTheme="minorHAnsi" w:hAnsiTheme="minorHAnsi" w:cstheme="minorHAnsi"/>
        </w:rPr>
        <w:t>НОРМЫ</w:t>
      </w:r>
    </w:p>
    <w:p w:rsidR="00247039" w:rsidRPr="00A42D12" w:rsidRDefault="00247039" w:rsidP="00A42D12">
      <w:pPr>
        <w:pStyle w:val="ConsPlusTitle"/>
        <w:jc w:val="center"/>
        <w:rPr>
          <w:rFonts w:asciiTheme="minorHAnsi" w:hAnsiTheme="minorHAnsi" w:cstheme="minorHAnsi"/>
        </w:rPr>
      </w:pPr>
      <w:r w:rsidRPr="00D30D43">
        <w:rPr>
          <w:rFonts w:asciiTheme="minorHAnsi" w:hAnsiTheme="minorHAnsi" w:cstheme="minorHAnsi"/>
        </w:rPr>
        <w:t>РАСЧЕТА СТОЯНОК АВТОМОБИЛЕЙ</w:t>
      </w:r>
    </w:p>
    <w:p w:rsidR="00247039" w:rsidRDefault="00247039" w:rsidP="00247039">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878"/>
        <w:gridCol w:w="3066"/>
        <w:gridCol w:w="2543"/>
      </w:tblGrid>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jc w:val="center"/>
              <w:rPr>
                <w:rFonts w:asciiTheme="minorHAnsi" w:hAnsiTheme="minorHAnsi" w:cstheme="minorHAnsi"/>
                <w:sz w:val="24"/>
                <w:szCs w:val="24"/>
              </w:rPr>
            </w:pPr>
            <w:r w:rsidRPr="00D30D43">
              <w:rPr>
                <w:rFonts w:asciiTheme="minorHAnsi" w:hAnsiTheme="minorHAnsi" w:cstheme="minorHAnsi"/>
                <w:sz w:val="24"/>
                <w:szCs w:val="24"/>
              </w:rPr>
              <w:t>Здания и сооружения, помещения, рекреационные территории, объекты отдыха</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jc w:val="center"/>
              <w:rPr>
                <w:rFonts w:asciiTheme="minorHAnsi" w:hAnsiTheme="minorHAnsi" w:cstheme="minorHAnsi"/>
                <w:sz w:val="24"/>
                <w:szCs w:val="24"/>
              </w:rPr>
            </w:pPr>
            <w:r w:rsidRPr="00D30D43">
              <w:rPr>
                <w:rFonts w:asciiTheme="minorHAnsi" w:hAnsiTheme="minorHAnsi" w:cstheme="minorHAnsi"/>
                <w:sz w:val="24"/>
                <w:szCs w:val="24"/>
              </w:rPr>
              <w:t>Расчетная единица</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jc w:val="center"/>
              <w:rPr>
                <w:rFonts w:asciiTheme="minorHAnsi" w:hAnsiTheme="minorHAnsi" w:cstheme="minorHAnsi"/>
                <w:sz w:val="24"/>
                <w:szCs w:val="24"/>
              </w:rPr>
            </w:pPr>
            <w:r w:rsidRPr="00D30D43">
              <w:rPr>
                <w:rFonts w:asciiTheme="minorHAnsi" w:hAnsiTheme="minorHAnsi" w:cstheme="minorHAnsi"/>
                <w:sz w:val="24"/>
                <w:szCs w:val="24"/>
              </w:rPr>
              <w:t xml:space="preserve">Предусматривается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следующее количество расчетных единиц</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Здания и сооружения:</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Учреждения органов государственной власти, органы местного самоуправления</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200-220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100-120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Коммерческо-деловые центры, офисные здания и помещения, страховые компании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50-60</w:t>
            </w:r>
          </w:p>
        </w:tc>
      </w:tr>
      <w:tr w:rsidR="00D30D43" w:rsidRPr="00D30D43" w:rsidTr="00D30D43">
        <w:tc>
          <w:tcPr>
            <w:tcW w:w="2044"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Банки и банковские учреждения, кредитно-финансовые учреждения:</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r>
      <w:tr w:rsidR="00D30D43" w:rsidRPr="00D30D43" w:rsidTr="00D30D43">
        <w:tc>
          <w:tcPr>
            <w:tcW w:w="2044"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 операционными залами</w:t>
            </w: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30-35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без операционных залов</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55-60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Многофункциональные здания (в том числе комплексы)</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Здания судов</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личного автотранспорта работников суда - 7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 на 10 работников;</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личного автотранспорта посетителей - 1,4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-места на одного судью (с округлением до целого числа);</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служебного автотранспорта работников - по заданию на проектирование</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Здания и сооружения следственных органов</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одно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трех сотрудников</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Исправительные учреждения и центры уголовно-исполнительной системы</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 м/м на каждые 100 работников от общей штатной численности</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Образовательные организации, реализующие программы высшего образования</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преподаватели, сотрудники, студенты, занятые в одну смену</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2-4 преподавателя и сотрудника + 1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10 студентов</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Профессиональные образовательные организации, образовательные организации искусств городского значения</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преподаватели, занятые в одну смену</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2-3</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Центры обучения, самодеятельного творчества, клубы по интересам для взрослых</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20-25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Научно-исследовательские и проектные институты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140-170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Производственные объекты, складские объекты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работающие, чел.</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6-8</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Магазины-склады (мелкооптовой и розничной торговли, гипермаркеты)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30-35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40-50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60-70</w:t>
            </w:r>
          </w:p>
        </w:tc>
      </w:tr>
      <w:tr w:rsidR="00D30D43" w:rsidRPr="00D30D43" w:rsidTr="00D30D43">
        <w:tc>
          <w:tcPr>
            <w:tcW w:w="2044"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Рынки постоянные:</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r>
      <w:tr w:rsidR="00D30D43" w:rsidRPr="00D30D43" w:rsidTr="00D30D43">
        <w:tc>
          <w:tcPr>
            <w:tcW w:w="2044"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универсальные и непродовольственные</w:t>
            </w: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30-40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продовольственные и сельскохозяйственные</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40-50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Предприятия общественного питания (рестораны, кафе, бары)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посадочные места</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4-5</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Объекты коммунально-бытового обслуживания:</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бани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5-6</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 ателье, фотосалоны городского значения, салоны-парикмахерские, салоны красоты, солярии, салоны моды, свадебные салоны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салоны ритуальных услуг</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20-25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химчистки, прачечные, ремонтные мастерские, специализированные центры по обслуживанию сложной бытовой техники и др.</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рабочее место приемщика</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1-2</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автомойки, автосервисы и др.</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1-2</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Общежития </w:t>
            </w:r>
            <w:hyperlink w:anchor="Par9400" w:tooltip="&lt;1&gt; Для общежитий квартирного типа расчетная обеспеченность машино-местами производится по нормам объектов жилого назначения." w:history="1">
              <w:r w:rsidRPr="00D30D43">
                <w:rPr>
                  <w:rFonts w:asciiTheme="minorHAnsi" w:hAnsiTheme="minorHAnsi" w:cstheme="minorHAnsi"/>
                  <w:color w:val="0000FF"/>
                  <w:sz w:val="24"/>
                  <w:szCs w:val="24"/>
                </w:rPr>
                <w:t>&lt;1&gt;</w:t>
              </w:r>
            </w:hyperlink>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2-4 преподавателя и сотрудника + 1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10 студентов</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для рабочих и служащих</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не менее 20% от количества проживающих;</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для легковых автомобилей обслуживающего персонала не менее 10% числа работающих</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Гостиницы</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число мест на автостоянках в зависимости от категории гостиницы принимается:</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не менее 20% числа номеров для гостиниц категори</w:t>
            </w:r>
            <w:r w:rsidR="00CA1CE1">
              <w:rPr>
                <w:rFonts w:asciiTheme="minorHAnsi" w:hAnsiTheme="minorHAnsi" w:cstheme="minorHAnsi"/>
                <w:sz w:val="24"/>
                <w:szCs w:val="24"/>
              </w:rPr>
              <w:t>й до «три звезды»</w:t>
            </w:r>
            <w:r w:rsidRPr="00D30D43">
              <w:rPr>
                <w:rFonts w:asciiTheme="minorHAnsi" w:hAnsiTheme="minorHAnsi" w:cstheme="minorHAnsi"/>
                <w:sz w:val="24"/>
                <w:szCs w:val="24"/>
              </w:rPr>
              <w:t xml:space="preserve"> включительно;</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не менее 30% числа ном</w:t>
            </w:r>
            <w:r w:rsidR="00CA1CE1">
              <w:rPr>
                <w:rFonts w:asciiTheme="minorHAnsi" w:hAnsiTheme="minorHAnsi" w:cstheme="minorHAnsi"/>
                <w:sz w:val="24"/>
                <w:szCs w:val="24"/>
              </w:rPr>
              <w:t>еров для гостиниц категорий от «четыре звезды»</w:t>
            </w:r>
            <w:r w:rsidRPr="00D30D43">
              <w:rPr>
                <w:rFonts w:asciiTheme="minorHAnsi" w:hAnsiTheme="minorHAnsi" w:cstheme="minorHAnsi"/>
                <w:sz w:val="24"/>
                <w:szCs w:val="24"/>
              </w:rPr>
              <w:t xml:space="preserve"> включительно;</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для мотелей число мест на автостоянках принимается не менее 50% числа номеров;</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для легковых автомобилей обслуживающего персонала не менее 10% числа работающих</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roofErr w:type="spellStart"/>
            <w:r w:rsidRPr="00D30D43">
              <w:rPr>
                <w:rFonts w:asciiTheme="minorHAnsi" w:hAnsiTheme="minorHAnsi" w:cstheme="minorHAnsi"/>
                <w:sz w:val="24"/>
                <w:szCs w:val="24"/>
              </w:rPr>
              <w:t>Выставочно</w:t>
            </w:r>
            <w:proofErr w:type="spellEnd"/>
            <w:r w:rsidRPr="00D30D43">
              <w:rPr>
                <w:rFonts w:asciiTheme="minorHAnsi" w:hAnsiTheme="minorHAnsi" w:cstheme="minorHAnsi"/>
                <w:sz w:val="24"/>
                <w:szCs w:val="24"/>
              </w:rPr>
              <w:t xml:space="preserve">-музейные комплексы, </w:t>
            </w:r>
            <w:r w:rsidRPr="00D30D43">
              <w:rPr>
                <w:rFonts w:asciiTheme="minorHAnsi" w:hAnsiTheme="minorHAnsi" w:cstheme="minorHAnsi"/>
                <w:sz w:val="24"/>
                <w:szCs w:val="24"/>
              </w:rPr>
              <w:lastRenderedPageBreak/>
              <w:t>музеи-заповедники, музеи, галереи, выставочные залы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 xml:space="preserve">единовременные </w:t>
            </w:r>
            <w:r w:rsidRPr="00D30D43">
              <w:rPr>
                <w:rFonts w:asciiTheme="minorHAnsi" w:hAnsiTheme="minorHAnsi" w:cstheme="minorHAnsi"/>
                <w:sz w:val="24"/>
                <w:szCs w:val="24"/>
              </w:rPr>
              <w:lastRenderedPageBreak/>
              <w:t>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6-8</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Здания театрально-зрелищные (в том числе дома культуры)</w:t>
            </w:r>
          </w:p>
        </w:tc>
        <w:tc>
          <w:tcPr>
            <w:tcW w:w="2956" w:type="pct"/>
            <w:gridSpan w:val="2"/>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число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 следует принимать из расчета:</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7 зрительских мест для объектов 1 уровня комфорта;</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10 зрительских мест - 2 уровня комфорта;</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- 1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12 зрительских мест объектов 3 уровня комфорта;</w:t>
            </w:r>
          </w:p>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 стоянки для легковых автомобилей работников и служащих театрально-зрелищного учреждения следует предусматривать из расчета одно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-место на 10 сотрудников</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Центральные, специальные и специализированные библиотеки, интернет-кафе</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посадочные места</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6-8</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Объекты религиозных конфессий (церкви, костелы, мечети, синагоги и др.)</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xml:space="preserve">8-10, но не менее 10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 на объект</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Досугово-развлекательные учреждения: развлекательные центры, дискотеки, залы игровых автоматов, ночные клубы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4-7</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Бильярдные, боулинги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3-4</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 xml:space="preserve">Общеобразовательные организации (школы)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EA5A13">
                <w:rPr>
                  <w:rFonts w:asciiTheme="minorHAnsi" w:hAnsiTheme="minorHAnsi" w:cstheme="minorHAnsi"/>
                  <w:sz w:val="24"/>
                  <w:szCs w:val="24"/>
                </w:rPr>
                <w:t>&lt;2&gt;</w:t>
              </w:r>
            </w:hyperlink>
            <w:r w:rsidRPr="00EA5A13">
              <w:rPr>
                <w:rFonts w:asciiTheme="minorHAnsi" w:hAnsiTheme="minorHAnsi" w:cstheme="minorHAnsi"/>
                <w:sz w:val="24"/>
                <w:szCs w:val="24"/>
              </w:rPr>
              <w:t>:</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до 1100 учащихся</w:t>
            </w:r>
          </w:p>
        </w:tc>
        <w:tc>
          <w:tcPr>
            <w:tcW w:w="1616" w:type="pct"/>
            <w:tcBorders>
              <w:top w:val="single" w:sz="4" w:space="0" w:color="auto"/>
              <w:left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на 100 учащихся,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на 100 работающих</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7</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- 1100 и более</w:t>
            </w:r>
          </w:p>
        </w:tc>
        <w:tc>
          <w:tcPr>
            <w:tcW w:w="1616" w:type="pct"/>
            <w:tcBorders>
              <w:top w:val="single" w:sz="4" w:space="0" w:color="auto"/>
              <w:left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на 100 учащихся,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на 100 работающих</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 xml:space="preserve">Дошкольные образовательные организации (детские сады)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EA5A13">
                <w:rPr>
                  <w:rFonts w:asciiTheme="minorHAnsi" w:hAnsiTheme="minorHAnsi" w:cstheme="minorHAnsi"/>
                  <w:sz w:val="24"/>
                  <w:szCs w:val="24"/>
                </w:rPr>
                <w:t>&lt;2&gt;</w:t>
              </w:r>
            </w:hyperlink>
            <w:r w:rsidRPr="00EA5A13">
              <w:rPr>
                <w:rFonts w:asciiTheme="minorHAnsi" w:hAnsiTheme="minorHAnsi" w:cstheme="minorHAnsi"/>
                <w:sz w:val="24"/>
                <w:szCs w:val="24"/>
              </w:rPr>
              <w:t>:</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до 330 мест</w:t>
            </w:r>
          </w:p>
        </w:tc>
        <w:tc>
          <w:tcPr>
            <w:tcW w:w="1616" w:type="pct"/>
            <w:tcBorders>
              <w:top w:val="single" w:sz="4" w:space="0" w:color="auto"/>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свыше 330 мест</w:t>
            </w:r>
          </w:p>
        </w:tc>
        <w:tc>
          <w:tcPr>
            <w:tcW w:w="1616" w:type="pct"/>
            <w:tcBorders>
              <w:top w:val="single" w:sz="4" w:space="0" w:color="auto"/>
              <w:left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100 мест,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100 сотрудников</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EA5A13" w:rsidRDefault="00D30D43" w:rsidP="00F17DB3">
            <w:pPr>
              <w:pStyle w:val="ConsPlusNormal"/>
              <w:rPr>
                <w:rFonts w:asciiTheme="minorHAnsi" w:hAnsiTheme="minorHAnsi" w:cstheme="minorHAnsi"/>
                <w:sz w:val="24"/>
                <w:szCs w:val="24"/>
              </w:rPr>
            </w:pPr>
            <w:r w:rsidRPr="00EA5A13">
              <w:rPr>
                <w:rFonts w:asciiTheme="minorHAnsi" w:hAnsiTheme="minorHAnsi" w:cstheme="minorHAnsi"/>
                <w:sz w:val="24"/>
                <w:szCs w:val="24"/>
              </w:rPr>
              <w:t xml:space="preserve">Здания и помещения медицинских организаций </w:t>
            </w:r>
            <w:hyperlink w:anchor="Par9402" w:tooltip="&lt;3&gt; В плотной городской застройке по заданию на проектирование число машино-мест может быть уменьшено не более чем на 50%." w:history="1">
              <w:r w:rsidRPr="00EA5A13">
                <w:rPr>
                  <w:rFonts w:asciiTheme="minorHAnsi" w:hAnsiTheme="minorHAnsi" w:cstheme="minorHAnsi"/>
                  <w:sz w:val="24"/>
                  <w:szCs w:val="24"/>
                </w:rPr>
                <w:t>&lt;3&gt;</w:t>
              </w:r>
            </w:hyperlink>
            <w:r w:rsidRPr="00EA5A13">
              <w:rPr>
                <w:rFonts w:asciiTheme="minorHAnsi" w:hAnsiTheme="minorHAnsi" w:cstheme="minorHAnsi"/>
                <w:sz w:val="24"/>
                <w:szCs w:val="24"/>
              </w:rPr>
              <w:t>:</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стационары регионального, зонального, межрайонного уровня (больницы, диспансеры, перинатальные центры и др.)</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сотрудников,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20-30</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коек</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20-30</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 стационары городского, районного, участкового уровня (больницы, диспансеры, родильные дома и др.)</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сотрудников,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10-12</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коек</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стационары, выполняющие функции больниц скорой помощи и станций скорой помощи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 тыс. жителей</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 автомашины скорой помощи</w:t>
            </w:r>
          </w:p>
        </w:tc>
      </w:tr>
      <w:tr w:rsidR="00D30D43" w:rsidRPr="00D30D43" w:rsidTr="00D30D43">
        <w:tc>
          <w:tcPr>
            <w:tcW w:w="2044" w:type="pct"/>
            <w:vMerge w:val="restar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поликлиники, в том числе амбулатории</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сотрудников, а также</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10-12</w:t>
            </w:r>
          </w:p>
        </w:tc>
      </w:tr>
      <w:tr w:rsidR="00D30D43" w:rsidRPr="00D30D43" w:rsidTr="00D30D43">
        <w:tc>
          <w:tcPr>
            <w:tcW w:w="2044" w:type="pct"/>
            <w:vMerge/>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на 100 посещений</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4-6</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Объекты спорта:</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Спортивные комплексы и стадионы с трибунами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места на трибунах</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25-30</w:t>
            </w:r>
          </w:p>
        </w:tc>
      </w:tr>
      <w:tr w:rsidR="00D30D43" w:rsidRPr="00D30D43" w:rsidTr="00D30D43">
        <w:tc>
          <w:tcPr>
            <w:tcW w:w="2044"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Оздоровительные комплексы (фитнес-клубы, ФОК, спортивные и тренажерные залы)</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25-55</w:t>
            </w:r>
          </w:p>
        </w:tc>
      </w:tr>
      <w:tr w:rsidR="00D30D43" w:rsidRPr="00D30D43" w:rsidTr="00D30D43">
        <w:tc>
          <w:tcPr>
            <w:tcW w:w="2044"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общей площадью менее 1000 м</w:t>
            </w:r>
            <w:r w:rsidRPr="00D30D43">
              <w:rPr>
                <w:rFonts w:asciiTheme="minorHAnsi" w:hAnsiTheme="minorHAnsi" w:cstheme="minorHAnsi"/>
                <w:sz w:val="24"/>
                <w:szCs w:val="24"/>
                <w:vertAlign w:val="superscript"/>
              </w:rPr>
              <w:t>2</w:t>
            </w: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25-40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общей площадью 1000 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и более</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w:t>
            </w:r>
            <w:r w:rsidRPr="00D30D43">
              <w:rPr>
                <w:rFonts w:asciiTheme="minorHAnsi" w:hAnsiTheme="minorHAnsi" w:cstheme="minorHAnsi"/>
                <w:sz w:val="24"/>
                <w:szCs w:val="24"/>
                <w:vertAlign w:val="superscript"/>
              </w:rPr>
              <w:t>2</w:t>
            </w:r>
            <w:r w:rsidRPr="00D30D43">
              <w:rPr>
                <w:rFonts w:asciiTheme="minorHAnsi" w:hAnsiTheme="minorHAnsi" w:cstheme="minorHAnsi"/>
                <w:sz w:val="24"/>
                <w:szCs w:val="24"/>
              </w:rPr>
              <w:t xml:space="preserve"> общей площади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40-55</w:t>
            </w:r>
          </w:p>
        </w:tc>
      </w:tr>
      <w:tr w:rsidR="00D30D43" w:rsidRPr="00D30D43" w:rsidTr="00D30D43">
        <w:tc>
          <w:tcPr>
            <w:tcW w:w="2044"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Муниципальные детские физкультурно-оздоровительные объекты локального и районного уровней обслуживания:</w:t>
            </w:r>
          </w:p>
        </w:tc>
        <w:tc>
          <w:tcPr>
            <w:tcW w:w="1616"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c>
          <w:tcPr>
            <w:tcW w:w="1340" w:type="pct"/>
            <w:tcBorders>
              <w:top w:val="single" w:sz="4" w:space="0" w:color="auto"/>
              <w:left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p>
        </w:tc>
      </w:tr>
      <w:tr w:rsidR="00D30D43" w:rsidRPr="00D30D43" w:rsidTr="00D30D43">
        <w:tc>
          <w:tcPr>
            <w:tcW w:w="2044"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тренажерные залы площадью 150-500 м</w:t>
            </w:r>
            <w:r w:rsidRPr="00D30D43">
              <w:rPr>
                <w:rFonts w:asciiTheme="minorHAnsi" w:hAnsiTheme="minorHAnsi" w:cstheme="minorHAnsi"/>
                <w:sz w:val="24"/>
                <w:szCs w:val="24"/>
                <w:vertAlign w:val="superscript"/>
              </w:rPr>
              <w:t>2</w:t>
            </w:r>
          </w:p>
        </w:tc>
        <w:tc>
          <w:tcPr>
            <w:tcW w:w="1616"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8-10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ФОК с залом площадью 1000-2000 м</w:t>
            </w:r>
            <w:r w:rsidRPr="00D30D43">
              <w:rPr>
                <w:rFonts w:asciiTheme="minorHAnsi" w:hAnsiTheme="minorHAnsi" w:cstheme="minorHAnsi"/>
                <w:sz w:val="24"/>
                <w:szCs w:val="24"/>
                <w:vertAlign w:val="superscript"/>
              </w:rPr>
              <w:t>2</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 ФОК с залом и бассейном общей площадью 2000-3000 м</w:t>
            </w:r>
            <w:r w:rsidRPr="00D30D43">
              <w:rPr>
                <w:rFonts w:asciiTheme="minorHAnsi" w:hAnsiTheme="minorHAnsi" w:cstheme="minorHAnsi"/>
                <w:sz w:val="24"/>
                <w:szCs w:val="24"/>
                <w:vertAlign w:val="superscript"/>
              </w:rPr>
              <w:t>2</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5-7</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Специализированные спортивные клубы и комплексы (теннис, конный спорт, горнолыжные центры и др.)</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3-4</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Аквапарки, бассейны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5-7</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Катки с искусственным покрытием общей площадью более 3000 м</w:t>
            </w:r>
            <w:r w:rsidRPr="00D30D43">
              <w:rPr>
                <w:rFonts w:asciiTheme="minorHAnsi" w:hAnsiTheme="minorHAnsi" w:cstheme="minorHAnsi"/>
                <w:sz w:val="24"/>
                <w:szCs w:val="24"/>
                <w:vertAlign w:val="superscript"/>
              </w:rPr>
              <w:t>2</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единовременные посетители</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6-7</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Объекты транспортной инфраструктуры:</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Железнодорожные вокзалы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пассажиры дальнего следования в час пик</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8-10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lastRenderedPageBreak/>
              <w:t>Автовокзалы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пассажиры в час пик</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Аэровокзалы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пассажиры в час пик</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6-8</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Речные порты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пассажиры в час пик</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7-9</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Рекреационные территории и объекты отдыха:</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Пляжи и парки в зонах отдыха</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 единовременных посетителей</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15-20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Лесопарки и заповедники</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 единовременных посетителей</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7-10</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Базы кратковременного отдыха (спортивные, лыжные, рыболовные, охотничьи и др.)</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 единовременных посетителей</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Береговые базы маломерного флота</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 единовременных посетителей</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10-15</w:t>
            </w:r>
          </w:p>
        </w:tc>
      </w:tr>
      <w:tr w:rsidR="00D30D43" w:rsidRPr="00D30D43" w:rsidTr="00D30D43">
        <w:tc>
          <w:tcPr>
            <w:tcW w:w="2044"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Дома отдыха и санатории, санатории-профилактории, базы отдыха предприятий и туристские базы</w:t>
            </w:r>
          </w:p>
        </w:tc>
        <w:tc>
          <w:tcPr>
            <w:tcW w:w="1616"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100 отдыхающих и обслуживающего персонала</w:t>
            </w:r>
          </w:p>
        </w:tc>
        <w:tc>
          <w:tcPr>
            <w:tcW w:w="1340" w:type="pct"/>
            <w:tcBorders>
              <w:top w:val="single" w:sz="4" w:space="0" w:color="auto"/>
              <w:left w:val="single" w:sz="4" w:space="0" w:color="auto"/>
              <w:bottom w:val="single" w:sz="4" w:space="0" w:color="auto"/>
              <w:right w:val="single" w:sz="4" w:space="0" w:color="auto"/>
            </w:tcBorders>
          </w:tcPr>
          <w:p w:rsidR="00D30D43" w:rsidRPr="00D30D43" w:rsidRDefault="00D30D43" w:rsidP="00F17DB3">
            <w:pPr>
              <w:pStyle w:val="ConsPlusNormal"/>
              <w:rPr>
                <w:rFonts w:asciiTheme="minorHAnsi" w:hAnsiTheme="minorHAnsi" w:cstheme="minorHAnsi"/>
                <w:sz w:val="24"/>
                <w:szCs w:val="24"/>
              </w:rPr>
            </w:pPr>
            <w:r w:rsidRPr="00D30D43">
              <w:rPr>
                <w:rFonts w:asciiTheme="minorHAnsi" w:hAnsiTheme="minorHAnsi" w:cstheme="minorHAnsi"/>
                <w:sz w:val="24"/>
                <w:szCs w:val="24"/>
              </w:rPr>
              <w:t>3-5</w:t>
            </w:r>
          </w:p>
        </w:tc>
      </w:tr>
      <w:tr w:rsidR="00D30D43" w:rsidRPr="00D30D43" w:rsidTr="00D30D43">
        <w:tc>
          <w:tcPr>
            <w:tcW w:w="5000" w:type="pct"/>
            <w:gridSpan w:val="3"/>
            <w:tcBorders>
              <w:top w:val="single" w:sz="4" w:space="0" w:color="auto"/>
              <w:left w:val="single" w:sz="4" w:space="0" w:color="auto"/>
              <w:bottom w:val="single" w:sz="4" w:space="0" w:color="auto"/>
              <w:right w:val="single" w:sz="4" w:space="0" w:color="auto"/>
            </w:tcBorders>
          </w:tcPr>
          <w:p w:rsidR="00D30D43" w:rsidRPr="00D30D43" w:rsidRDefault="00D30D43" w:rsidP="000A416F">
            <w:pPr>
              <w:pStyle w:val="ConsPlusNormal"/>
              <w:ind w:firstLine="642"/>
              <w:rPr>
                <w:rFonts w:asciiTheme="minorHAnsi" w:hAnsiTheme="minorHAnsi" w:cstheme="minorHAnsi"/>
                <w:sz w:val="24"/>
                <w:szCs w:val="24"/>
              </w:rPr>
            </w:pPr>
            <w:r w:rsidRPr="00D30D43">
              <w:rPr>
                <w:rFonts w:asciiTheme="minorHAnsi" w:hAnsiTheme="minorHAnsi" w:cstheme="minorHAnsi"/>
                <w:sz w:val="24"/>
                <w:szCs w:val="24"/>
              </w:rPr>
              <w:t>Примечания:</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 xml:space="preserve">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w:t>
            </w:r>
            <w:proofErr w:type="spellStart"/>
            <w:r w:rsidRPr="00D30D43">
              <w:rPr>
                <w:rFonts w:asciiTheme="minorHAnsi" w:hAnsiTheme="minorHAnsi" w:cstheme="minorHAnsi"/>
                <w:sz w:val="24"/>
                <w:szCs w:val="24"/>
              </w:rPr>
              <w:t>машино</w:t>
            </w:r>
            <w:proofErr w:type="spellEnd"/>
            <w:r w:rsidRPr="00D30D43">
              <w:rPr>
                <w:rFonts w:asciiTheme="minorHAnsi" w:hAnsiTheme="minorHAnsi" w:cstheme="minorHAnsi"/>
                <w:sz w:val="24"/>
                <w:szCs w:val="24"/>
              </w:rPr>
              <w:t>-места на 100 пассажиров (туристов), прибывающих в часы пик.</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3. Расстояние пешеходных подходов от стоянок для паркования легковых автомобилей следует принимать не более:</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 от пассажирских помещений вокзалов, входов в места учреждений торговли и общественного питания - 150 метров;</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 от прочих учреждений и предприятий обслуживания населения административных зданий - 250 метров;</w:t>
            </w:r>
          </w:p>
          <w:p w:rsidR="00D30D43" w:rsidRPr="00D30D43" w:rsidRDefault="00D30D43" w:rsidP="001279FD">
            <w:pPr>
              <w:pStyle w:val="ConsPlusNormal"/>
              <w:ind w:firstLine="642"/>
              <w:jc w:val="both"/>
              <w:rPr>
                <w:rFonts w:asciiTheme="minorHAnsi" w:hAnsiTheme="minorHAnsi" w:cstheme="minorHAnsi"/>
                <w:sz w:val="24"/>
                <w:szCs w:val="24"/>
              </w:rPr>
            </w:pPr>
            <w:r w:rsidRPr="00D30D43">
              <w:rPr>
                <w:rFonts w:asciiTheme="minorHAnsi" w:hAnsiTheme="minorHAnsi" w:cstheme="minorHAnsi"/>
                <w:sz w:val="24"/>
                <w:szCs w:val="24"/>
              </w:rPr>
              <w:t>- от входов в парки, на выставки и стадионы - 400 метров</w:t>
            </w:r>
          </w:p>
        </w:tc>
      </w:tr>
    </w:tbl>
    <w:p w:rsidR="00D30D43" w:rsidRPr="00D30D43" w:rsidRDefault="00D30D43" w:rsidP="00D30D43">
      <w:pPr>
        <w:pStyle w:val="ConsPlusNormal"/>
        <w:ind w:firstLine="540"/>
        <w:jc w:val="both"/>
        <w:rPr>
          <w:rFonts w:asciiTheme="minorHAnsi" w:hAnsiTheme="minorHAnsi" w:cstheme="minorHAnsi"/>
          <w:sz w:val="24"/>
        </w:rPr>
      </w:pPr>
      <w:r w:rsidRPr="00D30D43">
        <w:rPr>
          <w:rFonts w:asciiTheme="minorHAnsi" w:hAnsiTheme="minorHAnsi" w:cstheme="minorHAnsi"/>
          <w:sz w:val="24"/>
        </w:rPr>
        <w:t>--------------------------------</w:t>
      </w:r>
    </w:p>
    <w:p w:rsidR="00D30D43" w:rsidRPr="00D30D43" w:rsidRDefault="00D30D43" w:rsidP="000A416F">
      <w:pPr>
        <w:pStyle w:val="ConsPlusNormal"/>
        <w:spacing w:line="360" w:lineRule="auto"/>
        <w:ind w:firstLine="539"/>
        <w:jc w:val="both"/>
        <w:rPr>
          <w:rFonts w:asciiTheme="minorHAnsi" w:hAnsiTheme="minorHAnsi" w:cstheme="minorHAnsi"/>
          <w:sz w:val="24"/>
        </w:rPr>
      </w:pPr>
      <w:bookmarkStart w:id="136" w:name="Par9400"/>
      <w:bookmarkEnd w:id="136"/>
      <w:r w:rsidRPr="00D30D43">
        <w:rPr>
          <w:rFonts w:asciiTheme="minorHAnsi" w:hAnsiTheme="minorHAnsi" w:cstheme="minorHAnsi"/>
          <w:sz w:val="24"/>
        </w:rPr>
        <w:t xml:space="preserve">&lt;1&gt; Для общежитий квартирного типа расчетная обеспеченность </w:t>
      </w:r>
      <w:proofErr w:type="spellStart"/>
      <w:r w:rsidRPr="00D30D43">
        <w:rPr>
          <w:rFonts w:asciiTheme="minorHAnsi" w:hAnsiTheme="minorHAnsi" w:cstheme="minorHAnsi"/>
          <w:sz w:val="24"/>
        </w:rPr>
        <w:t>машино</w:t>
      </w:r>
      <w:proofErr w:type="spellEnd"/>
      <w:r w:rsidRPr="00D30D43">
        <w:rPr>
          <w:rFonts w:asciiTheme="minorHAnsi" w:hAnsiTheme="minorHAnsi" w:cstheme="minorHAnsi"/>
          <w:sz w:val="24"/>
        </w:rPr>
        <w:t>-местами производится по нормам объектов жилого назначения.</w:t>
      </w:r>
    </w:p>
    <w:p w:rsidR="00D30D43" w:rsidRPr="00D30D43" w:rsidRDefault="00D30D43" w:rsidP="000A416F">
      <w:pPr>
        <w:pStyle w:val="ConsPlusNormal"/>
        <w:spacing w:line="360" w:lineRule="auto"/>
        <w:ind w:firstLine="539"/>
        <w:jc w:val="both"/>
        <w:rPr>
          <w:rFonts w:asciiTheme="minorHAnsi" w:hAnsiTheme="minorHAnsi" w:cstheme="minorHAnsi"/>
          <w:sz w:val="24"/>
        </w:rPr>
      </w:pPr>
      <w:bookmarkStart w:id="137" w:name="Par9401"/>
      <w:bookmarkEnd w:id="137"/>
      <w:r w:rsidRPr="00D30D43">
        <w:rPr>
          <w:rFonts w:asciiTheme="minorHAnsi" w:hAnsiTheme="minorHAnsi" w:cstheme="minorHAnsi"/>
          <w:sz w:val="24"/>
        </w:rPr>
        <w:t xml:space="preserve">&lt;2&gt; Дальность пешеходной доступности от </w:t>
      </w:r>
      <w:proofErr w:type="spellStart"/>
      <w:r w:rsidRPr="00D30D43">
        <w:rPr>
          <w:rFonts w:asciiTheme="minorHAnsi" w:hAnsiTheme="minorHAnsi" w:cstheme="minorHAnsi"/>
          <w:sz w:val="24"/>
        </w:rPr>
        <w:t>машино</w:t>
      </w:r>
      <w:proofErr w:type="spellEnd"/>
      <w:r w:rsidRPr="00D30D43">
        <w:rPr>
          <w:rFonts w:asciiTheme="minorHAnsi" w:hAnsiTheme="minorHAnsi" w:cstheme="minorHAnsi"/>
          <w:sz w:val="24"/>
        </w:rPr>
        <w:t>-мест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D30D43" w:rsidRPr="00D30D43" w:rsidRDefault="00D30D43" w:rsidP="000A416F">
      <w:pPr>
        <w:pStyle w:val="ConsPlusNormal"/>
        <w:spacing w:line="360" w:lineRule="auto"/>
        <w:ind w:firstLine="539"/>
        <w:jc w:val="both"/>
        <w:rPr>
          <w:rFonts w:asciiTheme="minorHAnsi" w:hAnsiTheme="minorHAnsi" w:cstheme="minorHAnsi"/>
          <w:sz w:val="24"/>
        </w:rPr>
      </w:pPr>
      <w:bookmarkStart w:id="138" w:name="Par9402"/>
      <w:bookmarkEnd w:id="138"/>
      <w:r w:rsidRPr="00D30D43">
        <w:rPr>
          <w:rFonts w:asciiTheme="minorHAnsi" w:hAnsiTheme="minorHAnsi" w:cstheme="minorHAnsi"/>
          <w:sz w:val="24"/>
        </w:rPr>
        <w:t xml:space="preserve">&lt;3&gt; В плотной городской застройке по заданию на проектирование число </w:t>
      </w:r>
      <w:proofErr w:type="spellStart"/>
      <w:r w:rsidRPr="00D30D43">
        <w:rPr>
          <w:rFonts w:asciiTheme="minorHAnsi" w:hAnsiTheme="minorHAnsi" w:cstheme="minorHAnsi"/>
          <w:sz w:val="24"/>
        </w:rPr>
        <w:t>машино</w:t>
      </w:r>
      <w:proofErr w:type="spellEnd"/>
      <w:r w:rsidRPr="00D30D43">
        <w:rPr>
          <w:rFonts w:asciiTheme="minorHAnsi" w:hAnsiTheme="minorHAnsi" w:cstheme="minorHAnsi"/>
          <w:sz w:val="24"/>
        </w:rPr>
        <w:t xml:space="preserve">-мест </w:t>
      </w:r>
      <w:r w:rsidRPr="00D30D43">
        <w:rPr>
          <w:rFonts w:asciiTheme="minorHAnsi" w:hAnsiTheme="minorHAnsi" w:cstheme="minorHAnsi"/>
          <w:sz w:val="24"/>
        </w:rPr>
        <w:lastRenderedPageBreak/>
        <w:t>может быть уменьшено не более чем на 50%.</w:t>
      </w:r>
    </w:p>
    <w:p w:rsidR="00D30D43" w:rsidRDefault="00D30D43" w:rsidP="000A416F">
      <w:pPr>
        <w:pStyle w:val="ConsPlusNormal"/>
        <w:spacing w:line="360" w:lineRule="auto"/>
        <w:ind w:firstLine="539"/>
        <w:jc w:val="both"/>
        <w:rPr>
          <w:rFonts w:asciiTheme="minorHAnsi" w:hAnsiTheme="minorHAnsi" w:cstheme="minorHAnsi"/>
          <w:sz w:val="24"/>
        </w:rPr>
      </w:pPr>
      <w:r w:rsidRPr="00D30D43">
        <w:rPr>
          <w:rFonts w:asciiTheme="minorHAnsi" w:hAnsiTheme="minorHAnsi" w:cstheme="minorHAnsi"/>
          <w:sz w:val="24"/>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sectPr w:rsidR="00D30D43" w:rsidSect="008F693D">
      <w:headerReference w:type="default" r:id="rId121"/>
      <w:footerReference w:type="default" r:id="rId122"/>
      <w:pgSz w:w="11906" w:h="16838"/>
      <w:pgMar w:top="993" w:right="1133" w:bottom="1134" w:left="1276" w:header="708" w:footer="708" w:gutter="0"/>
      <w:pgNumType w:start="1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08" w:rsidRDefault="007D6A08" w:rsidP="00757A95">
      <w:r>
        <w:separator/>
      </w:r>
    </w:p>
  </w:endnote>
  <w:endnote w:type="continuationSeparator" w:id="0">
    <w:p w:rsidR="007D6A08" w:rsidRDefault="007D6A08" w:rsidP="0075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PT Sans">
    <w:altName w:val="Corbel"/>
    <w:charset w:val="CC"/>
    <w:family w:val="swiss"/>
    <w:pitch w:val="variable"/>
    <w:sig w:usb0="00000207"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Swis721 Lt BT">
    <w:charset w:val="00"/>
    <w:family w:val="swiss"/>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Akrobat Light">
    <w:altName w:val="Arial"/>
    <w:panose1 w:val="00000000000000000000"/>
    <w:charset w:val="00"/>
    <w:family w:val="modern"/>
    <w:notTrueType/>
    <w:pitch w:val="variable"/>
    <w:sig w:usb0="00000207" w:usb1="00000000" w:usb2="00000000" w:usb3="00000000" w:csb0="00000097"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62890"/>
      <w:docPartObj>
        <w:docPartGallery w:val="Page Numbers (Bottom of Page)"/>
        <w:docPartUnique/>
      </w:docPartObj>
    </w:sdtPr>
    <w:sdtContent>
      <w:p w:rsidR="00446E33" w:rsidRDefault="00446E33">
        <w:pPr>
          <w:pStyle w:val="ae"/>
          <w:jc w:val="right"/>
        </w:pPr>
        <w:r>
          <w:fldChar w:fldCharType="begin"/>
        </w:r>
        <w:r>
          <w:instrText>PAGE   \* MERGEFORMAT</w:instrText>
        </w:r>
        <w:r>
          <w:fldChar w:fldCharType="separate"/>
        </w:r>
        <w:r w:rsidR="00DC2DE1">
          <w:rPr>
            <w:noProof/>
          </w:rPr>
          <w:t>43</w:t>
        </w:r>
        <w:r>
          <w:fldChar w:fldCharType="end"/>
        </w:r>
      </w:p>
    </w:sdtContent>
  </w:sdt>
  <w:p w:rsidR="00446E33" w:rsidRPr="008C0567" w:rsidRDefault="00446E33" w:rsidP="008C0567">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63413"/>
      <w:docPartObj>
        <w:docPartGallery w:val="Page Numbers (Bottom of Page)"/>
        <w:docPartUnique/>
      </w:docPartObj>
    </w:sdtPr>
    <w:sdtContent>
      <w:p w:rsidR="00446E33" w:rsidRDefault="00446E33">
        <w:pPr>
          <w:pStyle w:val="ae"/>
          <w:jc w:val="right"/>
        </w:pPr>
        <w:r>
          <w:fldChar w:fldCharType="begin"/>
        </w:r>
        <w:r>
          <w:instrText>PAGE   \* MERGEFORMAT</w:instrText>
        </w:r>
        <w:r>
          <w:fldChar w:fldCharType="separate"/>
        </w:r>
        <w:r w:rsidR="00DC2DE1">
          <w:rPr>
            <w:noProof/>
          </w:rPr>
          <w:t>45</w:t>
        </w:r>
        <w:r>
          <w:fldChar w:fldCharType="end"/>
        </w:r>
      </w:p>
    </w:sdtContent>
  </w:sdt>
  <w:p w:rsidR="00446E33" w:rsidRDefault="00446E3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2911"/>
      <w:docPartObj>
        <w:docPartGallery w:val="Page Numbers (Bottom of Page)"/>
        <w:docPartUnique/>
      </w:docPartObj>
    </w:sdtPr>
    <w:sdtContent>
      <w:p w:rsidR="00446E33" w:rsidRDefault="00446E33">
        <w:pPr>
          <w:pStyle w:val="ae"/>
          <w:jc w:val="right"/>
        </w:pPr>
        <w:r>
          <w:fldChar w:fldCharType="begin"/>
        </w:r>
        <w:r>
          <w:instrText>PAGE   \* MERGEFORMAT</w:instrText>
        </w:r>
        <w:r>
          <w:fldChar w:fldCharType="separate"/>
        </w:r>
        <w:r w:rsidR="00DC2DE1">
          <w:rPr>
            <w:noProof/>
          </w:rPr>
          <w:t>53</w:t>
        </w:r>
        <w:r>
          <w:fldChar w:fldCharType="end"/>
        </w:r>
      </w:p>
    </w:sdtContent>
  </w:sdt>
  <w:p w:rsidR="00446E33" w:rsidRDefault="00446E3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474035"/>
      <w:docPartObj>
        <w:docPartGallery w:val="Page Numbers (Bottom of Page)"/>
        <w:docPartUnique/>
      </w:docPartObj>
    </w:sdtPr>
    <w:sdtContent>
      <w:p w:rsidR="00446E33" w:rsidRDefault="00446E33">
        <w:pPr>
          <w:pStyle w:val="ae"/>
          <w:jc w:val="right"/>
        </w:pPr>
        <w:r>
          <w:fldChar w:fldCharType="begin"/>
        </w:r>
        <w:r>
          <w:instrText>PAGE   \* MERGEFORMAT</w:instrText>
        </w:r>
        <w:r>
          <w:fldChar w:fldCharType="separate"/>
        </w:r>
        <w:r w:rsidR="00DC2DE1">
          <w:rPr>
            <w:noProof/>
          </w:rPr>
          <w:t>123</w:t>
        </w:r>
        <w:r>
          <w:fldChar w:fldCharType="end"/>
        </w:r>
      </w:p>
    </w:sdtContent>
  </w:sdt>
  <w:p w:rsidR="00446E33" w:rsidRDefault="00446E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08" w:rsidRDefault="007D6A08" w:rsidP="00757A95">
      <w:r>
        <w:separator/>
      </w:r>
    </w:p>
  </w:footnote>
  <w:footnote w:type="continuationSeparator" w:id="0">
    <w:p w:rsidR="007D6A08" w:rsidRDefault="007D6A08" w:rsidP="00757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33" w:rsidRPr="00757A95" w:rsidRDefault="00446E33" w:rsidP="00757A95">
    <w:pPr>
      <w:pStyle w:val="ac"/>
      <w:ind w:firstLine="0"/>
      <w:rPr>
        <w:lang w:eastAsia="zh-TW"/>
      </w:rPr>
    </w:pPr>
    <w:r>
      <w:rPr>
        <w:noProof/>
        <w:lang w:eastAsia="ru-RU"/>
      </w:rPr>
      <mc:AlternateContent>
        <mc:Choice Requires="wps">
          <w:drawing>
            <wp:anchor distT="0" distB="0" distL="114300" distR="114300" simplePos="0" relativeHeight="251661312" behindDoc="0" locked="0" layoutInCell="0" allowOverlap="1">
              <wp:simplePos x="0" y="0"/>
              <wp:positionH relativeFrom="margin">
                <wp:posOffset>229235</wp:posOffset>
              </wp:positionH>
              <wp:positionV relativeFrom="topMargin">
                <wp:posOffset>233045</wp:posOffset>
              </wp:positionV>
              <wp:extent cx="5556885" cy="306705"/>
              <wp:effectExtent l="0" t="4445"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krobat Light" w:hAnsi="Akrobat Light"/>
                              <w:sz w:val="20"/>
                              <w:szCs w:val="20"/>
                            </w:rPr>
                            <w:alias w:val="Заголовок"/>
                            <w:id w:val="1079018674"/>
                            <w:showingPlcHdr/>
                            <w:dataBinding w:prefixMappings="xmlns:ns0='http://schemas.openxmlformats.org/package/2006/metadata/core-properties' xmlns:ns1='http://purl.org/dc/elements/1.1/'" w:xpath="/ns0:coreProperties[1]/ns1:title[1]" w:storeItemID="{6C3C8BC8-F283-45AE-878A-BAB7291924A1}"/>
                            <w:text/>
                          </w:sdtPr>
                          <w:sdtContent>
                            <w:p w:rsidR="00446E33" w:rsidRPr="00757A95" w:rsidRDefault="00446E33" w:rsidP="00FA7E22">
                              <w:pPr>
                                <w:ind w:firstLine="0"/>
                                <w:jc w:val="center"/>
                                <w:rPr>
                                  <w:rFonts w:ascii="PT Sans" w:hAnsi="PT Sans"/>
                                  <w:sz w:val="20"/>
                                  <w:szCs w:val="20"/>
                                </w:rPr>
                              </w:pPr>
                              <w:r>
                                <w:rPr>
                                  <w:rFonts w:ascii="Akrobat Light" w:hAnsi="Akrobat Light"/>
                                  <w:sz w:val="20"/>
                                  <w:szCs w:val="20"/>
                                </w:rPr>
                                <w:t xml:space="preserve">     </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8.05pt;margin-top:18.35pt;width:437.55pt;height:2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lgswIAALM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" o:allowincell="f" filled="f" stroked="f">
              <v:textbox inset=",0,,0">
                <w:txbxContent>
                  <w:sdt>
                    <w:sdtPr>
                      <w:rPr>
                        <w:rFonts w:ascii="Akrobat Light" w:hAnsi="Akrobat Light"/>
                        <w:sz w:val="20"/>
                        <w:szCs w:val="20"/>
                      </w:rPr>
                      <w:alias w:val="Заголовок"/>
                      <w:id w:val="1079018674"/>
                      <w:showingPlcHdr/>
                      <w:dataBinding w:prefixMappings="xmlns:ns0='http://schemas.openxmlformats.org/package/2006/metadata/core-properties' xmlns:ns1='http://purl.org/dc/elements/1.1/'" w:xpath="/ns0:coreProperties[1]/ns1:title[1]" w:storeItemID="{6C3C8BC8-F283-45AE-878A-BAB7291924A1}"/>
                      <w:text/>
                    </w:sdtPr>
                    <w:sdtContent>
                      <w:p w:rsidR="00446E33" w:rsidRPr="00757A95" w:rsidRDefault="00446E33" w:rsidP="00FA7E22">
                        <w:pPr>
                          <w:ind w:firstLine="0"/>
                          <w:jc w:val="center"/>
                          <w:rPr>
                            <w:rFonts w:ascii="PT Sans" w:hAnsi="PT Sans"/>
                            <w:sz w:val="20"/>
                            <w:szCs w:val="20"/>
                          </w:rPr>
                        </w:pPr>
                        <w:r>
                          <w:rPr>
                            <w:rFonts w:ascii="Akrobat Light" w:hAnsi="Akrobat Light"/>
                            <w:sz w:val="20"/>
                            <w:szCs w:val="20"/>
                          </w:rPr>
                          <w:t xml:space="preserve">     </w:t>
                        </w:r>
                      </w:p>
                    </w:sdtContent>
                  </w:sdt>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33" w:rsidRDefault="00446E33">
    <w:pPr>
      <w:pStyle w:val="ac"/>
    </w:pPr>
    <w:r>
      <w:rPr>
        <w:noProof/>
        <w:lang w:eastAsia="ru-RU"/>
      </w:rPr>
      <mc:AlternateContent>
        <mc:Choice Requires="wps">
          <w:drawing>
            <wp:anchor distT="0" distB="0" distL="114300" distR="114300" simplePos="0" relativeHeight="251662336" behindDoc="0" locked="0" layoutInCell="0" allowOverlap="1">
              <wp:simplePos x="0" y="0"/>
              <wp:positionH relativeFrom="margin">
                <wp:posOffset>381635</wp:posOffset>
              </wp:positionH>
              <wp:positionV relativeFrom="topMargin">
                <wp:posOffset>385445</wp:posOffset>
              </wp:positionV>
              <wp:extent cx="5556885" cy="306705"/>
              <wp:effectExtent l="0" t="4445"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krobat Light" w:hAnsi="Akrobat Light"/>
                              <w:sz w:val="20"/>
                              <w:szCs w:val="20"/>
                            </w:rPr>
                            <w:alias w:val="Заголовок"/>
                            <w:id w:val="-189136628"/>
                            <w:showingPlcHdr/>
                            <w:dataBinding w:prefixMappings="xmlns:ns0='http://schemas.openxmlformats.org/package/2006/metadata/core-properties' xmlns:ns1='http://purl.org/dc/elements/1.1/'" w:xpath="/ns0:coreProperties[1]/ns1:title[1]" w:storeItemID="{6C3C8BC8-F283-45AE-878A-BAB7291924A1}"/>
                            <w:text/>
                          </w:sdtPr>
                          <w:sdtContent>
                            <w:p w:rsidR="00446E33" w:rsidRPr="00FA0B85" w:rsidRDefault="00446E33" w:rsidP="007071EA">
                              <w:pPr>
                                <w:ind w:firstLine="0"/>
                                <w:jc w:val="center"/>
                                <w:rPr>
                                  <w:rFonts w:ascii="PT Sans" w:hAnsi="PT Sans"/>
                                  <w:color w:val="FFFFFF" w:themeColor="background1"/>
                                  <w:sz w:val="20"/>
                                  <w:szCs w:val="20"/>
                                </w:rPr>
                              </w:pPr>
                              <w:r>
                                <w:rPr>
                                  <w:rFonts w:ascii="Akrobat Light" w:hAnsi="Akrobat Light"/>
                                  <w:sz w:val="20"/>
                                  <w:szCs w:val="20"/>
                                </w:rPr>
                                <w:t xml:space="preserve">     </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0.05pt;margin-top:30.35pt;width:437.55pt;height:2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2dtg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" o:allowincell="f" filled="f" stroked="f">
              <v:textbox inset=",0,,0">
                <w:txbxContent>
                  <w:sdt>
                    <w:sdtPr>
                      <w:rPr>
                        <w:rFonts w:ascii="Akrobat Light" w:hAnsi="Akrobat Light"/>
                        <w:sz w:val="20"/>
                        <w:szCs w:val="20"/>
                      </w:rPr>
                      <w:alias w:val="Заголовок"/>
                      <w:id w:val="-189136628"/>
                      <w:showingPlcHdr/>
                      <w:dataBinding w:prefixMappings="xmlns:ns0='http://schemas.openxmlformats.org/package/2006/metadata/core-properties' xmlns:ns1='http://purl.org/dc/elements/1.1/'" w:xpath="/ns0:coreProperties[1]/ns1:title[1]" w:storeItemID="{6C3C8BC8-F283-45AE-878A-BAB7291924A1}"/>
                      <w:text/>
                    </w:sdtPr>
                    <w:sdtContent>
                      <w:p w:rsidR="00446E33" w:rsidRPr="00FA0B85" w:rsidRDefault="00446E33" w:rsidP="007071EA">
                        <w:pPr>
                          <w:ind w:firstLine="0"/>
                          <w:jc w:val="center"/>
                          <w:rPr>
                            <w:rFonts w:ascii="PT Sans" w:hAnsi="PT Sans"/>
                            <w:color w:val="FFFFFF" w:themeColor="background1"/>
                            <w:sz w:val="20"/>
                            <w:szCs w:val="20"/>
                          </w:rPr>
                        </w:pPr>
                        <w:r>
                          <w:rPr>
                            <w:rFonts w:ascii="Akrobat Light" w:hAnsi="Akrobat Light"/>
                            <w:sz w:val="20"/>
                            <w:szCs w:val="20"/>
                          </w:rPr>
                          <w:t xml:space="preserve">     </w:t>
                        </w:r>
                      </w:p>
                    </w:sdtContent>
                  </w:sdt>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33" w:rsidRDefault="00446E33" w:rsidP="0024188A">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33" w:rsidRDefault="00446E33">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33" w:rsidRDefault="00446E3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F91"/>
    <w:multiLevelType w:val="hybridMultilevel"/>
    <w:tmpl w:val="76DE854A"/>
    <w:lvl w:ilvl="0" w:tplc="D82A485A">
      <w:start w:val="1"/>
      <w:numFmt w:val="bullet"/>
      <w:pStyle w:val="a"/>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05A069F8"/>
    <w:multiLevelType w:val="hybridMultilevel"/>
    <w:tmpl w:val="450EA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CA35B9"/>
    <w:multiLevelType w:val="multilevel"/>
    <w:tmpl w:val="768A1F04"/>
    <w:lvl w:ilvl="0">
      <w:start w:val="1"/>
      <w:numFmt w:val="decimal"/>
      <w:lvlText w:val="%1."/>
      <w:lvlJc w:val="left"/>
      <w:pPr>
        <w:ind w:left="720" w:hanging="360"/>
      </w:pPr>
    </w:lvl>
    <w:lvl w:ilvl="1">
      <w:start w:val="2"/>
      <w:numFmt w:val="decimal"/>
      <w:isLgl/>
      <w:lvlText w:val="%1.%2"/>
      <w:lvlJc w:val="left"/>
      <w:pPr>
        <w:ind w:left="1695" w:hanging="1335"/>
      </w:pPr>
      <w:rPr>
        <w:rFonts w:hint="default"/>
      </w:rPr>
    </w:lvl>
    <w:lvl w:ilvl="2">
      <w:start w:val="5"/>
      <w:numFmt w:val="decimal"/>
      <w:isLgl/>
      <w:lvlText w:val="%1.%2.%3"/>
      <w:lvlJc w:val="left"/>
      <w:pPr>
        <w:ind w:left="1695" w:hanging="1335"/>
      </w:pPr>
      <w:rPr>
        <w:rFonts w:hint="default"/>
      </w:rPr>
    </w:lvl>
    <w:lvl w:ilvl="3">
      <w:start w:val="1"/>
      <w:numFmt w:val="decimal"/>
      <w:isLgl/>
      <w:lvlText w:val="%1.%2.%3.%4"/>
      <w:lvlJc w:val="left"/>
      <w:pPr>
        <w:ind w:left="1695" w:hanging="1335"/>
      </w:pPr>
      <w:rPr>
        <w:rFonts w:hint="default"/>
        <w:color w:val="auto"/>
      </w:rPr>
    </w:lvl>
    <w:lvl w:ilvl="4">
      <w:start w:val="1"/>
      <w:numFmt w:val="decimal"/>
      <w:isLgl/>
      <w:lvlText w:val="%1.%2.%3.%4.%5"/>
      <w:lvlJc w:val="left"/>
      <w:pPr>
        <w:ind w:left="1695" w:hanging="1335"/>
      </w:pPr>
      <w:rPr>
        <w:rFonts w:hint="default"/>
      </w:rPr>
    </w:lvl>
    <w:lvl w:ilvl="5">
      <w:start w:val="1"/>
      <w:numFmt w:val="decimal"/>
      <w:isLgl/>
      <w:lvlText w:val="%1.%2.%3.%4.%5.%6"/>
      <w:lvlJc w:val="left"/>
      <w:pPr>
        <w:ind w:left="1695" w:hanging="133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707D44"/>
    <w:multiLevelType w:val="hybridMultilevel"/>
    <w:tmpl w:val="FBA699B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08677883"/>
    <w:multiLevelType w:val="hybridMultilevel"/>
    <w:tmpl w:val="7376E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C271F"/>
    <w:multiLevelType w:val="hybridMultilevel"/>
    <w:tmpl w:val="281ADC6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0C084E0D"/>
    <w:multiLevelType w:val="multilevel"/>
    <w:tmpl w:val="DD9AF3EC"/>
    <w:lvl w:ilvl="0">
      <w:start w:val="1"/>
      <w:numFmt w:val="decimal"/>
      <w:lvlText w:val="%1."/>
      <w:lvlJc w:val="left"/>
      <w:pPr>
        <w:ind w:left="720" w:hanging="360"/>
      </w:pPr>
    </w:lvl>
    <w:lvl w:ilvl="1">
      <w:start w:val="2"/>
      <w:numFmt w:val="decimal"/>
      <w:isLgl/>
      <w:lvlText w:val="%1.%2"/>
      <w:lvlJc w:val="left"/>
      <w:pPr>
        <w:ind w:left="1020" w:hanging="660"/>
      </w:pPr>
      <w:rPr>
        <w:rFonts w:asciiTheme="majorHAnsi" w:hAnsiTheme="majorHAnsi" w:cstheme="majorBidi" w:hint="default"/>
        <w:color w:val="000000" w:themeColor="text1"/>
      </w:rPr>
    </w:lvl>
    <w:lvl w:ilvl="2">
      <w:start w:val="6"/>
      <w:numFmt w:val="decimal"/>
      <w:isLgl/>
      <w:lvlText w:val="%1.%2.%3"/>
      <w:lvlJc w:val="left"/>
      <w:pPr>
        <w:ind w:left="1080" w:hanging="720"/>
      </w:pPr>
      <w:rPr>
        <w:rFonts w:asciiTheme="majorHAnsi" w:hAnsiTheme="majorHAnsi" w:cstheme="majorBidi" w:hint="default"/>
        <w:color w:val="000000" w:themeColor="text1"/>
      </w:rPr>
    </w:lvl>
    <w:lvl w:ilvl="3">
      <w:start w:val="1"/>
      <w:numFmt w:val="decimal"/>
      <w:isLgl/>
      <w:lvlText w:val="%1.%2.%3.%4"/>
      <w:lvlJc w:val="left"/>
      <w:pPr>
        <w:ind w:left="1080" w:hanging="720"/>
      </w:pPr>
      <w:rPr>
        <w:rFonts w:asciiTheme="majorHAnsi" w:hAnsiTheme="majorHAnsi" w:cstheme="majorBidi" w:hint="default"/>
        <w:color w:val="000000" w:themeColor="text1"/>
      </w:rPr>
    </w:lvl>
    <w:lvl w:ilvl="4">
      <w:start w:val="1"/>
      <w:numFmt w:val="decimal"/>
      <w:isLgl/>
      <w:lvlText w:val="%1.%2.%3.%4.%5"/>
      <w:lvlJc w:val="left"/>
      <w:pPr>
        <w:ind w:left="1440" w:hanging="1080"/>
      </w:pPr>
      <w:rPr>
        <w:rFonts w:asciiTheme="majorHAnsi" w:hAnsiTheme="majorHAnsi" w:cstheme="majorBidi" w:hint="default"/>
        <w:color w:val="000000" w:themeColor="text1"/>
      </w:rPr>
    </w:lvl>
    <w:lvl w:ilvl="5">
      <w:start w:val="1"/>
      <w:numFmt w:val="decimal"/>
      <w:isLgl/>
      <w:lvlText w:val="%1.%2.%3.%4.%5.%6"/>
      <w:lvlJc w:val="left"/>
      <w:pPr>
        <w:ind w:left="1440" w:hanging="1080"/>
      </w:pPr>
      <w:rPr>
        <w:rFonts w:asciiTheme="majorHAnsi" w:hAnsiTheme="majorHAnsi" w:cstheme="majorBidi" w:hint="default"/>
        <w:color w:val="000000" w:themeColor="text1"/>
      </w:rPr>
    </w:lvl>
    <w:lvl w:ilvl="6">
      <w:start w:val="1"/>
      <w:numFmt w:val="decimal"/>
      <w:isLgl/>
      <w:lvlText w:val="%1.%2.%3.%4.%5.%6.%7"/>
      <w:lvlJc w:val="left"/>
      <w:pPr>
        <w:ind w:left="1800" w:hanging="1440"/>
      </w:pPr>
      <w:rPr>
        <w:rFonts w:asciiTheme="majorHAnsi" w:hAnsiTheme="majorHAnsi" w:cstheme="majorBidi" w:hint="default"/>
        <w:color w:val="000000" w:themeColor="text1"/>
      </w:rPr>
    </w:lvl>
    <w:lvl w:ilvl="7">
      <w:start w:val="1"/>
      <w:numFmt w:val="decimal"/>
      <w:isLgl/>
      <w:lvlText w:val="%1.%2.%3.%4.%5.%6.%7.%8"/>
      <w:lvlJc w:val="left"/>
      <w:pPr>
        <w:ind w:left="1800" w:hanging="1440"/>
      </w:pPr>
      <w:rPr>
        <w:rFonts w:asciiTheme="majorHAnsi" w:hAnsiTheme="majorHAnsi" w:cstheme="majorBidi" w:hint="default"/>
        <w:color w:val="000000" w:themeColor="text1"/>
      </w:rPr>
    </w:lvl>
    <w:lvl w:ilvl="8">
      <w:start w:val="1"/>
      <w:numFmt w:val="decimal"/>
      <w:isLgl/>
      <w:lvlText w:val="%1.%2.%3.%4.%5.%6.%7.%8.%9"/>
      <w:lvlJc w:val="left"/>
      <w:pPr>
        <w:ind w:left="2160" w:hanging="1800"/>
      </w:pPr>
      <w:rPr>
        <w:rFonts w:asciiTheme="majorHAnsi" w:hAnsiTheme="majorHAnsi" w:cstheme="majorBidi" w:hint="default"/>
        <w:color w:val="000000" w:themeColor="text1"/>
      </w:rPr>
    </w:lvl>
  </w:abstractNum>
  <w:abstractNum w:abstractNumId="7" w15:restartNumberingAfterBreak="0">
    <w:nsid w:val="0E2F44BA"/>
    <w:multiLevelType w:val="hybridMultilevel"/>
    <w:tmpl w:val="C312070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0FA9739B"/>
    <w:multiLevelType w:val="hybridMultilevel"/>
    <w:tmpl w:val="53F8BFFE"/>
    <w:lvl w:ilvl="0" w:tplc="392EF0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B263E3"/>
    <w:multiLevelType w:val="hybridMultilevel"/>
    <w:tmpl w:val="7E84167E"/>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13531515"/>
    <w:multiLevelType w:val="multilevel"/>
    <w:tmpl w:val="15687E30"/>
    <w:lvl w:ilvl="0">
      <w:start w:val="1"/>
      <w:numFmt w:val="decimal"/>
      <w:lvlText w:val="%1."/>
      <w:lvlJc w:val="left"/>
      <w:pPr>
        <w:ind w:left="927" w:hanging="360"/>
      </w:pPr>
      <w:rPr>
        <w:rFonts w:hint="default"/>
      </w:rPr>
    </w:lvl>
    <w:lvl w:ilvl="1">
      <w:start w:val="2"/>
      <w:numFmt w:val="decimal"/>
      <w:isLgl/>
      <w:lvlText w:val="%1.%2."/>
      <w:lvlJc w:val="left"/>
      <w:pPr>
        <w:ind w:left="1692" w:hanging="1125"/>
      </w:pPr>
      <w:rPr>
        <w:rFonts w:hint="default"/>
      </w:rPr>
    </w:lvl>
    <w:lvl w:ilvl="2">
      <w:start w:val="1"/>
      <w:numFmt w:val="decimal"/>
      <w:isLgl/>
      <w:lvlText w:val="%1.%2.%3."/>
      <w:lvlJc w:val="left"/>
      <w:pPr>
        <w:ind w:left="1692" w:hanging="1125"/>
      </w:pPr>
      <w:rPr>
        <w:rFonts w:hint="default"/>
      </w:rPr>
    </w:lvl>
    <w:lvl w:ilvl="3">
      <w:start w:val="1"/>
      <w:numFmt w:val="decimal"/>
      <w:isLgl/>
      <w:lvlText w:val="%1.%2.%3.%4."/>
      <w:lvlJc w:val="left"/>
      <w:pPr>
        <w:ind w:left="1692" w:hanging="1125"/>
      </w:pPr>
      <w:rPr>
        <w:rFonts w:hint="default"/>
      </w:rPr>
    </w:lvl>
    <w:lvl w:ilvl="4">
      <w:start w:val="1"/>
      <w:numFmt w:val="decimal"/>
      <w:isLgl/>
      <w:lvlText w:val="%1.%2.%3.%4.%5."/>
      <w:lvlJc w:val="left"/>
      <w:pPr>
        <w:ind w:left="1692" w:hanging="112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3F30DE4"/>
    <w:multiLevelType w:val="hybridMultilevel"/>
    <w:tmpl w:val="47DEA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505B6E"/>
    <w:multiLevelType w:val="hybridMultilevel"/>
    <w:tmpl w:val="B19C3DFA"/>
    <w:lvl w:ilvl="0" w:tplc="0652BED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A523A0"/>
    <w:multiLevelType w:val="hybridMultilevel"/>
    <w:tmpl w:val="8A8C8A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D561A28"/>
    <w:multiLevelType w:val="multilevel"/>
    <w:tmpl w:val="4C76DEAC"/>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sz w:val="24"/>
        <w:szCs w:val="24"/>
      </w:rPr>
    </w:lvl>
    <w:lvl w:ilvl="2">
      <w:start w:val="1"/>
      <w:numFmt w:val="decimal"/>
      <w:isLgl/>
      <w:lvlText w:val="%1.%2.%3"/>
      <w:lvlJc w:val="left"/>
      <w:pPr>
        <w:ind w:left="1797" w:hanging="720"/>
      </w:pPr>
      <w:rPr>
        <w:rFonts w:hint="default"/>
        <w:sz w:val="15"/>
      </w:rPr>
    </w:lvl>
    <w:lvl w:ilvl="3">
      <w:start w:val="1"/>
      <w:numFmt w:val="decimal"/>
      <w:isLgl/>
      <w:lvlText w:val="%1.%2.%3.%4"/>
      <w:lvlJc w:val="left"/>
      <w:pPr>
        <w:ind w:left="2157" w:hanging="720"/>
      </w:pPr>
      <w:rPr>
        <w:rFonts w:hint="default"/>
        <w:sz w:val="15"/>
      </w:rPr>
    </w:lvl>
    <w:lvl w:ilvl="4">
      <w:start w:val="1"/>
      <w:numFmt w:val="decimal"/>
      <w:isLgl/>
      <w:lvlText w:val="%1.%2.%3.%4.%5"/>
      <w:lvlJc w:val="left"/>
      <w:pPr>
        <w:ind w:left="2877" w:hanging="1080"/>
      </w:pPr>
      <w:rPr>
        <w:rFonts w:hint="default"/>
        <w:sz w:val="15"/>
      </w:rPr>
    </w:lvl>
    <w:lvl w:ilvl="5">
      <w:start w:val="1"/>
      <w:numFmt w:val="decimal"/>
      <w:isLgl/>
      <w:lvlText w:val="%1.%2.%3.%4.%5.%6"/>
      <w:lvlJc w:val="left"/>
      <w:pPr>
        <w:ind w:left="3237" w:hanging="1080"/>
      </w:pPr>
      <w:rPr>
        <w:rFonts w:hint="default"/>
        <w:sz w:val="15"/>
      </w:rPr>
    </w:lvl>
    <w:lvl w:ilvl="6">
      <w:start w:val="1"/>
      <w:numFmt w:val="decimal"/>
      <w:isLgl/>
      <w:lvlText w:val="%1.%2.%3.%4.%5.%6.%7"/>
      <w:lvlJc w:val="left"/>
      <w:pPr>
        <w:ind w:left="3957" w:hanging="1440"/>
      </w:pPr>
      <w:rPr>
        <w:rFonts w:hint="default"/>
        <w:sz w:val="15"/>
      </w:rPr>
    </w:lvl>
    <w:lvl w:ilvl="7">
      <w:start w:val="1"/>
      <w:numFmt w:val="decimal"/>
      <w:isLgl/>
      <w:lvlText w:val="%1.%2.%3.%4.%5.%6.%7.%8"/>
      <w:lvlJc w:val="left"/>
      <w:pPr>
        <w:ind w:left="4317" w:hanging="1440"/>
      </w:pPr>
      <w:rPr>
        <w:rFonts w:hint="default"/>
        <w:sz w:val="15"/>
      </w:rPr>
    </w:lvl>
    <w:lvl w:ilvl="8">
      <w:start w:val="1"/>
      <w:numFmt w:val="decimal"/>
      <w:isLgl/>
      <w:lvlText w:val="%1.%2.%3.%4.%5.%6.%7.%8.%9"/>
      <w:lvlJc w:val="left"/>
      <w:pPr>
        <w:ind w:left="4677" w:hanging="1440"/>
      </w:pPr>
      <w:rPr>
        <w:rFonts w:hint="default"/>
        <w:sz w:val="15"/>
      </w:rPr>
    </w:lvl>
  </w:abstractNum>
  <w:abstractNum w:abstractNumId="15" w15:restartNumberingAfterBreak="0">
    <w:nsid w:val="23E135A9"/>
    <w:multiLevelType w:val="hybridMultilevel"/>
    <w:tmpl w:val="B9B27B98"/>
    <w:lvl w:ilvl="0" w:tplc="0B5E7E5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B11EDD"/>
    <w:multiLevelType w:val="hybridMultilevel"/>
    <w:tmpl w:val="76C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024AFB"/>
    <w:multiLevelType w:val="hybridMultilevel"/>
    <w:tmpl w:val="3522E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57475"/>
    <w:multiLevelType w:val="hybridMultilevel"/>
    <w:tmpl w:val="EF761D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8A5353"/>
    <w:multiLevelType w:val="hybridMultilevel"/>
    <w:tmpl w:val="811EC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4D5F50"/>
    <w:multiLevelType w:val="hybridMultilevel"/>
    <w:tmpl w:val="F2B25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9F1A22"/>
    <w:multiLevelType w:val="multilevel"/>
    <w:tmpl w:val="793A2DA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5FE5702"/>
    <w:multiLevelType w:val="hybridMultilevel"/>
    <w:tmpl w:val="75A0E65E"/>
    <w:lvl w:ilvl="0" w:tplc="392EF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B78F9"/>
    <w:multiLevelType w:val="hybridMultilevel"/>
    <w:tmpl w:val="844CDC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47AB3FA8"/>
    <w:multiLevelType w:val="hybridMultilevel"/>
    <w:tmpl w:val="A90A9780"/>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15:restartNumberingAfterBreak="0">
    <w:nsid w:val="4A9C7718"/>
    <w:multiLevelType w:val="hybridMultilevel"/>
    <w:tmpl w:val="4356CEF2"/>
    <w:lvl w:ilvl="0" w:tplc="392EF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442BB"/>
    <w:multiLevelType w:val="hybridMultilevel"/>
    <w:tmpl w:val="8ACACCEC"/>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15:restartNumberingAfterBreak="0">
    <w:nsid w:val="4CEF3B3C"/>
    <w:multiLevelType w:val="hybridMultilevel"/>
    <w:tmpl w:val="89C6F948"/>
    <w:lvl w:ilvl="0" w:tplc="392EF0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1880DA2"/>
    <w:multiLevelType w:val="hybridMultilevel"/>
    <w:tmpl w:val="5558A3F2"/>
    <w:lvl w:ilvl="0" w:tplc="D97E71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5D9324E"/>
    <w:multiLevelType w:val="hybridMultilevel"/>
    <w:tmpl w:val="3DAEB1FC"/>
    <w:lvl w:ilvl="0" w:tplc="D97E7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0952A7"/>
    <w:multiLevelType w:val="multilevel"/>
    <w:tmpl w:val="451A6C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7B91CD6"/>
    <w:multiLevelType w:val="hybridMultilevel"/>
    <w:tmpl w:val="E162028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15:restartNumberingAfterBreak="0">
    <w:nsid w:val="5B39659D"/>
    <w:multiLevelType w:val="hybridMultilevel"/>
    <w:tmpl w:val="1E18BFB0"/>
    <w:lvl w:ilvl="0" w:tplc="3F6A22CA">
      <w:start w:val="1"/>
      <w:numFmt w:val="russianLower"/>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3" w15:restartNumberingAfterBreak="0">
    <w:nsid w:val="680D0D38"/>
    <w:multiLevelType w:val="hybridMultilevel"/>
    <w:tmpl w:val="B1046A74"/>
    <w:lvl w:ilvl="0" w:tplc="392EF0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BF56319"/>
    <w:multiLevelType w:val="hybridMultilevel"/>
    <w:tmpl w:val="DF82282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5" w15:restartNumberingAfterBreak="0">
    <w:nsid w:val="6D9D643C"/>
    <w:multiLevelType w:val="multilevel"/>
    <w:tmpl w:val="3A72AE38"/>
    <w:lvl w:ilvl="0">
      <w:start w:val="1"/>
      <w:numFmt w:val="bullet"/>
      <w:lvlText w:val="‒"/>
      <w:lvlJc w:val="left"/>
      <w:pPr>
        <w:tabs>
          <w:tab w:val="num" w:pos="227"/>
        </w:tabs>
        <w:ind w:left="227" w:hanging="227"/>
      </w:pPr>
      <w:rPr>
        <w:rFonts w:ascii="Times New Roman" w:hAnsi="Times New Roman" w:cs="OpenSymbol;Arial Unicode MS" w:hint="default"/>
      </w:rPr>
    </w:lvl>
    <w:lvl w:ilvl="1">
      <w:start w:val="1"/>
      <w:numFmt w:val="bullet"/>
      <w:lvlText w:val="‒"/>
      <w:lvlJc w:val="left"/>
      <w:pPr>
        <w:tabs>
          <w:tab w:val="num" w:pos="454"/>
        </w:tabs>
        <w:ind w:left="454" w:hanging="227"/>
      </w:pPr>
      <w:rPr>
        <w:rFonts w:ascii="Times New Roman" w:hAnsi="Times New Roman" w:cs="OpenSymbol;Arial Unicode MS" w:hint="default"/>
      </w:rPr>
    </w:lvl>
    <w:lvl w:ilvl="2">
      <w:start w:val="1"/>
      <w:numFmt w:val="bullet"/>
      <w:lvlText w:val="‒"/>
      <w:lvlJc w:val="left"/>
      <w:pPr>
        <w:tabs>
          <w:tab w:val="num" w:pos="680"/>
        </w:tabs>
        <w:ind w:left="680" w:hanging="227"/>
      </w:pPr>
      <w:rPr>
        <w:rFonts w:ascii="Times New Roman" w:hAnsi="Times New Roman" w:cs="OpenSymbol;Arial Unicode MS" w:hint="default"/>
      </w:rPr>
    </w:lvl>
    <w:lvl w:ilvl="3">
      <w:start w:val="1"/>
      <w:numFmt w:val="bullet"/>
      <w:lvlText w:val="‒"/>
      <w:lvlJc w:val="left"/>
      <w:pPr>
        <w:tabs>
          <w:tab w:val="num" w:pos="907"/>
        </w:tabs>
        <w:ind w:left="907" w:hanging="227"/>
      </w:pPr>
      <w:rPr>
        <w:rFonts w:ascii="Times New Roman" w:hAnsi="Times New Roman" w:cs="OpenSymbol;Arial Unicode MS" w:hint="default"/>
      </w:rPr>
    </w:lvl>
    <w:lvl w:ilvl="4">
      <w:start w:val="1"/>
      <w:numFmt w:val="bullet"/>
      <w:lvlText w:val="‒"/>
      <w:lvlJc w:val="left"/>
      <w:pPr>
        <w:tabs>
          <w:tab w:val="num" w:pos="1134"/>
        </w:tabs>
        <w:ind w:left="1134" w:hanging="227"/>
      </w:pPr>
      <w:rPr>
        <w:rFonts w:ascii="Times New Roman" w:hAnsi="Times New Roman" w:cs="OpenSymbol;Arial Unicode MS" w:hint="default"/>
      </w:rPr>
    </w:lvl>
    <w:lvl w:ilvl="5">
      <w:start w:val="1"/>
      <w:numFmt w:val="bullet"/>
      <w:lvlText w:val="‒"/>
      <w:lvlJc w:val="left"/>
      <w:pPr>
        <w:tabs>
          <w:tab w:val="num" w:pos="1361"/>
        </w:tabs>
        <w:ind w:left="1361" w:hanging="227"/>
      </w:pPr>
      <w:rPr>
        <w:rFonts w:ascii="Times New Roman" w:hAnsi="Times New Roman" w:cs="OpenSymbol;Arial Unicode MS" w:hint="default"/>
      </w:rPr>
    </w:lvl>
    <w:lvl w:ilvl="6">
      <w:start w:val="1"/>
      <w:numFmt w:val="bullet"/>
      <w:lvlText w:val="‒"/>
      <w:lvlJc w:val="left"/>
      <w:pPr>
        <w:tabs>
          <w:tab w:val="num" w:pos="1587"/>
        </w:tabs>
        <w:ind w:left="1587" w:hanging="227"/>
      </w:pPr>
      <w:rPr>
        <w:rFonts w:ascii="Times New Roman" w:hAnsi="Times New Roman" w:cs="OpenSymbol;Arial Unicode MS" w:hint="default"/>
      </w:rPr>
    </w:lvl>
    <w:lvl w:ilvl="7">
      <w:start w:val="1"/>
      <w:numFmt w:val="bullet"/>
      <w:lvlText w:val="‒"/>
      <w:lvlJc w:val="left"/>
      <w:pPr>
        <w:tabs>
          <w:tab w:val="num" w:pos="1814"/>
        </w:tabs>
        <w:ind w:left="1814" w:hanging="227"/>
      </w:pPr>
      <w:rPr>
        <w:rFonts w:ascii="Times New Roman" w:hAnsi="Times New Roman" w:cs="OpenSymbol;Arial Unicode MS" w:hint="default"/>
      </w:rPr>
    </w:lvl>
    <w:lvl w:ilvl="8">
      <w:start w:val="1"/>
      <w:numFmt w:val="bullet"/>
      <w:lvlText w:val="‒"/>
      <w:lvlJc w:val="left"/>
      <w:pPr>
        <w:tabs>
          <w:tab w:val="num" w:pos="2041"/>
        </w:tabs>
        <w:ind w:left="2041" w:hanging="227"/>
      </w:pPr>
      <w:rPr>
        <w:rFonts w:ascii="Times New Roman" w:hAnsi="Times New Roman" w:cs="OpenSymbol;Arial Unicode MS" w:hint="default"/>
      </w:rPr>
    </w:lvl>
  </w:abstractNum>
  <w:abstractNum w:abstractNumId="36" w15:restartNumberingAfterBreak="0">
    <w:nsid w:val="7269767B"/>
    <w:multiLevelType w:val="hybridMultilevel"/>
    <w:tmpl w:val="1ADCCF34"/>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15:restartNumberingAfterBreak="0">
    <w:nsid w:val="74814253"/>
    <w:multiLevelType w:val="hybridMultilevel"/>
    <w:tmpl w:val="599AF7B8"/>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15:restartNumberingAfterBreak="0">
    <w:nsid w:val="74B22575"/>
    <w:multiLevelType w:val="hybridMultilevel"/>
    <w:tmpl w:val="C312070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15:restartNumberingAfterBreak="0">
    <w:nsid w:val="7A7B1FB3"/>
    <w:multiLevelType w:val="hybridMultilevel"/>
    <w:tmpl w:val="A8D43758"/>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15:restartNumberingAfterBreak="0">
    <w:nsid w:val="7BE002F5"/>
    <w:multiLevelType w:val="hybridMultilevel"/>
    <w:tmpl w:val="47224818"/>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1" w15:restartNumberingAfterBreak="0">
    <w:nsid w:val="7DB55A0E"/>
    <w:multiLevelType w:val="hybridMultilevel"/>
    <w:tmpl w:val="2B44174C"/>
    <w:lvl w:ilvl="0" w:tplc="392EF07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7F6E75F9"/>
    <w:multiLevelType w:val="hybridMultilevel"/>
    <w:tmpl w:val="5E6E3E62"/>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15:restartNumberingAfterBreak="0">
    <w:nsid w:val="7FF246DA"/>
    <w:multiLevelType w:val="hybridMultilevel"/>
    <w:tmpl w:val="D23288F4"/>
    <w:lvl w:ilvl="0" w:tplc="392EF0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4"/>
  </w:num>
  <w:num w:numId="2">
    <w:abstractNumId w:val="2"/>
  </w:num>
  <w:num w:numId="3">
    <w:abstractNumId w:val="10"/>
  </w:num>
  <w:num w:numId="4">
    <w:abstractNumId w:val="26"/>
  </w:num>
  <w:num w:numId="5">
    <w:abstractNumId w:val="37"/>
  </w:num>
  <w:num w:numId="6">
    <w:abstractNumId w:val="18"/>
  </w:num>
  <w:num w:numId="7">
    <w:abstractNumId w:val="6"/>
  </w:num>
  <w:num w:numId="8">
    <w:abstractNumId w:val="27"/>
  </w:num>
  <w:num w:numId="9">
    <w:abstractNumId w:val="8"/>
  </w:num>
  <w:num w:numId="10">
    <w:abstractNumId w:val="5"/>
  </w:num>
  <w:num w:numId="11">
    <w:abstractNumId w:val="7"/>
  </w:num>
  <w:num w:numId="12">
    <w:abstractNumId w:val="38"/>
  </w:num>
  <w:num w:numId="13">
    <w:abstractNumId w:val="16"/>
  </w:num>
  <w:num w:numId="14">
    <w:abstractNumId w:val="31"/>
  </w:num>
  <w:num w:numId="15">
    <w:abstractNumId w:val="19"/>
  </w:num>
  <w:num w:numId="16">
    <w:abstractNumId w:val="29"/>
  </w:num>
  <w:num w:numId="17">
    <w:abstractNumId w:val="28"/>
  </w:num>
  <w:num w:numId="18">
    <w:abstractNumId w:val="25"/>
  </w:num>
  <w:num w:numId="19">
    <w:abstractNumId w:val="22"/>
  </w:num>
  <w:num w:numId="20">
    <w:abstractNumId w:val="39"/>
  </w:num>
  <w:num w:numId="21">
    <w:abstractNumId w:val="33"/>
  </w:num>
  <w:num w:numId="22">
    <w:abstractNumId w:val="0"/>
  </w:num>
  <w:num w:numId="23">
    <w:abstractNumId w:val="43"/>
  </w:num>
  <w:num w:numId="24">
    <w:abstractNumId w:val="42"/>
  </w:num>
  <w:num w:numId="25">
    <w:abstractNumId w:val="41"/>
  </w:num>
  <w:num w:numId="26">
    <w:abstractNumId w:val="24"/>
  </w:num>
  <w:num w:numId="27">
    <w:abstractNumId w:val="9"/>
  </w:num>
  <w:num w:numId="28">
    <w:abstractNumId w:val="40"/>
  </w:num>
  <w:num w:numId="29">
    <w:abstractNumId w:val="36"/>
  </w:num>
  <w:num w:numId="30">
    <w:abstractNumId w:val="3"/>
  </w:num>
  <w:num w:numId="31">
    <w:abstractNumId w:val="34"/>
  </w:num>
  <w:num w:numId="32">
    <w:abstractNumId w:val="13"/>
  </w:num>
  <w:num w:numId="33">
    <w:abstractNumId w:val="32"/>
  </w:num>
  <w:num w:numId="34">
    <w:abstractNumId w:val="20"/>
  </w:num>
  <w:num w:numId="35">
    <w:abstractNumId w:val="23"/>
  </w:num>
  <w:num w:numId="36">
    <w:abstractNumId w:val="0"/>
  </w:num>
  <w:num w:numId="37">
    <w:abstractNumId w:val="21"/>
  </w:num>
  <w:num w:numId="38">
    <w:abstractNumId w:val="30"/>
  </w:num>
  <w:num w:numId="39">
    <w:abstractNumId w:val="35"/>
  </w:num>
  <w:num w:numId="40">
    <w:abstractNumId w:val="15"/>
  </w:num>
  <w:num w:numId="41">
    <w:abstractNumId w:val="17"/>
  </w:num>
  <w:num w:numId="42">
    <w:abstractNumId w:val="4"/>
  </w:num>
  <w:num w:numId="43">
    <w:abstractNumId w:val="12"/>
  </w:num>
  <w:num w:numId="44">
    <w:abstractNumId w:val="11"/>
  </w:num>
  <w:num w:numId="45">
    <w:abstractNumId w:val="1"/>
  </w:num>
  <w:num w:numId="46">
    <w:abstractNumId w:val="0"/>
  </w:num>
  <w:num w:numId="47">
    <w:abstractNumId w:val="0"/>
  </w:num>
  <w:num w:numId="48">
    <w:abstractNumId w:val="0"/>
  </w:num>
  <w:num w:numId="49">
    <w:abstractNumId w:val="0"/>
  </w:num>
  <w:num w:numId="5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22"/>
    <w:rsid w:val="00000202"/>
    <w:rsid w:val="00002F49"/>
    <w:rsid w:val="00003201"/>
    <w:rsid w:val="000053D8"/>
    <w:rsid w:val="0000622F"/>
    <w:rsid w:val="00006E53"/>
    <w:rsid w:val="0001053A"/>
    <w:rsid w:val="000115E3"/>
    <w:rsid w:val="000116A2"/>
    <w:rsid w:val="0001444B"/>
    <w:rsid w:val="000162F0"/>
    <w:rsid w:val="00020D0D"/>
    <w:rsid w:val="0002364D"/>
    <w:rsid w:val="00023C26"/>
    <w:rsid w:val="00025915"/>
    <w:rsid w:val="00027BBB"/>
    <w:rsid w:val="00030C5C"/>
    <w:rsid w:val="00031263"/>
    <w:rsid w:val="000331EB"/>
    <w:rsid w:val="00033927"/>
    <w:rsid w:val="00035517"/>
    <w:rsid w:val="00037BD6"/>
    <w:rsid w:val="000400E0"/>
    <w:rsid w:val="00040C61"/>
    <w:rsid w:val="00043970"/>
    <w:rsid w:val="0004400B"/>
    <w:rsid w:val="00044703"/>
    <w:rsid w:val="00047F0A"/>
    <w:rsid w:val="00050DD5"/>
    <w:rsid w:val="00051039"/>
    <w:rsid w:val="00053D0C"/>
    <w:rsid w:val="00055DE3"/>
    <w:rsid w:val="000577B7"/>
    <w:rsid w:val="00060ACF"/>
    <w:rsid w:val="00060F9A"/>
    <w:rsid w:val="0006169B"/>
    <w:rsid w:val="00071377"/>
    <w:rsid w:val="000756D7"/>
    <w:rsid w:val="00077619"/>
    <w:rsid w:val="000778E4"/>
    <w:rsid w:val="000825EA"/>
    <w:rsid w:val="00082621"/>
    <w:rsid w:val="00082C11"/>
    <w:rsid w:val="000849DF"/>
    <w:rsid w:val="00085239"/>
    <w:rsid w:val="000877E9"/>
    <w:rsid w:val="00093D20"/>
    <w:rsid w:val="000A2114"/>
    <w:rsid w:val="000A2B6D"/>
    <w:rsid w:val="000A2DE4"/>
    <w:rsid w:val="000A416F"/>
    <w:rsid w:val="000A4A3F"/>
    <w:rsid w:val="000A63B1"/>
    <w:rsid w:val="000A7CD2"/>
    <w:rsid w:val="000B0C0C"/>
    <w:rsid w:val="000B242D"/>
    <w:rsid w:val="000C01CE"/>
    <w:rsid w:val="000C08C2"/>
    <w:rsid w:val="000C0FE1"/>
    <w:rsid w:val="000C3010"/>
    <w:rsid w:val="000C4989"/>
    <w:rsid w:val="000C4A84"/>
    <w:rsid w:val="000C5F78"/>
    <w:rsid w:val="000C7066"/>
    <w:rsid w:val="000C70A0"/>
    <w:rsid w:val="000D3159"/>
    <w:rsid w:val="000D3D20"/>
    <w:rsid w:val="000D40D6"/>
    <w:rsid w:val="000D4240"/>
    <w:rsid w:val="000D4506"/>
    <w:rsid w:val="000D476B"/>
    <w:rsid w:val="000D48B1"/>
    <w:rsid w:val="000D5EB4"/>
    <w:rsid w:val="000E1BCF"/>
    <w:rsid w:val="000E212A"/>
    <w:rsid w:val="000F0BBA"/>
    <w:rsid w:val="000F0D8F"/>
    <w:rsid w:val="000F18AA"/>
    <w:rsid w:val="000F4350"/>
    <w:rsid w:val="000F6E4A"/>
    <w:rsid w:val="000F7DE9"/>
    <w:rsid w:val="001034AF"/>
    <w:rsid w:val="00103A8E"/>
    <w:rsid w:val="00106048"/>
    <w:rsid w:val="00106360"/>
    <w:rsid w:val="00107641"/>
    <w:rsid w:val="00107652"/>
    <w:rsid w:val="00113EC4"/>
    <w:rsid w:val="00114FB8"/>
    <w:rsid w:val="001156CA"/>
    <w:rsid w:val="00116770"/>
    <w:rsid w:val="001168A0"/>
    <w:rsid w:val="001168E1"/>
    <w:rsid w:val="001205DF"/>
    <w:rsid w:val="001226C3"/>
    <w:rsid w:val="00124F82"/>
    <w:rsid w:val="00125C01"/>
    <w:rsid w:val="001279FD"/>
    <w:rsid w:val="00127C9F"/>
    <w:rsid w:val="00127F7C"/>
    <w:rsid w:val="001318CC"/>
    <w:rsid w:val="001323C8"/>
    <w:rsid w:val="00134914"/>
    <w:rsid w:val="001357CD"/>
    <w:rsid w:val="00140AC7"/>
    <w:rsid w:val="00141450"/>
    <w:rsid w:val="00142833"/>
    <w:rsid w:val="00142B5E"/>
    <w:rsid w:val="00151E16"/>
    <w:rsid w:val="00152E5F"/>
    <w:rsid w:val="0015363C"/>
    <w:rsid w:val="001560F7"/>
    <w:rsid w:val="00156335"/>
    <w:rsid w:val="00156802"/>
    <w:rsid w:val="001614F8"/>
    <w:rsid w:val="00161CE1"/>
    <w:rsid w:val="0016246A"/>
    <w:rsid w:val="001671C4"/>
    <w:rsid w:val="001710D2"/>
    <w:rsid w:val="00171405"/>
    <w:rsid w:val="00172A2C"/>
    <w:rsid w:val="00175204"/>
    <w:rsid w:val="00175A99"/>
    <w:rsid w:val="00180208"/>
    <w:rsid w:val="00181529"/>
    <w:rsid w:val="00181DA4"/>
    <w:rsid w:val="001822BA"/>
    <w:rsid w:val="0018241A"/>
    <w:rsid w:val="001901BB"/>
    <w:rsid w:val="0019254C"/>
    <w:rsid w:val="00193B74"/>
    <w:rsid w:val="00194CA2"/>
    <w:rsid w:val="00194E8E"/>
    <w:rsid w:val="00194EE2"/>
    <w:rsid w:val="001954F3"/>
    <w:rsid w:val="001978CC"/>
    <w:rsid w:val="001A0BB3"/>
    <w:rsid w:val="001A0E53"/>
    <w:rsid w:val="001A1259"/>
    <w:rsid w:val="001A35D9"/>
    <w:rsid w:val="001A5143"/>
    <w:rsid w:val="001B15F3"/>
    <w:rsid w:val="001B4385"/>
    <w:rsid w:val="001B6B47"/>
    <w:rsid w:val="001B6FD9"/>
    <w:rsid w:val="001C0588"/>
    <w:rsid w:val="001C1414"/>
    <w:rsid w:val="001C1478"/>
    <w:rsid w:val="001C3442"/>
    <w:rsid w:val="001C4AAE"/>
    <w:rsid w:val="001C6458"/>
    <w:rsid w:val="001D1497"/>
    <w:rsid w:val="001D1C67"/>
    <w:rsid w:val="001D59F0"/>
    <w:rsid w:val="001D6B2C"/>
    <w:rsid w:val="001E21FA"/>
    <w:rsid w:val="001E509F"/>
    <w:rsid w:val="001E7947"/>
    <w:rsid w:val="001F16ED"/>
    <w:rsid w:val="001F2F34"/>
    <w:rsid w:val="001F34F8"/>
    <w:rsid w:val="001F3CC4"/>
    <w:rsid w:val="001F4068"/>
    <w:rsid w:val="001F4C9A"/>
    <w:rsid w:val="001F537E"/>
    <w:rsid w:val="001F5C0F"/>
    <w:rsid w:val="001F6AC0"/>
    <w:rsid w:val="00203408"/>
    <w:rsid w:val="002056C4"/>
    <w:rsid w:val="00205814"/>
    <w:rsid w:val="002064AC"/>
    <w:rsid w:val="00206877"/>
    <w:rsid w:val="0020691F"/>
    <w:rsid w:val="002100F2"/>
    <w:rsid w:val="00211BA5"/>
    <w:rsid w:val="00212240"/>
    <w:rsid w:val="002143DB"/>
    <w:rsid w:val="00214CF8"/>
    <w:rsid w:val="002157A2"/>
    <w:rsid w:val="00216906"/>
    <w:rsid w:val="00217A02"/>
    <w:rsid w:val="00220CB4"/>
    <w:rsid w:val="00221058"/>
    <w:rsid w:val="0022137F"/>
    <w:rsid w:val="00221F7D"/>
    <w:rsid w:val="00224ACA"/>
    <w:rsid w:val="0022773B"/>
    <w:rsid w:val="0023113D"/>
    <w:rsid w:val="002317DD"/>
    <w:rsid w:val="0023377F"/>
    <w:rsid w:val="00240F17"/>
    <w:rsid w:val="002413C2"/>
    <w:rsid w:val="0024188A"/>
    <w:rsid w:val="00244D63"/>
    <w:rsid w:val="00244FA4"/>
    <w:rsid w:val="002452E5"/>
    <w:rsid w:val="002463FA"/>
    <w:rsid w:val="00246E9F"/>
    <w:rsid w:val="00247039"/>
    <w:rsid w:val="00251933"/>
    <w:rsid w:val="00252087"/>
    <w:rsid w:val="00252213"/>
    <w:rsid w:val="00252440"/>
    <w:rsid w:val="002547B1"/>
    <w:rsid w:val="00254C1D"/>
    <w:rsid w:val="00254FA6"/>
    <w:rsid w:val="0025576F"/>
    <w:rsid w:val="00255F0B"/>
    <w:rsid w:val="00257920"/>
    <w:rsid w:val="0026294B"/>
    <w:rsid w:val="002637AC"/>
    <w:rsid w:val="00264178"/>
    <w:rsid w:val="00266063"/>
    <w:rsid w:val="00266F61"/>
    <w:rsid w:val="00270390"/>
    <w:rsid w:val="002704CE"/>
    <w:rsid w:val="00270784"/>
    <w:rsid w:val="00275AE4"/>
    <w:rsid w:val="00276ED5"/>
    <w:rsid w:val="0028153F"/>
    <w:rsid w:val="00284B8C"/>
    <w:rsid w:val="00286BC7"/>
    <w:rsid w:val="002915A8"/>
    <w:rsid w:val="00292198"/>
    <w:rsid w:val="00295DD8"/>
    <w:rsid w:val="002A0007"/>
    <w:rsid w:val="002A2C9C"/>
    <w:rsid w:val="002A3633"/>
    <w:rsid w:val="002A5A16"/>
    <w:rsid w:val="002A5AAD"/>
    <w:rsid w:val="002B0A03"/>
    <w:rsid w:val="002B0E1D"/>
    <w:rsid w:val="002B2728"/>
    <w:rsid w:val="002B3B8E"/>
    <w:rsid w:val="002B6941"/>
    <w:rsid w:val="002C09F4"/>
    <w:rsid w:val="002C0C0B"/>
    <w:rsid w:val="002C61B0"/>
    <w:rsid w:val="002C7654"/>
    <w:rsid w:val="002D1D4E"/>
    <w:rsid w:val="002D2759"/>
    <w:rsid w:val="002D35B9"/>
    <w:rsid w:val="002D48B9"/>
    <w:rsid w:val="002D6B07"/>
    <w:rsid w:val="002E1517"/>
    <w:rsid w:val="002E4D00"/>
    <w:rsid w:val="002E6FAC"/>
    <w:rsid w:val="002F06E1"/>
    <w:rsid w:val="002F1B96"/>
    <w:rsid w:val="002F289A"/>
    <w:rsid w:val="002F40D4"/>
    <w:rsid w:val="002F7634"/>
    <w:rsid w:val="002F7E3B"/>
    <w:rsid w:val="0030509C"/>
    <w:rsid w:val="003052FB"/>
    <w:rsid w:val="0030789B"/>
    <w:rsid w:val="00311867"/>
    <w:rsid w:val="0031490F"/>
    <w:rsid w:val="00314952"/>
    <w:rsid w:val="003153A3"/>
    <w:rsid w:val="00315DAC"/>
    <w:rsid w:val="0032165D"/>
    <w:rsid w:val="00323E2F"/>
    <w:rsid w:val="0033402E"/>
    <w:rsid w:val="0034183C"/>
    <w:rsid w:val="003431D4"/>
    <w:rsid w:val="003438ED"/>
    <w:rsid w:val="003447F8"/>
    <w:rsid w:val="00345287"/>
    <w:rsid w:val="003467BB"/>
    <w:rsid w:val="00354BFF"/>
    <w:rsid w:val="003558F7"/>
    <w:rsid w:val="00355C02"/>
    <w:rsid w:val="00361746"/>
    <w:rsid w:val="0036180C"/>
    <w:rsid w:val="003626F7"/>
    <w:rsid w:val="00366480"/>
    <w:rsid w:val="00366E7F"/>
    <w:rsid w:val="003717AF"/>
    <w:rsid w:val="00371D91"/>
    <w:rsid w:val="00372FC6"/>
    <w:rsid w:val="0037355C"/>
    <w:rsid w:val="003757CB"/>
    <w:rsid w:val="0038070D"/>
    <w:rsid w:val="0038321D"/>
    <w:rsid w:val="00383CFB"/>
    <w:rsid w:val="003851AC"/>
    <w:rsid w:val="00385C6D"/>
    <w:rsid w:val="00386324"/>
    <w:rsid w:val="0038638E"/>
    <w:rsid w:val="00386DC4"/>
    <w:rsid w:val="00387724"/>
    <w:rsid w:val="0038775B"/>
    <w:rsid w:val="003924CE"/>
    <w:rsid w:val="00394124"/>
    <w:rsid w:val="00396A3D"/>
    <w:rsid w:val="00397BE9"/>
    <w:rsid w:val="003A0213"/>
    <w:rsid w:val="003A0536"/>
    <w:rsid w:val="003A2458"/>
    <w:rsid w:val="003A42EB"/>
    <w:rsid w:val="003A4C71"/>
    <w:rsid w:val="003A70AA"/>
    <w:rsid w:val="003A725B"/>
    <w:rsid w:val="003A776A"/>
    <w:rsid w:val="003B0071"/>
    <w:rsid w:val="003B0F3A"/>
    <w:rsid w:val="003B2A28"/>
    <w:rsid w:val="003B3B9D"/>
    <w:rsid w:val="003B4D87"/>
    <w:rsid w:val="003B6D80"/>
    <w:rsid w:val="003C0756"/>
    <w:rsid w:val="003C4905"/>
    <w:rsid w:val="003D0524"/>
    <w:rsid w:val="003D0AFF"/>
    <w:rsid w:val="003D1B4B"/>
    <w:rsid w:val="003D258C"/>
    <w:rsid w:val="003D44CD"/>
    <w:rsid w:val="003D637A"/>
    <w:rsid w:val="003D63A1"/>
    <w:rsid w:val="003D73F0"/>
    <w:rsid w:val="003D79BE"/>
    <w:rsid w:val="003E4EC5"/>
    <w:rsid w:val="003F0F80"/>
    <w:rsid w:val="003F0FF7"/>
    <w:rsid w:val="003F2888"/>
    <w:rsid w:val="003F2B3F"/>
    <w:rsid w:val="003F33DB"/>
    <w:rsid w:val="003F4F2C"/>
    <w:rsid w:val="00400239"/>
    <w:rsid w:val="0040035A"/>
    <w:rsid w:val="00402746"/>
    <w:rsid w:val="00403AB7"/>
    <w:rsid w:val="00404A87"/>
    <w:rsid w:val="0040697A"/>
    <w:rsid w:val="004109DF"/>
    <w:rsid w:val="00412290"/>
    <w:rsid w:val="004167A1"/>
    <w:rsid w:val="00423610"/>
    <w:rsid w:val="00423CB6"/>
    <w:rsid w:val="004241FD"/>
    <w:rsid w:val="00427E77"/>
    <w:rsid w:val="00430B48"/>
    <w:rsid w:val="00433A80"/>
    <w:rsid w:val="004351C6"/>
    <w:rsid w:val="00436CE7"/>
    <w:rsid w:val="00441D64"/>
    <w:rsid w:val="00442D7B"/>
    <w:rsid w:val="00444226"/>
    <w:rsid w:val="00445534"/>
    <w:rsid w:val="0044580D"/>
    <w:rsid w:val="00445A1A"/>
    <w:rsid w:val="004466CB"/>
    <w:rsid w:val="00446BE7"/>
    <w:rsid w:val="00446E33"/>
    <w:rsid w:val="00446F2C"/>
    <w:rsid w:val="004501B8"/>
    <w:rsid w:val="00450D2D"/>
    <w:rsid w:val="00451261"/>
    <w:rsid w:val="004521FB"/>
    <w:rsid w:val="004532D1"/>
    <w:rsid w:val="0045472F"/>
    <w:rsid w:val="0045522D"/>
    <w:rsid w:val="00460EFA"/>
    <w:rsid w:val="00462B85"/>
    <w:rsid w:val="0046359D"/>
    <w:rsid w:val="00464C13"/>
    <w:rsid w:val="00466E77"/>
    <w:rsid w:val="00471DD4"/>
    <w:rsid w:val="00472420"/>
    <w:rsid w:val="004758D8"/>
    <w:rsid w:val="004803E5"/>
    <w:rsid w:val="004823F5"/>
    <w:rsid w:val="004842DF"/>
    <w:rsid w:val="004849D8"/>
    <w:rsid w:val="00484D1A"/>
    <w:rsid w:val="00485B55"/>
    <w:rsid w:val="004933D7"/>
    <w:rsid w:val="004946D0"/>
    <w:rsid w:val="004A0333"/>
    <w:rsid w:val="004A0A72"/>
    <w:rsid w:val="004A10F3"/>
    <w:rsid w:val="004A25FE"/>
    <w:rsid w:val="004A28F5"/>
    <w:rsid w:val="004A4646"/>
    <w:rsid w:val="004A475F"/>
    <w:rsid w:val="004A6119"/>
    <w:rsid w:val="004A784E"/>
    <w:rsid w:val="004B1C6F"/>
    <w:rsid w:val="004B2F3D"/>
    <w:rsid w:val="004B32E9"/>
    <w:rsid w:val="004B4AA8"/>
    <w:rsid w:val="004B61F4"/>
    <w:rsid w:val="004B69EE"/>
    <w:rsid w:val="004C0D26"/>
    <w:rsid w:val="004C20F9"/>
    <w:rsid w:val="004C30F8"/>
    <w:rsid w:val="004C34A7"/>
    <w:rsid w:val="004C3687"/>
    <w:rsid w:val="004C5BD2"/>
    <w:rsid w:val="004C5E62"/>
    <w:rsid w:val="004C7EB9"/>
    <w:rsid w:val="004D1400"/>
    <w:rsid w:val="004D19A3"/>
    <w:rsid w:val="004D5E7A"/>
    <w:rsid w:val="004D602C"/>
    <w:rsid w:val="004E0B09"/>
    <w:rsid w:val="004E2BAA"/>
    <w:rsid w:val="004E545E"/>
    <w:rsid w:val="004E578F"/>
    <w:rsid w:val="004E635B"/>
    <w:rsid w:val="004F0A19"/>
    <w:rsid w:val="004F2F26"/>
    <w:rsid w:val="004F39C7"/>
    <w:rsid w:val="004F6132"/>
    <w:rsid w:val="004F629A"/>
    <w:rsid w:val="004F7D9E"/>
    <w:rsid w:val="00503DDB"/>
    <w:rsid w:val="00506732"/>
    <w:rsid w:val="005073FE"/>
    <w:rsid w:val="0050768B"/>
    <w:rsid w:val="0050788D"/>
    <w:rsid w:val="00511221"/>
    <w:rsid w:val="005112AE"/>
    <w:rsid w:val="00512860"/>
    <w:rsid w:val="00512A6C"/>
    <w:rsid w:val="00513847"/>
    <w:rsid w:val="005147B8"/>
    <w:rsid w:val="005155C2"/>
    <w:rsid w:val="0051690B"/>
    <w:rsid w:val="00516B11"/>
    <w:rsid w:val="005175FD"/>
    <w:rsid w:val="00524A03"/>
    <w:rsid w:val="005254DF"/>
    <w:rsid w:val="00530E27"/>
    <w:rsid w:val="00532387"/>
    <w:rsid w:val="00537045"/>
    <w:rsid w:val="0053723B"/>
    <w:rsid w:val="0053791A"/>
    <w:rsid w:val="0054107F"/>
    <w:rsid w:val="0054194A"/>
    <w:rsid w:val="005446E3"/>
    <w:rsid w:val="00545CFA"/>
    <w:rsid w:val="00550601"/>
    <w:rsid w:val="00550B0B"/>
    <w:rsid w:val="005530ED"/>
    <w:rsid w:val="00553236"/>
    <w:rsid w:val="00554300"/>
    <w:rsid w:val="005552CC"/>
    <w:rsid w:val="005603F4"/>
    <w:rsid w:val="005612DD"/>
    <w:rsid w:val="00564A60"/>
    <w:rsid w:val="0056614A"/>
    <w:rsid w:val="00572472"/>
    <w:rsid w:val="00573192"/>
    <w:rsid w:val="00574F66"/>
    <w:rsid w:val="005760A3"/>
    <w:rsid w:val="00576ADD"/>
    <w:rsid w:val="00576DDA"/>
    <w:rsid w:val="00577BED"/>
    <w:rsid w:val="005805CC"/>
    <w:rsid w:val="00580AA9"/>
    <w:rsid w:val="00582F20"/>
    <w:rsid w:val="00582FEE"/>
    <w:rsid w:val="00583769"/>
    <w:rsid w:val="00584512"/>
    <w:rsid w:val="0058490A"/>
    <w:rsid w:val="00584914"/>
    <w:rsid w:val="00585306"/>
    <w:rsid w:val="00585486"/>
    <w:rsid w:val="00585817"/>
    <w:rsid w:val="00586231"/>
    <w:rsid w:val="00587254"/>
    <w:rsid w:val="00587506"/>
    <w:rsid w:val="005908CD"/>
    <w:rsid w:val="00591F04"/>
    <w:rsid w:val="005923C1"/>
    <w:rsid w:val="0059275D"/>
    <w:rsid w:val="00593393"/>
    <w:rsid w:val="00593C7E"/>
    <w:rsid w:val="00594E65"/>
    <w:rsid w:val="00595C97"/>
    <w:rsid w:val="005961BD"/>
    <w:rsid w:val="00596204"/>
    <w:rsid w:val="005A04DC"/>
    <w:rsid w:val="005A1FB2"/>
    <w:rsid w:val="005A41AF"/>
    <w:rsid w:val="005A4A73"/>
    <w:rsid w:val="005A55E6"/>
    <w:rsid w:val="005A6651"/>
    <w:rsid w:val="005B0BC5"/>
    <w:rsid w:val="005B257B"/>
    <w:rsid w:val="005B4A45"/>
    <w:rsid w:val="005B591F"/>
    <w:rsid w:val="005B62A2"/>
    <w:rsid w:val="005B6560"/>
    <w:rsid w:val="005B6B58"/>
    <w:rsid w:val="005B713B"/>
    <w:rsid w:val="005B73B7"/>
    <w:rsid w:val="005B7997"/>
    <w:rsid w:val="005C0A1E"/>
    <w:rsid w:val="005C103A"/>
    <w:rsid w:val="005C109B"/>
    <w:rsid w:val="005C6E48"/>
    <w:rsid w:val="005C6F55"/>
    <w:rsid w:val="005C7893"/>
    <w:rsid w:val="005C7DD5"/>
    <w:rsid w:val="005D0885"/>
    <w:rsid w:val="005D313E"/>
    <w:rsid w:val="005D39EB"/>
    <w:rsid w:val="005D4053"/>
    <w:rsid w:val="005D48B0"/>
    <w:rsid w:val="005D775B"/>
    <w:rsid w:val="005D7780"/>
    <w:rsid w:val="005E24FB"/>
    <w:rsid w:val="005E4030"/>
    <w:rsid w:val="005E54E2"/>
    <w:rsid w:val="005E7389"/>
    <w:rsid w:val="005E7D5A"/>
    <w:rsid w:val="005F1EE2"/>
    <w:rsid w:val="005F22AE"/>
    <w:rsid w:val="005F4C0B"/>
    <w:rsid w:val="00602129"/>
    <w:rsid w:val="00603933"/>
    <w:rsid w:val="00605575"/>
    <w:rsid w:val="006107AB"/>
    <w:rsid w:val="006130CB"/>
    <w:rsid w:val="00613DCA"/>
    <w:rsid w:val="00614B9A"/>
    <w:rsid w:val="006153A9"/>
    <w:rsid w:val="006157D7"/>
    <w:rsid w:val="00616FBC"/>
    <w:rsid w:val="00620009"/>
    <w:rsid w:val="00620D27"/>
    <w:rsid w:val="00622386"/>
    <w:rsid w:val="00624880"/>
    <w:rsid w:val="00632CEF"/>
    <w:rsid w:val="0063434C"/>
    <w:rsid w:val="00634C2B"/>
    <w:rsid w:val="00634EC7"/>
    <w:rsid w:val="00635D48"/>
    <w:rsid w:val="006365A1"/>
    <w:rsid w:val="0064022F"/>
    <w:rsid w:val="00641E23"/>
    <w:rsid w:val="00643C71"/>
    <w:rsid w:val="00646694"/>
    <w:rsid w:val="00646F0D"/>
    <w:rsid w:val="0065178D"/>
    <w:rsid w:val="006557DA"/>
    <w:rsid w:val="00655E58"/>
    <w:rsid w:val="0065614E"/>
    <w:rsid w:val="006615B9"/>
    <w:rsid w:val="00661889"/>
    <w:rsid w:val="00663F04"/>
    <w:rsid w:val="006646B3"/>
    <w:rsid w:val="006658EE"/>
    <w:rsid w:val="006674B0"/>
    <w:rsid w:val="0067097B"/>
    <w:rsid w:val="006730A4"/>
    <w:rsid w:val="00676556"/>
    <w:rsid w:val="006805F9"/>
    <w:rsid w:val="00680611"/>
    <w:rsid w:val="00682BC2"/>
    <w:rsid w:val="006847A9"/>
    <w:rsid w:val="00684AB2"/>
    <w:rsid w:val="00684D41"/>
    <w:rsid w:val="00686671"/>
    <w:rsid w:val="006866A0"/>
    <w:rsid w:val="0068689E"/>
    <w:rsid w:val="00686EA3"/>
    <w:rsid w:val="00687F1D"/>
    <w:rsid w:val="0069236B"/>
    <w:rsid w:val="00693457"/>
    <w:rsid w:val="0069644E"/>
    <w:rsid w:val="006A1A24"/>
    <w:rsid w:val="006A1A45"/>
    <w:rsid w:val="006A1CE7"/>
    <w:rsid w:val="006A477A"/>
    <w:rsid w:val="006A60CF"/>
    <w:rsid w:val="006B18E3"/>
    <w:rsid w:val="006B5591"/>
    <w:rsid w:val="006B5C88"/>
    <w:rsid w:val="006B65DA"/>
    <w:rsid w:val="006C0AFC"/>
    <w:rsid w:val="006C42EB"/>
    <w:rsid w:val="006C437A"/>
    <w:rsid w:val="006C4710"/>
    <w:rsid w:val="006C483E"/>
    <w:rsid w:val="006C605C"/>
    <w:rsid w:val="006C725A"/>
    <w:rsid w:val="006C796D"/>
    <w:rsid w:val="006D09FD"/>
    <w:rsid w:val="006D60AA"/>
    <w:rsid w:val="006D66D6"/>
    <w:rsid w:val="006D6F0E"/>
    <w:rsid w:val="006D7732"/>
    <w:rsid w:val="006E0044"/>
    <w:rsid w:val="006E08F3"/>
    <w:rsid w:val="006E24CF"/>
    <w:rsid w:val="006E3B44"/>
    <w:rsid w:val="006E70D1"/>
    <w:rsid w:val="006F3CF8"/>
    <w:rsid w:val="006F3DBC"/>
    <w:rsid w:val="006F3EF5"/>
    <w:rsid w:val="006F5C4D"/>
    <w:rsid w:val="00703B00"/>
    <w:rsid w:val="007043B0"/>
    <w:rsid w:val="007055BD"/>
    <w:rsid w:val="007071EA"/>
    <w:rsid w:val="0071358A"/>
    <w:rsid w:val="00714BB2"/>
    <w:rsid w:val="00715486"/>
    <w:rsid w:val="007159F6"/>
    <w:rsid w:val="007160A7"/>
    <w:rsid w:val="00721243"/>
    <w:rsid w:val="007217F2"/>
    <w:rsid w:val="00721AA1"/>
    <w:rsid w:val="00722B09"/>
    <w:rsid w:val="00724349"/>
    <w:rsid w:val="007252FE"/>
    <w:rsid w:val="00730660"/>
    <w:rsid w:val="00730E4A"/>
    <w:rsid w:val="00732073"/>
    <w:rsid w:val="00733846"/>
    <w:rsid w:val="007416BC"/>
    <w:rsid w:val="007418A0"/>
    <w:rsid w:val="0074349B"/>
    <w:rsid w:val="0074491B"/>
    <w:rsid w:val="00746523"/>
    <w:rsid w:val="00747262"/>
    <w:rsid w:val="00750094"/>
    <w:rsid w:val="007510FE"/>
    <w:rsid w:val="00751AC8"/>
    <w:rsid w:val="00751BE5"/>
    <w:rsid w:val="00752B00"/>
    <w:rsid w:val="007531A8"/>
    <w:rsid w:val="00753EC5"/>
    <w:rsid w:val="007571A4"/>
    <w:rsid w:val="00757A95"/>
    <w:rsid w:val="0076036F"/>
    <w:rsid w:val="00760539"/>
    <w:rsid w:val="0076445C"/>
    <w:rsid w:val="0077030C"/>
    <w:rsid w:val="00770C47"/>
    <w:rsid w:val="00772944"/>
    <w:rsid w:val="00776C4A"/>
    <w:rsid w:val="007811A6"/>
    <w:rsid w:val="0078396D"/>
    <w:rsid w:val="007841B7"/>
    <w:rsid w:val="00785049"/>
    <w:rsid w:val="007912FB"/>
    <w:rsid w:val="00791A39"/>
    <w:rsid w:val="00793CF7"/>
    <w:rsid w:val="0079486C"/>
    <w:rsid w:val="007A02D8"/>
    <w:rsid w:val="007A0952"/>
    <w:rsid w:val="007A1B7A"/>
    <w:rsid w:val="007A26C0"/>
    <w:rsid w:val="007A2F4F"/>
    <w:rsid w:val="007A79A9"/>
    <w:rsid w:val="007B0246"/>
    <w:rsid w:val="007B0E0D"/>
    <w:rsid w:val="007B52BB"/>
    <w:rsid w:val="007B5759"/>
    <w:rsid w:val="007B6BAF"/>
    <w:rsid w:val="007C0326"/>
    <w:rsid w:val="007C0699"/>
    <w:rsid w:val="007C1254"/>
    <w:rsid w:val="007C2A06"/>
    <w:rsid w:val="007C2B50"/>
    <w:rsid w:val="007C2BE4"/>
    <w:rsid w:val="007C4418"/>
    <w:rsid w:val="007C44E9"/>
    <w:rsid w:val="007D317B"/>
    <w:rsid w:val="007D3AC0"/>
    <w:rsid w:val="007D4B8B"/>
    <w:rsid w:val="007D6A08"/>
    <w:rsid w:val="007D734E"/>
    <w:rsid w:val="007E183A"/>
    <w:rsid w:val="007E1D5A"/>
    <w:rsid w:val="007E298D"/>
    <w:rsid w:val="007E5921"/>
    <w:rsid w:val="007E65CD"/>
    <w:rsid w:val="007E7B1E"/>
    <w:rsid w:val="007F149A"/>
    <w:rsid w:val="007F2922"/>
    <w:rsid w:val="007F3D15"/>
    <w:rsid w:val="007F4030"/>
    <w:rsid w:val="007F6006"/>
    <w:rsid w:val="007F7A7E"/>
    <w:rsid w:val="00800C8D"/>
    <w:rsid w:val="00800CAF"/>
    <w:rsid w:val="008027CB"/>
    <w:rsid w:val="00804EF7"/>
    <w:rsid w:val="008056A9"/>
    <w:rsid w:val="00810910"/>
    <w:rsid w:val="00814C98"/>
    <w:rsid w:val="0081609F"/>
    <w:rsid w:val="0081682F"/>
    <w:rsid w:val="00816D61"/>
    <w:rsid w:val="0082148F"/>
    <w:rsid w:val="00823208"/>
    <w:rsid w:val="00823C09"/>
    <w:rsid w:val="00824D37"/>
    <w:rsid w:val="00825FFC"/>
    <w:rsid w:val="00826050"/>
    <w:rsid w:val="00831060"/>
    <w:rsid w:val="00835FF1"/>
    <w:rsid w:val="00836697"/>
    <w:rsid w:val="0083690B"/>
    <w:rsid w:val="00837A66"/>
    <w:rsid w:val="00840899"/>
    <w:rsid w:val="00841C16"/>
    <w:rsid w:val="008423D0"/>
    <w:rsid w:val="00842884"/>
    <w:rsid w:val="00844D64"/>
    <w:rsid w:val="008450AF"/>
    <w:rsid w:val="00850EF3"/>
    <w:rsid w:val="008536BB"/>
    <w:rsid w:val="00853CC2"/>
    <w:rsid w:val="00854C9B"/>
    <w:rsid w:val="008565BD"/>
    <w:rsid w:val="00861835"/>
    <w:rsid w:val="00862564"/>
    <w:rsid w:val="008629A9"/>
    <w:rsid w:val="0087165F"/>
    <w:rsid w:val="008747AC"/>
    <w:rsid w:val="00874D8A"/>
    <w:rsid w:val="0087767E"/>
    <w:rsid w:val="008810EB"/>
    <w:rsid w:val="00881866"/>
    <w:rsid w:val="00882263"/>
    <w:rsid w:val="00882DC5"/>
    <w:rsid w:val="00883011"/>
    <w:rsid w:val="0088338B"/>
    <w:rsid w:val="00884FE8"/>
    <w:rsid w:val="00887D66"/>
    <w:rsid w:val="00887DEB"/>
    <w:rsid w:val="00890E0E"/>
    <w:rsid w:val="00892757"/>
    <w:rsid w:val="008936D6"/>
    <w:rsid w:val="00895E5E"/>
    <w:rsid w:val="008962A9"/>
    <w:rsid w:val="008A0818"/>
    <w:rsid w:val="008A4EB4"/>
    <w:rsid w:val="008A7035"/>
    <w:rsid w:val="008B3C21"/>
    <w:rsid w:val="008B4BD6"/>
    <w:rsid w:val="008B5B17"/>
    <w:rsid w:val="008B6DB4"/>
    <w:rsid w:val="008B6EA7"/>
    <w:rsid w:val="008C0567"/>
    <w:rsid w:val="008C20ED"/>
    <w:rsid w:val="008C235A"/>
    <w:rsid w:val="008C23FE"/>
    <w:rsid w:val="008C3E8F"/>
    <w:rsid w:val="008C449C"/>
    <w:rsid w:val="008C7703"/>
    <w:rsid w:val="008D1D4A"/>
    <w:rsid w:val="008D2122"/>
    <w:rsid w:val="008D29B0"/>
    <w:rsid w:val="008E1CC7"/>
    <w:rsid w:val="008E26BF"/>
    <w:rsid w:val="008E63F3"/>
    <w:rsid w:val="008E6E16"/>
    <w:rsid w:val="008E749D"/>
    <w:rsid w:val="008F2A50"/>
    <w:rsid w:val="008F4624"/>
    <w:rsid w:val="008F4F5F"/>
    <w:rsid w:val="008F693D"/>
    <w:rsid w:val="008F7DF3"/>
    <w:rsid w:val="00900A74"/>
    <w:rsid w:val="00900E11"/>
    <w:rsid w:val="00900EB1"/>
    <w:rsid w:val="00902E7B"/>
    <w:rsid w:val="00904318"/>
    <w:rsid w:val="0090590B"/>
    <w:rsid w:val="009062B4"/>
    <w:rsid w:val="00906D24"/>
    <w:rsid w:val="00907336"/>
    <w:rsid w:val="009108C3"/>
    <w:rsid w:val="00912288"/>
    <w:rsid w:val="00912829"/>
    <w:rsid w:val="00914F8F"/>
    <w:rsid w:val="009200DA"/>
    <w:rsid w:val="00920A41"/>
    <w:rsid w:val="00921864"/>
    <w:rsid w:val="00921947"/>
    <w:rsid w:val="009224C5"/>
    <w:rsid w:val="0092300C"/>
    <w:rsid w:val="00923CC8"/>
    <w:rsid w:val="0092476C"/>
    <w:rsid w:val="00926A3C"/>
    <w:rsid w:val="009347C0"/>
    <w:rsid w:val="00936C8E"/>
    <w:rsid w:val="00940A9C"/>
    <w:rsid w:val="009416EE"/>
    <w:rsid w:val="00941AF1"/>
    <w:rsid w:val="009425C8"/>
    <w:rsid w:val="009467D1"/>
    <w:rsid w:val="009469D9"/>
    <w:rsid w:val="00947977"/>
    <w:rsid w:val="00950BE8"/>
    <w:rsid w:val="009518B2"/>
    <w:rsid w:val="009528C9"/>
    <w:rsid w:val="00952CA4"/>
    <w:rsid w:val="009534F3"/>
    <w:rsid w:val="00960B23"/>
    <w:rsid w:val="009622F9"/>
    <w:rsid w:val="009637A7"/>
    <w:rsid w:val="0096481E"/>
    <w:rsid w:val="00965486"/>
    <w:rsid w:val="00965B7F"/>
    <w:rsid w:val="00965C84"/>
    <w:rsid w:val="00967443"/>
    <w:rsid w:val="00967673"/>
    <w:rsid w:val="009732D9"/>
    <w:rsid w:val="0097439A"/>
    <w:rsid w:val="00975500"/>
    <w:rsid w:val="00976052"/>
    <w:rsid w:val="00977ACD"/>
    <w:rsid w:val="00982752"/>
    <w:rsid w:val="00983604"/>
    <w:rsid w:val="00983C38"/>
    <w:rsid w:val="00983F77"/>
    <w:rsid w:val="009849F7"/>
    <w:rsid w:val="00985A3D"/>
    <w:rsid w:val="00986587"/>
    <w:rsid w:val="00987E09"/>
    <w:rsid w:val="00991825"/>
    <w:rsid w:val="009A0FAB"/>
    <w:rsid w:val="009A23DC"/>
    <w:rsid w:val="009A5322"/>
    <w:rsid w:val="009A535F"/>
    <w:rsid w:val="009B0BD8"/>
    <w:rsid w:val="009B1636"/>
    <w:rsid w:val="009B1A80"/>
    <w:rsid w:val="009B1B52"/>
    <w:rsid w:val="009B211E"/>
    <w:rsid w:val="009B4771"/>
    <w:rsid w:val="009B4821"/>
    <w:rsid w:val="009B5FC6"/>
    <w:rsid w:val="009B64B1"/>
    <w:rsid w:val="009C0D16"/>
    <w:rsid w:val="009C1894"/>
    <w:rsid w:val="009C471F"/>
    <w:rsid w:val="009C609F"/>
    <w:rsid w:val="009C6920"/>
    <w:rsid w:val="009C6EEF"/>
    <w:rsid w:val="009C717B"/>
    <w:rsid w:val="009D1EB7"/>
    <w:rsid w:val="009D25BF"/>
    <w:rsid w:val="009D4184"/>
    <w:rsid w:val="009D4B58"/>
    <w:rsid w:val="009D4C8E"/>
    <w:rsid w:val="009D6A95"/>
    <w:rsid w:val="009D7638"/>
    <w:rsid w:val="009E53D1"/>
    <w:rsid w:val="009F0B6A"/>
    <w:rsid w:val="009F0CCD"/>
    <w:rsid w:val="009F1C0C"/>
    <w:rsid w:val="00A0173D"/>
    <w:rsid w:val="00A01746"/>
    <w:rsid w:val="00A04D34"/>
    <w:rsid w:val="00A07DA8"/>
    <w:rsid w:val="00A109C6"/>
    <w:rsid w:val="00A1110B"/>
    <w:rsid w:val="00A118C4"/>
    <w:rsid w:val="00A14B63"/>
    <w:rsid w:val="00A16777"/>
    <w:rsid w:val="00A227B1"/>
    <w:rsid w:val="00A23175"/>
    <w:rsid w:val="00A23A88"/>
    <w:rsid w:val="00A27ADE"/>
    <w:rsid w:val="00A30DCF"/>
    <w:rsid w:val="00A3342A"/>
    <w:rsid w:val="00A3496F"/>
    <w:rsid w:val="00A351BB"/>
    <w:rsid w:val="00A37906"/>
    <w:rsid w:val="00A40299"/>
    <w:rsid w:val="00A40FCE"/>
    <w:rsid w:val="00A42D12"/>
    <w:rsid w:val="00A440E0"/>
    <w:rsid w:val="00A44FA6"/>
    <w:rsid w:val="00A457DF"/>
    <w:rsid w:val="00A45F80"/>
    <w:rsid w:val="00A4665C"/>
    <w:rsid w:val="00A53F68"/>
    <w:rsid w:val="00A6012F"/>
    <w:rsid w:val="00A614B1"/>
    <w:rsid w:val="00A620A9"/>
    <w:rsid w:val="00A630D7"/>
    <w:rsid w:val="00A63F22"/>
    <w:rsid w:val="00A645BF"/>
    <w:rsid w:val="00A64839"/>
    <w:rsid w:val="00A64899"/>
    <w:rsid w:val="00A66816"/>
    <w:rsid w:val="00A67F98"/>
    <w:rsid w:val="00A70EA9"/>
    <w:rsid w:val="00A72727"/>
    <w:rsid w:val="00A72985"/>
    <w:rsid w:val="00A729AA"/>
    <w:rsid w:val="00A74CCC"/>
    <w:rsid w:val="00A74D30"/>
    <w:rsid w:val="00A806A3"/>
    <w:rsid w:val="00A81839"/>
    <w:rsid w:val="00A84DB3"/>
    <w:rsid w:val="00A868C2"/>
    <w:rsid w:val="00A901F6"/>
    <w:rsid w:val="00A91AE7"/>
    <w:rsid w:val="00A91D76"/>
    <w:rsid w:val="00A92906"/>
    <w:rsid w:val="00A95925"/>
    <w:rsid w:val="00A96000"/>
    <w:rsid w:val="00A97ACA"/>
    <w:rsid w:val="00AA1839"/>
    <w:rsid w:val="00AA5229"/>
    <w:rsid w:val="00AA52CD"/>
    <w:rsid w:val="00AA54BB"/>
    <w:rsid w:val="00AA6CB8"/>
    <w:rsid w:val="00AB43BF"/>
    <w:rsid w:val="00AB46A0"/>
    <w:rsid w:val="00AB46A4"/>
    <w:rsid w:val="00AB46FA"/>
    <w:rsid w:val="00AB5504"/>
    <w:rsid w:val="00AC0D4E"/>
    <w:rsid w:val="00AC43D0"/>
    <w:rsid w:val="00AD20D8"/>
    <w:rsid w:val="00AD6106"/>
    <w:rsid w:val="00AD7352"/>
    <w:rsid w:val="00AE0EA0"/>
    <w:rsid w:val="00AE2890"/>
    <w:rsid w:val="00AE335E"/>
    <w:rsid w:val="00AE3540"/>
    <w:rsid w:val="00AE3822"/>
    <w:rsid w:val="00AF0193"/>
    <w:rsid w:val="00AF0A27"/>
    <w:rsid w:val="00AF1E11"/>
    <w:rsid w:val="00AF6177"/>
    <w:rsid w:val="00AF7C57"/>
    <w:rsid w:val="00AF7E84"/>
    <w:rsid w:val="00B00C78"/>
    <w:rsid w:val="00B01AFE"/>
    <w:rsid w:val="00B01FE3"/>
    <w:rsid w:val="00B03768"/>
    <w:rsid w:val="00B039ED"/>
    <w:rsid w:val="00B03C8B"/>
    <w:rsid w:val="00B04213"/>
    <w:rsid w:val="00B06963"/>
    <w:rsid w:val="00B06C86"/>
    <w:rsid w:val="00B1286B"/>
    <w:rsid w:val="00B12AC7"/>
    <w:rsid w:val="00B12EAE"/>
    <w:rsid w:val="00B12ECD"/>
    <w:rsid w:val="00B13A8D"/>
    <w:rsid w:val="00B17C16"/>
    <w:rsid w:val="00B21F87"/>
    <w:rsid w:val="00B2398F"/>
    <w:rsid w:val="00B24074"/>
    <w:rsid w:val="00B2547A"/>
    <w:rsid w:val="00B26FDA"/>
    <w:rsid w:val="00B2787F"/>
    <w:rsid w:val="00B35A68"/>
    <w:rsid w:val="00B410D1"/>
    <w:rsid w:val="00B452AE"/>
    <w:rsid w:val="00B459FC"/>
    <w:rsid w:val="00B46633"/>
    <w:rsid w:val="00B46EE4"/>
    <w:rsid w:val="00B53C5F"/>
    <w:rsid w:val="00B54CD3"/>
    <w:rsid w:val="00B54CE2"/>
    <w:rsid w:val="00B55512"/>
    <w:rsid w:val="00B55798"/>
    <w:rsid w:val="00B563EA"/>
    <w:rsid w:val="00B56DB8"/>
    <w:rsid w:val="00B61D59"/>
    <w:rsid w:val="00B63BED"/>
    <w:rsid w:val="00B646FC"/>
    <w:rsid w:val="00B66614"/>
    <w:rsid w:val="00B66FFC"/>
    <w:rsid w:val="00B709B1"/>
    <w:rsid w:val="00B7104D"/>
    <w:rsid w:val="00B72054"/>
    <w:rsid w:val="00B82F27"/>
    <w:rsid w:val="00B83195"/>
    <w:rsid w:val="00B8360A"/>
    <w:rsid w:val="00B858E9"/>
    <w:rsid w:val="00B875AD"/>
    <w:rsid w:val="00B903EC"/>
    <w:rsid w:val="00B9052F"/>
    <w:rsid w:val="00B91253"/>
    <w:rsid w:val="00B916D8"/>
    <w:rsid w:val="00B91F0B"/>
    <w:rsid w:val="00B9294D"/>
    <w:rsid w:val="00B9337F"/>
    <w:rsid w:val="00BA1EE8"/>
    <w:rsid w:val="00BA2384"/>
    <w:rsid w:val="00BA41AC"/>
    <w:rsid w:val="00BA568D"/>
    <w:rsid w:val="00BA6B8D"/>
    <w:rsid w:val="00BA7260"/>
    <w:rsid w:val="00BA7948"/>
    <w:rsid w:val="00BC05F5"/>
    <w:rsid w:val="00BC071D"/>
    <w:rsid w:val="00BC149C"/>
    <w:rsid w:val="00BC15EF"/>
    <w:rsid w:val="00BC191E"/>
    <w:rsid w:val="00BC2BA0"/>
    <w:rsid w:val="00BC39B8"/>
    <w:rsid w:val="00BC4A2E"/>
    <w:rsid w:val="00BC4FB0"/>
    <w:rsid w:val="00BC63A1"/>
    <w:rsid w:val="00BD1C29"/>
    <w:rsid w:val="00BD2CA0"/>
    <w:rsid w:val="00BD47BC"/>
    <w:rsid w:val="00BD6841"/>
    <w:rsid w:val="00BD6FA7"/>
    <w:rsid w:val="00BE2500"/>
    <w:rsid w:val="00BE32BA"/>
    <w:rsid w:val="00BE374C"/>
    <w:rsid w:val="00BE4215"/>
    <w:rsid w:val="00BE694B"/>
    <w:rsid w:val="00BE7DB0"/>
    <w:rsid w:val="00BF3131"/>
    <w:rsid w:val="00BF43BB"/>
    <w:rsid w:val="00BF46BA"/>
    <w:rsid w:val="00BF4A86"/>
    <w:rsid w:val="00C00EFB"/>
    <w:rsid w:val="00C01E26"/>
    <w:rsid w:val="00C02085"/>
    <w:rsid w:val="00C02589"/>
    <w:rsid w:val="00C03687"/>
    <w:rsid w:val="00C06890"/>
    <w:rsid w:val="00C06CE9"/>
    <w:rsid w:val="00C0761D"/>
    <w:rsid w:val="00C104B2"/>
    <w:rsid w:val="00C10A05"/>
    <w:rsid w:val="00C115B8"/>
    <w:rsid w:val="00C17E4C"/>
    <w:rsid w:val="00C211E8"/>
    <w:rsid w:val="00C21488"/>
    <w:rsid w:val="00C219F0"/>
    <w:rsid w:val="00C223A8"/>
    <w:rsid w:val="00C25CDB"/>
    <w:rsid w:val="00C27024"/>
    <w:rsid w:val="00C30F57"/>
    <w:rsid w:val="00C32EA0"/>
    <w:rsid w:val="00C336E1"/>
    <w:rsid w:val="00C33C96"/>
    <w:rsid w:val="00C33DD2"/>
    <w:rsid w:val="00C37DAF"/>
    <w:rsid w:val="00C42B84"/>
    <w:rsid w:val="00C430B6"/>
    <w:rsid w:val="00C43BA8"/>
    <w:rsid w:val="00C46205"/>
    <w:rsid w:val="00C46DAC"/>
    <w:rsid w:val="00C47913"/>
    <w:rsid w:val="00C539F2"/>
    <w:rsid w:val="00C57B69"/>
    <w:rsid w:val="00C623C2"/>
    <w:rsid w:val="00C6794E"/>
    <w:rsid w:val="00C713EA"/>
    <w:rsid w:val="00C7268A"/>
    <w:rsid w:val="00C7367D"/>
    <w:rsid w:val="00C75B62"/>
    <w:rsid w:val="00C7625D"/>
    <w:rsid w:val="00C810FF"/>
    <w:rsid w:val="00C817ED"/>
    <w:rsid w:val="00C820BA"/>
    <w:rsid w:val="00C82150"/>
    <w:rsid w:val="00C8311A"/>
    <w:rsid w:val="00C86008"/>
    <w:rsid w:val="00C9014B"/>
    <w:rsid w:val="00C90E88"/>
    <w:rsid w:val="00C92305"/>
    <w:rsid w:val="00C93E3E"/>
    <w:rsid w:val="00C9400C"/>
    <w:rsid w:val="00C968C8"/>
    <w:rsid w:val="00C97788"/>
    <w:rsid w:val="00CA1116"/>
    <w:rsid w:val="00CA1CE1"/>
    <w:rsid w:val="00CA2040"/>
    <w:rsid w:val="00CA2044"/>
    <w:rsid w:val="00CA2C50"/>
    <w:rsid w:val="00CA4293"/>
    <w:rsid w:val="00CA75AB"/>
    <w:rsid w:val="00CB15EF"/>
    <w:rsid w:val="00CB4A5B"/>
    <w:rsid w:val="00CB7386"/>
    <w:rsid w:val="00CC12D3"/>
    <w:rsid w:val="00CC18AC"/>
    <w:rsid w:val="00CC1DD8"/>
    <w:rsid w:val="00CC29E1"/>
    <w:rsid w:val="00CC503C"/>
    <w:rsid w:val="00CC55BC"/>
    <w:rsid w:val="00CD3A57"/>
    <w:rsid w:val="00CD3AAB"/>
    <w:rsid w:val="00CD4391"/>
    <w:rsid w:val="00CD4975"/>
    <w:rsid w:val="00CE1C8C"/>
    <w:rsid w:val="00CE2A98"/>
    <w:rsid w:val="00CE4388"/>
    <w:rsid w:val="00CE5774"/>
    <w:rsid w:val="00CE71E8"/>
    <w:rsid w:val="00CE7643"/>
    <w:rsid w:val="00CE79B7"/>
    <w:rsid w:val="00CF159F"/>
    <w:rsid w:val="00CF30DA"/>
    <w:rsid w:val="00CF36B4"/>
    <w:rsid w:val="00CF3B6E"/>
    <w:rsid w:val="00CF590A"/>
    <w:rsid w:val="00CF621C"/>
    <w:rsid w:val="00CF65C2"/>
    <w:rsid w:val="00CF70FC"/>
    <w:rsid w:val="00D12761"/>
    <w:rsid w:val="00D13CF3"/>
    <w:rsid w:val="00D14C30"/>
    <w:rsid w:val="00D14CB3"/>
    <w:rsid w:val="00D14CE6"/>
    <w:rsid w:val="00D2206F"/>
    <w:rsid w:val="00D25A6E"/>
    <w:rsid w:val="00D26163"/>
    <w:rsid w:val="00D261CF"/>
    <w:rsid w:val="00D30D43"/>
    <w:rsid w:val="00D313DD"/>
    <w:rsid w:val="00D31AAD"/>
    <w:rsid w:val="00D31CBB"/>
    <w:rsid w:val="00D33FA3"/>
    <w:rsid w:val="00D3508D"/>
    <w:rsid w:val="00D37053"/>
    <w:rsid w:val="00D37B3F"/>
    <w:rsid w:val="00D416D0"/>
    <w:rsid w:val="00D42DDA"/>
    <w:rsid w:val="00D43292"/>
    <w:rsid w:val="00D45C1F"/>
    <w:rsid w:val="00D505DE"/>
    <w:rsid w:val="00D50A14"/>
    <w:rsid w:val="00D51DC1"/>
    <w:rsid w:val="00D52E17"/>
    <w:rsid w:val="00D569E2"/>
    <w:rsid w:val="00D57CB0"/>
    <w:rsid w:val="00D61427"/>
    <w:rsid w:val="00D66AB0"/>
    <w:rsid w:val="00D678A5"/>
    <w:rsid w:val="00D67D30"/>
    <w:rsid w:val="00D70EB3"/>
    <w:rsid w:val="00D73007"/>
    <w:rsid w:val="00D73560"/>
    <w:rsid w:val="00D73B56"/>
    <w:rsid w:val="00D74596"/>
    <w:rsid w:val="00D77551"/>
    <w:rsid w:val="00D9065A"/>
    <w:rsid w:val="00D9099D"/>
    <w:rsid w:val="00D945B4"/>
    <w:rsid w:val="00D94743"/>
    <w:rsid w:val="00D95D3C"/>
    <w:rsid w:val="00DA28D1"/>
    <w:rsid w:val="00DA32FF"/>
    <w:rsid w:val="00DA4B4B"/>
    <w:rsid w:val="00DA4BC5"/>
    <w:rsid w:val="00DA5B0C"/>
    <w:rsid w:val="00DA5D6C"/>
    <w:rsid w:val="00DB1055"/>
    <w:rsid w:val="00DB15A6"/>
    <w:rsid w:val="00DB29A3"/>
    <w:rsid w:val="00DB3192"/>
    <w:rsid w:val="00DB6135"/>
    <w:rsid w:val="00DB6C29"/>
    <w:rsid w:val="00DB7C59"/>
    <w:rsid w:val="00DC09CB"/>
    <w:rsid w:val="00DC2DE1"/>
    <w:rsid w:val="00DC3198"/>
    <w:rsid w:val="00DC37AC"/>
    <w:rsid w:val="00DC42CA"/>
    <w:rsid w:val="00DC67DC"/>
    <w:rsid w:val="00DC683B"/>
    <w:rsid w:val="00DC7DEC"/>
    <w:rsid w:val="00DD32A0"/>
    <w:rsid w:val="00DD3D7F"/>
    <w:rsid w:val="00DD4301"/>
    <w:rsid w:val="00DD5D1A"/>
    <w:rsid w:val="00DD71DD"/>
    <w:rsid w:val="00DD7362"/>
    <w:rsid w:val="00DD7CBF"/>
    <w:rsid w:val="00DD7EC6"/>
    <w:rsid w:val="00DE0387"/>
    <w:rsid w:val="00DE0CC4"/>
    <w:rsid w:val="00DE185B"/>
    <w:rsid w:val="00DE267F"/>
    <w:rsid w:val="00DE6CBD"/>
    <w:rsid w:val="00DF1177"/>
    <w:rsid w:val="00DF1BCF"/>
    <w:rsid w:val="00E0024E"/>
    <w:rsid w:val="00E00DA4"/>
    <w:rsid w:val="00E02485"/>
    <w:rsid w:val="00E02D35"/>
    <w:rsid w:val="00E05C8F"/>
    <w:rsid w:val="00E100E7"/>
    <w:rsid w:val="00E134E8"/>
    <w:rsid w:val="00E13EBE"/>
    <w:rsid w:val="00E166A4"/>
    <w:rsid w:val="00E16E98"/>
    <w:rsid w:val="00E2344A"/>
    <w:rsid w:val="00E25E64"/>
    <w:rsid w:val="00E31426"/>
    <w:rsid w:val="00E34539"/>
    <w:rsid w:val="00E354F5"/>
    <w:rsid w:val="00E35952"/>
    <w:rsid w:val="00E405C6"/>
    <w:rsid w:val="00E41C13"/>
    <w:rsid w:val="00E52965"/>
    <w:rsid w:val="00E5790B"/>
    <w:rsid w:val="00E57AA8"/>
    <w:rsid w:val="00E637E1"/>
    <w:rsid w:val="00E63867"/>
    <w:rsid w:val="00E65645"/>
    <w:rsid w:val="00E66E69"/>
    <w:rsid w:val="00E677C2"/>
    <w:rsid w:val="00E70946"/>
    <w:rsid w:val="00E72C7C"/>
    <w:rsid w:val="00E761AA"/>
    <w:rsid w:val="00E81D16"/>
    <w:rsid w:val="00E8269F"/>
    <w:rsid w:val="00E84172"/>
    <w:rsid w:val="00E85F9E"/>
    <w:rsid w:val="00E860C6"/>
    <w:rsid w:val="00E865C1"/>
    <w:rsid w:val="00E8692C"/>
    <w:rsid w:val="00E87123"/>
    <w:rsid w:val="00E922EA"/>
    <w:rsid w:val="00E938CA"/>
    <w:rsid w:val="00E942FD"/>
    <w:rsid w:val="00E9515D"/>
    <w:rsid w:val="00E95349"/>
    <w:rsid w:val="00E97FF5"/>
    <w:rsid w:val="00EA1EDD"/>
    <w:rsid w:val="00EA2542"/>
    <w:rsid w:val="00EA5A13"/>
    <w:rsid w:val="00EA678B"/>
    <w:rsid w:val="00EB04BC"/>
    <w:rsid w:val="00EB06A3"/>
    <w:rsid w:val="00EB11CC"/>
    <w:rsid w:val="00EB2964"/>
    <w:rsid w:val="00EB3CD6"/>
    <w:rsid w:val="00EB4D86"/>
    <w:rsid w:val="00EB6238"/>
    <w:rsid w:val="00EC046A"/>
    <w:rsid w:val="00EC17D0"/>
    <w:rsid w:val="00EC1EC6"/>
    <w:rsid w:val="00EC1F0F"/>
    <w:rsid w:val="00EC2782"/>
    <w:rsid w:val="00EC36DB"/>
    <w:rsid w:val="00EC3A1A"/>
    <w:rsid w:val="00EC40C8"/>
    <w:rsid w:val="00EC4B74"/>
    <w:rsid w:val="00EC6923"/>
    <w:rsid w:val="00EC75E1"/>
    <w:rsid w:val="00EC7982"/>
    <w:rsid w:val="00ED07D1"/>
    <w:rsid w:val="00ED07F8"/>
    <w:rsid w:val="00ED0FE2"/>
    <w:rsid w:val="00ED1AEF"/>
    <w:rsid w:val="00ED25F9"/>
    <w:rsid w:val="00ED3529"/>
    <w:rsid w:val="00ED5EE9"/>
    <w:rsid w:val="00ED5F1C"/>
    <w:rsid w:val="00ED67DC"/>
    <w:rsid w:val="00ED6877"/>
    <w:rsid w:val="00ED69E4"/>
    <w:rsid w:val="00EE2727"/>
    <w:rsid w:val="00EE41DB"/>
    <w:rsid w:val="00EE5A8C"/>
    <w:rsid w:val="00EF0D7B"/>
    <w:rsid w:val="00EF1B2F"/>
    <w:rsid w:val="00EF355F"/>
    <w:rsid w:val="00EF4382"/>
    <w:rsid w:val="00EF48B7"/>
    <w:rsid w:val="00EF7DA9"/>
    <w:rsid w:val="00F00A14"/>
    <w:rsid w:val="00F0496D"/>
    <w:rsid w:val="00F049E8"/>
    <w:rsid w:val="00F0647A"/>
    <w:rsid w:val="00F06D37"/>
    <w:rsid w:val="00F0708C"/>
    <w:rsid w:val="00F07151"/>
    <w:rsid w:val="00F1307B"/>
    <w:rsid w:val="00F13613"/>
    <w:rsid w:val="00F14268"/>
    <w:rsid w:val="00F16BC0"/>
    <w:rsid w:val="00F17DB3"/>
    <w:rsid w:val="00F235F5"/>
    <w:rsid w:val="00F2575E"/>
    <w:rsid w:val="00F25806"/>
    <w:rsid w:val="00F36C46"/>
    <w:rsid w:val="00F37EE0"/>
    <w:rsid w:val="00F40CD5"/>
    <w:rsid w:val="00F410CB"/>
    <w:rsid w:val="00F43F99"/>
    <w:rsid w:val="00F464C3"/>
    <w:rsid w:val="00F47635"/>
    <w:rsid w:val="00F47AF5"/>
    <w:rsid w:val="00F47E27"/>
    <w:rsid w:val="00F50CB0"/>
    <w:rsid w:val="00F512CC"/>
    <w:rsid w:val="00F52A02"/>
    <w:rsid w:val="00F5499A"/>
    <w:rsid w:val="00F55D27"/>
    <w:rsid w:val="00F6115E"/>
    <w:rsid w:val="00F63292"/>
    <w:rsid w:val="00F64753"/>
    <w:rsid w:val="00F64DB6"/>
    <w:rsid w:val="00F6771E"/>
    <w:rsid w:val="00F67BD6"/>
    <w:rsid w:val="00F70B6C"/>
    <w:rsid w:val="00F73141"/>
    <w:rsid w:val="00F7316A"/>
    <w:rsid w:val="00F76EA1"/>
    <w:rsid w:val="00F80A32"/>
    <w:rsid w:val="00F8300E"/>
    <w:rsid w:val="00F90E11"/>
    <w:rsid w:val="00F91652"/>
    <w:rsid w:val="00F91B1D"/>
    <w:rsid w:val="00F94924"/>
    <w:rsid w:val="00F950B3"/>
    <w:rsid w:val="00F95A32"/>
    <w:rsid w:val="00F9648E"/>
    <w:rsid w:val="00F97755"/>
    <w:rsid w:val="00F9792E"/>
    <w:rsid w:val="00FA0B85"/>
    <w:rsid w:val="00FA1689"/>
    <w:rsid w:val="00FA73A3"/>
    <w:rsid w:val="00FA770F"/>
    <w:rsid w:val="00FA7E22"/>
    <w:rsid w:val="00FB0E8E"/>
    <w:rsid w:val="00FB22B4"/>
    <w:rsid w:val="00FB3B3E"/>
    <w:rsid w:val="00FB40A0"/>
    <w:rsid w:val="00FB4635"/>
    <w:rsid w:val="00FB472F"/>
    <w:rsid w:val="00FB61EB"/>
    <w:rsid w:val="00FC0C17"/>
    <w:rsid w:val="00FC5B2C"/>
    <w:rsid w:val="00FD027B"/>
    <w:rsid w:val="00FD1C28"/>
    <w:rsid w:val="00FD4B06"/>
    <w:rsid w:val="00FD4F4E"/>
    <w:rsid w:val="00FD5727"/>
    <w:rsid w:val="00FD7A4D"/>
    <w:rsid w:val="00FE1645"/>
    <w:rsid w:val="00FE2528"/>
    <w:rsid w:val="00FE2616"/>
    <w:rsid w:val="00FE30A5"/>
    <w:rsid w:val="00FE415E"/>
    <w:rsid w:val="00FE449A"/>
    <w:rsid w:val="00FE47A5"/>
    <w:rsid w:val="00FE5542"/>
    <w:rsid w:val="00FE568A"/>
    <w:rsid w:val="00FF0014"/>
    <w:rsid w:val="00FF059A"/>
    <w:rsid w:val="00FF0F9F"/>
    <w:rsid w:val="00FF15C0"/>
    <w:rsid w:val="00FF160B"/>
    <w:rsid w:val="00FF3858"/>
    <w:rsid w:val="00FF3C97"/>
    <w:rsid w:val="00FF6B22"/>
    <w:rsid w:val="00FF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B282F-9196-4799-BF8A-D9434E0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_Текст блок"/>
    <w:qFormat/>
    <w:rsid w:val="00C90E88"/>
    <w:pPr>
      <w:spacing w:after="0" w:line="240" w:lineRule="auto"/>
      <w:ind w:firstLine="709"/>
      <w:jc w:val="both"/>
    </w:pPr>
    <w:rPr>
      <w:rFonts w:cstheme="minorBidi"/>
      <w:color w:val="auto"/>
    </w:rPr>
  </w:style>
  <w:style w:type="paragraph" w:styleId="1">
    <w:name w:val="heading 1"/>
    <w:aliases w:val="!_Заг ГЛАВ"/>
    <w:basedOn w:val="a0"/>
    <w:next w:val="a0"/>
    <w:link w:val="10"/>
    <w:uiPriority w:val="9"/>
    <w:qFormat/>
    <w:rsid w:val="00585817"/>
    <w:pPr>
      <w:keepNext/>
      <w:keepLines/>
      <w:spacing w:before="480"/>
      <w:jc w:val="center"/>
      <w:outlineLvl w:val="0"/>
    </w:pPr>
    <w:rPr>
      <w:rFonts w:ascii="PT Sans" w:eastAsiaTheme="majorEastAsia" w:hAnsi="PT Sans" w:cstheme="majorBidi"/>
      <w:b/>
      <w:bCs/>
      <w:caps/>
      <w:color w:val="FFFFFF" w:themeColor="background1"/>
      <w:sz w:val="48"/>
      <w:szCs w:val="28"/>
    </w:rPr>
  </w:style>
  <w:style w:type="paragraph" w:styleId="2">
    <w:name w:val="heading 2"/>
    <w:aliases w:val="!_Заголовок 2"/>
    <w:basedOn w:val="a0"/>
    <w:next w:val="a0"/>
    <w:link w:val="20"/>
    <w:uiPriority w:val="9"/>
    <w:unhideWhenUsed/>
    <w:qFormat/>
    <w:rsid w:val="00EC4B74"/>
    <w:pPr>
      <w:keepNext/>
      <w:keepLines/>
      <w:spacing w:before="200"/>
      <w:ind w:firstLine="0"/>
      <w:outlineLvl w:val="1"/>
    </w:pPr>
    <w:rPr>
      <w:rFonts w:eastAsiaTheme="majorEastAsia" w:cstheme="majorBidi"/>
      <w:b/>
      <w:bCs/>
      <w:sz w:val="28"/>
      <w:szCs w:val="26"/>
    </w:rPr>
  </w:style>
  <w:style w:type="paragraph" w:styleId="3">
    <w:name w:val="heading 3"/>
    <w:aliases w:val="!_Заголовок 3"/>
    <w:basedOn w:val="a0"/>
    <w:next w:val="a0"/>
    <w:link w:val="30"/>
    <w:uiPriority w:val="9"/>
    <w:unhideWhenUsed/>
    <w:qFormat/>
    <w:rsid w:val="00EC4B74"/>
    <w:pPr>
      <w:keepNext/>
      <w:keepLines/>
      <w:spacing w:before="200"/>
      <w:outlineLvl w:val="2"/>
    </w:pPr>
    <w:rPr>
      <w:rFonts w:asciiTheme="majorHAnsi" w:eastAsiaTheme="majorEastAsia" w:hAnsiTheme="majorHAnsi" w:cstheme="majorBidi"/>
      <w:b/>
      <w:bCs/>
      <w:color w:val="000000" w:themeColor="text1"/>
    </w:rPr>
  </w:style>
  <w:style w:type="paragraph" w:styleId="4">
    <w:name w:val="heading 4"/>
    <w:aliases w:val="!_Подзаг 4"/>
    <w:basedOn w:val="a0"/>
    <w:next w:val="a0"/>
    <w:link w:val="40"/>
    <w:uiPriority w:val="9"/>
    <w:unhideWhenUsed/>
    <w:qFormat/>
    <w:rsid w:val="00445A1A"/>
    <w:pPr>
      <w:keepNext/>
      <w:keepLines/>
      <w:spacing w:before="200"/>
      <w:outlineLvl w:val="3"/>
    </w:pPr>
    <w:rPr>
      <w:rFonts w:asciiTheme="majorHAnsi" w:eastAsiaTheme="majorEastAsia" w:hAnsiTheme="majorHAnsi" w:cstheme="majorBidi"/>
      <w:bCs/>
      <w:i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_Заг ГЛАВ Знак"/>
    <w:basedOn w:val="a1"/>
    <w:link w:val="1"/>
    <w:uiPriority w:val="9"/>
    <w:rsid w:val="00585817"/>
    <w:rPr>
      <w:rFonts w:ascii="PT Sans" w:eastAsiaTheme="majorEastAsia" w:hAnsi="PT Sans" w:cstheme="majorBidi"/>
      <w:b/>
      <w:bCs/>
      <w:caps/>
      <w:color w:val="FFFFFF" w:themeColor="background1"/>
      <w:sz w:val="48"/>
      <w:szCs w:val="28"/>
    </w:rPr>
  </w:style>
  <w:style w:type="character" w:customStyle="1" w:styleId="20">
    <w:name w:val="Заголовок 2 Знак"/>
    <w:aliases w:val="!_Заголовок 2 Знак"/>
    <w:basedOn w:val="a1"/>
    <w:link w:val="2"/>
    <w:uiPriority w:val="9"/>
    <w:rsid w:val="00EC4B74"/>
    <w:rPr>
      <w:rFonts w:eastAsiaTheme="majorEastAsia" w:cstheme="majorBidi"/>
      <w:b/>
      <w:bCs/>
      <w:color w:val="auto"/>
      <w:sz w:val="28"/>
      <w:szCs w:val="26"/>
    </w:rPr>
  </w:style>
  <w:style w:type="character" w:customStyle="1" w:styleId="30">
    <w:name w:val="Заголовок 3 Знак"/>
    <w:aliases w:val="!_Заголовок 3 Знак"/>
    <w:basedOn w:val="a1"/>
    <w:link w:val="3"/>
    <w:uiPriority w:val="9"/>
    <w:rsid w:val="00EC4B74"/>
    <w:rPr>
      <w:rFonts w:asciiTheme="majorHAnsi" w:eastAsiaTheme="majorEastAsia" w:hAnsiTheme="majorHAnsi" w:cstheme="majorBidi"/>
      <w:b/>
      <w:bCs/>
      <w:color w:val="000000" w:themeColor="text1"/>
    </w:rPr>
  </w:style>
  <w:style w:type="character" w:customStyle="1" w:styleId="40">
    <w:name w:val="Заголовок 4 Знак"/>
    <w:aliases w:val="!_Подзаг 4 Знак"/>
    <w:basedOn w:val="a1"/>
    <w:link w:val="4"/>
    <w:uiPriority w:val="9"/>
    <w:rsid w:val="00445A1A"/>
    <w:rPr>
      <w:rFonts w:asciiTheme="majorHAnsi" w:eastAsiaTheme="majorEastAsia" w:hAnsiTheme="majorHAnsi" w:cstheme="majorBidi"/>
      <w:bCs/>
      <w:iCs/>
      <w:color w:val="auto"/>
      <w:u w:val="single"/>
    </w:rPr>
  </w:style>
  <w:style w:type="table" w:styleId="a4">
    <w:name w:val="Table Grid"/>
    <w:basedOn w:val="a2"/>
    <w:uiPriority w:val="59"/>
    <w:rsid w:val="007F2922"/>
    <w:pPr>
      <w:spacing w:after="0" w:line="240" w:lineRule="auto"/>
      <w:ind w:firstLine="357"/>
      <w:jc w:val="both"/>
    </w:pPr>
    <w:rPr>
      <w:rFonts w:asciiTheme="minorHAnsi" w:hAnsiTheme="minorHAnsi" w:cstheme="minorBid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Имя рисунка"/>
    <w:basedOn w:val="a0"/>
    <w:link w:val="a6"/>
    <w:uiPriority w:val="34"/>
    <w:qFormat/>
    <w:rsid w:val="00BD47BC"/>
    <w:pPr>
      <w:ind w:left="720"/>
      <w:contextualSpacing/>
    </w:pPr>
  </w:style>
  <w:style w:type="character" w:customStyle="1" w:styleId="a6">
    <w:name w:val="Абзац списка Знак"/>
    <w:aliases w:val="Имя рисунка Знак"/>
    <w:basedOn w:val="a1"/>
    <w:link w:val="a5"/>
    <w:uiPriority w:val="34"/>
    <w:rsid w:val="00732073"/>
    <w:rPr>
      <w:rFonts w:cstheme="minorBidi"/>
      <w:color w:val="auto"/>
      <w:sz w:val="22"/>
    </w:rPr>
  </w:style>
  <w:style w:type="paragraph" w:styleId="a7">
    <w:name w:val="Balloon Text"/>
    <w:basedOn w:val="a0"/>
    <w:link w:val="a8"/>
    <w:uiPriority w:val="99"/>
    <w:semiHidden/>
    <w:unhideWhenUsed/>
    <w:rsid w:val="0028153F"/>
    <w:rPr>
      <w:rFonts w:ascii="Tahoma" w:hAnsi="Tahoma" w:cs="Tahoma"/>
      <w:sz w:val="16"/>
      <w:szCs w:val="16"/>
    </w:rPr>
  </w:style>
  <w:style w:type="character" w:customStyle="1" w:styleId="a8">
    <w:name w:val="Текст выноски Знак"/>
    <w:basedOn w:val="a1"/>
    <w:link w:val="a7"/>
    <w:uiPriority w:val="99"/>
    <w:semiHidden/>
    <w:rsid w:val="0028153F"/>
    <w:rPr>
      <w:rFonts w:ascii="Tahoma" w:hAnsi="Tahoma" w:cs="Tahoma"/>
      <w:color w:val="auto"/>
      <w:sz w:val="16"/>
      <w:szCs w:val="16"/>
    </w:rPr>
  </w:style>
  <w:style w:type="paragraph" w:styleId="a9">
    <w:name w:val="Document Map"/>
    <w:basedOn w:val="a0"/>
    <w:link w:val="aa"/>
    <w:uiPriority w:val="99"/>
    <w:semiHidden/>
    <w:unhideWhenUsed/>
    <w:rsid w:val="003C0756"/>
    <w:rPr>
      <w:rFonts w:cs="Times New Roman"/>
      <w:szCs w:val="24"/>
    </w:rPr>
  </w:style>
  <w:style w:type="character" w:customStyle="1" w:styleId="aa">
    <w:name w:val="Схема документа Знак"/>
    <w:basedOn w:val="a1"/>
    <w:link w:val="a9"/>
    <w:uiPriority w:val="99"/>
    <w:semiHidden/>
    <w:rsid w:val="003C0756"/>
    <w:rPr>
      <w:color w:val="auto"/>
      <w:szCs w:val="24"/>
    </w:rPr>
  </w:style>
  <w:style w:type="character" w:customStyle="1" w:styleId="A20">
    <w:name w:val="A2"/>
    <w:uiPriority w:val="99"/>
    <w:rsid w:val="0023377F"/>
    <w:rPr>
      <w:rFonts w:cs="Swis721 Lt BT"/>
      <w:color w:val="313131"/>
      <w:sz w:val="20"/>
      <w:szCs w:val="20"/>
    </w:rPr>
  </w:style>
  <w:style w:type="paragraph" w:customStyle="1" w:styleId="Default">
    <w:name w:val="Default"/>
    <w:rsid w:val="0023377F"/>
    <w:pPr>
      <w:autoSpaceDE w:val="0"/>
      <w:autoSpaceDN w:val="0"/>
      <w:adjustRightInd w:val="0"/>
      <w:spacing w:after="0" w:line="240" w:lineRule="auto"/>
    </w:pPr>
    <w:rPr>
      <w:rFonts w:ascii="Swis721 Lt BT" w:hAnsi="Swis721 Lt BT" w:cs="Swis721 Lt BT"/>
      <w:szCs w:val="24"/>
    </w:rPr>
  </w:style>
  <w:style w:type="paragraph" w:customStyle="1" w:styleId="Pa18">
    <w:name w:val="Pa18"/>
    <w:basedOn w:val="Default"/>
    <w:next w:val="Default"/>
    <w:uiPriority w:val="99"/>
    <w:rsid w:val="0023377F"/>
    <w:pPr>
      <w:spacing w:line="201" w:lineRule="atLeast"/>
    </w:pPr>
    <w:rPr>
      <w:rFonts w:cs="Times New Roman"/>
    </w:rPr>
  </w:style>
  <w:style w:type="paragraph" w:customStyle="1" w:styleId="ConsPlusNormal">
    <w:name w:val="ConsPlusNormal"/>
    <w:rsid w:val="00BC071D"/>
    <w:pPr>
      <w:widowControl w:val="0"/>
      <w:autoSpaceDE w:val="0"/>
      <w:autoSpaceDN w:val="0"/>
      <w:spacing w:after="0" w:line="240" w:lineRule="auto"/>
    </w:pPr>
    <w:rPr>
      <w:rFonts w:ascii="Calibri" w:eastAsia="Times New Roman" w:hAnsi="Calibri" w:cs="Calibri"/>
      <w:color w:val="auto"/>
      <w:sz w:val="22"/>
      <w:szCs w:val="20"/>
      <w:lang w:eastAsia="ru-RU"/>
    </w:rPr>
  </w:style>
  <w:style w:type="paragraph" w:styleId="ab">
    <w:name w:val="No Spacing"/>
    <w:uiPriority w:val="1"/>
    <w:rsid w:val="00634C2B"/>
    <w:pPr>
      <w:spacing w:after="0" w:line="240" w:lineRule="auto"/>
      <w:ind w:firstLine="357"/>
      <w:jc w:val="both"/>
    </w:pPr>
    <w:rPr>
      <w:rFonts w:cstheme="minorBidi"/>
      <w:color w:val="auto"/>
      <w:sz w:val="22"/>
    </w:rPr>
  </w:style>
  <w:style w:type="paragraph" w:styleId="ac">
    <w:name w:val="header"/>
    <w:basedOn w:val="a0"/>
    <w:link w:val="ad"/>
    <w:uiPriority w:val="99"/>
    <w:unhideWhenUsed/>
    <w:rsid w:val="00757A95"/>
    <w:pPr>
      <w:tabs>
        <w:tab w:val="center" w:pos="4677"/>
        <w:tab w:val="right" w:pos="9355"/>
      </w:tabs>
    </w:pPr>
  </w:style>
  <w:style w:type="character" w:customStyle="1" w:styleId="ad">
    <w:name w:val="Верхний колонтитул Знак"/>
    <w:basedOn w:val="a1"/>
    <w:link w:val="ac"/>
    <w:uiPriority w:val="99"/>
    <w:rsid w:val="00757A95"/>
    <w:rPr>
      <w:rFonts w:cstheme="minorBidi"/>
      <w:color w:val="auto"/>
      <w:sz w:val="22"/>
    </w:rPr>
  </w:style>
  <w:style w:type="paragraph" w:styleId="ae">
    <w:name w:val="footer"/>
    <w:basedOn w:val="a0"/>
    <w:link w:val="af"/>
    <w:uiPriority w:val="99"/>
    <w:unhideWhenUsed/>
    <w:rsid w:val="00757A95"/>
    <w:pPr>
      <w:tabs>
        <w:tab w:val="center" w:pos="4677"/>
        <w:tab w:val="right" w:pos="9355"/>
      </w:tabs>
    </w:pPr>
  </w:style>
  <w:style w:type="character" w:customStyle="1" w:styleId="af">
    <w:name w:val="Нижний колонтитул Знак"/>
    <w:basedOn w:val="a1"/>
    <w:link w:val="ae"/>
    <w:uiPriority w:val="99"/>
    <w:rsid w:val="00757A95"/>
    <w:rPr>
      <w:rFonts w:cstheme="minorBidi"/>
      <w:color w:val="auto"/>
      <w:sz w:val="22"/>
    </w:rPr>
  </w:style>
  <w:style w:type="paragraph" w:styleId="af0">
    <w:name w:val="TOC Heading"/>
    <w:basedOn w:val="1"/>
    <w:next w:val="a0"/>
    <w:uiPriority w:val="39"/>
    <w:unhideWhenUsed/>
    <w:qFormat/>
    <w:rsid w:val="00585817"/>
    <w:pPr>
      <w:spacing w:line="276" w:lineRule="auto"/>
      <w:ind w:firstLine="0"/>
      <w:jc w:val="left"/>
      <w:outlineLvl w:val="9"/>
    </w:pPr>
    <w:rPr>
      <w:rFonts w:asciiTheme="majorHAnsi" w:hAnsiTheme="majorHAnsi"/>
      <w:caps w:val="0"/>
      <w:color w:val="365F91" w:themeColor="accent1" w:themeShade="BF"/>
    </w:rPr>
  </w:style>
  <w:style w:type="paragraph" w:styleId="12">
    <w:name w:val="toc 1"/>
    <w:basedOn w:val="a0"/>
    <w:next w:val="a0"/>
    <w:autoRedefine/>
    <w:uiPriority w:val="39"/>
    <w:unhideWhenUsed/>
    <w:rsid w:val="00585817"/>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585817"/>
    <w:pPr>
      <w:ind w:left="240"/>
      <w:jc w:val="left"/>
    </w:pPr>
    <w:rPr>
      <w:rFonts w:asciiTheme="minorHAnsi" w:hAnsiTheme="minorHAnsi" w:cstheme="minorHAnsi"/>
      <w:smallCaps/>
      <w:sz w:val="20"/>
      <w:szCs w:val="20"/>
    </w:rPr>
  </w:style>
  <w:style w:type="paragraph" w:styleId="31">
    <w:name w:val="toc 3"/>
    <w:basedOn w:val="a0"/>
    <w:next w:val="a0"/>
    <w:autoRedefine/>
    <w:uiPriority w:val="39"/>
    <w:unhideWhenUsed/>
    <w:rsid w:val="004C34A7"/>
    <w:pPr>
      <w:ind w:left="480"/>
      <w:jc w:val="left"/>
    </w:pPr>
    <w:rPr>
      <w:rFonts w:asciiTheme="minorHAnsi" w:hAnsiTheme="minorHAnsi" w:cstheme="minorHAnsi"/>
      <w:i/>
      <w:iCs/>
      <w:sz w:val="20"/>
      <w:szCs w:val="20"/>
    </w:rPr>
  </w:style>
  <w:style w:type="character" w:styleId="af1">
    <w:name w:val="Hyperlink"/>
    <w:basedOn w:val="a1"/>
    <w:uiPriority w:val="99"/>
    <w:unhideWhenUsed/>
    <w:rsid w:val="00585817"/>
    <w:rPr>
      <w:color w:val="0000FF" w:themeColor="hyperlink"/>
      <w:u w:val="single"/>
    </w:rPr>
  </w:style>
  <w:style w:type="paragraph" w:customStyle="1" w:styleId="af2">
    <w:name w:val="Главы"/>
    <w:basedOn w:val="a0"/>
    <w:link w:val="af3"/>
    <w:rsid w:val="00585817"/>
    <w:pPr>
      <w:ind w:firstLine="0"/>
    </w:pPr>
    <w:rPr>
      <w:rFonts w:ascii="PT Sans" w:hAnsi="PT Sans"/>
      <w:b/>
      <w:color w:val="FFFFFF" w:themeColor="background1"/>
      <w:sz w:val="56"/>
      <w:szCs w:val="56"/>
    </w:rPr>
  </w:style>
  <w:style w:type="character" w:customStyle="1" w:styleId="af3">
    <w:name w:val="Главы Знак"/>
    <w:basedOn w:val="a1"/>
    <w:link w:val="af2"/>
    <w:rsid w:val="00585817"/>
    <w:rPr>
      <w:rFonts w:ascii="PT Sans" w:hAnsi="PT Sans" w:cstheme="minorBidi"/>
      <w:b/>
      <w:color w:val="FFFFFF" w:themeColor="background1"/>
      <w:sz w:val="56"/>
      <w:szCs w:val="56"/>
    </w:rPr>
  </w:style>
  <w:style w:type="character" w:styleId="af4">
    <w:name w:val="Strong"/>
    <w:basedOn w:val="a1"/>
    <w:uiPriority w:val="22"/>
    <w:qFormat/>
    <w:rsid w:val="006557DA"/>
    <w:rPr>
      <w:b/>
      <w:bCs/>
    </w:rPr>
  </w:style>
  <w:style w:type="paragraph" w:customStyle="1" w:styleId="ConsCell">
    <w:name w:val="ConsCell"/>
    <w:rsid w:val="001F6AC0"/>
    <w:pPr>
      <w:widowControl w:val="0"/>
      <w:autoSpaceDE w:val="0"/>
      <w:autoSpaceDN w:val="0"/>
      <w:adjustRightInd w:val="0"/>
      <w:spacing w:after="0" w:line="240" w:lineRule="auto"/>
    </w:pPr>
    <w:rPr>
      <w:rFonts w:ascii="Arial" w:eastAsia="Calibri" w:hAnsi="Arial" w:cs="Arial"/>
      <w:color w:val="auto"/>
      <w:sz w:val="20"/>
      <w:szCs w:val="20"/>
      <w:lang w:eastAsia="ru-RU"/>
    </w:rPr>
  </w:style>
  <w:style w:type="paragraph" w:customStyle="1" w:styleId="ConsNormal">
    <w:name w:val="ConsNormal"/>
    <w:rsid w:val="001F6AC0"/>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styleId="af5">
    <w:name w:val="Emphasis"/>
    <w:basedOn w:val="a1"/>
    <w:uiPriority w:val="20"/>
    <w:qFormat/>
    <w:rsid w:val="00C33C96"/>
    <w:rPr>
      <w:i/>
      <w:iCs/>
    </w:rPr>
  </w:style>
  <w:style w:type="paragraph" w:styleId="af6">
    <w:name w:val="Normal (Web)"/>
    <w:aliases w:val="Обычный (Web)"/>
    <w:basedOn w:val="a0"/>
    <w:unhideWhenUsed/>
    <w:qFormat/>
    <w:rsid w:val="00C33C96"/>
    <w:pPr>
      <w:spacing w:before="100" w:beforeAutospacing="1" w:after="100" w:afterAutospacing="1"/>
      <w:ind w:firstLine="0"/>
    </w:pPr>
    <w:rPr>
      <w:rFonts w:eastAsia="Times New Roman" w:cs="Times New Roman"/>
      <w:szCs w:val="24"/>
      <w:lang w:eastAsia="ru-RU"/>
    </w:rPr>
  </w:style>
  <w:style w:type="character" w:customStyle="1" w:styleId="ecattext">
    <w:name w:val="ecattext"/>
    <w:basedOn w:val="a1"/>
    <w:rsid w:val="00C33C96"/>
  </w:style>
  <w:style w:type="paragraph" w:customStyle="1" w:styleId="headertext">
    <w:name w:val="headertext"/>
    <w:basedOn w:val="a0"/>
    <w:rsid w:val="00C33C96"/>
    <w:pPr>
      <w:spacing w:before="100" w:beforeAutospacing="1" w:after="100" w:afterAutospacing="1"/>
      <w:ind w:firstLine="0"/>
    </w:pPr>
    <w:rPr>
      <w:rFonts w:eastAsia="Times New Roman" w:cs="Times New Roman"/>
      <w:szCs w:val="24"/>
      <w:lang w:eastAsia="ru-RU"/>
    </w:rPr>
  </w:style>
  <w:style w:type="paragraph" w:customStyle="1" w:styleId="formattext">
    <w:name w:val="formattext"/>
    <w:basedOn w:val="a0"/>
    <w:rsid w:val="002B0A03"/>
    <w:pPr>
      <w:spacing w:before="100" w:beforeAutospacing="1" w:after="100" w:afterAutospacing="1"/>
      <w:ind w:firstLine="0"/>
    </w:pPr>
    <w:rPr>
      <w:rFonts w:eastAsia="Times New Roman" w:cs="Times New Roman"/>
      <w:szCs w:val="24"/>
      <w:lang w:eastAsia="ru-RU"/>
    </w:rPr>
  </w:style>
  <w:style w:type="paragraph" w:customStyle="1" w:styleId="af7">
    <w:name w:val="Записка"/>
    <w:link w:val="af8"/>
    <w:rsid w:val="00C42B84"/>
    <w:pPr>
      <w:spacing w:after="0" w:line="240" w:lineRule="auto"/>
      <w:ind w:firstLine="737"/>
      <w:jc w:val="both"/>
    </w:pPr>
    <w:rPr>
      <w:rFonts w:eastAsia="Times New Roman"/>
      <w:color w:val="auto"/>
      <w:sz w:val="32"/>
      <w:szCs w:val="20"/>
      <w:lang w:eastAsia="ru-RU"/>
    </w:rPr>
  </w:style>
  <w:style w:type="character" w:customStyle="1" w:styleId="af8">
    <w:name w:val="Записка Знак"/>
    <w:link w:val="af7"/>
    <w:rsid w:val="00C42B84"/>
    <w:rPr>
      <w:rFonts w:eastAsia="Times New Roman"/>
      <w:color w:val="auto"/>
      <w:sz w:val="32"/>
      <w:szCs w:val="20"/>
      <w:lang w:eastAsia="ru-RU"/>
    </w:rPr>
  </w:style>
  <w:style w:type="character" w:customStyle="1" w:styleId="FontStyle32">
    <w:name w:val="Font Style32"/>
    <w:rsid w:val="00C42B84"/>
    <w:rPr>
      <w:rFonts w:ascii="Times New Roman" w:hAnsi="Times New Roman" w:cs="Times New Roman"/>
      <w:sz w:val="22"/>
      <w:szCs w:val="22"/>
    </w:rPr>
  </w:style>
  <w:style w:type="paragraph" w:customStyle="1" w:styleId="Style9">
    <w:name w:val="Style9"/>
    <w:basedOn w:val="a0"/>
    <w:rsid w:val="00C42B84"/>
    <w:pPr>
      <w:widowControl w:val="0"/>
      <w:autoSpaceDE w:val="0"/>
      <w:autoSpaceDN w:val="0"/>
      <w:adjustRightInd w:val="0"/>
      <w:spacing w:line="254" w:lineRule="exact"/>
      <w:ind w:firstLine="720"/>
      <w:jc w:val="center"/>
    </w:pPr>
    <w:rPr>
      <w:rFonts w:eastAsia="Times New Roman" w:cs="Times New Roman"/>
      <w:szCs w:val="24"/>
      <w:lang w:eastAsia="ru-RU"/>
    </w:rPr>
  </w:style>
  <w:style w:type="paragraph" w:customStyle="1" w:styleId="Style17">
    <w:name w:val="Style17"/>
    <w:basedOn w:val="a0"/>
    <w:rsid w:val="00C42B84"/>
    <w:pPr>
      <w:widowControl w:val="0"/>
      <w:autoSpaceDE w:val="0"/>
      <w:autoSpaceDN w:val="0"/>
      <w:adjustRightInd w:val="0"/>
      <w:spacing w:line="254" w:lineRule="exact"/>
      <w:ind w:firstLine="720"/>
      <w:jc w:val="center"/>
    </w:pPr>
    <w:rPr>
      <w:rFonts w:eastAsia="Times New Roman" w:cs="Times New Roman"/>
      <w:szCs w:val="24"/>
      <w:lang w:eastAsia="ru-RU"/>
    </w:rPr>
  </w:style>
  <w:style w:type="paragraph" w:customStyle="1" w:styleId="Style22">
    <w:name w:val="Style22"/>
    <w:basedOn w:val="a0"/>
    <w:rsid w:val="00C42B84"/>
    <w:pPr>
      <w:widowControl w:val="0"/>
      <w:autoSpaceDE w:val="0"/>
      <w:autoSpaceDN w:val="0"/>
      <w:adjustRightInd w:val="0"/>
      <w:ind w:firstLine="720"/>
    </w:pPr>
    <w:rPr>
      <w:rFonts w:eastAsia="Times New Roman" w:cs="Times New Roman"/>
      <w:szCs w:val="24"/>
      <w:lang w:eastAsia="ru-RU"/>
    </w:rPr>
  </w:style>
  <w:style w:type="character" w:customStyle="1" w:styleId="FontStyle34">
    <w:name w:val="Font Style34"/>
    <w:rsid w:val="00C42B84"/>
    <w:rPr>
      <w:rFonts w:ascii="Times New Roman" w:hAnsi="Times New Roman" w:cs="Times New Roman"/>
      <w:b/>
      <w:bCs/>
      <w:sz w:val="22"/>
      <w:szCs w:val="22"/>
    </w:rPr>
  </w:style>
  <w:style w:type="character" w:customStyle="1" w:styleId="FontStyle36">
    <w:name w:val="Font Style36"/>
    <w:rsid w:val="00C42B84"/>
    <w:rPr>
      <w:rFonts w:ascii="Times New Roman" w:hAnsi="Times New Roman" w:cs="Times New Roman"/>
      <w:sz w:val="22"/>
      <w:szCs w:val="22"/>
    </w:rPr>
  </w:style>
  <w:style w:type="paragraph" w:customStyle="1" w:styleId="af9">
    <w:name w:val="Нормальный (таблица)"/>
    <w:basedOn w:val="a0"/>
    <w:next w:val="a0"/>
    <w:uiPriority w:val="99"/>
    <w:rsid w:val="00503DDB"/>
    <w:pPr>
      <w:widowControl w:val="0"/>
      <w:autoSpaceDE w:val="0"/>
      <w:autoSpaceDN w:val="0"/>
      <w:adjustRightInd w:val="0"/>
      <w:ind w:firstLine="0"/>
    </w:pPr>
    <w:rPr>
      <w:rFonts w:ascii="Arial" w:eastAsiaTheme="minorEastAsia" w:hAnsi="Arial" w:cs="Arial"/>
      <w:sz w:val="26"/>
      <w:szCs w:val="26"/>
      <w:lang w:eastAsia="ru-RU"/>
    </w:rPr>
  </w:style>
  <w:style w:type="paragraph" w:customStyle="1" w:styleId="-">
    <w:name w:val="Таблица - Шапка"/>
    <w:basedOn w:val="a0"/>
    <w:link w:val="-0"/>
    <w:rsid w:val="00503DDB"/>
    <w:pPr>
      <w:widowControl w:val="0"/>
      <w:autoSpaceDE w:val="0"/>
      <w:autoSpaceDN w:val="0"/>
      <w:adjustRightInd w:val="0"/>
      <w:ind w:firstLine="0"/>
      <w:jc w:val="center"/>
    </w:pPr>
    <w:rPr>
      <w:rFonts w:eastAsia="Times New Roman" w:cs="Times New Roman"/>
      <w:b/>
      <w:sz w:val="18"/>
      <w:szCs w:val="24"/>
      <w:lang w:eastAsia="ru-RU"/>
    </w:rPr>
  </w:style>
  <w:style w:type="character" w:customStyle="1" w:styleId="-0">
    <w:name w:val="Таблица - Шапка Знак"/>
    <w:link w:val="-"/>
    <w:rsid w:val="00503DDB"/>
    <w:rPr>
      <w:rFonts w:eastAsia="Times New Roman"/>
      <w:b/>
      <w:color w:val="auto"/>
      <w:sz w:val="18"/>
      <w:szCs w:val="24"/>
      <w:lang w:eastAsia="ru-RU"/>
    </w:rPr>
  </w:style>
  <w:style w:type="paragraph" w:customStyle="1" w:styleId="-TR9">
    <w:name w:val="Таблица - TR9 центр"/>
    <w:basedOn w:val="a0"/>
    <w:rsid w:val="00503DDB"/>
    <w:pPr>
      <w:widowControl w:val="0"/>
      <w:autoSpaceDE w:val="0"/>
      <w:autoSpaceDN w:val="0"/>
      <w:adjustRightInd w:val="0"/>
      <w:ind w:firstLine="0"/>
      <w:jc w:val="center"/>
    </w:pPr>
    <w:rPr>
      <w:rFonts w:eastAsia="Times New Roman" w:cs="Times New Roman"/>
      <w:sz w:val="18"/>
      <w:szCs w:val="20"/>
      <w:lang w:eastAsia="ru-RU"/>
    </w:rPr>
  </w:style>
  <w:style w:type="paragraph" w:customStyle="1" w:styleId="afa">
    <w:name w:val="Отступ перед"/>
    <w:basedOn w:val="a0"/>
    <w:rsid w:val="00194CA2"/>
    <w:pPr>
      <w:widowControl w:val="0"/>
      <w:shd w:val="clear" w:color="auto" w:fill="FFFFFF"/>
      <w:autoSpaceDE w:val="0"/>
      <w:autoSpaceDN w:val="0"/>
      <w:adjustRightInd w:val="0"/>
      <w:spacing w:before="120"/>
      <w:ind w:firstLine="284"/>
    </w:pPr>
    <w:rPr>
      <w:rFonts w:eastAsia="Times New Roman" w:cs="Times New Roman"/>
      <w:lang w:eastAsia="ru-RU"/>
    </w:rPr>
  </w:style>
  <w:style w:type="paragraph" w:styleId="41">
    <w:name w:val="toc 4"/>
    <w:basedOn w:val="a0"/>
    <w:next w:val="a0"/>
    <w:autoRedefine/>
    <w:uiPriority w:val="39"/>
    <w:unhideWhenUsed/>
    <w:rsid w:val="00FE5542"/>
    <w:pPr>
      <w:ind w:left="720"/>
      <w:jc w:val="left"/>
    </w:pPr>
    <w:rPr>
      <w:rFonts w:asciiTheme="minorHAnsi" w:hAnsiTheme="minorHAnsi" w:cstheme="minorHAnsi"/>
      <w:sz w:val="18"/>
      <w:szCs w:val="18"/>
    </w:rPr>
  </w:style>
  <w:style w:type="paragraph" w:styleId="5">
    <w:name w:val="toc 5"/>
    <w:basedOn w:val="a0"/>
    <w:next w:val="a0"/>
    <w:autoRedefine/>
    <w:uiPriority w:val="39"/>
    <w:unhideWhenUsed/>
    <w:rsid w:val="00FE5542"/>
    <w:pPr>
      <w:ind w:left="960"/>
      <w:jc w:val="left"/>
    </w:pPr>
    <w:rPr>
      <w:rFonts w:asciiTheme="minorHAnsi" w:hAnsiTheme="minorHAnsi" w:cstheme="minorHAnsi"/>
      <w:sz w:val="18"/>
      <w:szCs w:val="18"/>
    </w:rPr>
  </w:style>
  <w:style w:type="paragraph" w:styleId="6">
    <w:name w:val="toc 6"/>
    <w:basedOn w:val="a0"/>
    <w:next w:val="a0"/>
    <w:autoRedefine/>
    <w:uiPriority w:val="39"/>
    <w:unhideWhenUsed/>
    <w:rsid w:val="00FE5542"/>
    <w:pPr>
      <w:ind w:left="1200"/>
      <w:jc w:val="left"/>
    </w:pPr>
    <w:rPr>
      <w:rFonts w:asciiTheme="minorHAnsi" w:hAnsiTheme="minorHAnsi" w:cstheme="minorHAnsi"/>
      <w:sz w:val="18"/>
      <w:szCs w:val="18"/>
    </w:rPr>
  </w:style>
  <w:style w:type="paragraph" w:styleId="7">
    <w:name w:val="toc 7"/>
    <w:basedOn w:val="a0"/>
    <w:next w:val="a0"/>
    <w:autoRedefine/>
    <w:uiPriority w:val="39"/>
    <w:unhideWhenUsed/>
    <w:rsid w:val="00FE5542"/>
    <w:pPr>
      <w:ind w:left="1440"/>
      <w:jc w:val="left"/>
    </w:pPr>
    <w:rPr>
      <w:rFonts w:asciiTheme="minorHAnsi" w:hAnsiTheme="minorHAnsi" w:cstheme="minorHAnsi"/>
      <w:sz w:val="18"/>
      <w:szCs w:val="18"/>
    </w:rPr>
  </w:style>
  <w:style w:type="paragraph" w:styleId="8">
    <w:name w:val="toc 8"/>
    <w:basedOn w:val="a0"/>
    <w:next w:val="a0"/>
    <w:autoRedefine/>
    <w:uiPriority w:val="39"/>
    <w:unhideWhenUsed/>
    <w:rsid w:val="00FE5542"/>
    <w:pPr>
      <w:ind w:left="1680"/>
      <w:jc w:val="left"/>
    </w:pPr>
    <w:rPr>
      <w:rFonts w:asciiTheme="minorHAnsi" w:hAnsiTheme="minorHAnsi" w:cstheme="minorHAnsi"/>
      <w:sz w:val="18"/>
      <w:szCs w:val="18"/>
    </w:rPr>
  </w:style>
  <w:style w:type="paragraph" w:styleId="9">
    <w:name w:val="toc 9"/>
    <w:basedOn w:val="a0"/>
    <w:next w:val="a0"/>
    <w:autoRedefine/>
    <w:uiPriority w:val="39"/>
    <w:unhideWhenUsed/>
    <w:rsid w:val="00FE5542"/>
    <w:pPr>
      <w:ind w:left="1920"/>
      <w:jc w:val="left"/>
    </w:pPr>
    <w:rPr>
      <w:rFonts w:asciiTheme="minorHAnsi" w:hAnsiTheme="minorHAnsi" w:cstheme="minorHAnsi"/>
      <w:sz w:val="18"/>
      <w:szCs w:val="18"/>
    </w:rPr>
  </w:style>
  <w:style w:type="paragraph" w:customStyle="1" w:styleId="S">
    <w:name w:val="S_Обычный"/>
    <w:basedOn w:val="a0"/>
    <w:link w:val="S0"/>
    <w:rsid w:val="00142833"/>
    <w:pPr>
      <w:spacing w:line="360" w:lineRule="auto"/>
    </w:pPr>
    <w:rPr>
      <w:rFonts w:eastAsia="Times New Roman" w:cs="Times New Roman"/>
      <w:szCs w:val="24"/>
      <w:lang w:eastAsia="ru-RU"/>
    </w:rPr>
  </w:style>
  <w:style w:type="character" w:customStyle="1" w:styleId="S0">
    <w:name w:val="S_Обычный Знак"/>
    <w:link w:val="S"/>
    <w:rsid w:val="00142833"/>
    <w:rPr>
      <w:rFonts w:eastAsia="Times New Roman"/>
      <w:color w:val="auto"/>
      <w:szCs w:val="24"/>
      <w:lang w:eastAsia="ru-RU"/>
    </w:rPr>
  </w:style>
  <w:style w:type="character" w:customStyle="1" w:styleId="blk">
    <w:name w:val="blk"/>
    <w:basedOn w:val="a1"/>
    <w:rsid w:val="003B0071"/>
  </w:style>
  <w:style w:type="character" w:customStyle="1" w:styleId="afb">
    <w:name w:val="Гипертекстовая ссылка"/>
    <w:basedOn w:val="a1"/>
    <w:uiPriority w:val="99"/>
    <w:rsid w:val="009622F9"/>
    <w:rPr>
      <w:b/>
      <w:bCs/>
      <w:color w:val="106BBE"/>
    </w:rPr>
  </w:style>
  <w:style w:type="paragraph" w:customStyle="1" w:styleId="afc">
    <w:name w:val="!_Текст таблица"/>
    <w:basedOn w:val="a0"/>
    <w:autoRedefine/>
    <w:qFormat/>
    <w:rsid w:val="000162F0"/>
    <w:pPr>
      <w:ind w:firstLine="0"/>
      <w:jc w:val="center"/>
    </w:pPr>
    <w:rPr>
      <w:rFonts w:asciiTheme="minorHAnsi" w:eastAsia="Times New Roman" w:hAnsiTheme="minorHAnsi"/>
      <w:sz w:val="22"/>
      <w:szCs w:val="20"/>
      <w:lang w:eastAsia="ru-RU"/>
    </w:rPr>
  </w:style>
  <w:style w:type="paragraph" w:customStyle="1" w:styleId="a">
    <w:name w:val="!_Текст Буллет"/>
    <w:basedOn w:val="a5"/>
    <w:qFormat/>
    <w:rsid w:val="000D48B1"/>
    <w:pPr>
      <w:numPr>
        <w:numId w:val="22"/>
      </w:numPr>
    </w:pPr>
    <w:rPr>
      <w:rFonts w:eastAsia="Times New Roman" w:cs="Times New Roman"/>
    </w:rPr>
  </w:style>
  <w:style w:type="paragraph" w:customStyle="1" w:styleId="310">
    <w:name w:val="Основной текст с отступом 31"/>
    <w:basedOn w:val="a0"/>
    <w:link w:val="BodyTextIndent3"/>
    <w:rsid w:val="00A64839"/>
    <w:pPr>
      <w:widowControl w:val="0"/>
      <w:overflowPunct w:val="0"/>
      <w:autoSpaceDE w:val="0"/>
      <w:autoSpaceDN w:val="0"/>
      <w:adjustRightInd w:val="0"/>
      <w:textAlignment w:val="baseline"/>
    </w:pPr>
    <w:rPr>
      <w:rFonts w:eastAsia="Times New Roman" w:cs="Times New Roman"/>
      <w:sz w:val="28"/>
      <w:szCs w:val="20"/>
      <w:lang w:eastAsia="ru-RU"/>
    </w:rPr>
  </w:style>
  <w:style w:type="character" w:customStyle="1" w:styleId="BodyTextIndent3">
    <w:name w:val="Body Text Indent 3 Знак"/>
    <w:basedOn w:val="a1"/>
    <w:link w:val="310"/>
    <w:rsid w:val="00A64839"/>
    <w:rPr>
      <w:rFonts w:eastAsia="Times New Roman"/>
      <w:color w:val="auto"/>
      <w:sz w:val="28"/>
      <w:szCs w:val="20"/>
      <w:lang w:eastAsia="ru-RU"/>
    </w:rPr>
  </w:style>
  <w:style w:type="paragraph" w:customStyle="1" w:styleId="afd">
    <w:name w:val="Прижатый влево"/>
    <w:basedOn w:val="a0"/>
    <w:next w:val="a0"/>
    <w:uiPriority w:val="99"/>
    <w:rsid w:val="00B2398F"/>
    <w:pPr>
      <w:autoSpaceDE w:val="0"/>
      <w:autoSpaceDN w:val="0"/>
      <w:adjustRightInd w:val="0"/>
    </w:pPr>
    <w:rPr>
      <w:rFonts w:ascii="Arial" w:eastAsia="Times New Roman" w:hAnsi="Arial" w:cs="Arial"/>
      <w:szCs w:val="24"/>
      <w:lang w:eastAsia="ru-RU"/>
    </w:rPr>
  </w:style>
  <w:style w:type="paragraph" w:customStyle="1" w:styleId="110">
    <w:name w:val="Табличный_боковик_11"/>
    <w:link w:val="111"/>
    <w:rsid w:val="00B2398F"/>
    <w:pPr>
      <w:spacing w:after="0" w:line="240" w:lineRule="auto"/>
    </w:pPr>
    <w:rPr>
      <w:rFonts w:eastAsia="Calibri"/>
      <w:color w:val="auto"/>
      <w:sz w:val="22"/>
      <w:szCs w:val="24"/>
      <w:lang w:eastAsia="ru-RU"/>
    </w:rPr>
  </w:style>
  <w:style w:type="character" w:customStyle="1" w:styleId="111">
    <w:name w:val="Табличный_боковик_11 Знак"/>
    <w:link w:val="110"/>
    <w:locked/>
    <w:rsid w:val="00B2398F"/>
    <w:rPr>
      <w:rFonts w:eastAsia="Calibri"/>
      <w:color w:val="auto"/>
      <w:sz w:val="22"/>
      <w:szCs w:val="24"/>
      <w:lang w:eastAsia="ru-RU"/>
    </w:rPr>
  </w:style>
  <w:style w:type="paragraph" w:customStyle="1" w:styleId="afe">
    <w:name w:val="Таблица_название_таблицы"/>
    <w:next w:val="a0"/>
    <w:link w:val="aff"/>
    <w:rsid w:val="00B2398F"/>
    <w:pPr>
      <w:keepNext/>
      <w:spacing w:after="120" w:line="240" w:lineRule="auto"/>
      <w:jc w:val="center"/>
    </w:pPr>
    <w:rPr>
      <w:rFonts w:eastAsia="Calibri"/>
      <w:bCs/>
      <w:color w:val="auto"/>
      <w:lang w:eastAsia="ru-RU"/>
    </w:rPr>
  </w:style>
  <w:style w:type="character" w:customStyle="1" w:styleId="aff">
    <w:name w:val="Таблица_название_таблицы Знак"/>
    <w:link w:val="afe"/>
    <w:locked/>
    <w:rsid w:val="00B2398F"/>
    <w:rPr>
      <w:rFonts w:eastAsia="Calibri"/>
      <w:bCs/>
      <w:color w:val="auto"/>
      <w:lang w:eastAsia="ru-RU"/>
    </w:rPr>
  </w:style>
  <w:style w:type="character" w:styleId="aff0">
    <w:name w:val="annotation reference"/>
    <w:basedOn w:val="a1"/>
    <w:uiPriority w:val="99"/>
    <w:semiHidden/>
    <w:unhideWhenUsed/>
    <w:rsid w:val="002A2C9C"/>
    <w:rPr>
      <w:sz w:val="16"/>
      <w:szCs w:val="16"/>
    </w:rPr>
  </w:style>
  <w:style w:type="paragraph" w:styleId="aff1">
    <w:name w:val="annotation text"/>
    <w:basedOn w:val="a0"/>
    <w:link w:val="aff2"/>
    <w:uiPriority w:val="99"/>
    <w:semiHidden/>
    <w:unhideWhenUsed/>
    <w:rsid w:val="002A2C9C"/>
    <w:rPr>
      <w:sz w:val="20"/>
      <w:szCs w:val="20"/>
    </w:rPr>
  </w:style>
  <w:style w:type="character" w:customStyle="1" w:styleId="aff2">
    <w:name w:val="Текст примечания Знак"/>
    <w:basedOn w:val="a1"/>
    <w:link w:val="aff1"/>
    <w:uiPriority w:val="99"/>
    <w:semiHidden/>
    <w:rsid w:val="002A2C9C"/>
    <w:rPr>
      <w:rFonts w:cstheme="minorBidi"/>
      <w:color w:val="auto"/>
      <w:sz w:val="20"/>
      <w:szCs w:val="20"/>
    </w:rPr>
  </w:style>
  <w:style w:type="paragraph" w:styleId="aff3">
    <w:name w:val="annotation subject"/>
    <w:basedOn w:val="aff1"/>
    <w:next w:val="aff1"/>
    <w:link w:val="aff4"/>
    <w:uiPriority w:val="99"/>
    <w:semiHidden/>
    <w:unhideWhenUsed/>
    <w:rsid w:val="002A2C9C"/>
    <w:rPr>
      <w:b/>
      <w:bCs/>
    </w:rPr>
  </w:style>
  <w:style w:type="character" w:customStyle="1" w:styleId="aff4">
    <w:name w:val="Тема примечания Знак"/>
    <w:basedOn w:val="aff2"/>
    <w:link w:val="aff3"/>
    <w:uiPriority w:val="99"/>
    <w:semiHidden/>
    <w:rsid w:val="002A2C9C"/>
    <w:rPr>
      <w:rFonts w:cstheme="minorBidi"/>
      <w:b/>
      <w:bCs/>
      <w:color w:val="auto"/>
      <w:sz w:val="20"/>
      <w:szCs w:val="20"/>
    </w:rPr>
  </w:style>
  <w:style w:type="paragraph" w:customStyle="1" w:styleId="11">
    <w:name w:val="Заголовок 11"/>
    <w:basedOn w:val="13"/>
    <w:qFormat/>
    <w:rsid w:val="001D1497"/>
    <w:pPr>
      <w:numPr>
        <w:numId w:val="37"/>
      </w:numPr>
      <w:snapToGrid w:val="0"/>
      <w:spacing w:before="0" w:after="119"/>
      <w:ind w:left="0" w:firstLine="0"/>
      <w:jc w:val="center"/>
      <w:outlineLvl w:val="0"/>
    </w:pPr>
    <w:rPr>
      <w:rFonts w:cs="Times New Roman"/>
      <w:b/>
      <w:bCs/>
      <w:szCs w:val="36"/>
    </w:rPr>
  </w:style>
  <w:style w:type="paragraph" w:customStyle="1" w:styleId="21">
    <w:name w:val="Заголовок 21"/>
    <w:basedOn w:val="13"/>
    <w:qFormat/>
    <w:rsid w:val="001D1497"/>
    <w:pPr>
      <w:numPr>
        <w:ilvl w:val="1"/>
        <w:numId w:val="37"/>
      </w:numPr>
      <w:spacing w:before="510" w:after="57"/>
      <w:ind w:left="0" w:firstLine="0"/>
      <w:jc w:val="center"/>
      <w:outlineLvl w:val="1"/>
    </w:pPr>
    <w:rPr>
      <w:b/>
      <w:bCs/>
      <w:sz w:val="26"/>
      <w:szCs w:val="32"/>
    </w:rPr>
  </w:style>
  <w:style w:type="paragraph" w:customStyle="1" w:styleId="311">
    <w:name w:val="Заголовок 31"/>
    <w:basedOn w:val="13"/>
    <w:qFormat/>
    <w:rsid w:val="001D1497"/>
    <w:pPr>
      <w:spacing w:before="397" w:after="57"/>
      <w:jc w:val="center"/>
      <w:outlineLvl w:val="2"/>
    </w:pPr>
    <w:rPr>
      <w:b/>
      <w:sz w:val="24"/>
    </w:rPr>
  </w:style>
  <w:style w:type="character" w:customStyle="1" w:styleId="WW8Num1z0">
    <w:name w:val="WW8Num1z0"/>
    <w:qFormat/>
    <w:rsid w:val="001D1497"/>
  </w:style>
  <w:style w:type="character" w:customStyle="1" w:styleId="WW8Num1z1">
    <w:name w:val="WW8Num1z1"/>
    <w:qFormat/>
    <w:rsid w:val="001D1497"/>
  </w:style>
  <w:style w:type="character" w:customStyle="1" w:styleId="WW8Num1z2">
    <w:name w:val="WW8Num1z2"/>
    <w:qFormat/>
    <w:rsid w:val="001D1497"/>
  </w:style>
  <w:style w:type="character" w:customStyle="1" w:styleId="WW8Num1z3">
    <w:name w:val="WW8Num1z3"/>
    <w:qFormat/>
    <w:rsid w:val="001D1497"/>
  </w:style>
  <w:style w:type="character" w:customStyle="1" w:styleId="WW8Num1z4">
    <w:name w:val="WW8Num1z4"/>
    <w:qFormat/>
    <w:rsid w:val="001D1497"/>
  </w:style>
  <w:style w:type="character" w:customStyle="1" w:styleId="WW8Num1z5">
    <w:name w:val="WW8Num1z5"/>
    <w:qFormat/>
    <w:rsid w:val="001D1497"/>
  </w:style>
  <w:style w:type="character" w:customStyle="1" w:styleId="WW8Num1z6">
    <w:name w:val="WW8Num1z6"/>
    <w:qFormat/>
    <w:rsid w:val="001D1497"/>
  </w:style>
  <w:style w:type="character" w:customStyle="1" w:styleId="WW8Num1z7">
    <w:name w:val="WW8Num1z7"/>
    <w:qFormat/>
    <w:rsid w:val="001D1497"/>
  </w:style>
  <w:style w:type="character" w:customStyle="1" w:styleId="WW8Num1z8">
    <w:name w:val="WW8Num1z8"/>
    <w:qFormat/>
    <w:rsid w:val="001D1497"/>
  </w:style>
  <w:style w:type="character" w:customStyle="1" w:styleId="WW8Num2z0">
    <w:name w:val="WW8Num2z0"/>
    <w:qFormat/>
    <w:rsid w:val="001D1497"/>
    <w:rPr>
      <w:rFonts w:ascii="Times New Roman" w:hAnsi="Times New Roman" w:cs="OpenSymbol;Arial Unicode MS"/>
    </w:rPr>
  </w:style>
  <w:style w:type="character" w:customStyle="1" w:styleId="aff5">
    <w:name w:val="Символ нумерации"/>
    <w:qFormat/>
    <w:rsid w:val="001D1497"/>
  </w:style>
  <w:style w:type="character" w:customStyle="1" w:styleId="aff6">
    <w:name w:val="Маркеры списка"/>
    <w:qFormat/>
    <w:rsid w:val="001D1497"/>
    <w:rPr>
      <w:rFonts w:ascii="OpenSymbol;Arial Unicode MS" w:eastAsia="OpenSymbol;Arial Unicode MS" w:hAnsi="OpenSymbol;Arial Unicode MS" w:cs="OpenSymbol;Arial Unicode MS"/>
    </w:rPr>
  </w:style>
  <w:style w:type="character" w:customStyle="1" w:styleId="aff7">
    <w:name w:val="Символ сноски"/>
    <w:qFormat/>
    <w:rsid w:val="001D1497"/>
  </w:style>
  <w:style w:type="character" w:customStyle="1" w:styleId="aff8">
    <w:name w:val="Привязка сноски"/>
    <w:rsid w:val="001D1497"/>
    <w:rPr>
      <w:vertAlign w:val="superscript"/>
    </w:rPr>
  </w:style>
  <w:style w:type="character" w:customStyle="1" w:styleId="ListLabel1">
    <w:name w:val="ListLabel 1"/>
    <w:qFormat/>
    <w:rsid w:val="001D1497"/>
    <w:rPr>
      <w:rFonts w:cs="OpenSymbol;Arial Unicode MS"/>
    </w:rPr>
  </w:style>
  <w:style w:type="character" w:customStyle="1" w:styleId="ListLabel2">
    <w:name w:val="ListLabel 2"/>
    <w:qFormat/>
    <w:rsid w:val="001D1497"/>
    <w:rPr>
      <w:rFonts w:cs="OpenSymbol;Arial Unicode MS"/>
    </w:rPr>
  </w:style>
  <w:style w:type="character" w:customStyle="1" w:styleId="ListLabel3">
    <w:name w:val="ListLabel 3"/>
    <w:qFormat/>
    <w:rsid w:val="001D1497"/>
    <w:rPr>
      <w:rFonts w:cs="OpenSymbol;Arial Unicode MS"/>
    </w:rPr>
  </w:style>
  <w:style w:type="character" w:customStyle="1" w:styleId="ListLabel4">
    <w:name w:val="ListLabel 4"/>
    <w:qFormat/>
    <w:rsid w:val="001D1497"/>
    <w:rPr>
      <w:rFonts w:cs="OpenSymbol;Arial Unicode MS"/>
    </w:rPr>
  </w:style>
  <w:style w:type="character" w:customStyle="1" w:styleId="ListLabel5">
    <w:name w:val="ListLabel 5"/>
    <w:qFormat/>
    <w:rsid w:val="001D1497"/>
    <w:rPr>
      <w:rFonts w:cs="OpenSymbol;Arial Unicode MS"/>
    </w:rPr>
  </w:style>
  <w:style w:type="character" w:customStyle="1" w:styleId="ListLabel6">
    <w:name w:val="ListLabel 6"/>
    <w:qFormat/>
    <w:rsid w:val="001D1497"/>
    <w:rPr>
      <w:rFonts w:cs="OpenSymbol;Arial Unicode MS"/>
    </w:rPr>
  </w:style>
  <w:style w:type="character" w:customStyle="1" w:styleId="ListLabel7">
    <w:name w:val="ListLabel 7"/>
    <w:qFormat/>
    <w:rsid w:val="001D1497"/>
    <w:rPr>
      <w:rFonts w:cs="OpenSymbol;Arial Unicode MS"/>
    </w:rPr>
  </w:style>
  <w:style w:type="character" w:customStyle="1" w:styleId="ListLabel8">
    <w:name w:val="ListLabel 8"/>
    <w:qFormat/>
    <w:rsid w:val="001D1497"/>
    <w:rPr>
      <w:rFonts w:cs="OpenSymbol;Arial Unicode MS"/>
    </w:rPr>
  </w:style>
  <w:style w:type="character" w:customStyle="1" w:styleId="ListLabel9">
    <w:name w:val="ListLabel 9"/>
    <w:qFormat/>
    <w:rsid w:val="001D1497"/>
    <w:rPr>
      <w:rFonts w:cs="OpenSymbol;Arial Unicode MS"/>
    </w:rPr>
  </w:style>
  <w:style w:type="paragraph" w:customStyle="1" w:styleId="13">
    <w:name w:val="Заголовок1"/>
    <w:basedOn w:val="a0"/>
    <w:next w:val="aff9"/>
    <w:qFormat/>
    <w:rsid w:val="001D1497"/>
    <w:pPr>
      <w:keepNext/>
      <w:suppressAutoHyphens/>
      <w:overflowPunct w:val="0"/>
      <w:spacing w:before="240" w:after="120"/>
      <w:ind w:firstLine="0"/>
      <w:jc w:val="left"/>
    </w:pPr>
    <w:rPr>
      <w:rFonts w:eastAsia="Microsoft YaHei" w:cs="Mangal"/>
      <w:color w:val="00000A"/>
      <w:kern w:val="2"/>
      <w:sz w:val="28"/>
      <w:szCs w:val="28"/>
      <w:lang w:eastAsia="zh-CN" w:bidi="hi-IN"/>
    </w:rPr>
  </w:style>
  <w:style w:type="paragraph" w:styleId="aff9">
    <w:name w:val="Body Text"/>
    <w:basedOn w:val="a0"/>
    <w:link w:val="affa"/>
    <w:rsid w:val="001D1497"/>
    <w:pPr>
      <w:suppressAutoHyphens/>
      <w:overflowPunct w:val="0"/>
      <w:ind w:firstLine="0"/>
      <w:jc w:val="left"/>
    </w:pPr>
    <w:rPr>
      <w:rFonts w:eastAsia="SimSun" w:cs="Mangal"/>
      <w:color w:val="00000A"/>
      <w:kern w:val="2"/>
      <w:szCs w:val="24"/>
      <w:lang w:eastAsia="zh-CN" w:bidi="hi-IN"/>
    </w:rPr>
  </w:style>
  <w:style w:type="character" w:customStyle="1" w:styleId="affa">
    <w:name w:val="Основной текст Знак"/>
    <w:basedOn w:val="a1"/>
    <w:link w:val="aff9"/>
    <w:rsid w:val="001D1497"/>
    <w:rPr>
      <w:rFonts w:eastAsia="SimSun" w:cs="Mangal"/>
      <w:color w:val="00000A"/>
      <w:kern w:val="2"/>
      <w:szCs w:val="24"/>
      <w:lang w:eastAsia="zh-CN" w:bidi="hi-IN"/>
    </w:rPr>
  </w:style>
  <w:style w:type="paragraph" w:styleId="affb">
    <w:name w:val="List"/>
    <w:basedOn w:val="aff9"/>
    <w:rsid w:val="001D1497"/>
  </w:style>
  <w:style w:type="paragraph" w:customStyle="1" w:styleId="14">
    <w:name w:val="Название объекта1"/>
    <w:basedOn w:val="a0"/>
    <w:qFormat/>
    <w:rsid w:val="001D1497"/>
    <w:pPr>
      <w:suppressLineNumbers/>
      <w:suppressAutoHyphens/>
      <w:overflowPunct w:val="0"/>
      <w:spacing w:before="120" w:after="120"/>
      <w:ind w:firstLine="0"/>
      <w:jc w:val="left"/>
    </w:pPr>
    <w:rPr>
      <w:rFonts w:eastAsia="SimSun" w:cs="Mangal"/>
      <w:i/>
      <w:iCs/>
      <w:color w:val="00000A"/>
      <w:kern w:val="2"/>
      <w:szCs w:val="24"/>
      <w:lang w:eastAsia="zh-CN" w:bidi="hi-IN"/>
    </w:rPr>
  </w:style>
  <w:style w:type="paragraph" w:styleId="15">
    <w:name w:val="index 1"/>
    <w:basedOn w:val="a0"/>
    <w:next w:val="a0"/>
    <w:autoRedefine/>
    <w:uiPriority w:val="99"/>
    <w:semiHidden/>
    <w:unhideWhenUsed/>
    <w:rsid w:val="001D1497"/>
    <w:pPr>
      <w:ind w:left="240" w:hanging="240"/>
    </w:pPr>
  </w:style>
  <w:style w:type="paragraph" w:styleId="affc">
    <w:name w:val="index heading"/>
    <w:basedOn w:val="a0"/>
    <w:qFormat/>
    <w:rsid w:val="001D1497"/>
    <w:pPr>
      <w:suppressLineNumbers/>
      <w:suppressAutoHyphens/>
      <w:overflowPunct w:val="0"/>
      <w:ind w:firstLine="0"/>
      <w:jc w:val="left"/>
    </w:pPr>
    <w:rPr>
      <w:rFonts w:eastAsia="SimSun" w:cs="Mangal"/>
      <w:color w:val="00000A"/>
      <w:kern w:val="2"/>
      <w:szCs w:val="24"/>
      <w:lang w:eastAsia="zh-CN" w:bidi="hi-IN"/>
    </w:rPr>
  </w:style>
  <w:style w:type="paragraph" w:styleId="32">
    <w:name w:val="List Bullet 3"/>
    <w:qFormat/>
    <w:rsid w:val="001D1497"/>
    <w:pPr>
      <w:spacing w:after="0" w:line="240" w:lineRule="auto"/>
      <w:ind w:left="1134" w:hanging="283"/>
    </w:pPr>
    <w:rPr>
      <w:rFonts w:ascii="Liberation Serif" w:eastAsia="SimSun" w:hAnsi="Liberation Serif" w:cs="Mangal"/>
      <w:color w:val="auto"/>
      <w:sz w:val="20"/>
      <w:szCs w:val="24"/>
      <w:lang w:eastAsia="ru-RU"/>
    </w:rPr>
  </w:style>
  <w:style w:type="paragraph" w:customStyle="1" w:styleId="affd">
    <w:name w:val="Содержимое таблицы"/>
    <w:basedOn w:val="a0"/>
    <w:qFormat/>
    <w:rsid w:val="001D1497"/>
    <w:pPr>
      <w:suppressLineNumbers/>
      <w:suppressAutoHyphens/>
      <w:overflowPunct w:val="0"/>
      <w:ind w:firstLine="0"/>
      <w:jc w:val="left"/>
    </w:pPr>
    <w:rPr>
      <w:rFonts w:eastAsia="SimSun" w:cs="Mangal"/>
      <w:color w:val="00000A"/>
      <w:kern w:val="2"/>
      <w:szCs w:val="24"/>
      <w:lang w:eastAsia="zh-CN" w:bidi="hi-IN"/>
    </w:rPr>
  </w:style>
  <w:style w:type="paragraph" w:customStyle="1" w:styleId="affe">
    <w:name w:val="Заголовок таблицы"/>
    <w:basedOn w:val="affd"/>
    <w:qFormat/>
    <w:rsid w:val="001D1497"/>
    <w:pPr>
      <w:shd w:val="clear" w:color="auto" w:fill="EEEEEE"/>
      <w:jc w:val="center"/>
    </w:pPr>
    <w:rPr>
      <w:b/>
      <w:bCs/>
    </w:rPr>
  </w:style>
  <w:style w:type="paragraph" w:customStyle="1" w:styleId="16">
    <w:name w:val="Текст сноски1"/>
    <w:basedOn w:val="a0"/>
    <w:rsid w:val="001D1497"/>
    <w:pPr>
      <w:suppressLineNumbers/>
      <w:suppressAutoHyphens/>
      <w:overflowPunct w:val="0"/>
      <w:ind w:left="339" w:hanging="339"/>
      <w:jc w:val="left"/>
    </w:pPr>
    <w:rPr>
      <w:rFonts w:eastAsia="SimSun" w:cs="Mangal"/>
      <w:color w:val="00000A"/>
      <w:kern w:val="2"/>
      <w:sz w:val="20"/>
      <w:szCs w:val="20"/>
      <w:lang w:eastAsia="zh-CN" w:bidi="hi-IN"/>
    </w:rPr>
  </w:style>
  <w:style w:type="paragraph" w:customStyle="1" w:styleId="afff">
    <w:name w:val="группа в таблице"/>
    <w:basedOn w:val="aff9"/>
    <w:qFormat/>
    <w:rsid w:val="001D1497"/>
    <w:pPr>
      <w:keepNext/>
      <w:shd w:val="clear" w:color="auto" w:fill="CCCCCC"/>
      <w:jc w:val="center"/>
    </w:pPr>
    <w:rPr>
      <w:iCs/>
    </w:rPr>
  </w:style>
  <w:style w:type="paragraph" w:customStyle="1" w:styleId="afff0">
    <w:name w:val="элемент классификатора"/>
    <w:basedOn w:val="affd"/>
    <w:qFormat/>
    <w:rsid w:val="001D1497"/>
    <w:pPr>
      <w:tabs>
        <w:tab w:val="left" w:pos="680"/>
      </w:tabs>
      <w:ind w:left="680" w:hanging="680"/>
    </w:pPr>
  </w:style>
  <w:style w:type="paragraph" w:customStyle="1" w:styleId="afff1">
    <w:name w:val="аннотация таблицы"/>
    <w:basedOn w:val="a0"/>
    <w:qFormat/>
    <w:rsid w:val="001D1497"/>
    <w:pPr>
      <w:keepNext/>
      <w:suppressAutoHyphens/>
      <w:overflowPunct w:val="0"/>
      <w:ind w:firstLine="0"/>
      <w:jc w:val="left"/>
    </w:pPr>
    <w:rPr>
      <w:rFonts w:eastAsia="SimSun" w:cs="Mangal"/>
      <w:color w:val="00000A"/>
      <w:kern w:val="2"/>
      <w:szCs w:val="24"/>
      <w:lang w:eastAsia="zh-CN" w:bidi="hi-IN"/>
    </w:rPr>
  </w:style>
  <w:style w:type="paragraph" w:customStyle="1" w:styleId="17">
    <w:name w:val="Верхний колонтитул1"/>
    <w:basedOn w:val="a0"/>
    <w:rsid w:val="001D1497"/>
    <w:pPr>
      <w:suppressAutoHyphens/>
      <w:overflowPunct w:val="0"/>
      <w:ind w:firstLine="0"/>
      <w:jc w:val="left"/>
    </w:pPr>
    <w:rPr>
      <w:rFonts w:eastAsia="SimSun" w:cs="Mangal"/>
      <w:color w:val="00000A"/>
      <w:kern w:val="2"/>
      <w:szCs w:val="24"/>
      <w:lang w:eastAsia="zh-CN" w:bidi="hi-IN"/>
    </w:rPr>
  </w:style>
  <w:style w:type="numbering" w:customStyle="1" w:styleId="WW8Num1">
    <w:name w:val="WW8Num1"/>
    <w:qFormat/>
    <w:rsid w:val="001D1497"/>
  </w:style>
  <w:style w:type="numbering" w:customStyle="1" w:styleId="WW8Num2">
    <w:name w:val="WW8Num2"/>
    <w:qFormat/>
    <w:rsid w:val="001D1497"/>
  </w:style>
  <w:style w:type="paragraph" w:customStyle="1" w:styleId="s1">
    <w:name w:val="s_1"/>
    <w:basedOn w:val="a0"/>
    <w:rsid w:val="00404A87"/>
    <w:pPr>
      <w:spacing w:before="100" w:beforeAutospacing="1" w:after="100" w:afterAutospacing="1"/>
      <w:ind w:firstLine="0"/>
      <w:jc w:val="left"/>
    </w:pPr>
    <w:rPr>
      <w:rFonts w:eastAsia="Times New Roman" w:cs="Times New Roman"/>
      <w:szCs w:val="24"/>
      <w:lang w:eastAsia="ru-RU"/>
    </w:rPr>
  </w:style>
  <w:style w:type="paragraph" w:customStyle="1" w:styleId="s22">
    <w:name w:val="s_22"/>
    <w:basedOn w:val="a0"/>
    <w:rsid w:val="00404A87"/>
    <w:pPr>
      <w:spacing w:before="100" w:beforeAutospacing="1" w:after="100" w:afterAutospacing="1"/>
      <w:ind w:firstLine="0"/>
      <w:jc w:val="left"/>
    </w:pPr>
    <w:rPr>
      <w:rFonts w:eastAsia="Times New Roman" w:cs="Times New Roman"/>
      <w:szCs w:val="24"/>
      <w:lang w:eastAsia="ru-RU"/>
    </w:rPr>
  </w:style>
  <w:style w:type="paragraph" w:customStyle="1" w:styleId="ConsPlusTitle">
    <w:name w:val="ConsPlusTitle"/>
    <w:uiPriority w:val="99"/>
    <w:rsid w:val="00603933"/>
    <w:pPr>
      <w:widowControl w:val="0"/>
      <w:autoSpaceDE w:val="0"/>
      <w:autoSpaceDN w:val="0"/>
      <w:adjustRightInd w:val="0"/>
      <w:spacing w:after="0" w:line="240" w:lineRule="auto"/>
    </w:pPr>
    <w:rPr>
      <w:rFonts w:ascii="Arial" w:eastAsiaTheme="minorEastAsia" w:hAnsi="Arial" w:cs="Arial"/>
      <w:b/>
      <w:bCs/>
      <w:color w:val="auto"/>
      <w:szCs w:val="24"/>
      <w:lang w:eastAsia="ru-RU"/>
    </w:rPr>
  </w:style>
  <w:style w:type="paragraph" w:customStyle="1" w:styleId="ConsPlusNonformat">
    <w:name w:val="ConsPlusNonformat"/>
    <w:uiPriority w:val="99"/>
    <w:rsid w:val="00A351BB"/>
    <w:pPr>
      <w:widowControl w:val="0"/>
      <w:autoSpaceDE w:val="0"/>
      <w:autoSpaceDN w:val="0"/>
      <w:adjustRightInd w:val="0"/>
      <w:spacing w:after="0" w:line="240" w:lineRule="auto"/>
    </w:pPr>
    <w:rPr>
      <w:rFonts w:ascii="Courier New" w:eastAsiaTheme="minorEastAsia" w:hAnsi="Courier New" w:cs="Courier New"/>
      <w:color w:val="auto"/>
      <w:sz w:val="20"/>
      <w:szCs w:val="20"/>
      <w:lang w:eastAsia="ru-RU"/>
    </w:rPr>
  </w:style>
  <w:style w:type="paragraph" w:customStyle="1" w:styleId="ConsPlusCell">
    <w:name w:val="ConsPlusCell"/>
    <w:uiPriority w:val="99"/>
    <w:rsid w:val="00A351BB"/>
    <w:pPr>
      <w:widowControl w:val="0"/>
      <w:autoSpaceDE w:val="0"/>
      <w:autoSpaceDN w:val="0"/>
      <w:adjustRightInd w:val="0"/>
      <w:spacing w:after="0" w:line="240" w:lineRule="auto"/>
    </w:pPr>
    <w:rPr>
      <w:rFonts w:ascii="Courier New" w:eastAsiaTheme="minorEastAsia" w:hAnsi="Courier New" w:cs="Courier New"/>
      <w:color w:val="auto"/>
      <w:sz w:val="20"/>
      <w:szCs w:val="20"/>
      <w:lang w:eastAsia="ru-RU"/>
    </w:rPr>
  </w:style>
  <w:style w:type="paragraph" w:customStyle="1" w:styleId="ConsPlusDocList">
    <w:name w:val="ConsPlusDocList"/>
    <w:uiPriority w:val="99"/>
    <w:rsid w:val="00A351BB"/>
    <w:pPr>
      <w:widowControl w:val="0"/>
      <w:autoSpaceDE w:val="0"/>
      <w:autoSpaceDN w:val="0"/>
      <w:adjustRightInd w:val="0"/>
      <w:spacing w:after="0" w:line="240" w:lineRule="auto"/>
    </w:pPr>
    <w:rPr>
      <w:rFonts w:ascii="Tahoma" w:eastAsiaTheme="minorEastAsia" w:hAnsi="Tahoma" w:cs="Tahoma"/>
      <w:color w:val="auto"/>
      <w:sz w:val="18"/>
      <w:szCs w:val="18"/>
      <w:lang w:eastAsia="ru-RU"/>
    </w:rPr>
  </w:style>
  <w:style w:type="paragraph" w:customStyle="1" w:styleId="ConsPlusTitlePage">
    <w:name w:val="ConsPlusTitlePage"/>
    <w:uiPriority w:val="99"/>
    <w:rsid w:val="00A351BB"/>
    <w:pPr>
      <w:widowControl w:val="0"/>
      <w:autoSpaceDE w:val="0"/>
      <w:autoSpaceDN w:val="0"/>
      <w:adjustRightInd w:val="0"/>
      <w:spacing w:after="0" w:line="240" w:lineRule="auto"/>
    </w:pPr>
    <w:rPr>
      <w:rFonts w:ascii="Tahoma" w:eastAsiaTheme="minorEastAsia" w:hAnsi="Tahoma" w:cs="Tahoma"/>
      <w:color w:val="auto"/>
      <w:szCs w:val="24"/>
      <w:lang w:eastAsia="ru-RU"/>
    </w:rPr>
  </w:style>
  <w:style w:type="paragraph" w:customStyle="1" w:styleId="ConsPlusJurTerm">
    <w:name w:val="ConsPlusJurTerm"/>
    <w:uiPriority w:val="99"/>
    <w:rsid w:val="00A351BB"/>
    <w:pPr>
      <w:widowControl w:val="0"/>
      <w:autoSpaceDE w:val="0"/>
      <w:autoSpaceDN w:val="0"/>
      <w:adjustRightInd w:val="0"/>
      <w:spacing w:after="0" w:line="240" w:lineRule="auto"/>
    </w:pPr>
    <w:rPr>
      <w:rFonts w:eastAsiaTheme="minorEastAsia"/>
      <w:color w:val="auto"/>
      <w:szCs w:val="24"/>
      <w:lang w:eastAsia="ru-RU"/>
    </w:rPr>
  </w:style>
  <w:style w:type="paragraph" w:customStyle="1" w:styleId="ConsPlusTextList">
    <w:name w:val="ConsPlusTextList"/>
    <w:uiPriority w:val="99"/>
    <w:rsid w:val="00A351BB"/>
    <w:pPr>
      <w:widowControl w:val="0"/>
      <w:autoSpaceDE w:val="0"/>
      <w:autoSpaceDN w:val="0"/>
      <w:adjustRightInd w:val="0"/>
      <w:spacing w:after="0" w:line="240" w:lineRule="auto"/>
    </w:pPr>
    <w:rPr>
      <w:rFonts w:eastAsiaTheme="minorEastAsia"/>
      <w:color w:val="auto"/>
      <w:szCs w:val="24"/>
      <w:lang w:eastAsia="ru-RU"/>
    </w:rPr>
  </w:style>
  <w:style w:type="paragraph" w:customStyle="1" w:styleId="ConsPlusTextList1">
    <w:name w:val="ConsPlusTextList1"/>
    <w:uiPriority w:val="99"/>
    <w:rsid w:val="00A351BB"/>
    <w:pPr>
      <w:widowControl w:val="0"/>
      <w:autoSpaceDE w:val="0"/>
      <w:autoSpaceDN w:val="0"/>
      <w:adjustRightInd w:val="0"/>
      <w:spacing w:after="0" w:line="240" w:lineRule="auto"/>
    </w:pPr>
    <w:rPr>
      <w:rFonts w:eastAsiaTheme="minorEastAsia"/>
      <w:color w:val="auto"/>
      <w:szCs w:val="24"/>
      <w:lang w:eastAsia="ru-RU"/>
    </w:rPr>
  </w:style>
  <w:style w:type="character" w:customStyle="1" w:styleId="UnresolvedMention">
    <w:name w:val="Unresolved Mention"/>
    <w:basedOn w:val="a1"/>
    <w:uiPriority w:val="99"/>
    <w:semiHidden/>
    <w:unhideWhenUsed/>
    <w:rsid w:val="00392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388">
      <w:bodyDiv w:val="1"/>
      <w:marLeft w:val="0"/>
      <w:marRight w:val="0"/>
      <w:marTop w:val="0"/>
      <w:marBottom w:val="0"/>
      <w:divBdr>
        <w:top w:val="none" w:sz="0" w:space="0" w:color="auto"/>
        <w:left w:val="none" w:sz="0" w:space="0" w:color="auto"/>
        <w:bottom w:val="none" w:sz="0" w:space="0" w:color="auto"/>
        <w:right w:val="none" w:sz="0" w:space="0" w:color="auto"/>
      </w:divBdr>
      <w:divsChild>
        <w:div w:id="1265378680">
          <w:marLeft w:val="0"/>
          <w:marRight w:val="0"/>
          <w:marTop w:val="0"/>
          <w:marBottom w:val="0"/>
          <w:divBdr>
            <w:top w:val="none" w:sz="0" w:space="0" w:color="auto"/>
            <w:left w:val="none" w:sz="0" w:space="0" w:color="auto"/>
            <w:bottom w:val="none" w:sz="0" w:space="0" w:color="auto"/>
            <w:right w:val="none" w:sz="0" w:space="0" w:color="auto"/>
          </w:divBdr>
          <w:divsChild>
            <w:div w:id="272372052">
              <w:marLeft w:val="0"/>
              <w:marRight w:val="0"/>
              <w:marTop w:val="0"/>
              <w:marBottom w:val="0"/>
              <w:divBdr>
                <w:top w:val="none" w:sz="0" w:space="0" w:color="auto"/>
                <w:left w:val="none" w:sz="0" w:space="0" w:color="auto"/>
                <w:bottom w:val="none" w:sz="0" w:space="0" w:color="auto"/>
                <w:right w:val="none" w:sz="0" w:space="0" w:color="auto"/>
              </w:divBdr>
              <w:divsChild>
                <w:div w:id="14110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984">
      <w:bodyDiv w:val="1"/>
      <w:marLeft w:val="0"/>
      <w:marRight w:val="0"/>
      <w:marTop w:val="0"/>
      <w:marBottom w:val="0"/>
      <w:divBdr>
        <w:top w:val="none" w:sz="0" w:space="0" w:color="auto"/>
        <w:left w:val="none" w:sz="0" w:space="0" w:color="auto"/>
        <w:bottom w:val="none" w:sz="0" w:space="0" w:color="auto"/>
        <w:right w:val="none" w:sz="0" w:space="0" w:color="auto"/>
      </w:divBdr>
    </w:div>
    <w:div w:id="50858619">
      <w:bodyDiv w:val="1"/>
      <w:marLeft w:val="0"/>
      <w:marRight w:val="0"/>
      <w:marTop w:val="0"/>
      <w:marBottom w:val="0"/>
      <w:divBdr>
        <w:top w:val="none" w:sz="0" w:space="0" w:color="auto"/>
        <w:left w:val="none" w:sz="0" w:space="0" w:color="auto"/>
        <w:bottom w:val="none" w:sz="0" w:space="0" w:color="auto"/>
        <w:right w:val="none" w:sz="0" w:space="0" w:color="auto"/>
      </w:divBdr>
    </w:div>
    <w:div w:id="86006787">
      <w:bodyDiv w:val="1"/>
      <w:marLeft w:val="0"/>
      <w:marRight w:val="0"/>
      <w:marTop w:val="0"/>
      <w:marBottom w:val="0"/>
      <w:divBdr>
        <w:top w:val="none" w:sz="0" w:space="0" w:color="auto"/>
        <w:left w:val="none" w:sz="0" w:space="0" w:color="auto"/>
        <w:bottom w:val="none" w:sz="0" w:space="0" w:color="auto"/>
        <w:right w:val="none" w:sz="0" w:space="0" w:color="auto"/>
      </w:divBdr>
    </w:div>
    <w:div w:id="93787687">
      <w:bodyDiv w:val="1"/>
      <w:marLeft w:val="0"/>
      <w:marRight w:val="0"/>
      <w:marTop w:val="0"/>
      <w:marBottom w:val="0"/>
      <w:divBdr>
        <w:top w:val="none" w:sz="0" w:space="0" w:color="auto"/>
        <w:left w:val="none" w:sz="0" w:space="0" w:color="auto"/>
        <w:bottom w:val="none" w:sz="0" w:space="0" w:color="auto"/>
        <w:right w:val="none" w:sz="0" w:space="0" w:color="auto"/>
      </w:divBdr>
    </w:div>
    <w:div w:id="109782850">
      <w:bodyDiv w:val="1"/>
      <w:marLeft w:val="0"/>
      <w:marRight w:val="0"/>
      <w:marTop w:val="0"/>
      <w:marBottom w:val="0"/>
      <w:divBdr>
        <w:top w:val="none" w:sz="0" w:space="0" w:color="auto"/>
        <w:left w:val="none" w:sz="0" w:space="0" w:color="auto"/>
        <w:bottom w:val="none" w:sz="0" w:space="0" w:color="auto"/>
        <w:right w:val="none" w:sz="0" w:space="0" w:color="auto"/>
      </w:divBdr>
      <w:divsChild>
        <w:div w:id="530918657">
          <w:marLeft w:val="0"/>
          <w:marRight w:val="0"/>
          <w:marTop w:val="0"/>
          <w:marBottom w:val="0"/>
          <w:divBdr>
            <w:top w:val="none" w:sz="0" w:space="0" w:color="auto"/>
            <w:left w:val="none" w:sz="0" w:space="0" w:color="auto"/>
            <w:bottom w:val="none" w:sz="0" w:space="0" w:color="auto"/>
            <w:right w:val="none" w:sz="0" w:space="0" w:color="auto"/>
          </w:divBdr>
          <w:divsChild>
            <w:div w:id="1247501076">
              <w:marLeft w:val="0"/>
              <w:marRight w:val="0"/>
              <w:marTop w:val="0"/>
              <w:marBottom w:val="0"/>
              <w:divBdr>
                <w:top w:val="none" w:sz="0" w:space="0" w:color="auto"/>
                <w:left w:val="none" w:sz="0" w:space="0" w:color="auto"/>
                <w:bottom w:val="none" w:sz="0" w:space="0" w:color="auto"/>
                <w:right w:val="none" w:sz="0" w:space="0" w:color="auto"/>
              </w:divBdr>
              <w:divsChild>
                <w:div w:id="20565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753">
      <w:bodyDiv w:val="1"/>
      <w:marLeft w:val="0"/>
      <w:marRight w:val="0"/>
      <w:marTop w:val="0"/>
      <w:marBottom w:val="0"/>
      <w:divBdr>
        <w:top w:val="none" w:sz="0" w:space="0" w:color="auto"/>
        <w:left w:val="none" w:sz="0" w:space="0" w:color="auto"/>
        <w:bottom w:val="none" w:sz="0" w:space="0" w:color="auto"/>
        <w:right w:val="none" w:sz="0" w:space="0" w:color="auto"/>
      </w:divBdr>
    </w:div>
    <w:div w:id="133374120">
      <w:bodyDiv w:val="1"/>
      <w:marLeft w:val="0"/>
      <w:marRight w:val="0"/>
      <w:marTop w:val="0"/>
      <w:marBottom w:val="0"/>
      <w:divBdr>
        <w:top w:val="none" w:sz="0" w:space="0" w:color="auto"/>
        <w:left w:val="none" w:sz="0" w:space="0" w:color="auto"/>
        <w:bottom w:val="none" w:sz="0" w:space="0" w:color="auto"/>
        <w:right w:val="none" w:sz="0" w:space="0" w:color="auto"/>
      </w:divBdr>
      <w:divsChild>
        <w:div w:id="1122724691">
          <w:marLeft w:val="0"/>
          <w:marRight w:val="0"/>
          <w:marTop w:val="240"/>
          <w:marBottom w:val="240"/>
          <w:divBdr>
            <w:top w:val="none" w:sz="0" w:space="0" w:color="auto"/>
            <w:left w:val="none" w:sz="0" w:space="0" w:color="auto"/>
            <w:bottom w:val="none" w:sz="0" w:space="0" w:color="auto"/>
            <w:right w:val="none" w:sz="0" w:space="0" w:color="auto"/>
          </w:divBdr>
        </w:div>
        <w:div w:id="1546680844">
          <w:marLeft w:val="0"/>
          <w:marRight w:val="0"/>
          <w:marTop w:val="240"/>
          <w:marBottom w:val="240"/>
          <w:divBdr>
            <w:top w:val="none" w:sz="0" w:space="0" w:color="auto"/>
            <w:left w:val="none" w:sz="0" w:space="0" w:color="auto"/>
            <w:bottom w:val="none" w:sz="0" w:space="0" w:color="auto"/>
            <w:right w:val="none" w:sz="0" w:space="0" w:color="auto"/>
          </w:divBdr>
        </w:div>
      </w:divsChild>
    </w:div>
    <w:div w:id="134568594">
      <w:bodyDiv w:val="1"/>
      <w:marLeft w:val="0"/>
      <w:marRight w:val="0"/>
      <w:marTop w:val="0"/>
      <w:marBottom w:val="0"/>
      <w:divBdr>
        <w:top w:val="none" w:sz="0" w:space="0" w:color="auto"/>
        <w:left w:val="none" w:sz="0" w:space="0" w:color="auto"/>
        <w:bottom w:val="none" w:sz="0" w:space="0" w:color="auto"/>
        <w:right w:val="none" w:sz="0" w:space="0" w:color="auto"/>
      </w:divBdr>
    </w:div>
    <w:div w:id="146168386">
      <w:bodyDiv w:val="1"/>
      <w:marLeft w:val="0"/>
      <w:marRight w:val="0"/>
      <w:marTop w:val="0"/>
      <w:marBottom w:val="0"/>
      <w:divBdr>
        <w:top w:val="none" w:sz="0" w:space="0" w:color="auto"/>
        <w:left w:val="none" w:sz="0" w:space="0" w:color="auto"/>
        <w:bottom w:val="none" w:sz="0" w:space="0" w:color="auto"/>
        <w:right w:val="none" w:sz="0" w:space="0" w:color="auto"/>
      </w:divBdr>
    </w:div>
    <w:div w:id="254557830">
      <w:bodyDiv w:val="1"/>
      <w:marLeft w:val="0"/>
      <w:marRight w:val="0"/>
      <w:marTop w:val="0"/>
      <w:marBottom w:val="0"/>
      <w:divBdr>
        <w:top w:val="none" w:sz="0" w:space="0" w:color="auto"/>
        <w:left w:val="none" w:sz="0" w:space="0" w:color="auto"/>
        <w:bottom w:val="none" w:sz="0" w:space="0" w:color="auto"/>
        <w:right w:val="none" w:sz="0" w:space="0" w:color="auto"/>
      </w:divBdr>
    </w:div>
    <w:div w:id="270817808">
      <w:bodyDiv w:val="1"/>
      <w:marLeft w:val="0"/>
      <w:marRight w:val="0"/>
      <w:marTop w:val="0"/>
      <w:marBottom w:val="0"/>
      <w:divBdr>
        <w:top w:val="none" w:sz="0" w:space="0" w:color="auto"/>
        <w:left w:val="none" w:sz="0" w:space="0" w:color="auto"/>
        <w:bottom w:val="none" w:sz="0" w:space="0" w:color="auto"/>
        <w:right w:val="none" w:sz="0" w:space="0" w:color="auto"/>
      </w:divBdr>
    </w:div>
    <w:div w:id="279071546">
      <w:bodyDiv w:val="1"/>
      <w:marLeft w:val="0"/>
      <w:marRight w:val="0"/>
      <w:marTop w:val="0"/>
      <w:marBottom w:val="0"/>
      <w:divBdr>
        <w:top w:val="none" w:sz="0" w:space="0" w:color="auto"/>
        <w:left w:val="none" w:sz="0" w:space="0" w:color="auto"/>
        <w:bottom w:val="none" w:sz="0" w:space="0" w:color="auto"/>
        <w:right w:val="none" w:sz="0" w:space="0" w:color="auto"/>
      </w:divBdr>
    </w:div>
    <w:div w:id="290286027">
      <w:bodyDiv w:val="1"/>
      <w:marLeft w:val="0"/>
      <w:marRight w:val="0"/>
      <w:marTop w:val="0"/>
      <w:marBottom w:val="0"/>
      <w:divBdr>
        <w:top w:val="none" w:sz="0" w:space="0" w:color="auto"/>
        <w:left w:val="none" w:sz="0" w:space="0" w:color="auto"/>
        <w:bottom w:val="none" w:sz="0" w:space="0" w:color="auto"/>
        <w:right w:val="none" w:sz="0" w:space="0" w:color="auto"/>
      </w:divBdr>
    </w:div>
    <w:div w:id="320700399">
      <w:bodyDiv w:val="1"/>
      <w:marLeft w:val="0"/>
      <w:marRight w:val="0"/>
      <w:marTop w:val="0"/>
      <w:marBottom w:val="0"/>
      <w:divBdr>
        <w:top w:val="none" w:sz="0" w:space="0" w:color="auto"/>
        <w:left w:val="none" w:sz="0" w:space="0" w:color="auto"/>
        <w:bottom w:val="none" w:sz="0" w:space="0" w:color="auto"/>
        <w:right w:val="none" w:sz="0" w:space="0" w:color="auto"/>
      </w:divBdr>
    </w:div>
    <w:div w:id="379788666">
      <w:bodyDiv w:val="1"/>
      <w:marLeft w:val="0"/>
      <w:marRight w:val="0"/>
      <w:marTop w:val="0"/>
      <w:marBottom w:val="0"/>
      <w:divBdr>
        <w:top w:val="none" w:sz="0" w:space="0" w:color="auto"/>
        <w:left w:val="none" w:sz="0" w:space="0" w:color="auto"/>
        <w:bottom w:val="none" w:sz="0" w:space="0" w:color="auto"/>
        <w:right w:val="none" w:sz="0" w:space="0" w:color="auto"/>
      </w:divBdr>
    </w:div>
    <w:div w:id="402067795">
      <w:bodyDiv w:val="1"/>
      <w:marLeft w:val="0"/>
      <w:marRight w:val="0"/>
      <w:marTop w:val="0"/>
      <w:marBottom w:val="0"/>
      <w:divBdr>
        <w:top w:val="none" w:sz="0" w:space="0" w:color="auto"/>
        <w:left w:val="none" w:sz="0" w:space="0" w:color="auto"/>
        <w:bottom w:val="none" w:sz="0" w:space="0" w:color="auto"/>
        <w:right w:val="none" w:sz="0" w:space="0" w:color="auto"/>
      </w:divBdr>
    </w:div>
    <w:div w:id="452016930">
      <w:bodyDiv w:val="1"/>
      <w:marLeft w:val="0"/>
      <w:marRight w:val="0"/>
      <w:marTop w:val="0"/>
      <w:marBottom w:val="0"/>
      <w:divBdr>
        <w:top w:val="none" w:sz="0" w:space="0" w:color="auto"/>
        <w:left w:val="none" w:sz="0" w:space="0" w:color="auto"/>
        <w:bottom w:val="none" w:sz="0" w:space="0" w:color="auto"/>
        <w:right w:val="none" w:sz="0" w:space="0" w:color="auto"/>
      </w:divBdr>
    </w:div>
    <w:div w:id="477573240">
      <w:bodyDiv w:val="1"/>
      <w:marLeft w:val="0"/>
      <w:marRight w:val="0"/>
      <w:marTop w:val="0"/>
      <w:marBottom w:val="0"/>
      <w:divBdr>
        <w:top w:val="none" w:sz="0" w:space="0" w:color="auto"/>
        <w:left w:val="none" w:sz="0" w:space="0" w:color="auto"/>
        <w:bottom w:val="none" w:sz="0" w:space="0" w:color="auto"/>
        <w:right w:val="none" w:sz="0" w:space="0" w:color="auto"/>
      </w:divBdr>
    </w:div>
    <w:div w:id="712391155">
      <w:bodyDiv w:val="1"/>
      <w:marLeft w:val="0"/>
      <w:marRight w:val="0"/>
      <w:marTop w:val="0"/>
      <w:marBottom w:val="0"/>
      <w:divBdr>
        <w:top w:val="none" w:sz="0" w:space="0" w:color="auto"/>
        <w:left w:val="none" w:sz="0" w:space="0" w:color="auto"/>
        <w:bottom w:val="none" w:sz="0" w:space="0" w:color="auto"/>
        <w:right w:val="none" w:sz="0" w:space="0" w:color="auto"/>
      </w:divBdr>
    </w:div>
    <w:div w:id="739983005">
      <w:bodyDiv w:val="1"/>
      <w:marLeft w:val="0"/>
      <w:marRight w:val="0"/>
      <w:marTop w:val="0"/>
      <w:marBottom w:val="0"/>
      <w:divBdr>
        <w:top w:val="none" w:sz="0" w:space="0" w:color="auto"/>
        <w:left w:val="none" w:sz="0" w:space="0" w:color="auto"/>
        <w:bottom w:val="none" w:sz="0" w:space="0" w:color="auto"/>
        <w:right w:val="none" w:sz="0" w:space="0" w:color="auto"/>
      </w:divBdr>
    </w:div>
    <w:div w:id="772286682">
      <w:bodyDiv w:val="1"/>
      <w:marLeft w:val="0"/>
      <w:marRight w:val="0"/>
      <w:marTop w:val="0"/>
      <w:marBottom w:val="0"/>
      <w:divBdr>
        <w:top w:val="none" w:sz="0" w:space="0" w:color="auto"/>
        <w:left w:val="none" w:sz="0" w:space="0" w:color="auto"/>
        <w:bottom w:val="none" w:sz="0" w:space="0" w:color="auto"/>
        <w:right w:val="none" w:sz="0" w:space="0" w:color="auto"/>
      </w:divBdr>
    </w:div>
    <w:div w:id="790126823">
      <w:bodyDiv w:val="1"/>
      <w:marLeft w:val="0"/>
      <w:marRight w:val="0"/>
      <w:marTop w:val="0"/>
      <w:marBottom w:val="0"/>
      <w:divBdr>
        <w:top w:val="none" w:sz="0" w:space="0" w:color="auto"/>
        <w:left w:val="none" w:sz="0" w:space="0" w:color="auto"/>
        <w:bottom w:val="none" w:sz="0" w:space="0" w:color="auto"/>
        <w:right w:val="none" w:sz="0" w:space="0" w:color="auto"/>
      </w:divBdr>
      <w:divsChild>
        <w:div w:id="523326606">
          <w:marLeft w:val="0"/>
          <w:marRight w:val="0"/>
          <w:marTop w:val="0"/>
          <w:marBottom w:val="0"/>
          <w:divBdr>
            <w:top w:val="none" w:sz="0" w:space="0" w:color="auto"/>
            <w:left w:val="none" w:sz="0" w:space="0" w:color="auto"/>
            <w:bottom w:val="none" w:sz="0" w:space="0" w:color="auto"/>
            <w:right w:val="none" w:sz="0" w:space="0" w:color="auto"/>
          </w:divBdr>
          <w:divsChild>
            <w:div w:id="241989891">
              <w:marLeft w:val="0"/>
              <w:marRight w:val="0"/>
              <w:marTop w:val="240"/>
              <w:marBottom w:val="240"/>
              <w:divBdr>
                <w:top w:val="none" w:sz="0" w:space="0" w:color="auto"/>
                <w:left w:val="none" w:sz="0" w:space="0" w:color="auto"/>
                <w:bottom w:val="none" w:sz="0" w:space="0" w:color="auto"/>
                <w:right w:val="none" w:sz="0" w:space="0" w:color="auto"/>
              </w:divBdr>
            </w:div>
          </w:divsChild>
        </w:div>
        <w:div w:id="963197751">
          <w:marLeft w:val="0"/>
          <w:marRight w:val="0"/>
          <w:marTop w:val="0"/>
          <w:marBottom w:val="0"/>
          <w:divBdr>
            <w:top w:val="none" w:sz="0" w:space="0" w:color="auto"/>
            <w:left w:val="none" w:sz="0" w:space="0" w:color="auto"/>
            <w:bottom w:val="none" w:sz="0" w:space="0" w:color="auto"/>
            <w:right w:val="none" w:sz="0" w:space="0" w:color="auto"/>
          </w:divBdr>
        </w:div>
        <w:div w:id="1051031290">
          <w:marLeft w:val="0"/>
          <w:marRight w:val="0"/>
          <w:marTop w:val="0"/>
          <w:marBottom w:val="0"/>
          <w:divBdr>
            <w:top w:val="none" w:sz="0" w:space="0" w:color="auto"/>
            <w:left w:val="none" w:sz="0" w:space="0" w:color="auto"/>
            <w:bottom w:val="none" w:sz="0" w:space="0" w:color="auto"/>
            <w:right w:val="none" w:sz="0" w:space="0" w:color="auto"/>
          </w:divBdr>
        </w:div>
        <w:div w:id="1422486704">
          <w:marLeft w:val="0"/>
          <w:marRight w:val="0"/>
          <w:marTop w:val="0"/>
          <w:marBottom w:val="0"/>
          <w:divBdr>
            <w:top w:val="none" w:sz="0" w:space="0" w:color="auto"/>
            <w:left w:val="none" w:sz="0" w:space="0" w:color="auto"/>
            <w:bottom w:val="none" w:sz="0" w:space="0" w:color="auto"/>
            <w:right w:val="none" w:sz="0" w:space="0" w:color="auto"/>
          </w:divBdr>
        </w:div>
        <w:div w:id="1906143837">
          <w:marLeft w:val="0"/>
          <w:marRight w:val="0"/>
          <w:marTop w:val="0"/>
          <w:marBottom w:val="0"/>
          <w:divBdr>
            <w:top w:val="none" w:sz="0" w:space="0" w:color="auto"/>
            <w:left w:val="none" w:sz="0" w:space="0" w:color="auto"/>
            <w:bottom w:val="none" w:sz="0" w:space="0" w:color="auto"/>
            <w:right w:val="none" w:sz="0" w:space="0" w:color="auto"/>
          </w:divBdr>
        </w:div>
        <w:div w:id="2033870256">
          <w:marLeft w:val="0"/>
          <w:marRight w:val="0"/>
          <w:marTop w:val="240"/>
          <w:marBottom w:val="240"/>
          <w:divBdr>
            <w:top w:val="none" w:sz="0" w:space="0" w:color="auto"/>
            <w:left w:val="none" w:sz="0" w:space="0" w:color="auto"/>
            <w:bottom w:val="none" w:sz="0" w:space="0" w:color="auto"/>
            <w:right w:val="none" w:sz="0" w:space="0" w:color="auto"/>
          </w:divBdr>
        </w:div>
      </w:divsChild>
    </w:div>
    <w:div w:id="882595474">
      <w:bodyDiv w:val="1"/>
      <w:marLeft w:val="0"/>
      <w:marRight w:val="0"/>
      <w:marTop w:val="0"/>
      <w:marBottom w:val="0"/>
      <w:divBdr>
        <w:top w:val="none" w:sz="0" w:space="0" w:color="auto"/>
        <w:left w:val="none" w:sz="0" w:space="0" w:color="auto"/>
        <w:bottom w:val="none" w:sz="0" w:space="0" w:color="auto"/>
        <w:right w:val="none" w:sz="0" w:space="0" w:color="auto"/>
      </w:divBdr>
    </w:div>
    <w:div w:id="886838969">
      <w:bodyDiv w:val="1"/>
      <w:marLeft w:val="0"/>
      <w:marRight w:val="0"/>
      <w:marTop w:val="0"/>
      <w:marBottom w:val="0"/>
      <w:divBdr>
        <w:top w:val="none" w:sz="0" w:space="0" w:color="auto"/>
        <w:left w:val="none" w:sz="0" w:space="0" w:color="auto"/>
        <w:bottom w:val="none" w:sz="0" w:space="0" w:color="auto"/>
        <w:right w:val="none" w:sz="0" w:space="0" w:color="auto"/>
      </w:divBdr>
    </w:div>
    <w:div w:id="917330914">
      <w:bodyDiv w:val="1"/>
      <w:marLeft w:val="0"/>
      <w:marRight w:val="0"/>
      <w:marTop w:val="0"/>
      <w:marBottom w:val="0"/>
      <w:divBdr>
        <w:top w:val="none" w:sz="0" w:space="0" w:color="auto"/>
        <w:left w:val="none" w:sz="0" w:space="0" w:color="auto"/>
        <w:bottom w:val="none" w:sz="0" w:space="0" w:color="auto"/>
        <w:right w:val="none" w:sz="0" w:space="0" w:color="auto"/>
      </w:divBdr>
    </w:div>
    <w:div w:id="969480941">
      <w:bodyDiv w:val="1"/>
      <w:marLeft w:val="0"/>
      <w:marRight w:val="0"/>
      <w:marTop w:val="0"/>
      <w:marBottom w:val="0"/>
      <w:divBdr>
        <w:top w:val="none" w:sz="0" w:space="0" w:color="auto"/>
        <w:left w:val="none" w:sz="0" w:space="0" w:color="auto"/>
        <w:bottom w:val="none" w:sz="0" w:space="0" w:color="auto"/>
        <w:right w:val="none" w:sz="0" w:space="0" w:color="auto"/>
      </w:divBdr>
      <w:divsChild>
        <w:div w:id="210574529">
          <w:marLeft w:val="0"/>
          <w:marRight w:val="0"/>
          <w:marTop w:val="0"/>
          <w:marBottom w:val="0"/>
          <w:divBdr>
            <w:top w:val="none" w:sz="0" w:space="0" w:color="auto"/>
            <w:left w:val="none" w:sz="0" w:space="0" w:color="auto"/>
            <w:bottom w:val="none" w:sz="0" w:space="0" w:color="auto"/>
            <w:right w:val="none" w:sz="0" w:space="0" w:color="auto"/>
          </w:divBdr>
          <w:divsChild>
            <w:div w:id="880214133">
              <w:marLeft w:val="0"/>
              <w:marRight w:val="0"/>
              <w:marTop w:val="0"/>
              <w:marBottom w:val="0"/>
              <w:divBdr>
                <w:top w:val="none" w:sz="0" w:space="0" w:color="auto"/>
                <w:left w:val="none" w:sz="0" w:space="0" w:color="auto"/>
                <w:bottom w:val="none" w:sz="0" w:space="0" w:color="auto"/>
                <w:right w:val="none" w:sz="0" w:space="0" w:color="auto"/>
              </w:divBdr>
              <w:divsChild>
                <w:div w:id="235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3897">
      <w:bodyDiv w:val="1"/>
      <w:marLeft w:val="0"/>
      <w:marRight w:val="0"/>
      <w:marTop w:val="0"/>
      <w:marBottom w:val="0"/>
      <w:divBdr>
        <w:top w:val="none" w:sz="0" w:space="0" w:color="auto"/>
        <w:left w:val="none" w:sz="0" w:space="0" w:color="auto"/>
        <w:bottom w:val="none" w:sz="0" w:space="0" w:color="auto"/>
        <w:right w:val="none" w:sz="0" w:space="0" w:color="auto"/>
      </w:divBdr>
    </w:div>
    <w:div w:id="1042244129">
      <w:bodyDiv w:val="1"/>
      <w:marLeft w:val="0"/>
      <w:marRight w:val="0"/>
      <w:marTop w:val="0"/>
      <w:marBottom w:val="0"/>
      <w:divBdr>
        <w:top w:val="none" w:sz="0" w:space="0" w:color="auto"/>
        <w:left w:val="none" w:sz="0" w:space="0" w:color="auto"/>
        <w:bottom w:val="none" w:sz="0" w:space="0" w:color="auto"/>
        <w:right w:val="none" w:sz="0" w:space="0" w:color="auto"/>
      </w:divBdr>
      <w:divsChild>
        <w:div w:id="807823285">
          <w:marLeft w:val="0"/>
          <w:marRight w:val="0"/>
          <w:marTop w:val="0"/>
          <w:marBottom w:val="0"/>
          <w:divBdr>
            <w:top w:val="none" w:sz="0" w:space="0" w:color="auto"/>
            <w:left w:val="none" w:sz="0" w:space="0" w:color="auto"/>
            <w:bottom w:val="none" w:sz="0" w:space="0" w:color="auto"/>
            <w:right w:val="none" w:sz="0" w:space="0" w:color="auto"/>
          </w:divBdr>
          <w:divsChild>
            <w:div w:id="508760450">
              <w:marLeft w:val="0"/>
              <w:marRight w:val="0"/>
              <w:marTop w:val="0"/>
              <w:marBottom w:val="0"/>
              <w:divBdr>
                <w:top w:val="none" w:sz="0" w:space="0" w:color="auto"/>
                <w:left w:val="none" w:sz="0" w:space="0" w:color="auto"/>
                <w:bottom w:val="none" w:sz="0" w:space="0" w:color="auto"/>
                <w:right w:val="none" w:sz="0" w:space="0" w:color="auto"/>
              </w:divBdr>
              <w:divsChild>
                <w:div w:id="5648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bodyDiv w:val="1"/>
      <w:marLeft w:val="0"/>
      <w:marRight w:val="0"/>
      <w:marTop w:val="0"/>
      <w:marBottom w:val="0"/>
      <w:divBdr>
        <w:top w:val="none" w:sz="0" w:space="0" w:color="auto"/>
        <w:left w:val="none" w:sz="0" w:space="0" w:color="auto"/>
        <w:bottom w:val="none" w:sz="0" w:space="0" w:color="auto"/>
        <w:right w:val="none" w:sz="0" w:space="0" w:color="auto"/>
      </w:divBdr>
    </w:div>
    <w:div w:id="1196504101">
      <w:bodyDiv w:val="1"/>
      <w:marLeft w:val="0"/>
      <w:marRight w:val="0"/>
      <w:marTop w:val="0"/>
      <w:marBottom w:val="0"/>
      <w:divBdr>
        <w:top w:val="none" w:sz="0" w:space="0" w:color="auto"/>
        <w:left w:val="none" w:sz="0" w:space="0" w:color="auto"/>
        <w:bottom w:val="none" w:sz="0" w:space="0" w:color="auto"/>
        <w:right w:val="none" w:sz="0" w:space="0" w:color="auto"/>
      </w:divBdr>
    </w:div>
    <w:div w:id="1225683919">
      <w:bodyDiv w:val="1"/>
      <w:marLeft w:val="0"/>
      <w:marRight w:val="0"/>
      <w:marTop w:val="0"/>
      <w:marBottom w:val="0"/>
      <w:divBdr>
        <w:top w:val="none" w:sz="0" w:space="0" w:color="auto"/>
        <w:left w:val="none" w:sz="0" w:space="0" w:color="auto"/>
        <w:bottom w:val="none" w:sz="0" w:space="0" w:color="auto"/>
        <w:right w:val="none" w:sz="0" w:space="0" w:color="auto"/>
      </w:divBdr>
    </w:div>
    <w:div w:id="1243222975">
      <w:bodyDiv w:val="1"/>
      <w:marLeft w:val="0"/>
      <w:marRight w:val="0"/>
      <w:marTop w:val="0"/>
      <w:marBottom w:val="0"/>
      <w:divBdr>
        <w:top w:val="none" w:sz="0" w:space="0" w:color="auto"/>
        <w:left w:val="none" w:sz="0" w:space="0" w:color="auto"/>
        <w:bottom w:val="none" w:sz="0" w:space="0" w:color="auto"/>
        <w:right w:val="none" w:sz="0" w:space="0" w:color="auto"/>
      </w:divBdr>
    </w:div>
    <w:div w:id="1260215454">
      <w:bodyDiv w:val="1"/>
      <w:marLeft w:val="0"/>
      <w:marRight w:val="0"/>
      <w:marTop w:val="0"/>
      <w:marBottom w:val="0"/>
      <w:divBdr>
        <w:top w:val="none" w:sz="0" w:space="0" w:color="auto"/>
        <w:left w:val="none" w:sz="0" w:space="0" w:color="auto"/>
        <w:bottom w:val="none" w:sz="0" w:space="0" w:color="auto"/>
        <w:right w:val="none" w:sz="0" w:space="0" w:color="auto"/>
      </w:divBdr>
      <w:divsChild>
        <w:div w:id="81413407">
          <w:marLeft w:val="0"/>
          <w:marRight w:val="0"/>
          <w:marTop w:val="240"/>
          <w:marBottom w:val="240"/>
          <w:divBdr>
            <w:top w:val="none" w:sz="0" w:space="0" w:color="auto"/>
            <w:left w:val="none" w:sz="0" w:space="0" w:color="auto"/>
            <w:bottom w:val="none" w:sz="0" w:space="0" w:color="auto"/>
            <w:right w:val="none" w:sz="0" w:space="0" w:color="auto"/>
          </w:divBdr>
        </w:div>
        <w:div w:id="766845621">
          <w:marLeft w:val="0"/>
          <w:marRight w:val="0"/>
          <w:marTop w:val="0"/>
          <w:marBottom w:val="0"/>
          <w:divBdr>
            <w:top w:val="none" w:sz="0" w:space="0" w:color="auto"/>
            <w:left w:val="none" w:sz="0" w:space="0" w:color="auto"/>
            <w:bottom w:val="none" w:sz="0" w:space="0" w:color="auto"/>
            <w:right w:val="none" w:sz="0" w:space="0" w:color="auto"/>
          </w:divBdr>
          <w:divsChild>
            <w:div w:id="2064061883">
              <w:marLeft w:val="0"/>
              <w:marRight w:val="0"/>
              <w:marTop w:val="240"/>
              <w:marBottom w:val="240"/>
              <w:divBdr>
                <w:top w:val="none" w:sz="0" w:space="0" w:color="auto"/>
                <w:left w:val="none" w:sz="0" w:space="0" w:color="auto"/>
                <w:bottom w:val="none" w:sz="0" w:space="0" w:color="auto"/>
                <w:right w:val="none" w:sz="0" w:space="0" w:color="auto"/>
              </w:divBdr>
            </w:div>
          </w:divsChild>
        </w:div>
        <w:div w:id="1613585457">
          <w:marLeft w:val="0"/>
          <w:marRight w:val="0"/>
          <w:marTop w:val="0"/>
          <w:marBottom w:val="0"/>
          <w:divBdr>
            <w:top w:val="none" w:sz="0" w:space="0" w:color="auto"/>
            <w:left w:val="none" w:sz="0" w:space="0" w:color="auto"/>
            <w:bottom w:val="none" w:sz="0" w:space="0" w:color="auto"/>
            <w:right w:val="none" w:sz="0" w:space="0" w:color="auto"/>
          </w:divBdr>
        </w:div>
        <w:div w:id="1691685759">
          <w:marLeft w:val="0"/>
          <w:marRight w:val="0"/>
          <w:marTop w:val="0"/>
          <w:marBottom w:val="0"/>
          <w:divBdr>
            <w:top w:val="none" w:sz="0" w:space="0" w:color="auto"/>
            <w:left w:val="none" w:sz="0" w:space="0" w:color="auto"/>
            <w:bottom w:val="none" w:sz="0" w:space="0" w:color="auto"/>
            <w:right w:val="none" w:sz="0" w:space="0" w:color="auto"/>
          </w:divBdr>
        </w:div>
        <w:div w:id="1919751082">
          <w:marLeft w:val="0"/>
          <w:marRight w:val="0"/>
          <w:marTop w:val="0"/>
          <w:marBottom w:val="0"/>
          <w:divBdr>
            <w:top w:val="none" w:sz="0" w:space="0" w:color="auto"/>
            <w:left w:val="none" w:sz="0" w:space="0" w:color="auto"/>
            <w:bottom w:val="none" w:sz="0" w:space="0" w:color="auto"/>
            <w:right w:val="none" w:sz="0" w:space="0" w:color="auto"/>
          </w:divBdr>
        </w:div>
        <w:div w:id="1987124305">
          <w:marLeft w:val="0"/>
          <w:marRight w:val="0"/>
          <w:marTop w:val="0"/>
          <w:marBottom w:val="0"/>
          <w:divBdr>
            <w:top w:val="none" w:sz="0" w:space="0" w:color="auto"/>
            <w:left w:val="none" w:sz="0" w:space="0" w:color="auto"/>
            <w:bottom w:val="none" w:sz="0" w:space="0" w:color="auto"/>
            <w:right w:val="none" w:sz="0" w:space="0" w:color="auto"/>
          </w:divBdr>
        </w:div>
        <w:div w:id="2066486717">
          <w:marLeft w:val="0"/>
          <w:marRight w:val="0"/>
          <w:marTop w:val="0"/>
          <w:marBottom w:val="0"/>
          <w:divBdr>
            <w:top w:val="none" w:sz="0" w:space="0" w:color="auto"/>
            <w:left w:val="none" w:sz="0" w:space="0" w:color="auto"/>
            <w:bottom w:val="none" w:sz="0" w:space="0" w:color="auto"/>
            <w:right w:val="none" w:sz="0" w:space="0" w:color="auto"/>
          </w:divBdr>
        </w:div>
      </w:divsChild>
    </w:div>
    <w:div w:id="1297680730">
      <w:bodyDiv w:val="1"/>
      <w:marLeft w:val="0"/>
      <w:marRight w:val="0"/>
      <w:marTop w:val="0"/>
      <w:marBottom w:val="0"/>
      <w:divBdr>
        <w:top w:val="none" w:sz="0" w:space="0" w:color="auto"/>
        <w:left w:val="none" w:sz="0" w:space="0" w:color="auto"/>
        <w:bottom w:val="none" w:sz="0" w:space="0" w:color="auto"/>
        <w:right w:val="none" w:sz="0" w:space="0" w:color="auto"/>
      </w:divBdr>
    </w:div>
    <w:div w:id="1308053812">
      <w:bodyDiv w:val="1"/>
      <w:marLeft w:val="0"/>
      <w:marRight w:val="0"/>
      <w:marTop w:val="0"/>
      <w:marBottom w:val="0"/>
      <w:divBdr>
        <w:top w:val="none" w:sz="0" w:space="0" w:color="auto"/>
        <w:left w:val="none" w:sz="0" w:space="0" w:color="auto"/>
        <w:bottom w:val="none" w:sz="0" w:space="0" w:color="auto"/>
        <w:right w:val="none" w:sz="0" w:space="0" w:color="auto"/>
      </w:divBdr>
      <w:divsChild>
        <w:div w:id="1876845971">
          <w:marLeft w:val="0"/>
          <w:marRight w:val="0"/>
          <w:marTop w:val="0"/>
          <w:marBottom w:val="0"/>
          <w:divBdr>
            <w:top w:val="none" w:sz="0" w:space="0" w:color="auto"/>
            <w:left w:val="none" w:sz="0" w:space="0" w:color="auto"/>
            <w:bottom w:val="none" w:sz="0" w:space="0" w:color="auto"/>
            <w:right w:val="none" w:sz="0" w:space="0" w:color="auto"/>
          </w:divBdr>
          <w:divsChild>
            <w:div w:id="711422984">
              <w:marLeft w:val="0"/>
              <w:marRight w:val="0"/>
              <w:marTop w:val="0"/>
              <w:marBottom w:val="0"/>
              <w:divBdr>
                <w:top w:val="none" w:sz="0" w:space="0" w:color="auto"/>
                <w:left w:val="none" w:sz="0" w:space="0" w:color="auto"/>
                <w:bottom w:val="none" w:sz="0" w:space="0" w:color="auto"/>
                <w:right w:val="none" w:sz="0" w:space="0" w:color="auto"/>
              </w:divBdr>
              <w:divsChild>
                <w:div w:id="1046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9381">
      <w:bodyDiv w:val="1"/>
      <w:marLeft w:val="0"/>
      <w:marRight w:val="0"/>
      <w:marTop w:val="0"/>
      <w:marBottom w:val="0"/>
      <w:divBdr>
        <w:top w:val="none" w:sz="0" w:space="0" w:color="auto"/>
        <w:left w:val="none" w:sz="0" w:space="0" w:color="auto"/>
        <w:bottom w:val="none" w:sz="0" w:space="0" w:color="auto"/>
        <w:right w:val="none" w:sz="0" w:space="0" w:color="auto"/>
      </w:divBdr>
    </w:div>
    <w:div w:id="1328165515">
      <w:bodyDiv w:val="1"/>
      <w:marLeft w:val="0"/>
      <w:marRight w:val="0"/>
      <w:marTop w:val="0"/>
      <w:marBottom w:val="0"/>
      <w:divBdr>
        <w:top w:val="none" w:sz="0" w:space="0" w:color="auto"/>
        <w:left w:val="none" w:sz="0" w:space="0" w:color="auto"/>
        <w:bottom w:val="none" w:sz="0" w:space="0" w:color="auto"/>
        <w:right w:val="none" w:sz="0" w:space="0" w:color="auto"/>
      </w:divBdr>
    </w:div>
    <w:div w:id="1397586694">
      <w:bodyDiv w:val="1"/>
      <w:marLeft w:val="0"/>
      <w:marRight w:val="0"/>
      <w:marTop w:val="0"/>
      <w:marBottom w:val="0"/>
      <w:divBdr>
        <w:top w:val="none" w:sz="0" w:space="0" w:color="auto"/>
        <w:left w:val="none" w:sz="0" w:space="0" w:color="auto"/>
        <w:bottom w:val="none" w:sz="0" w:space="0" w:color="auto"/>
        <w:right w:val="none" w:sz="0" w:space="0" w:color="auto"/>
      </w:divBdr>
    </w:div>
    <w:div w:id="1464808898">
      <w:bodyDiv w:val="1"/>
      <w:marLeft w:val="0"/>
      <w:marRight w:val="0"/>
      <w:marTop w:val="0"/>
      <w:marBottom w:val="0"/>
      <w:divBdr>
        <w:top w:val="none" w:sz="0" w:space="0" w:color="auto"/>
        <w:left w:val="none" w:sz="0" w:space="0" w:color="auto"/>
        <w:bottom w:val="none" w:sz="0" w:space="0" w:color="auto"/>
        <w:right w:val="none" w:sz="0" w:space="0" w:color="auto"/>
      </w:divBdr>
    </w:div>
    <w:div w:id="1516310366">
      <w:bodyDiv w:val="1"/>
      <w:marLeft w:val="0"/>
      <w:marRight w:val="0"/>
      <w:marTop w:val="0"/>
      <w:marBottom w:val="0"/>
      <w:divBdr>
        <w:top w:val="none" w:sz="0" w:space="0" w:color="auto"/>
        <w:left w:val="none" w:sz="0" w:space="0" w:color="auto"/>
        <w:bottom w:val="none" w:sz="0" w:space="0" w:color="auto"/>
        <w:right w:val="none" w:sz="0" w:space="0" w:color="auto"/>
      </w:divBdr>
      <w:divsChild>
        <w:div w:id="1498497548">
          <w:marLeft w:val="0"/>
          <w:marRight w:val="0"/>
          <w:marTop w:val="0"/>
          <w:marBottom w:val="0"/>
          <w:divBdr>
            <w:top w:val="none" w:sz="0" w:space="0" w:color="auto"/>
            <w:left w:val="none" w:sz="0" w:space="0" w:color="auto"/>
            <w:bottom w:val="none" w:sz="0" w:space="0" w:color="auto"/>
            <w:right w:val="none" w:sz="0" w:space="0" w:color="auto"/>
          </w:divBdr>
          <w:divsChild>
            <w:div w:id="968432594">
              <w:marLeft w:val="0"/>
              <w:marRight w:val="0"/>
              <w:marTop w:val="0"/>
              <w:marBottom w:val="0"/>
              <w:divBdr>
                <w:top w:val="none" w:sz="0" w:space="0" w:color="auto"/>
                <w:left w:val="none" w:sz="0" w:space="0" w:color="auto"/>
                <w:bottom w:val="none" w:sz="0" w:space="0" w:color="auto"/>
                <w:right w:val="none" w:sz="0" w:space="0" w:color="auto"/>
              </w:divBdr>
              <w:divsChild>
                <w:div w:id="19701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2769">
      <w:bodyDiv w:val="1"/>
      <w:marLeft w:val="0"/>
      <w:marRight w:val="0"/>
      <w:marTop w:val="0"/>
      <w:marBottom w:val="0"/>
      <w:divBdr>
        <w:top w:val="none" w:sz="0" w:space="0" w:color="auto"/>
        <w:left w:val="none" w:sz="0" w:space="0" w:color="auto"/>
        <w:bottom w:val="none" w:sz="0" w:space="0" w:color="auto"/>
        <w:right w:val="none" w:sz="0" w:space="0" w:color="auto"/>
      </w:divBdr>
    </w:div>
    <w:div w:id="1618679701">
      <w:bodyDiv w:val="1"/>
      <w:marLeft w:val="0"/>
      <w:marRight w:val="0"/>
      <w:marTop w:val="0"/>
      <w:marBottom w:val="0"/>
      <w:divBdr>
        <w:top w:val="none" w:sz="0" w:space="0" w:color="auto"/>
        <w:left w:val="none" w:sz="0" w:space="0" w:color="auto"/>
        <w:bottom w:val="none" w:sz="0" w:space="0" w:color="auto"/>
        <w:right w:val="none" w:sz="0" w:space="0" w:color="auto"/>
      </w:divBdr>
    </w:div>
    <w:div w:id="1634797779">
      <w:bodyDiv w:val="1"/>
      <w:marLeft w:val="0"/>
      <w:marRight w:val="0"/>
      <w:marTop w:val="0"/>
      <w:marBottom w:val="0"/>
      <w:divBdr>
        <w:top w:val="none" w:sz="0" w:space="0" w:color="auto"/>
        <w:left w:val="none" w:sz="0" w:space="0" w:color="auto"/>
        <w:bottom w:val="none" w:sz="0" w:space="0" w:color="auto"/>
        <w:right w:val="none" w:sz="0" w:space="0" w:color="auto"/>
      </w:divBdr>
    </w:div>
    <w:div w:id="1787695623">
      <w:bodyDiv w:val="1"/>
      <w:marLeft w:val="0"/>
      <w:marRight w:val="0"/>
      <w:marTop w:val="0"/>
      <w:marBottom w:val="0"/>
      <w:divBdr>
        <w:top w:val="none" w:sz="0" w:space="0" w:color="auto"/>
        <w:left w:val="none" w:sz="0" w:space="0" w:color="auto"/>
        <w:bottom w:val="none" w:sz="0" w:space="0" w:color="auto"/>
        <w:right w:val="none" w:sz="0" w:space="0" w:color="auto"/>
      </w:divBdr>
    </w:div>
    <w:div w:id="1907033207">
      <w:bodyDiv w:val="1"/>
      <w:marLeft w:val="0"/>
      <w:marRight w:val="0"/>
      <w:marTop w:val="0"/>
      <w:marBottom w:val="0"/>
      <w:divBdr>
        <w:top w:val="none" w:sz="0" w:space="0" w:color="auto"/>
        <w:left w:val="none" w:sz="0" w:space="0" w:color="auto"/>
        <w:bottom w:val="none" w:sz="0" w:space="0" w:color="auto"/>
        <w:right w:val="none" w:sz="0" w:space="0" w:color="auto"/>
      </w:divBdr>
    </w:div>
    <w:div w:id="1952855173">
      <w:bodyDiv w:val="1"/>
      <w:marLeft w:val="0"/>
      <w:marRight w:val="0"/>
      <w:marTop w:val="0"/>
      <w:marBottom w:val="0"/>
      <w:divBdr>
        <w:top w:val="none" w:sz="0" w:space="0" w:color="auto"/>
        <w:left w:val="none" w:sz="0" w:space="0" w:color="auto"/>
        <w:bottom w:val="none" w:sz="0" w:space="0" w:color="auto"/>
        <w:right w:val="none" w:sz="0" w:space="0" w:color="auto"/>
      </w:divBdr>
    </w:div>
    <w:div w:id="1970889161">
      <w:bodyDiv w:val="1"/>
      <w:marLeft w:val="0"/>
      <w:marRight w:val="0"/>
      <w:marTop w:val="0"/>
      <w:marBottom w:val="0"/>
      <w:divBdr>
        <w:top w:val="none" w:sz="0" w:space="0" w:color="auto"/>
        <w:left w:val="none" w:sz="0" w:space="0" w:color="auto"/>
        <w:bottom w:val="none" w:sz="0" w:space="0" w:color="auto"/>
        <w:right w:val="none" w:sz="0" w:space="0" w:color="auto"/>
      </w:divBdr>
    </w:div>
    <w:div w:id="2023627696">
      <w:bodyDiv w:val="1"/>
      <w:marLeft w:val="0"/>
      <w:marRight w:val="0"/>
      <w:marTop w:val="0"/>
      <w:marBottom w:val="0"/>
      <w:divBdr>
        <w:top w:val="none" w:sz="0" w:space="0" w:color="auto"/>
        <w:left w:val="none" w:sz="0" w:space="0" w:color="auto"/>
        <w:bottom w:val="none" w:sz="0" w:space="0" w:color="auto"/>
        <w:right w:val="none" w:sz="0" w:space="0" w:color="auto"/>
      </w:divBdr>
    </w:div>
    <w:div w:id="2027437923">
      <w:bodyDiv w:val="1"/>
      <w:marLeft w:val="0"/>
      <w:marRight w:val="0"/>
      <w:marTop w:val="0"/>
      <w:marBottom w:val="0"/>
      <w:divBdr>
        <w:top w:val="none" w:sz="0" w:space="0" w:color="auto"/>
        <w:left w:val="none" w:sz="0" w:space="0" w:color="auto"/>
        <w:bottom w:val="none" w:sz="0" w:space="0" w:color="auto"/>
        <w:right w:val="none" w:sz="0" w:space="0" w:color="auto"/>
      </w:divBdr>
      <w:divsChild>
        <w:div w:id="88546449">
          <w:marLeft w:val="0"/>
          <w:marRight w:val="0"/>
          <w:marTop w:val="0"/>
          <w:marBottom w:val="0"/>
          <w:divBdr>
            <w:top w:val="none" w:sz="0" w:space="0" w:color="auto"/>
            <w:left w:val="none" w:sz="0" w:space="0" w:color="auto"/>
            <w:bottom w:val="none" w:sz="0" w:space="0" w:color="auto"/>
            <w:right w:val="none" w:sz="0" w:space="0" w:color="auto"/>
          </w:divBdr>
        </w:div>
      </w:divsChild>
    </w:div>
    <w:div w:id="2078165954">
      <w:bodyDiv w:val="1"/>
      <w:marLeft w:val="0"/>
      <w:marRight w:val="0"/>
      <w:marTop w:val="0"/>
      <w:marBottom w:val="0"/>
      <w:divBdr>
        <w:top w:val="none" w:sz="0" w:space="0" w:color="auto"/>
        <w:left w:val="none" w:sz="0" w:space="0" w:color="auto"/>
        <w:bottom w:val="none" w:sz="0" w:space="0" w:color="auto"/>
        <w:right w:val="none" w:sz="0" w:space="0" w:color="auto"/>
      </w:divBdr>
    </w:div>
    <w:div w:id="2096170163">
      <w:bodyDiv w:val="1"/>
      <w:marLeft w:val="0"/>
      <w:marRight w:val="0"/>
      <w:marTop w:val="0"/>
      <w:marBottom w:val="0"/>
      <w:divBdr>
        <w:top w:val="none" w:sz="0" w:space="0" w:color="auto"/>
        <w:left w:val="none" w:sz="0" w:space="0" w:color="auto"/>
        <w:bottom w:val="none" w:sz="0" w:space="0" w:color="auto"/>
        <w:right w:val="none" w:sz="0" w:space="0" w:color="auto"/>
      </w:divBdr>
    </w:div>
    <w:div w:id="2132899316">
      <w:bodyDiv w:val="1"/>
      <w:marLeft w:val="0"/>
      <w:marRight w:val="0"/>
      <w:marTop w:val="0"/>
      <w:marBottom w:val="0"/>
      <w:divBdr>
        <w:top w:val="none" w:sz="0" w:space="0" w:color="auto"/>
        <w:left w:val="none" w:sz="0" w:space="0" w:color="auto"/>
        <w:bottom w:val="none" w:sz="0" w:space="0" w:color="auto"/>
        <w:right w:val="none" w:sz="0" w:space="0" w:color="auto"/>
      </w:divBdr>
      <w:divsChild>
        <w:div w:id="173302757">
          <w:marLeft w:val="0"/>
          <w:marRight w:val="0"/>
          <w:marTop w:val="0"/>
          <w:marBottom w:val="0"/>
          <w:divBdr>
            <w:top w:val="none" w:sz="0" w:space="0" w:color="auto"/>
            <w:left w:val="none" w:sz="0" w:space="0" w:color="auto"/>
            <w:bottom w:val="none" w:sz="0" w:space="0" w:color="auto"/>
            <w:right w:val="none" w:sz="0" w:space="0" w:color="auto"/>
          </w:divBdr>
          <w:divsChild>
            <w:div w:id="1140805014">
              <w:marLeft w:val="0"/>
              <w:marRight w:val="0"/>
              <w:marTop w:val="0"/>
              <w:marBottom w:val="0"/>
              <w:divBdr>
                <w:top w:val="none" w:sz="0" w:space="0" w:color="auto"/>
                <w:left w:val="none" w:sz="0" w:space="0" w:color="auto"/>
                <w:bottom w:val="none" w:sz="0" w:space="0" w:color="auto"/>
                <w:right w:val="none" w:sz="0" w:space="0" w:color="auto"/>
              </w:divBdr>
              <w:divsChild>
                <w:div w:id="2144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MOB&amp;n=257953&amp;date=10.07.2022" TargetMode="External"/><Relationship Id="rId117" Type="http://schemas.openxmlformats.org/officeDocument/2006/relationships/image" Target="media/image61.wmf"/><Relationship Id="rId21" Type="http://schemas.openxmlformats.org/officeDocument/2006/relationships/hyperlink" Target="https://login.consultant.ru/link/?req=doc&amp;demo=2&amp;base=STR&amp;n=23474&amp;date=10.07.2022&amp;dst=103307&amp;field=134" TargetMode="External"/><Relationship Id="rId42" Type="http://schemas.openxmlformats.org/officeDocument/2006/relationships/hyperlink" Target="https://login.consultant.ru/link/?req=doc&amp;demo=2&amp;base=MOB&amp;n=360210&amp;date=10.07.2022" TargetMode="External"/><Relationship Id="rId47" Type="http://schemas.openxmlformats.org/officeDocument/2006/relationships/image" Target="media/image4.wmf"/><Relationship Id="rId63" Type="http://schemas.openxmlformats.org/officeDocument/2006/relationships/image" Target="media/image20.wmf"/><Relationship Id="rId68" Type="http://schemas.openxmlformats.org/officeDocument/2006/relationships/image" Target="media/image25.wmf"/><Relationship Id="rId84" Type="http://schemas.openxmlformats.org/officeDocument/2006/relationships/image" Target="media/image40.wmf"/><Relationship Id="rId89" Type="http://schemas.openxmlformats.org/officeDocument/2006/relationships/image" Target="media/image45.wmf"/><Relationship Id="rId112" Type="http://schemas.openxmlformats.org/officeDocument/2006/relationships/hyperlink" Target="https://login.consultant.ru/link/?req=doc&amp;demo=2&amp;base=STR&amp;n=16275&amp;date=10.07.2022" TargetMode="External"/><Relationship Id="rId16" Type="http://schemas.openxmlformats.org/officeDocument/2006/relationships/hyperlink" Target="https://login.consultant.ru/link/?req=doc&amp;demo=2&amp;base=LAW&amp;n=416268&amp;date=10.07.2022" TargetMode="External"/><Relationship Id="rId107" Type="http://schemas.openxmlformats.org/officeDocument/2006/relationships/hyperlink" Target="https://login.consultant.ru/link/?req=doc&amp;demo=2&amp;base=STR&amp;n=24938&amp;date=10.07.2022" TargetMode="External"/><Relationship Id="rId11" Type="http://schemas.openxmlformats.org/officeDocument/2006/relationships/footer" Target="footer2.xml"/><Relationship Id="rId32" Type="http://schemas.openxmlformats.org/officeDocument/2006/relationships/hyperlink" Target="https://login.consultant.ru/link/?req=doc&amp;demo=2&amp;base=STR&amp;n=25033&amp;date=10.07.2022" TargetMode="External"/><Relationship Id="rId37" Type="http://schemas.openxmlformats.org/officeDocument/2006/relationships/hyperlink" Target="https://login.consultant.ru/link/?req=doc&amp;demo=2&amp;base=STR&amp;n=12370&amp;date=10.07.2022" TargetMode="External"/><Relationship Id="rId53" Type="http://schemas.openxmlformats.org/officeDocument/2006/relationships/image" Target="media/image10.wmf"/><Relationship Id="rId58" Type="http://schemas.openxmlformats.org/officeDocument/2006/relationships/image" Target="media/image15.wmf"/><Relationship Id="rId74" Type="http://schemas.openxmlformats.org/officeDocument/2006/relationships/image" Target="media/image31.wmf"/><Relationship Id="rId79" Type="http://schemas.openxmlformats.org/officeDocument/2006/relationships/image" Target="media/image35.wmf"/><Relationship Id="rId102" Type="http://schemas.openxmlformats.org/officeDocument/2006/relationships/image" Target="media/image56.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image" Target="media/image38.wmf"/><Relationship Id="rId90" Type="http://schemas.openxmlformats.org/officeDocument/2006/relationships/image" Target="media/image46.wmf"/><Relationship Id="rId95" Type="http://schemas.openxmlformats.org/officeDocument/2006/relationships/image" Target="media/image51.png"/><Relationship Id="rId19" Type="http://schemas.openxmlformats.org/officeDocument/2006/relationships/hyperlink" Target="consultantplus://offline/ref=0530CE1DE6923BEFFA80919503387D66C55D9465A35D9E858784E3BB25BFC8A1DAC9A2DB6D07D32755D47F68fBnEO" TargetMode="External"/><Relationship Id="rId14" Type="http://schemas.openxmlformats.org/officeDocument/2006/relationships/image" Target="media/image1.jpeg"/><Relationship Id="rId22" Type="http://schemas.openxmlformats.org/officeDocument/2006/relationships/hyperlink" Target="https://login.consultant.ru/link/?req=doc&amp;demo=2&amp;base=ESU&amp;n=9795&amp;date=10.07.2022" TargetMode="External"/><Relationship Id="rId27" Type="http://schemas.openxmlformats.org/officeDocument/2006/relationships/hyperlink" Target="https://login.consultant.ru/link/?req=doc&amp;demo=2&amp;base=STR&amp;n=23313&amp;date=10.07.2022" TargetMode="External"/><Relationship Id="rId30" Type="http://schemas.openxmlformats.org/officeDocument/2006/relationships/hyperlink" Target="https://login.consultant.ru/link/?req=doc&amp;demo=2&amp;base=STR&amp;n=4413&amp;date=10.07.2022&amp;dst=100502&amp;field=134" TargetMode="External"/><Relationship Id="rId35" Type="http://schemas.openxmlformats.org/officeDocument/2006/relationships/hyperlink" Target="https://login.consultant.ru/link/?req=doc&amp;demo=2&amp;base=STR&amp;n=24938&amp;date=16.01.2022" TargetMode="External"/><Relationship Id="rId43" Type="http://schemas.openxmlformats.org/officeDocument/2006/relationships/hyperlink" Target="consultantplus://offline/ref=B66D9B09A5D0CD287BB4CB51BE9639BA1D8C245BE0ABC58BAF336D12D86903AF285F7EBC419C84301057B27C47I0GFJ" TargetMode="External"/><Relationship Id="rId48" Type="http://schemas.openxmlformats.org/officeDocument/2006/relationships/image" Target="media/image5.wmf"/><Relationship Id="rId56" Type="http://schemas.openxmlformats.org/officeDocument/2006/relationships/image" Target="media/image13.wmf"/><Relationship Id="rId64" Type="http://schemas.openxmlformats.org/officeDocument/2006/relationships/image" Target="media/image21.wmf"/><Relationship Id="rId69"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image" Target="media/image54.wmf"/><Relationship Id="rId105" Type="http://schemas.openxmlformats.org/officeDocument/2006/relationships/image" Target="media/image59.wmf"/><Relationship Id="rId113" Type="http://schemas.openxmlformats.org/officeDocument/2006/relationships/hyperlink" Target="https://login.consultant.ru/link/?req=doc&amp;demo=2&amp;base=MOB&amp;n=345108&amp;date=10.07.2022" TargetMode="External"/><Relationship Id="rId118" Type="http://schemas.openxmlformats.org/officeDocument/2006/relationships/image" Target="media/image62.wmf"/><Relationship Id="rId8" Type="http://schemas.openxmlformats.org/officeDocument/2006/relationships/header" Target="header1.xml"/><Relationship Id="rId51" Type="http://schemas.openxmlformats.org/officeDocument/2006/relationships/image" Target="media/image8.wmf"/><Relationship Id="rId72" Type="http://schemas.openxmlformats.org/officeDocument/2006/relationships/image" Target="media/image29.wmf"/><Relationship Id="rId80" Type="http://schemas.openxmlformats.org/officeDocument/2006/relationships/image" Target="media/image36.wmf"/><Relationship Id="rId85" Type="http://schemas.openxmlformats.org/officeDocument/2006/relationships/image" Target="media/image41.png"/><Relationship Id="rId93" Type="http://schemas.openxmlformats.org/officeDocument/2006/relationships/image" Target="media/image49.wmf"/><Relationship Id="rId98" Type="http://schemas.openxmlformats.org/officeDocument/2006/relationships/hyperlink" Target="https://login.consultant.ru/link/?req=doc&amp;demo=2&amp;base=MOB&amp;n=118605&amp;date=10.07.2022&amp;dst=100011&amp;field=134" TargetMode="External"/><Relationship Id="rId12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login.consultant.ru/link/?req=doc&amp;demo=2&amp;base=STR&amp;n=25033&amp;date=10.07.2022" TargetMode="External"/><Relationship Id="rId17" Type="http://schemas.openxmlformats.org/officeDocument/2006/relationships/header" Target="header3.xml"/><Relationship Id="rId25" Type="http://schemas.openxmlformats.org/officeDocument/2006/relationships/hyperlink" Target="consultantplus://offline/ref=A3A2C0939D578AF8C50DCA89BA01E102DD0D98FA6425ED985D60B8FBB1A3C65469DDA1303F10A9F6D673A615yEhDJ" TargetMode="External"/><Relationship Id="rId33" Type="http://schemas.openxmlformats.org/officeDocument/2006/relationships/hyperlink" Target="http://docs.cntd.ru/document/902170553" TargetMode="External"/><Relationship Id="rId38" Type="http://schemas.openxmlformats.org/officeDocument/2006/relationships/hyperlink" Target="https://login.consultant.ru/link/?req=doc&amp;demo=2&amp;base=STR&amp;n=26904&amp;date=10.07.2022" TargetMode="External"/><Relationship Id="rId46" Type="http://schemas.openxmlformats.org/officeDocument/2006/relationships/image" Target="media/image3.wmf"/><Relationship Id="rId59" Type="http://schemas.openxmlformats.org/officeDocument/2006/relationships/image" Target="media/image16.wmf"/><Relationship Id="rId67" Type="http://schemas.openxmlformats.org/officeDocument/2006/relationships/image" Target="media/image24.wmf"/><Relationship Id="rId103" Type="http://schemas.openxmlformats.org/officeDocument/2006/relationships/image" Target="media/image57.wmf"/><Relationship Id="rId108" Type="http://schemas.openxmlformats.org/officeDocument/2006/relationships/hyperlink" Target="https://login.consultant.ru/link/?req=doc&amp;demo=2&amp;base=LAW&amp;n=371594&amp;date=10.07.2022&amp;dst=100047&amp;field=134" TargetMode="External"/><Relationship Id="rId116" Type="http://schemas.openxmlformats.org/officeDocument/2006/relationships/image" Target="media/image60.wmf"/><Relationship Id="rId124" Type="http://schemas.openxmlformats.org/officeDocument/2006/relationships/theme" Target="theme/theme1.xml"/><Relationship Id="rId20" Type="http://schemas.openxmlformats.org/officeDocument/2006/relationships/hyperlink" Target="https://login.consultant.ru/link/?req=doc&amp;demo=2&amp;base=STR&amp;n=23474&amp;date=10.07.2022&amp;dst=104510&amp;field=134" TargetMode="External"/><Relationship Id="rId41" Type="http://schemas.openxmlformats.org/officeDocument/2006/relationships/hyperlink" Target="https://login.consultant.ru/link/?req=doc&amp;demo=2&amp;base=MOB&amp;n=340048&amp;date=10.07.2022" TargetMode="External"/><Relationship Id="rId54" Type="http://schemas.openxmlformats.org/officeDocument/2006/relationships/image" Target="media/image11.wmf"/><Relationship Id="rId62"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image" Target="media/image32.wmf"/><Relationship Id="rId83" Type="http://schemas.openxmlformats.org/officeDocument/2006/relationships/image" Target="media/image39.wmf"/><Relationship Id="rId88" Type="http://schemas.openxmlformats.org/officeDocument/2006/relationships/image" Target="media/image44.png"/><Relationship Id="rId91" Type="http://schemas.openxmlformats.org/officeDocument/2006/relationships/image" Target="media/image47.wmf"/><Relationship Id="rId96" Type="http://schemas.openxmlformats.org/officeDocument/2006/relationships/image" Target="media/image52.wmf"/><Relationship Id="rId111" Type="http://schemas.openxmlformats.org/officeDocument/2006/relationships/hyperlink" Target="https://login.consultant.ru/link/?req=doc&amp;demo=2&amp;base=MOB&amp;n=257953&amp;date=10.07.2022&amp;dst=10001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MOB&amp;n=163649&amp;date=10.07.2022&amp;dst=100011&amp;field=134" TargetMode="External"/><Relationship Id="rId23" Type="http://schemas.openxmlformats.org/officeDocument/2006/relationships/hyperlink" Target="https://login.consultant.ru/link/?req=doc&amp;demo=2&amp;base=LAW&amp;n=383482&amp;date=10.07.2022" TargetMode="External"/><Relationship Id="rId28" Type="http://schemas.openxmlformats.org/officeDocument/2006/relationships/hyperlink" Target="https://login.consultant.ru/link/?req=doc&amp;demo=2&amp;base=STR&amp;n=23953&amp;date=10.07.2022&amp;dst=101301&amp;field=134" TargetMode="External"/><Relationship Id="rId36" Type="http://schemas.openxmlformats.org/officeDocument/2006/relationships/hyperlink" Target="https://login.consultant.ru/link/?req=doc&amp;demo=2&amp;base=MOB&amp;n=348359&amp;date=16.01.2022&amp;dst=287843&amp;field=134" TargetMode="External"/><Relationship Id="rId49" Type="http://schemas.openxmlformats.org/officeDocument/2006/relationships/image" Target="media/image6.wmf"/><Relationship Id="rId57" Type="http://schemas.openxmlformats.org/officeDocument/2006/relationships/image" Target="media/image14.png"/><Relationship Id="rId106" Type="http://schemas.openxmlformats.org/officeDocument/2006/relationships/hyperlink" Target="https://login.consultant.ru/link/?req=doc&amp;demo=2&amp;base=STR&amp;n=24938&amp;date=10.07.2022&amp;dst=100567&amp;field=134" TargetMode="External"/><Relationship Id="rId114" Type="http://schemas.openxmlformats.org/officeDocument/2006/relationships/header" Target="header4.xml"/><Relationship Id="rId119" Type="http://schemas.openxmlformats.org/officeDocument/2006/relationships/image" Target="media/image63.wmf"/><Relationship Id="rId10" Type="http://schemas.openxmlformats.org/officeDocument/2006/relationships/header" Target="header2.xml"/><Relationship Id="rId31" Type="http://schemas.openxmlformats.org/officeDocument/2006/relationships/hyperlink" Target="https://login.consultant.ru/link/?req=doc&amp;demo=2&amp;base=STR&amp;n=1714&amp;date=10.07.2022" TargetMode="External"/><Relationship Id="rId44" Type="http://schemas.openxmlformats.org/officeDocument/2006/relationships/hyperlink" Target="consultantplus://offline/ref=B66D9B09A5D0CD287BB4CB51BE9639BA1D8E265BE2A4C58BAF336D12D86903AF285F7EBC419C84301057B27C47I0GFJ" TargetMode="External"/><Relationship Id="rId52" Type="http://schemas.openxmlformats.org/officeDocument/2006/relationships/image" Target="media/image9.wmf"/><Relationship Id="rId60" Type="http://schemas.openxmlformats.org/officeDocument/2006/relationships/image" Target="media/image17.wmf"/><Relationship Id="rId65" Type="http://schemas.openxmlformats.org/officeDocument/2006/relationships/image" Target="media/image22.wmf"/><Relationship Id="rId73" Type="http://schemas.openxmlformats.org/officeDocument/2006/relationships/image" Target="media/image30.wmf"/><Relationship Id="rId78" Type="http://schemas.openxmlformats.org/officeDocument/2006/relationships/hyperlink" Target="https://login.consultant.ru/link/?req=doc&amp;demo=2&amp;base=MOB&amp;n=118605&amp;date=10.07.2022&amp;dst=100011&amp;field=134" TargetMode="External"/><Relationship Id="rId81" Type="http://schemas.openxmlformats.org/officeDocument/2006/relationships/image" Target="media/image37.png"/><Relationship Id="rId86"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osstat.gks.ru" TargetMode="External"/><Relationship Id="rId18" Type="http://schemas.openxmlformats.org/officeDocument/2006/relationships/hyperlink" Target="consultantplus://offline/ref=0530CE1DE6923BEFFA80919503387D66C55F9B63A35D9E858784E3BB25BFC8A1DAC9A2DB6D07D32755D47F68fBnEO" TargetMode="External"/><Relationship Id="rId39" Type="http://schemas.openxmlformats.org/officeDocument/2006/relationships/hyperlink" Target="https://login.consultant.ru/link/?req=doc&amp;demo=2&amp;base=STR&amp;n=24938&amp;date=10.07.2022" TargetMode="External"/><Relationship Id="rId109" Type="http://schemas.openxmlformats.org/officeDocument/2006/relationships/hyperlink" Target="https://login.consultant.ru/link/?req=doc&amp;demo=2&amp;base=STR&amp;n=24938&amp;date=10.07.2022&amp;dst=100569&amp;field=134" TargetMode="External"/><Relationship Id="rId34" Type="http://schemas.openxmlformats.org/officeDocument/2006/relationships/hyperlink" Target="http://docs.cntd.ru/document/902170553" TargetMode="External"/><Relationship Id="rId50" Type="http://schemas.openxmlformats.org/officeDocument/2006/relationships/image" Target="media/image7.wmf"/><Relationship Id="rId55" Type="http://schemas.openxmlformats.org/officeDocument/2006/relationships/image" Target="media/image12.wmf"/><Relationship Id="rId76" Type="http://schemas.openxmlformats.org/officeDocument/2006/relationships/image" Target="media/image33.wmf"/><Relationship Id="rId97" Type="http://schemas.openxmlformats.org/officeDocument/2006/relationships/hyperlink" Target="https://login.consultant.ru/link/?req=doc&amp;demo=2&amp;base=MOB&amp;n=359748&amp;date=10.07.2022" TargetMode="External"/><Relationship Id="rId104" Type="http://schemas.openxmlformats.org/officeDocument/2006/relationships/image" Target="media/image58.wmf"/><Relationship Id="rId120"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hyperlink" Target="https://login.consultant.ru/link/?req=doc&amp;demo=2&amp;base=STR&amp;n=23953&amp;date=10.07.2022&amp;dst=101351&amp;field=134" TargetMode="External"/><Relationship Id="rId24" Type="http://schemas.openxmlformats.org/officeDocument/2006/relationships/image" Target="media/image2.wmf"/><Relationship Id="rId40" Type="http://schemas.openxmlformats.org/officeDocument/2006/relationships/hyperlink" Target="https://login.consultant.ru/link/?req=doc&amp;demo=2&amp;base=LAW&amp;n=403992&amp;date=10.07.2022&amp;dst=100005&amp;field=134" TargetMode="External"/><Relationship Id="rId45" Type="http://schemas.openxmlformats.org/officeDocument/2006/relationships/hyperlink" Target="consultantplus://offline/ref=4CD1881044005CF059D1C9AAD5A0826F614932C0423672AB7A6E4B1CA7289A1A86313661E6BBD32C0C6D4026g3MAJ" TargetMode="External"/><Relationship Id="rId66" Type="http://schemas.openxmlformats.org/officeDocument/2006/relationships/image" Target="media/image23.wmf"/><Relationship Id="rId87" Type="http://schemas.openxmlformats.org/officeDocument/2006/relationships/image" Target="media/image43.wmf"/><Relationship Id="rId110" Type="http://schemas.openxmlformats.org/officeDocument/2006/relationships/hyperlink" Target="https://login.consultant.ru/link/?req=doc&amp;demo=2&amp;base=STR&amp;n=24938&amp;date=10.07.2022&amp;dst=101173&amp;field=134" TargetMode="External"/><Relationship Id="rId11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A88A9-149B-497D-B5D6-C217CC61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44729</Words>
  <Characters>254959</Characters>
  <Application>Microsoft Office Word</Application>
  <DocSecurity>0</DocSecurity>
  <Lines>2124</Lines>
  <Paragraphs>598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Местные нормативы градостроительного проектирования городского округа Красногорск</vt:lpstr>
    </vt:vector>
  </TitlesOfParts>
  <Company/>
  <LinksUpToDate>false</LinksUpToDate>
  <CharactersWithSpaces>299090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Виталий Семенович Благородов</cp:lastModifiedBy>
  <cp:revision>4</cp:revision>
  <cp:lastPrinted>2018-05-08T07:43:00Z</cp:lastPrinted>
  <dcterms:created xsi:type="dcterms:W3CDTF">2022-09-29T20:47:00Z</dcterms:created>
  <dcterms:modified xsi:type="dcterms:W3CDTF">2022-10-12T06:58:00Z</dcterms:modified>
</cp:coreProperties>
</file>