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3" w:rsidRDefault="00CB74B3" w:rsidP="00CB74B3">
      <w:r>
        <w:t xml:space="preserve">                                                                          Приложение № 1</w:t>
      </w:r>
    </w:p>
    <w:p w:rsidR="00CB74B3" w:rsidRDefault="00CB74B3" w:rsidP="00CB74B3">
      <w:r>
        <w:t xml:space="preserve">                                                                          к постановлению администрации</w:t>
      </w:r>
    </w:p>
    <w:p w:rsidR="00CB74B3" w:rsidRDefault="00CB74B3" w:rsidP="00CB74B3">
      <w:r>
        <w:t xml:space="preserve">                                                                          городского округа Красногорск</w:t>
      </w:r>
    </w:p>
    <w:p w:rsidR="00CB74B3" w:rsidRDefault="00CB74B3" w:rsidP="00CB74B3">
      <w:r>
        <w:t xml:space="preserve">                                                                          Московской области</w:t>
      </w:r>
    </w:p>
    <w:p w:rsidR="00CB74B3" w:rsidRDefault="00CB74B3" w:rsidP="00CB74B3">
      <w:r>
        <w:t xml:space="preserve">                                                                          </w:t>
      </w:r>
      <w:r w:rsidR="0055272D">
        <w:t>о</w:t>
      </w:r>
      <w:r>
        <w:t>т</w:t>
      </w:r>
      <w:r w:rsidR="0055272D">
        <w:rPr>
          <w:lang w:val="en-US"/>
        </w:rPr>
        <w:t xml:space="preserve"> </w:t>
      </w:r>
      <w:r w:rsidR="0055272D" w:rsidRPr="0055272D">
        <w:rPr>
          <w:u w:val="single"/>
        </w:rPr>
        <w:t>02.08.2023</w:t>
      </w:r>
      <w:r w:rsidR="0055272D" w:rsidRPr="0055272D">
        <w:t xml:space="preserve"> </w:t>
      </w:r>
      <w:r>
        <w:t xml:space="preserve">№ </w:t>
      </w:r>
      <w:r w:rsidR="0055272D" w:rsidRPr="0055272D">
        <w:rPr>
          <w:u w:val="single"/>
        </w:rPr>
        <w:t>1680/</w:t>
      </w:r>
      <w:r w:rsidR="0055272D" w:rsidRPr="0055272D">
        <w:rPr>
          <w:u w:val="single"/>
        </w:rPr>
        <w:t>8</w:t>
      </w:r>
      <w:bookmarkStart w:id="0" w:name="_GoBack"/>
      <w:bookmarkEnd w:id="0"/>
    </w:p>
    <w:p w:rsidR="00CB74B3" w:rsidRDefault="00CB74B3" w:rsidP="00CB74B3"/>
    <w:p w:rsidR="00CB74B3" w:rsidRDefault="00CB74B3" w:rsidP="00CB74B3">
      <w:pPr>
        <w:jc w:val="center"/>
      </w:pPr>
      <w:bookmarkStart w:id="1" w:name="P38"/>
      <w:bookmarkEnd w:id="1"/>
      <w:r>
        <w:t>ПОЛОЖЕНИЕ</w:t>
      </w:r>
    </w:p>
    <w:p w:rsidR="00CB74B3" w:rsidRDefault="00CB74B3" w:rsidP="00CB74B3">
      <w:pPr>
        <w:jc w:val="center"/>
      </w:pPr>
      <w:r>
        <w:t>О МУНИЦИПАЛЬНОЙ ОБЩЕСТВЕННОЙ КОМИССИИ ПО ОБЕСПЕЧЕНИЮ КОНТРОЛЯ ЗА ХОДОМ ВЫПОЛНЕНИЯ МУНИЦИПАЛЬНОЙ ПРОГРАММЫ</w:t>
      </w:r>
    </w:p>
    <w:p w:rsidR="00CB74B3" w:rsidRDefault="00CB74B3" w:rsidP="00CB74B3">
      <w:pPr>
        <w:jc w:val="center"/>
      </w:pPr>
      <w:r>
        <w:t>«ФОРМИРОВАНИЕ СОВРЕМЕННОЙ КОМФОРТНОЙ ГОРОДСКОЙ СРЕДЫ» НА ТЕРРИТОРИИ ГОРОДСКОГО ОКРУГА КРАСНОГОРСК</w:t>
      </w:r>
    </w:p>
    <w:p w:rsidR="00CB74B3" w:rsidRDefault="00CB74B3" w:rsidP="00CB74B3"/>
    <w:p w:rsidR="00CB74B3" w:rsidRDefault="00CB74B3" w:rsidP="00CB74B3">
      <w:r>
        <w:t>1. Общие положения</w:t>
      </w:r>
    </w:p>
    <w:p w:rsidR="00CB74B3" w:rsidRDefault="00CB74B3" w:rsidP="00CB74B3"/>
    <w:p w:rsidR="00CB74B3" w:rsidRDefault="00CB74B3" w:rsidP="00CB74B3">
      <w:pPr>
        <w:ind w:firstLine="708"/>
      </w:pPr>
      <w:r>
        <w:t>1.1. Муниципальная общественная комиссия по обеспечению контроля за ходом выполнения муниципальной программы «Формирование современной комфортной городской среды» городского округа Красногорск Московской области создается в целях выработки эффективных решений, учитывающих мнение общественности, по вопросам повышения уровня благоустройства общественных территорий и дворовых территорий многоквартирных домов городского округа Красногорск (далее - Комиссия).</w:t>
      </w:r>
    </w:p>
    <w:p w:rsidR="00CB74B3" w:rsidRDefault="00CB74B3" w:rsidP="00CB74B3">
      <w:pPr>
        <w:ind w:firstLine="708"/>
      </w:pPr>
      <w:r>
        <w:t xml:space="preserve">1.2. Комиссия является постоянно действующим коллегиальным органом при администрации городского округа Красногорск и руководствуется в своей деятельности </w:t>
      </w:r>
      <w:r>
        <w:rPr>
          <w:color w:val="000000" w:themeColor="text1"/>
        </w:rPr>
        <w:t xml:space="preserve">Федеральным </w:t>
      </w:r>
      <w:r>
        <w:rPr>
          <w:rStyle w:val="a3"/>
          <w:color w:val="000000" w:themeColor="text1"/>
        </w:rPr>
        <w:t>законом</w:t>
      </w:r>
      <w:r>
        <w:rPr>
          <w:color w:val="000000" w:themeColor="text1"/>
        </w:rPr>
        <w:t xml:space="preserve"> от 21.07.2014            № 212-ФЗ «Об основах общественного контроля в Российской Федерации», </w:t>
      </w:r>
      <w:r>
        <w:rPr>
          <w:rStyle w:val="a3"/>
          <w:color w:val="000000" w:themeColor="text1"/>
        </w:rPr>
        <w:t>постановлением</w:t>
      </w:r>
      <w:r>
        <w:rPr>
          <w:color w:val="000000" w:themeColor="text1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5" w:tooltip="Распоряжение Минблагоустройства МО от 05.02.2021 N 10Р-4 &quot;Об утверждении Методики организации комплексного благоустройства дворовых территорий муниципальных образований Московской области&quot; {КонсультантПлюс}" w:history="1">
        <w:r>
          <w:rPr>
            <w:rStyle w:val="a3"/>
            <w:color w:val="000000" w:themeColor="text1"/>
          </w:rPr>
          <w:t>распоряжением</w:t>
        </w:r>
      </w:hyperlink>
      <w:r>
        <w:rPr>
          <w:color w:val="000000" w:themeColor="text1"/>
        </w:rPr>
        <w:t xml:space="preserve"> министерства благоустройства Московской области от 05.02.2021 № 10Р-4 «Об утверждении Методики организации комплексного благоустройства дворовых территорий муниципальных образований Московской области», </w:t>
      </w:r>
      <w:hyperlink r:id="rId6" w:tooltip="Распоряжение Минблагоустройства МО от 24.02.2021 N 10Р-11 (ред. от 17.05.2022) &quot;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" w:history="1">
        <w:r>
          <w:rPr>
            <w:rStyle w:val="a3"/>
            <w:color w:val="000000" w:themeColor="text1"/>
          </w:rPr>
          <w:t>распоряжением</w:t>
        </w:r>
      </w:hyperlink>
      <w:r>
        <w:rPr>
          <w:color w:val="000000" w:themeColor="text1"/>
        </w:rPr>
        <w:t xml:space="preserve"> министерства благоустройства Московской области от 24.02.2021 № 10Р-11 «Об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среды», </w:t>
      </w:r>
      <w:hyperlink r:id="rId7" w:tooltip="Решение Совета депутатов городского округа Балашиха МО от 26.01.2022 N 05/23 (ред. от 23.08.2022) &quot;Об утверждении Правил благоустройства территории городского округа Балашиха Московской области&quot; ------------ Недействующая редакция {КонсультантПлюс}" w:history="1">
        <w:r>
          <w:rPr>
            <w:rStyle w:val="a3"/>
            <w:color w:val="000000" w:themeColor="text1"/>
          </w:rPr>
          <w:t>Решением</w:t>
        </w:r>
      </w:hyperlink>
      <w:r>
        <w:rPr>
          <w:color w:val="000000" w:themeColor="text1"/>
        </w:rPr>
        <w:t xml:space="preserve"> Совета депутатов городского округа Красногорск Московс</w:t>
      </w:r>
      <w:r>
        <w:t xml:space="preserve">кой области от 24.09.2020 № 411/34 «Об утверждении Правил благоустройства территории городского округа Красногорск», постановлением администрации городского округа Красногорск от 09.02.2022 № 354/2 «Об утверждении административного регламента предоставления муниципальной услуги «Согласование проектных решений по отделке фасадов (паспортов колористических </w:t>
      </w:r>
      <w:r>
        <w:lastRenderedPageBreak/>
        <w:t>решений фасадов) зданий, строений, сооружений, ограждений» на территории городского округа Красногорск Московской области».</w:t>
      </w:r>
    </w:p>
    <w:p w:rsidR="00CB74B3" w:rsidRDefault="00CB74B3" w:rsidP="00CB74B3">
      <w:pPr>
        <w:ind w:firstLine="708"/>
      </w:pPr>
      <w:r>
        <w:t>1.3. В состав Комиссии включаются представители органов местного самоуправления, политических партий и движений, общероссийских общественных организаций, в том числе занимающихся вопросами маломобильных групп населения (Всероссийское общество слепых, Всероссийское общество глухих, Всероссийское общество инвалидов), представители ГИБДД УМВД и иные лица.</w:t>
      </w:r>
    </w:p>
    <w:p w:rsidR="00CB74B3" w:rsidRDefault="00CB74B3" w:rsidP="00CB74B3">
      <w:pPr>
        <w:ind w:firstLine="708"/>
      </w:pPr>
      <w:r>
        <w:t>1.4. Комиссия формируется в составе председателя комиссии, заместителя председателя комиссии, секретаря и членов комиссии.</w:t>
      </w:r>
    </w:p>
    <w:p w:rsidR="00CB74B3" w:rsidRDefault="00CB74B3" w:rsidP="00CB74B3"/>
    <w:p w:rsidR="00CB74B3" w:rsidRDefault="00CB74B3" w:rsidP="00CB74B3">
      <w:r>
        <w:t>2. Цели, задачи и полномочия Комиссии</w:t>
      </w:r>
    </w:p>
    <w:p w:rsidR="00CB74B3" w:rsidRDefault="00CB74B3" w:rsidP="00CB74B3"/>
    <w:p w:rsidR="00CB74B3" w:rsidRDefault="00CB74B3" w:rsidP="00CB74B3">
      <w:pPr>
        <w:ind w:firstLine="708"/>
      </w:pPr>
      <w:r>
        <w:t>2.1. Целью Комиссии является организация общественного обсуждения проекта муниципальной программы, рассмотрение, оценка предложений заинтересованных лиц, принятие решений по результатам общественного обсуждения об утверждении муниципальной программы и внесении в нее изменений, а также осуществление контроля за ходом выполнения муниципальной программы после ее утверждения в установленном порядке, организация проведения общественного обсуждения и голосования по отбору общественных и дворовых территорий, подлежащих благоустройству, утверждение итогов такого голосования, перечня мероприятий, дизайн-проектов, а также осуществление мониторинга хода реализации и приемки выполненных работ по благоустройству.</w:t>
      </w:r>
    </w:p>
    <w:p w:rsidR="00CB74B3" w:rsidRDefault="00CB74B3" w:rsidP="00CB74B3">
      <w:pPr>
        <w:ind w:firstLine="708"/>
      </w:pPr>
      <w:r>
        <w:t>2.2. Комиссия в соответствии с настоящим положением наделяется следующими полномочиями:</w:t>
      </w:r>
    </w:p>
    <w:p w:rsidR="00CB74B3" w:rsidRDefault="00CB74B3" w:rsidP="00CB74B3">
      <w:pPr>
        <w:ind w:firstLine="708"/>
      </w:pPr>
      <w:r>
        <w:t>а) осуществляет отбор дворовых территорий многоквартирных домов, нуждающихся в благоустройстве по результатам инвентаризации дворовых территорий, для включения в муниципальную программу;</w:t>
      </w:r>
    </w:p>
    <w:p w:rsidR="00CB74B3" w:rsidRDefault="00CB74B3" w:rsidP="00CB74B3">
      <w:pPr>
        <w:ind w:firstLine="708"/>
      </w:pPr>
      <w:r>
        <w:t>б) осуществляет отбор дизайн-проектов для включения в муниципальную программу наиболее посещаемых общественных пространств;</w:t>
      </w:r>
    </w:p>
    <w:p w:rsidR="00CB74B3" w:rsidRDefault="00CB74B3" w:rsidP="00CB74B3">
      <w:pPr>
        <w:ind w:firstLine="708"/>
      </w:pPr>
      <w:r>
        <w:t>в) принимает решения по итогам общественного обсуждения разработанного перечня общественных территорий, сформированного для проведения рейтингового голосования, с учетом поступивших предложений от заинтересованных лиц;</w:t>
      </w:r>
    </w:p>
    <w:p w:rsidR="00CB74B3" w:rsidRDefault="00CB74B3" w:rsidP="00CB74B3">
      <w:pPr>
        <w:ind w:firstLine="708"/>
      </w:pPr>
      <w:r>
        <w:t>г) проводит комиссионную оценку поступивших предложений заинтересованных лиц в период проведения общественных обсуждений;</w:t>
      </w:r>
    </w:p>
    <w:p w:rsidR="00CB74B3" w:rsidRDefault="00CB74B3" w:rsidP="00CB74B3">
      <w:pPr>
        <w:ind w:firstLine="708"/>
      </w:pPr>
      <w:r>
        <w:t>д) принимает решения по итогам рейтингового голосования по формированию адресного перечня дворовых территорий, подлежащих комплексному благоустройству в следующем плановом году;</w:t>
      </w:r>
    </w:p>
    <w:p w:rsidR="00CB74B3" w:rsidRDefault="00CB74B3" w:rsidP="00CB74B3">
      <w:pPr>
        <w:ind w:firstLine="708"/>
      </w:pPr>
      <w:r>
        <w:t>е) принимает решения по итогам общественного обсуждения муниципальной программы об ее утверждении (внесении в нее изменений);</w:t>
      </w:r>
    </w:p>
    <w:p w:rsidR="00CB74B3" w:rsidRDefault="00CB74B3" w:rsidP="00CB74B3">
      <w:pPr>
        <w:ind w:firstLine="708"/>
      </w:pPr>
      <w:r>
        <w:lastRenderedPageBreak/>
        <w:t>ж) осуществляет общественный контроль за ходом реализации муниципальной программы и процессом реализации проектов благоустройства;</w:t>
      </w:r>
    </w:p>
    <w:p w:rsidR="00CB74B3" w:rsidRDefault="00CB74B3" w:rsidP="00CB74B3">
      <w:pPr>
        <w:ind w:firstLine="708"/>
      </w:pPr>
      <w:r>
        <w:t>з) осуществляет общественный контроль качества работ по благоустройству;</w:t>
      </w:r>
    </w:p>
    <w:p w:rsidR="00CB74B3" w:rsidRDefault="00CB74B3" w:rsidP="00CB74B3">
      <w:pPr>
        <w:ind w:firstLine="708"/>
      </w:pPr>
      <w:r>
        <w:t>и) осуществляет приемку выполненных работ самостоятельно или с участием жителей;</w:t>
      </w:r>
    </w:p>
    <w:p w:rsidR="00CB74B3" w:rsidRDefault="00CB74B3" w:rsidP="00CB74B3">
      <w:pPr>
        <w:ind w:firstLine="708"/>
      </w:pPr>
      <w:r>
        <w:t>к) принимает решения по итогам рейтингового голосования по формированию адресного перечня мест размещения (обустройства) детских игровых площадок на территории городского округа Красногорск с учетом распределения объема субсидий из бюджета Московской области бюджету городского округа Красногорск на соответствующий календарный год;</w:t>
      </w:r>
    </w:p>
    <w:p w:rsidR="00CB74B3" w:rsidRDefault="00CB74B3" w:rsidP="00CB74B3">
      <w:pPr>
        <w:ind w:firstLine="708"/>
      </w:pPr>
      <w:r>
        <w:t>л) принимает решения по итогам рейтингового голосования по выбору функционального наполнения общественной территории, планируемой к реализации в следующем плановом году;</w:t>
      </w:r>
    </w:p>
    <w:p w:rsidR="00CB74B3" w:rsidRDefault="00CB74B3" w:rsidP="00CB74B3">
      <w:pPr>
        <w:ind w:firstLine="708"/>
      </w:pPr>
      <w:r>
        <w:t>м) утверждает дизайн-проекты благоустройства общественных территорий, парков, дворовых территорий и элементов благоустройства с учетом общественного обсуждения с заинтересованными лицами;</w:t>
      </w:r>
    </w:p>
    <w:p w:rsidR="00CB74B3" w:rsidRDefault="00CB74B3" w:rsidP="00CB74B3">
      <w:pPr>
        <w:ind w:firstLine="708"/>
      </w:pPr>
      <w:r>
        <w:t>н) осуществляет отбор объектов наружного освещения по результатам инвентаризации, с учетом поступивших предложений от заинтересованных лиц для проведения голосования на портале «Добродел»;</w:t>
      </w:r>
    </w:p>
    <w:p w:rsidR="00CB74B3" w:rsidRDefault="00CB74B3" w:rsidP="00CB74B3">
      <w:pPr>
        <w:ind w:firstLine="708"/>
      </w:pPr>
      <w:r>
        <w:t>о) принимает решения по итогам голосования на портале «Добродел», с учетом сформированного Министерством благоустройства Московской области итогового перечня объектов наружного освещения, для включения в муниципальную программу «Формирование современной комфортной городской среды»;</w:t>
      </w:r>
    </w:p>
    <w:p w:rsidR="00CB74B3" w:rsidRDefault="00CB74B3" w:rsidP="00CB74B3">
      <w:pPr>
        <w:ind w:firstLine="708"/>
      </w:pPr>
      <w:r>
        <w:t>п) принимает решения по согласованию проектных решений по отделке фасадов (паспортов колористических решений фасадов) зданий, строений, сооружений, ограждений.</w:t>
      </w:r>
    </w:p>
    <w:p w:rsidR="00CB74B3" w:rsidRDefault="00CB74B3" w:rsidP="00CB74B3">
      <w:pPr>
        <w:ind w:firstLine="708"/>
      </w:pPr>
      <w:r>
        <w:t>2.3. Для реализации вышеуказанных задач Комиссия выполняет следующие функции:</w:t>
      </w:r>
    </w:p>
    <w:p w:rsidR="00CB74B3" w:rsidRDefault="00CB74B3" w:rsidP="00CB74B3">
      <w:pPr>
        <w:ind w:firstLine="708"/>
      </w:pPr>
      <w:r>
        <w:t>а) организует прием предложений участников голосования в целях определения перечня общественных территорий в течение не менее 30 (тридцати) дней со дня начала приема таких предложений, подлежащих в рамках реализации муниципальной программы благоустройству в первоочередном порядке;</w:t>
      </w:r>
    </w:p>
    <w:p w:rsidR="00CB74B3" w:rsidRDefault="00CB74B3" w:rsidP="00CB74B3">
      <w:pPr>
        <w:ind w:firstLine="708"/>
      </w:pPr>
      <w:bookmarkStart w:id="2" w:name="P72"/>
      <w:bookmarkEnd w:id="2"/>
      <w:r>
        <w:t>б) утверждает и обеспечивает опубликование в средствах массовой информации перечень общественных территорий, сформированный Комиссией для проведения голосования по отбору общественных территорий, в течение 5 (пяти) рабочих дней со дня завершения приема предложений;</w:t>
      </w:r>
    </w:p>
    <w:p w:rsidR="00CB74B3" w:rsidRDefault="00CB74B3" w:rsidP="00CB74B3">
      <w:pPr>
        <w:ind w:firstLine="708"/>
        <w:rPr>
          <w:color w:val="000000" w:themeColor="text1"/>
        </w:rPr>
      </w:pPr>
      <w:bookmarkStart w:id="3" w:name="P73"/>
      <w:bookmarkEnd w:id="3"/>
      <w:r>
        <w:t xml:space="preserve">в)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указанным в </w:t>
      </w:r>
      <w:hyperlink r:id="rId8" w:anchor="P72" w:tooltip="б) утверждает и обеспечивает опубликование в средствах массовой информации перечень общественных территорий, сформированный Комиссией для проведения голосования по отбору общественных территорий, в течение пяти рабочих дней со дня завершения приема предло" w:history="1">
        <w:r>
          <w:rPr>
            <w:rStyle w:val="a3"/>
            <w:color w:val="000000" w:themeColor="text1"/>
          </w:rPr>
          <w:t>подпункте «б»</w:t>
        </w:r>
      </w:hyperlink>
      <w:r>
        <w:rPr>
          <w:color w:val="000000" w:themeColor="text1"/>
        </w:rPr>
        <w:t xml:space="preserve"> настоящего пункта, включающих в том числе описание предлагаемых мероприятий по </w:t>
      </w:r>
      <w:r>
        <w:rPr>
          <w:color w:val="000000" w:themeColor="text1"/>
        </w:rPr>
        <w:lastRenderedPageBreak/>
        <w:t>благоустройству, в целях ознакомления с ними всех заинтересованных лиц, в течение не менее 15 (пятнадцати) календарных дней;</w:t>
      </w:r>
    </w:p>
    <w:p w:rsidR="00CB74B3" w:rsidRDefault="00CB74B3" w:rsidP="00CB74B3">
      <w:pPr>
        <w:ind w:firstLine="708"/>
      </w:pPr>
      <w:r>
        <w:rPr>
          <w:color w:val="000000" w:themeColor="text1"/>
        </w:rPr>
        <w:t xml:space="preserve">г) обеспечивает проведение голосования по отбору общественных территорий не позднее 7 (семи) календарных дней со дня истечения срока, установленного </w:t>
      </w:r>
      <w:hyperlink r:id="rId9" w:anchor="P73" w:tooltip="в)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указанным в подпункте &quot;б&quot; настоящего пункта, включающих в том числе описание предлагаемых меропри" w:history="1">
        <w:r>
          <w:rPr>
            <w:rStyle w:val="a3"/>
            <w:color w:val="000000" w:themeColor="text1"/>
          </w:rPr>
          <w:t>подпунктом «в»</w:t>
        </w:r>
      </w:hyperlink>
      <w:r>
        <w:rPr>
          <w:color w:val="000000" w:themeColor="text1"/>
        </w:rPr>
        <w:t xml:space="preserve"> настоящего пункта с предоставлением результатов такого голосования главе городского округа Красногорск для учета указанных результатов при утвержден</w:t>
      </w:r>
      <w:r>
        <w:t>ии муниципальной программы «Формирование современной городской среды»;</w:t>
      </w:r>
    </w:p>
    <w:p w:rsidR="00CB74B3" w:rsidRDefault="00CB74B3" w:rsidP="00CB74B3">
      <w:pPr>
        <w:ind w:firstLine="708"/>
      </w:pPr>
      <w:r>
        <w:t>д) обеспечивает координацию деятельности по реализации мероприятий муниципальных программ, в том числе в части полноты и своевременности выполнения таких мероприятий.</w:t>
      </w:r>
    </w:p>
    <w:p w:rsidR="00CB74B3" w:rsidRDefault="00CB74B3" w:rsidP="00CB74B3"/>
    <w:p w:rsidR="00CB74B3" w:rsidRDefault="00CB74B3" w:rsidP="00CB74B3">
      <w:r>
        <w:t>3. Права Комиссии</w:t>
      </w:r>
    </w:p>
    <w:p w:rsidR="00CB74B3" w:rsidRDefault="00CB74B3" w:rsidP="00CB74B3"/>
    <w:p w:rsidR="00CB74B3" w:rsidRDefault="00CB74B3" w:rsidP="00CB74B3">
      <w:pPr>
        <w:ind w:firstLine="708"/>
      </w:pPr>
      <w:r>
        <w:t>3.1. Комиссия имеет право:</w:t>
      </w:r>
    </w:p>
    <w:p w:rsidR="00CB74B3" w:rsidRDefault="00CB74B3" w:rsidP="00CB74B3">
      <w:pPr>
        <w:ind w:firstLine="708"/>
      </w:pPr>
      <w:r>
        <w:t>а) запрашивать в установленном порядке у администрации городского округа Красногорск, а также организаций и иных лиц необходимую информацию по вопросам деятельности Комиссии;</w:t>
      </w:r>
    </w:p>
    <w:p w:rsidR="00CB74B3" w:rsidRDefault="00CB74B3" w:rsidP="00CB74B3">
      <w:pPr>
        <w:ind w:firstLine="708"/>
      </w:pPr>
      <w:r>
        <w:t>б) привлекать к участию и заслушивать на своих заседаниях представители органов местного самоуправления городского округа Красногорск, а также организаций и иных лиц;</w:t>
      </w:r>
    </w:p>
    <w:p w:rsidR="00CB74B3" w:rsidRDefault="00CB74B3" w:rsidP="00CB74B3">
      <w:pPr>
        <w:ind w:firstLine="708"/>
      </w:pPr>
      <w:r>
        <w:t>в) вносить предложения в администрацию городского округа Красногорск по вопросам обеспечения реализации муниципальной программы;</w:t>
      </w:r>
    </w:p>
    <w:p w:rsidR="00CB74B3" w:rsidRDefault="00CB74B3" w:rsidP="00CB74B3">
      <w:pPr>
        <w:ind w:firstLine="708"/>
      </w:pPr>
      <w:r>
        <w:t>г) вносить предложения о привлечении к работе Комиссии экспертов и специалистов в той или иной области знаний;</w:t>
      </w:r>
    </w:p>
    <w:p w:rsidR="00CB74B3" w:rsidRDefault="00CB74B3" w:rsidP="00CB74B3">
      <w:pPr>
        <w:ind w:firstLine="708"/>
      </w:pPr>
      <w:r>
        <w:t>д) совершать иные действия в соответствии с возложенными функциями.</w:t>
      </w:r>
    </w:p>
    <w:p w:rsidR="00CB74B3" w:rsidRDefault="00CB74B3" w:rsidP="00CB74B3"/>
    <w:p w:rsidR="00CB74B3" w:rsidRDefault="00CB74B3" w:rsidP="00CB74B3">
      <w:r>
        <w:t>4. Порядок работы Комиссии</w:t>
      </w:r>
    </w:p>
    <w:p w:rsidR="00CB74B3" w:rsidRDefault="00CB74B3" w:rsidP="00CB74B3"/>
    <w:p w:rsidR="00CB74B3" w:rsidRDefault="00CB74B3" w:rsidP="00CB74B3">
      <w:pPr>
        <w:ind w:firstLine="708"/>
      </w:pPr>
      <w:r>
        <w:t>4.1. Заседания Комиссии проводятся по мере необходимости;</w:t>
      </w:r>
    </w:p>
    <w:p w:rsidR="00CB74B3" w:rsidRDefault="00CB74B3" w:rsidP="00CB74B3">
      <w:pPr>
        <w:ind w:firstLine="708"/>
      </w:pPr>
      <w:r>
        <w:t>4.2. Члены Комиссии должны присутствовать на заседаниях лично;</w:t>
      </w:r>
    </w:p>
    <w:p w:rsidR="00CB74B3" w:rsidRDefault="00CB74B3" w:rsidP="00CB74B3">
      <w:pPr>
        <w:ind w:left="708"/>
      </w:pPr>
      <w:r>
        <w:t>4.3. Заседания Комиссии проводит председатель Комиссии, в его</w:t>
      </w:r>
    </w:p>
    <w:p w:rsidR="00CB74B3" w:rsidRDefault="00CB74B3" w:rsidP="00CB74B3">
      <w:pPr>
        <w:ind w:left="708"/>
      </w:pPr>
      <w:r>
        <w:t>отсутствие - заместитель председателя Комиссии.</w:t>
      </w:r>
    </w:p>
    <w:p w:rsidR="00CB74B3" w:rsidRDefault="00CB74B3" w:rsidP="00CB74B3">
      <w:pPr>
        <w:ind w:firstLine="708"/>
      </w:pPr>
      <w:r>
        <w:t>4.3.1. В случае введения режима повышенной готовности, чрезвычайной ситуации, чрезвычайного положения на территории, включающей территорию городского округа Красногорск Московской области, препятствующего проведению массовых мероприятий, заседания Комиссии проводятся в режиме онлайн с использованием информационно-телекоммуникационной сети «Интернет».</w:t>
      </w:r>
    </w:p>
    <w:p w:rsidR="00CB74B3" w:rsidRDefault="00CB74B3" w:rsidP="00CB74B3">
      <w:pPr>
        <w:ind w:firstLine="708"/>
      </w:pPr>
      <w:r>
        <w:t>4.4. Председатель Комиссии:</w:t>
      </w:r>
    </w:p>
    <w:p w:rsidR="00CB74B3" w:rsidRDefault="00CB74B3" w:rsidP="00CB74B3">
      <w:pPr>
        <w:ind w:firstLine="708"/>
      </w:pPr>
      <w:r>
        <w:t>4.4.1. Руководит деятельностью Комиссии, обеспечивает выполнение полномочий и реализацию прав Комиссии, исполнение Комиссией возложенных обязанностей;</w:t>
      </w:r>
    </w:p>
    <w:p w:rsidR="00CB74B3" w:rsidRDefault="00CB74B3" w:rsidP="00CB74B3">
      <w:pPr>
        <w:ind w:firstLine="708"/>
      </w:pPr>
      <w:r>
        <w:lastRenderedPageBreak/>
        <w:t>4.4.2. Организует и координирует работу Комиссии;</w:t>
      </w:r>
    </w:p>
    <w:p w:rsidR="00CB74B3" w:rsidRDefault="00CB74B3" w:rsidP="00CB74B3">
      <w:pPr>
        <w:ind w:firstLine="708"/>
      </w:pPr>
      <w:r>
        <w:t>4.4.3. Осуществляет общий контроль за реализацией принятых Комиссией решений и предложений.</w:t>
      </w:r>
    </w:p>
    <w:p w:rsidR="00CB74B3" w:rsidRDefault="00CB74B3" w:rsidP="00CB74B3">
      <w:pPr>
        <w:ind w:firstLine="708"/>
      </w:pPr>
      <w:r>
        <w:t>4.5. Секретарь Комиссии осуществляет:</w:t>
      </w:r>
    </w:p>
    <w:p w:rsidR="00CB74B3" w:rsidRDefault="00CB74B3" w:rsidP="00CB74B3">
      <w:pPr>
        <w:ind w:firstLine="708"/>
      </w:pPr>
      <w:r>
        <w:t>- оповещение членов Комиссии о времени и месте проведения заседаний;</w:t>
      </w:r>
    </w:p>
    <w:p w:rsidR="00CB74B3" w:rsidRDefault="00CB74B3" w:rsidP="00CB74B3">
      <w:pPr>
        <w:ind w:firstLine="708"/>
      </w:pPr>
      <w:r>
        <w:t>- подготовку проведения заседаний Комиссии;</w:t>
      </w:r>
    </w:p>
    <w:p w:rsidR="00CB74B3" w:rsidRDefault="00CB74B3" w:rsidP="00CB74B3">
      <w:pPr>
        <w:ind w:firstLine="708"/>
      </w:pPr>
      <w:r>
        <w:t>- информирование членов Комиссии по всем вопросам, относящимся к их функциям;</w:t>
      </w:r>
    </w:p>
    <w:p w:rsidR="00CB74B3" w:rsidRDefault="00CB74B3" w:rsidP="00CB74B3">
      <w:pPr>
        <w:ind w:firstLine="708"/>
      </w:pPr>
      <w:r>
        <w:t>- обеспечение членов Комиссии необходимыми материалами;</w:t>
      </w:r>
    </w:p>
    <w:p w:rsidR="00CB74B3" w:rsidRDefault="00CB74B3" w:rsidP="00CB74B3">
      <w:pPr>
        <w:ind w:firstLine="708"/>
      </w:pPr>
      <w:r>
        <w:t>- оформление протоколов заседаний Комиссии;</w:t>
      </w:r>
    </w:p>
    <w:p w:rsidR="00CB74B3" w:rsidRDefault="00CB74B3" w:rsidP="00CB74B3">
      <w:pPr>
        <w:ind w:firstLine="708"/>
      </w:pPr>
      <w:r>
        <w:t>- ведение делопроизводства в Комиссии.</w:t>
      </w:r>
    </w:p>
    <w:p w:rsidR="00CB74B3" w:rsidRDefault="00CB74B3" w:rsidP="00CB74B3">
      <w:pPr>
        <w:ind w:firstLine="708"/>
      </w:pPr>
      <w:r>
        <w:t>4.6. Заинтересованные лица вправе принимать участие в заседании Комиссии.</w:t>
      </w:r>
    </w:p>
    <w:p w:rsidR="00CB74B3" w:rsidRDefault="00CB74B3" w:rsidP="00CB74B3">
      <w:pPr>
        <w:ind w:firstLine="708"/>
      </w:pPr>
      <w:r>
        <w:t>4.7. Заседание Комиссии считается правомочным, если на нем присутствует не менее половины членов Комиссии. Комиссия принимает решения простым большинством голосов, присутствующим на заседании членов. В случае равного количества голосов голос председателя Комиссии (лица, исполняющего обязанности председателя Комиссии) является решающим.</w:t>
      </w:r>
    </w:p>
    <w:p w:rsidR="00CB74B3" w:rsidRDefault="00CB74B3" w:rsidP="00CB74B3">
      <w:pPr>
        <w:ind w:firstLine="708"/>
      </w:pPr>
      <w:r>
        <w:t>4.8. Материально-техническое обеспечение деятельности Комиссии осуществляет администрация городского округа Красногорск.</w:t>
      </w:r>
    </w:p>
    <w:p w:rsidR="00CB74B3" w:rsidRDefault="00CB74B3" w:rsidP="00CB74B3">
      <w:pPr>
        <w:ind w:firstLine="708"/>
      </w:pPr>
      <w:r>
        <w:t>4.9. Решения оформляются протоколом, который подписывается членами Комиссии.</w:t>
      </w:r>
    </w:p>
    <w:p w:rsidR="00CB74B3" w:rsidRDefault="00CB74B3" w:rsidP="00CB74B3">
      <w:pPr>
        <w:ind w:firstLine="708"/>
      </w:pPr>
      <w:r>
        <w:t>Члены Комиссии, не согласные с решением Комиссии, могут выразить свое особое мнение, которое в обязательном порядке заносится в протокол.</w:t>
      </w:r>
    </w:p>
    <w:p w:rsidR="00CB74B3" w:rsidRDefault="00CB74B3" w:rsidP="00CB74B3">
      <w:pPr>
        <w:ind w:firstLine="708"/>
      </w:pPr>
      <w:r>
        <w:t>4.10. Протоколы Комиссии передаются на хранение в управление благоустройства администрации городского округа Красногорск.</w:t>
      </w:r>
    </w:p>
    <w:p w:rsidR="00CB74B3" w:rsidRDefault="00CB74B3" w:rsidP="00CB74B3">
      <w:pPr>
        <w:ind w:firstLine="708"/>
      </w:pPr>
      <w:r>
        <w:t>4.11. Протокол об итогах голосования составляется в двух экземплярах, должен быть пронумерован, подписан всеми присутствовавшими при установлении итогов голосования членами муниципальной общественной комиссии с указанием даты и времени его подписания.</w:t>
      </w:r>
    </w:p>
    <w:p w:rsidR="00CB74B3" w:rsidRDefault="00CB74B3" w:rsidP="00CB74B3">
      <w:pPr>
        <w:ind w:firstLine="708"/>
      </w:pPr>
      <w:r>
        <w:t>4.12. Протокол заседания Комиссии размещается на официальном сайте администрации городского округа Красногорск в информационно-телекоммуникационной сети «Интернет» в течение трех рабочих дней с момента подписания.</w:t>
      </w:r>
    </w:p>
    <w:p w:rsidR="00CB74B3" w:rsidRDefault="00CB74B3" w:rsidP="00CB74B3"/>
    <w:p w:rsidR="00CB74B3" w:rsidRDefault="00CB74B3" w:rsidP="00CB74B3"/>
    <w:p w:rsidR="00CB74B3" w:rsidRDefault="00CB74B3" w:rsidP="00CB74B3"/>
    <w:p w:rsidR="00CB74B3" w:rsidRDefault="00CB74B3" w:rsidP="00CB74B3"/>
    <w:p w:rsidR="00CB74B3" w:rsidRDefault="00CB74B3" w:rsidP="00CB74B3"/>
    <w:p w:rsidR="00CB74B3" w:rsidRDefault="00CB74B3" w:rsidP="00CB74B3"/>
    <w:p w:rsidR="00CB74B3" w:rsidRDefault="00CB74B3" w:rsidP="00CB74B3"/>
    <w:p w:rsidR="00CB74B3" w:rsidRDefault="00CB74B3" w:rsidP="00CB74B3"/>
    <w:p w:rsidR="00CE3431" w:rsidRDefault="0055272D"/>
    <w:sectPr w:rsidR="00CE3431" w:rsidSect="00CB74B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B"/>
    <w:rsid w:val="000312EA"/>
    <w:rsid w:val="00036CAC"/>
    <w:rsid w:val="000A171B"/>
    <w:rsid w:val="002D06B7"/>
    <w:rsid w:val="0032116F"/>
    <w:rsid w:val="003F29C3"/>
    <w:rsid w:val="0055272D"/>
    <w:rsid w:val="00553DCD"/>
    <w:rsid w:val="005B6A0C"/>
    <w:rsid w:val="005E70C6"/>
    <w:rsid w:val="005F2B66"/>
    <w:rsid w:val="00640C99"/>
    <w:rsid w:val="006920AC"/>
    <w:rsid w:val="006F4195"/>
    <w:rsid w:val="006F65A3"/>
    <w:rsid w:val="00703157"/>
    <w:rsid w:val="00773553"/>
    <w:rsid w:val="007C29B5"/>
    <w:rsid w:val="00822ABE"/>
    <w:rsid w:val="00871F04"/>
    <w:rsid w:val="008B5947"/>
    <w:rsid w:val="008B6B3F"/>
    <w:rsid w:val="008F4A2E"/>
    <w:rsid w:val="009D4035"/>
    <w:rsid w:val="00A35063"/>
    <w:rsid w:val="00A6504D"/>
    <w:rsid w:val="00BA6BD8"/>
    <w:rsid w:val="00BD333A"/>
    <w:rsid w:val="00C92438"/>
    <w:rsid w:val="00CB74B3"/>
    <w:rsid w:val="00E04CF9"/>
    <w:rsid w:val="00EB2777"/>
    <w:rsid w:val="00ED5C4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4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9_1\Desktop\&#1052;&#1054;&#1050;%20(&#1085;&#1086;&#1074;&#1072;&#1103;%20+%20&#1087;&#1086;&#1083;&#1086;&#1078;&#1077;&#1085;&#1080;&#1077;)\&#1052;&#1054;&#1050;%20&#1089;%20&#1087;&#1088;&#1080;&#1083;&#1086;&#1078;&#1077;&#1085;&#1080;&#1077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49373273143B4DFB3F6FE0DA8794C6C3FD16019E7EA92FF051E9E69DEF2A9E78962DC081645E2C6C2157589F6n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49373273143B4DFB3F6FE0DA8794C6C3FD56C16E6EA92FF051E9E69DEF2A9E78962DC081645E2C6C2157589F6n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049373273143B4DFB3F6FE0DA8794C6C3AD46E17E1EA92FF051E9E69DEF2A9E78962DC081645E2C6C2157589F6n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409_1\Desktop\&#1052;&#1054;&#1050;%20(&#1085;&#1086;&#1074;&#1072;&#1103;%20+%20&#1087;&#1086;&#1083;&#1086;&#1078;&#1077;&#1085;&#1080;&#1077;)\&#1052;&#1054;&#1050;%20&#1089;%20&#1087;&#1088;&#1080;&#1083;&#1086;&#1078;&#1077;&#1085;&#108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Новиков ИВ</cp:lastModifiedBy>
  <cp:revision>4</cp:revision>
  <dcterms:created xsi:type="dcterms:W3CDTF">2023-08-02T11:05:00Z</dcterms:created>
  <dcterms:modified xsi:type="dcterms:W3CDTF">2023-08-04T09:44:00Z</dcterms:modified>
</cp:coreProperties>
</file>