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94" w:rsidRDefault="00BB2D94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DB043C">
        <w:rPr>
          <w:rFonts w:ascii="Times New Roman" w:eastAsia="Times New Roman" w:hAnsi="Times New Roman" w:cs="Times New Roman"/>
          <w:noProof/>
          <w:kern w:val="0"/>
          <w:sz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D82C513" wp14:editId="6CCF12BC">
            <wp:simplePos x="0" y="0"/>
            <wp:positionH relativeFrom="column">
              <wp:posOffset>2839085</wp:posOffset>
            </wp:positionH>
            <wp:positionV relativeFrom="paragraph">
              <wp:posOffset>-71755</wp:posOffset>
            </wp:positionV>
            <wp:extent cx="682625" cy="858520"/>
            <wp:effectExtent l="0" t="0" r="0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165910648" name="Рисунок 1165910648" descr="Описание: 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</w:pPr>
      <w:r w:rsidRPr="00DB043C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АДМИНИСТРАЦИЯ</w:t>
      </w: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DB043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ГОРОДСКОГО ОКРУГА КРАСНОГОРСК</w:t>
      </w: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B04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МОСКОВСКОЙ ОБЛАСТИ</w:t>
      </w:r>
    </w:p>
    <w:p w:rsidR="00DB043C" w:rsidRPr="00DB043C" w:rsidRDefault="00DB043C" w:rsidP="00DB043C">
      <w:pPr>
        <w:keepNext/>
        <w:suppressAutoHyphens w:val="0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 w:bidi="ar-SA"/>
        </w:rPr>
      </w:pPr>
      <w:r w:rsidRPr="00DB043C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 w:bidi="ar-SA"/>
        </w:rPr>
        <w:t>ПОСТАНОВЛЕНИЕ</w:t>
      </w:r>
    </w:p>
    <w:p w:rsidR="00BB2D94" w:rsidRDefault="00BB2D94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 w:rsidR="00BB2D94">
        <w:tc>
          <w:tcPr>
            <w:tcW w:w="2462" w:type="dxa"/>
          </w:tcPr>
          <w:p w:rsidR="00BB2D94" w:rsidRPr="006F3CC2" w:rsidRDefault="00BB2D9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BB2D94" w:rsidRPr="006F3CC2" w:rsidRDefault="006F3CC2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hint="eastAsia"/>
                <w:sz w:val="32"/>
                <w:szCs w:val="32"/>
              </w:rPr>
              <w:t>14.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hint="eastAsia"/>
                <w:sz w:val="32"/>
                <w:szCs w:val="32"/>
              </w:rPr>
              <w:t>1.</w:t>
            </w:r>
            <w:r w:rsidRPr="006F3CC2">
              <w:rPr>
                <w:rFonts w:ascii="Times New Roman" w:eastAsia="Calibri" w:hAnsi="Times New Roman" w:hint="eastAsia"/>
                <w:sz w:val="32"/>
                <w:szCs w:val="32"/>
              </w:rPr>
              <w:t>2024</w:t>
            </w:r>
          </w:p>
        </w:tc>
        <w:tc>
          <w:tcPr>
            <w:tcW w:w="400" w:type="dxa"/>
          </w:tcPr>
          <w:p w:rsidR="00BB2D94" w:rsidRDefault="00DE113A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BB2D94" w:rsidRDefault="006F3CC2" w:rsidP="006F3CC2">
            <w:pPr>
              <w:pStyle w:val="TableContents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Pr="006F3CC2">
              <w:rPr>
                <w:rFonts w:ascii="Times New Roman" w:eastAsia="Calibri" w:hAnsi="Times New Roman"/>
                <w:sz w:val="32"/>
                <w:szCs w:val="32"/>
              </w:rPr>
              <w:t>48/1</w:t>
            </w:r>
          </w:p>
        </w:tc>
        <w:tc>
          <w:tcPr>
            <w:tcW w:w="2321" w:type="dxa"/>
          </w:tcPr>
          <w:p w:rsidR="00BB2D94" w:rsidRDefault="00BB2D94" w:rsidP="006F3CC2">
            <w:pPr>
              <w:pStyle w:val="TableContents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B2D94" w:rsidRDefault="00BB2D94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1A0362" w:rsidRDefault="001A0362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BB2D94" w:rsidRPr="001A0362" w:rsidRDefault="00DE113A" w:rsidP="001A0362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 w:rsidRPr="001A0362">
        <w:rPr>
          <w:sz w:val="28"/>
          <w:szCs w:val="28"/>
        </w:rPr>
        <w:t>Об 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BB2D94" w:rsidRDefault="00BB2D94" w:rsidP="001A0362">
      <w:pPr>
        <w:pStyle w:val="LO-Normal1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B2D94" w:rsidRDefault="00BB2D94" w:rsidP="001A0362">
      <w:pPr>
        <w:rPr>
          <w:rFonts w:hint="eastAsia"/>
        </w:rPr>
        <w:sectPr w:rsidR="00BB2D94" w:rsidSect="001A0362">
          <w:headerReference w:type="default" r:id="rId8"/>
          <w:headerReference w:type="first" r:id="rId9"/>
          <w:type w:val="continuous"/>
          <w:pgSz w:w="11906" w:h="16838"/>
          <w:pgMar w:top="851" w:right="851" w:bottom="851" w:left="1418" w:header="567" w:footer="0" w:gutter="0"/>
          <w:cols w:space="720"/>
          <w:formProt w:val="0"/>
          <w:titlePg/>
          <w:docGrid w:linePitch="326" w:charSpace="-6145"/>
        </w:sectPr>
      </w:pPr>
    </w:p>
    <w:p w:rsidR="00BB2D94" w:rsidRDefault="00DE113A" w:rsidP="001A0362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Руководствуясь Федеральным законом от 06.10.2003 № 131⁠-⁠ФЗ «Об общих принципах организации местного самоуправления в Российской Федерации», Федеральным законом от 27.07.2010 № 210⁠-⁠ФЗ «Об организации предоставления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 муниципальных услуг», Уставом городского округа Красногорск Московской области, в целях повышения эффективности и качества предоставления муниципальных услуг гражданам и юридическим лицам, постановляю:</w:t>
      </w:r>
    </w:p>
    <w:p w:rsidR="00BB2D94" w:rsidRDefault="00BB2D94" w:rsidP="001A0362">
      <w:pPr>
        <w:rPr>
          <w:rFonts w:hint="eastAsia"/>
        </w:rPr>
        <w:sectPr w:rsidR="00BB2D9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B2D94" w:rsidRDefault="00DE113A" w:rsidP="001A0362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экзамене».</w:t>
      </w:r>
    </w:p>
    <w:p w:rsidR="00BB2D94" w:rsidRDefault="00BB2D94" w:rsidP="001A0362">
      <w:pPr>
        <w:rPr>
          <w:rFonts w:hint="eastAsia"/>
        </w:rPr>
        <w:sectPr w:rsidR="00BB2D94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B2D94" w:rsidRDefault="00DE113A" w:rsidP="00002AEA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</w:t>
      </w:r>
      <w:r w:rsidR="00002AEA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городского округа Красногорск Московской области от 19.01.2024 № 115/1 «Об 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экзамене».</w:t>
      </w:r>
    </w:p>
    <w:p w:rsidR="00BB2D94" w:rsidRDefault="00BB2D94" w:rsidP="001A0362">
      <w:pPr>
        <w:rPr>
          <w:rFonts w:hint="eastAsia"/>
        </w:rPr>
        <w:sectPr w:rsidR="00BB2D9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B2D94" w:rsidRDefault="00DE113A" w:rsidP="001A0362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Разместить настоящее постановление в сетевом издании «Интернет⁠-⁠портал городского округа Красногорск Московской области» по адресу: https://krasnogorsk⁠-⁠adm.ru/.</w:t>
      </w:r>
    </w:p>
    <w:p w:rsidR="00BB2D94" w:rsidRDefault="00BB2D94" w:rsidP="001A0362">
      <w:pPr>
        <w:rPr>
          <w:rFonts w:hint="eastAsia"/>
        </w:rPr>
        <w:sectPr w:rsidR="00BB2D9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BB2D94" w:rsidRDefault="00DE113A" w:rsidP="001A0362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Настоящее постановление вступает в силу со дня его официального опубликования.</w:t>
      </w:r>
    </w:p>
    <w:p w:rsidR="00BB2D94" w:rsidRDefault="00BB2D94" w:rsidP="001A0362">
      <w:pPr>
        <w:rPr>
          <w:rFonts w:hint="eastAsia"/>
        </w:rPr>
      </w:pPr>
    </w:p>
    <w:p w:rsidR="001A0362" w:rsidRDefault="001A0362" w:rsidP="001A0362">
      <w:pPr>
        <w:rPr>
          <w:rFonts w:hint="eastAsia"/>
        </w:rPr>
      </w:pPr>
    </w:p>
    <w:p w:rsidR="001A0362" w:rsidRDefault="001A0362" w:rsidP="001A0362">
      <w:pPr>
        <w:rPr>
          <w:rFonts w:hint="eastAsia"/>
        </w:rPr>
      </w:pPr>
    </w:p>
    <w:p w:rsidR="001A0362" w:rsidRDefault="001A0362" w:rsidP="001A0362">
      <w:pPr>
        <w:rPr>
          <w:rFonts w:hint="eastAsia"/>
        </w:rPr>
      </w:pPr>
    </w:p>
    <w:p w:rsidR="001A0362" w:rsidRDefault="001A0362" w:rsidP="001A0362">
      <w:pPr>
        <w:rPr>
          <w:rFonts w:hint="eastAsia"/>
        </w:rPr>
      </w:pPr>
    </w:p>
    <w:p w:rsidR="001A0362" w:rsidRDefault="001A0362" w:rsidP="001A0362">
      <w:pPr>
        <w:rPr>
          <w:rFonts w:hint="eastAsia"/>
        </w:rPr>
        <w:sectPr w:rsidR="001A036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BB2D94" w:rsidRDefault="00DE113A" w:rsidP="001A0362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Контроль за исполнением настоящего постановления возложить на первого заместителя главы городского округа Красногорск Н.С. Тимошину.</w:t>
      </w:r>
    </w:p>
    <w:p w:rsidR="00BB2D94" w:rsidRDefault="00BB2D94" w:rsidP="001A0362">
      <w:pPr>
        <w:rPr>
          <w:rFonts w:hint="eastAsia"/>
        </w:rPr>
        <w:sectPr w:rsidR="00BB2D9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BB2D94" w:rsidRDefault="00BB2D94" w:rsidP="001A0362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1A0362" w:rsidRDefault="001A0362" w:rsidP="001A0362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1A0362" w:rsidRDefault="001A0362" w:rsidP="001A0362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9"/>
        <w:gridCol w:w="1497"/>
        <w:gridCol w:w="3691"/>
      </w:tblGrid>
      <w:tr w:rsidR="00BB2D94" w:rsidTr="001A0362">
        <w:trPr>
          <w:trHeight w:val="283"/>
        </w:trPr>
        <w:tc>
          <w:tcPr>
            <w:tcW w:w="4729" w:type="dxa"/>
            <w:vAlign w:val="bottom"/>
          </w:tcPr>
          <w:p w:rsidR="00BB2D94" w:rsidRDefault="00DE113A" w:rsidP="001A0362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округа Красногорск Московской области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BB2D94" w:rsidRDefault="00BB2D94" w:rsidP="001A0362">
            <w:pPr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B2D94" w:rsidRDefault="00DE113A" w:rsidP="001A0362">
            <w:pPr>
              <w:pStyle w:val="TableContents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Волков</w:t>
            </w:r>
          </w:p>
        </w:tc>
      </w:tr>
    </w:tbl>
    <w:p w:rsidR="00BB2D94" w:rsidRDefault="00BB2D9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BB2D94" w:rsidSect="001A0362">
      <w:headerReference w:type="default" r:id="rId12"/>
      <w:type w:val="continuous"/>
      <w:pgSz w:w="11906" w:h="16838"/>
      <w:pgMar w:top="1693" w:right="850" w:bottom="709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82" w:rsidRDefault="00EE1582">
      <w:pPr>
        <w:rPr>
          <w:rFonts w:hint="eastAsia"/>
        </w:rPr>
      </w:pPr>
      <w:r>
        <w:separator/>
      </w:r>
    </w:p>
  </w:endnote>
  <w:endnote w:type="continuationSeparator" w:id="0">
    <w:p w:rsidR="00EE1582" w:rsidRDefault="00EE15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82" w:rsidRDefault="00EE1582">
      <w:pPr>
        <w:rPr>
          <w:rFonts w:hint="eastAsia"/>
        </w:rPr>
      </w:pPr>
      <w:r>
        <w:separator/>
      </w:r>
    </w:p>
  </w:footnote>
  <w:footnote w:type="continuationSeparator" w:id="0">
    <w:p w:rsidR="00EE1582" w:rsidRDefault="00EE15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94" w:rsidRDefault="00DE113A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94" w:rsidRDefault="00BB2D94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94" w:rsidRDefault="00BB2D94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94" w:rsidRDefault="00BB2D94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94" w:rsidRPr="001A0362" w:rsidRDefault="00BB2D94" w:rsidP="001A0362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DCA"/>
    <w:multiLevelType w:val="multilevel"/>
    <w:tmpl w:val="2816465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267766"/>
    <w:multiLevelType w:val="multilevel"/>
    <w:tmpl w:val="C8FE6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1D67FD"/>
    <w:multiLevelType w:val="multilevel"/>
    <w:tmpl w:val="52DC44C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C465ACE"/>
    <w:multiLevelType w:val="multilevel"/>
    <w:tmpl w:val="D42A03C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94"/>
    <w:rsid w:val="00002AEA"/>
    <w:rsid w:val="001A0362"/>
    <w:rsid w:val="00340833"/>
    <w:rsid w:val="003D6285"/>
    <w:rsid w:val="006F3CC2"/>
    <w:rsid w:val="0071190E"/>
    <w:rsid w:val="00BB2D94"/>
    <w:rsid w:val="00DB043C"/>
    <w:rsid w:val="00DE113A"/>
    <w:rsid w:val="00E65BC1"/>
    <w:rsid w:val="00E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BFA45-779E-4294-B09B-F904EFFC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semiHidden/>
    <w:unhideWhenUsed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3D62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3D628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Игорь Викторович Новиков</cp:lastModifiedBy>
  <cp:revision>5</cp:revision>
  <dcterms:created xsi:type="dcterms:W3CDTF">2024-12-23T11:51:00Z</dcterms:created>
  <dcterms:modified xsi:type="dcterms:W3CDTF">2025-01-15T11:53:00Z</dcterms:modified>
  <dc:language>en-US</dc:language>
</cp:coreProperties>
</file>