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10173"/>
        <w:gridCol w:w="4961"/>
      </w:tblGrid>
      <w:tr w:rsidR="00534AE7" w:rsidRPr="004070A4" w:rsidTr="004424C0">
        <w:tc>
          <w:tcPr>
            <w:tcW w:w="10173" w:type="dxa"/>
          </w:tcPr>
          <w:p w:rsidR="00534AE7" w:rsidRPr="004005F9" w:rsidRDefault="00534AE7" w:rsidP="005A4915">
            <w:pPr>
              <w:widowControl w:val="0"/>
              <w:tabs>
                <w:tab w:val="left" w:pos="3597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534AE7" w:rsidRPr="004070A4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4070A4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  <w:p w:rsidR="00534AE7" w:rsidRPr="004070A4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4070A4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администрации </w:t>
            </w:r>
          </w:p>
          <w:p w:rsidR="00534AE7" w:rsidRPr="004070A4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4070A4">
              <w:rPr>
                <w:rFonts w:eastAsia="Times New Roman" w:cs="Times New Roman"/>
                <w:szCs w:val="28"/>
                <w:lang w:eastAsia="ru-RU"/>
              </w:rPr>
              <w:t>городского округа Красногорск</w:t>
            </w:r>
          </w:p>
          <w:p w:rsidR="0054760D" w:rsidRPr="004070A4" w:rsidRDefault="00534AE7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  <w:r w:rsidRPr="004070A4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864C8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196A57" w:rsidRPr="00196A57">
              <w:rPr>
                <w:rFonts w:eastAsia="Times New Roman" w:cs="Times New Roman"/>
                <w:szCs w:val="28"/>
                <w:u w:val="single"/>
                <w:lang w:eastAsia="ru-RU"/>
              </w:rPr>
              <w:t>29.06.</w:t>
            </w:r>
            <w:r w:rsidR="00196A57" w:rsidRPr="00196A57">
              <w:rPr>
                <w:rFonts w:eastAsia="Times New Roman" w:cs="Times New Roman"/>
                <w:szCs w:val="28"/>
                <w:u w:val="single"/>
                <w:lang w:val="en-US" w:eastAsia="ru-RU"/>
              </w:rPr>
              <w:t>2022</w:t>
            </w:r>
            <w:r w:rsidR="00864C89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bookmarkStart w:id="0" w:name="_GoBack"/>
            <w:r w:rsidR="00196A57" w:rsidRPr="00196A57">
              <w:rPr>
                <w:rFonts w:eastAsia="Times New Roman" w:cs="Times New Roman"/>
                <w:szCs w:val="28"/>
                <w:u w:val="single"/>
                <w:lang w:eastAsia="ru-RU"/>
              </w:rPr>
              <w:t>1663/6</w:t>
            </w:r>
            <w:bookmarkEnd w:id="0"/>
          </w:p>
          <w:p w:rsidR="00F06729" w:rsidRPr="004070A4" w:rsidRDefault="00F06729" w:rsidP="00534AE7">
            <w:pPr>
              <w:widowControl w:val="0"/>
              <w:autoSpaceDE w:val="0"/>
              <w:autoSpaceDN w:val="0"/>
              <w:adjustRightInd w:val="0"/>
              <w:ind w:right="-460"/>
              <w:rPr>
                <w:rFonts w:eastAsia="Times New Roman" w:cs="Times New Roman"/>
                <w:szCs w:val="28"/>
                <w:lang w:eastAsia="ru-RU"/>
              </w:rPr>
            </w:pPr>
          </w:p>
          <w:p w:rsidR="00534AE7" w:rsidRPr="004070A4" w:rsidRDefault="00534AE7" w:rsidP="00534AE7">
            <w:pPr>
              <w:spacing w:after="120"/>
              <w:ind w:left="33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20309" w:rsidRDefault="00C20309" w:rsidP="00534AE7">
      <w:pPr>
        <w:pStyle w:val="ConsPlusTitle"/>
        <w:outlineLvl w:val="0"/>
        <w:rPr>
          <w:rFonts w:ascii="Times New Roman" w:hAnsi="Times New Roman" w:cs="Times New Roman"/>
        </w:rPr>
      </w:pPr>
    </w:p>
    <w:p w:rsidR="009754AF" w:rsidRDefault="009754AF" w:rsidP="00534AE7">
      <w:pPr>
        <w:pStyle w:val="ConsPlusTitle"/>
        <w:outlineLvl w:val="0"/>
        <w:rPr>
          <w:rFonts w:ascii="Times New Roman" w:hAnsi="Times New Roman" w:cs="Times New Roman"/>
        </w:rPr>
      </w:pPr>
    </w:p>
    <w:p w:rsidR="009754AF" w:rsidRDefault="009754AF" w:rsidP="00534AE7">
      <w:pPr>
        <w:pStyle w:val="ConsPlusTitle"/>
        <w:outlineLvl w:val="0"/>
        <w:rPr>
          <w:rFonts w:ascii="Times New Roman" w:hAnsi="Times New Roman" w:cs="Times New Roman"/>
        </w:rPr>
      </w:pPr>
    </w:p>
    <w:p w:rsidR="009754AF" w:rsidRDefault="009754AF" w:rsidP="00534AE7">
      <w:pPr>
        <w:pStyle w:val="ConsPlusTitle"/>
        <w:outlineLvl w:val="0"/>
        <w:rPr>
          <w:rFonts w:ascii="Times New Roman" w:hAnsi="Times New Roman" w:cs="Times New Roman"/>
        </w:rPr>
      </w:pPr>
    </w:p>
    <w:p w:rsidR="00225EC2" w:rsidRDefault="00225EC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534AE7" w:rsidRDefault="00534AE7" w:rsidP="00534AE7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534AE7" w:rsidRPr="004005F9" w:rsidRDefault="00534AE7" w:rsidP="00534AE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4005F9">
        <w:rPr>
          <w:rFonts w:eastAsia="Times New Roman" w:cs="Times New Roman"/>
          <w:b/>
          <w:szCs w:val="28"/>
          <w:lang w:eastAsia="ru-RU"/>
        </w:rPr>
        <w:t>МУНИЦИПАЛЬНАЯ ПРОГРАММА</w:t>
      </w:r>
    </w:p>
    <w:p w:rsidR="00534AE7" w:rsidRPr="004005F9" w:rsidRDefault="00534AE7" w:rsidP="00534AE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ГОРОДСКОГО ОКРУГА КРАСНОГОРСК </w:t>
      </w:r>
    </w:p>
    <w:p w:rsidR="00534AE7" w:rsidRPr="004005F9" w:rsidRDefault="00534AE7" w:rsidP="00534AE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4005F9">
        <w:rPr>
          <w:rFonts w:eastAsia="Times New Roman" w:cs="Times New Roman"/>
          <w:b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>ПРЕДПРИНИМАТЕЛЬСТВО</w:t>
      </w:r>
      <w:r w:rsidRPr="004005F9">
        <w:rPr>
          <w:rFonts w:eastAsia="Times New Roman" w:cs="Times New Roman"/>
          <w:b/>
          <w:szCs w:val="28"/>
          <w:lang w:eastAsia="ru-RU"/>
        </w:rPr>
        <w:t>»</w:t>
      </w:r>
    </w:p>
    <w:p w:rsidR="00534AE7" w:rsidRPr="004005F9" w:rsidRDefault="00534AE7" w:rsidP="00534AE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4005F9">
        <w:rPr>
          <w:rFonts w:eastAsia="Times New Roman" w:cs="Times New Roman"/>
          <w:b/>
          <w:szCs w:val="28"/>
          <w:lang w:eastAsia="ru-RU"/>
        </w:rPr>
        <w:t xml:space="preserve">НА </w:t>
      </w:r>
      <w:r>
        <w:rPr>
          <w:rFonts w:eastAsia="Times New Roman" w:cs="Times New Roman"/>
          <w:b/>
          <w:szCs w:val="28"/>
          <w:lang w:eastAsia="ru-RU"/>
        </w:rPr>
        <w:t>2020 – 2024г.г.</w:t>
      </w:r>
    </w:p>
    <w:p w:rsidR="00CC26AD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6BE" w:rsidRDefault="00A0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68E" w:rsidRDefault="003C0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68E" w:rsidRDefault="003C0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68E" w:rsidRDefault="003C06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AE7" w:rsidRDefault="00534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FA2" w:rsidRDefault="00534AE7" w:rsidP="006E3FA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4005F9">
        <w:rPr>
          <w:rFonts w:eastAsia="Times New Roman" w:cs="Times New Roman"/>
          <w:szCs w:val="28"/>
          <w:lang w:eastAsia="ru-RU"/>
        </w:rPr>
        <w:t>Красногорск</w:t>
      </w:r>
      <w:r w:rsidR="006E3FA2">
        <w:rPr>
          <w:rFonts w:eastAsia="Times New Roman" w:cs="Times New Roman"/>
          <w:szCs w:val="28"/>
          <w:lang w:eastAsia="ru-RU"/>
        </w:rPr>
        <w:t xml:space="preserve">  </w:t>
      </w:r>
    </w:p>
    <w:p w:rsidR="003C068E" w:rsidRDefault="009754AF" w:rsidP="006E3FA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2019 </w:t>
      </w:r>
    </w:p>
    <w:p w:rsidR="003C068E" w:rsidRDefault="003C068E" w:rsidP="004D013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34AE7" w:rsidRDefault="00534AE7" w:rsidP="00534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534AE7" w:rsidRPr="002E32C6" w:rsidRDefault="00534AE7" w:rsidP="00534A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C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Красногорск</w:t>
      </w:r>
    </w:p>
    <w:p w:rsidR="00534AE7" w:rsidRDefault="00534AE7" w:rsidP="00FE1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F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Pr="000B5BF4">
        <w:rPr>
          <w:rFonts w:ascii="Times New Roman" w:hAnsi="Times New Roman" w:cs="Times New Roman"/>
          <w:b/>
          <w:sz w:val="28"/>
          <w:szCs w:val="28"/>
        </w:rPr>
        <w:t>"</w:t>
      </w:r>
      <w:r w:rsidRPr="00786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32E">
        <w:rPr>
          <w:rFonts w:ascii="Times New Roman" w:hAnsi="Times New Roman" w:cs="Times New Roman"/>
          <w:b/>
          <w:sz w:val="28"/>
          <w:szCs w:val="28"/>
        </w:rPr>
        <w:t>на 2020 – 2024г.г.</w:t>
      </w:r>
    </w:p>
    <w:p w:rsidR="00C6595B" w:rsidRPr="00FE132E" w:rsidRDefault="00C6595B" w:rsidP="00FE1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472"/>
        <w:gridCol w:w="1723"/>
        <w:gridCol w:w="1723"/>
        <w:gridCol w:w="1864"/>
        <w:gridCol w:w="2011"/>
        <w:gridCol w:w="2441"/>
      </w:tblGrid>
      <w:tr w:rsidR="009025B4" w:rsidRPr="00B50370" w:rsidTr="00854796">
        <w:trPr>
          <w:trHeight w:val="471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CD06A5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Заместитель главы администрации городского округа Красногорск </w:t>
            </w:r>
            <w:r w:rsidR="00CD06A5">
              <w:rPr>
                <w:rFonts w:cs="Times New Roman"/>
                <w:sz w:val="22"/>
              </w:rPr>
              <w:t>Московской области</w:t>
            </w:r>
            <w:r w:rsidR="00F40A04">
              <w:rPr>
                <w:rFonts w:cs="Times New Roman"/>
                <w:sz w:val="22"/>
              </w:rPr>
              <w:t xml:space="preserve"> Шувалов М.Н.</w:t>
            </w:r>
          </w:p>
        </w:tc>
      </w:tr>
      <w:tr w:rsidR="009025B4" w:rsidRPr="00B50370" w:rsidTr="00854796"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Управление по инвестициям, промышленности и развитию малого и среднего бизнеса администрации городского округа Красногорск</w:t>
            </w:r>
            <w:r w:rsidR="00F40A04">
              <w:rPr>
                <w:rFonts w:eastAsiaTheme="minorEastAsia" w:cs="Times New Roman"/>
                <w:sz w:val="22"/>
                <w:lang w:eastAsia="ru-RU"/>
              </w:rPr>
              <w:t xml:space="preserve"> Московской области</w:t>
            </w:r>
          </w:p>
        </w:tc>
      </w:tr>
      <w:tr w:rsidR="009025B4" w:rsidRPr="00B50370" w:rsidTr="00854796"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9025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0B4E">
              <w:rPr>
                <w:rFonts w:ascii="Times New Roman" w:hAnsi="Times New Roman" w:cs="Times New Roman"/>
                <w:szCs w:val="22"/>
              </w:rPr>
              <w:t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</w:t>
            </w:r>
          </w:p>
          <w:p w:rsidR="009025B4" w:rsidRPr="00020B4E" w:rsidRDefault="009025B4" w:rsidP="009025B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020B4E">
              <w:rPr>
                <w:rFonts w:ascii="Times New Roman" w:eastAsiaTheme="minorEastAsia" w:hAnsi="Times New Roman" w:cs="Times New Roman"/>
                <w:szCs w:val="22"/>
              </w:rPr>
              <w:t>Развитие предприятий реального сектора экономики, индустриальных парков, технологических парков, промышленных площадок.</w:t>
            </w:r>
          </w:p>
          <w:p w:rsidR="009025B4" w:rsidRPr="00020B4E" w:rsidRDefault="009025B4" w:rsidP="009025B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020B4E">
              <w:rPr>
                <w:rFonts w:ascii="Times New Roman" w:eastAsiaTheme="minorEastAsia" w:hAnsi="Times New Roman" w:cs="Times New Roman"/>
                <w:szCs w:val="22"/>
              </w:rPr>
              <w:t>Повышение конкурентоспособности субъектов малого и среднего предпринимательства в приоритетных отраслях экономики городского округа Красногорск за счёт создания благоприятных условий для развития предпринимательской деятельности.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sz w:val="22"/>
              </w:rPr>
              <w:t>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      </w:r>
          </w:p>
        </w:tc>
      </w:tr>
      <w:tr w:rsidR="009025B4" w:rsidRPr="00B50370" w:rsidTr="00854796"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Подпрограмма  </w:t>
            </w:r>
            <w:r w:rsidRPr="00020B4E">
              <w:rPr>
                <w:rFonts w:cs="Times New Roman"/>
                <w:sz w:val="22"/>
              </w:rPr>
              <w:t>I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 «Инвестиции»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20B4E"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 «Развитие конкуренции»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20B4E">
              <w:rPr>
                <w:rFonts w:eastAsiaTheme="minorEastAsia" w:cs="Times New Roman"/>
                <w:sz w:val="22"/>
                <w:lang w:val="en-US" w:eastAsia="ru-RU"/>
              </w:rPr>
              <w:t>III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 «Развитие малого и среднего предпринимательства»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20B4E">
              <w:rPr>
                <w:rFonts w:eastAsiaTheme="minorEastAsia" w:cs="Times New Roman"/>
                <w:sz w:val="22"/>
                <w:lang w:val="en-US" w:eastAsia="ru-RU"/>
              </w:rPr>
              <w:t>IV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 «Развитие потребительского рынка и услуг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на территории муниципального образования Московской области</w:t>
            </w:r>
            <w:r w:rsidRPr="00020B4E"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</w:tr>
      <w:tr w:rsidR="009025B4" w:rsidRPr="00B50370" w:rsidTr="00854796">
        <w:tc>
          <w:tcPr>
            <w:tcW w:w="1016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398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854796" w:rsidRPr="00B50370" w:rsidTr="00854796">
        <w:tc>
          <w:tcPr>
            <w:tcW w:w="1016" w:type="pct"/>
            <w:vMerge/>
            <w:tcBorders>
              <w:top w:val="nil"/>
              <w:bottom w:val="nil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854796" w:rsidRPr="00B50370" w:rsidTr="00854796">
        <w:tc>
          <w:tcPr>
            <w:tcW w:w="1016" w:type="pct"/>
            <w:tcBorders>
              <w:top w:val="single" w:sz="4" w:space="0" w:color="auto"/>
              <w:bottom w:val="nil"/>
              <w:right w:val="nil"/>
            </w:tcBorders>
          </w:tcPr>
          <w:p w:rsidR="009025B4" w:rsidRPr="008201BB" w:rsidRDefault="006E3987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 Красногорск</w:t>
            </w:r>
            <w:r w:rsidR="009025B4" w:rsidRPr="00020B4E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075709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58</w:t>
            </w:r>
            <w:r w:rsidR="00FF0355" w:rsidRPr="00491F82">
              <w:rPr>
                <w:rFonts w:cs="Times New Roman"/>
                <w:b/>
                <w:color w:val="000000"/>
                <w:sz w:val="22"/>
              </w:rPr>
              <w:t> 739,51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20 000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FF0355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9 639,51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5361EE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9</w:t>
            </w:r>
            <w:r w:rsidR="00B8600D" w:rsidRPr="00491F82">
              <w:rPr>
                <w:rFonts w:cs="Times New Roman"/>
                <w:b/>
                <w:color w:val="000000"/>
                <w:sz w:val="22"/>
              </w:rPr>
              <w:t xml:space="preserve"> 700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4C5465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9 700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020B4E" w:rsidRDefault="004C5465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9 700</w:t>
            </w:r>
          </w:p>
        </w:tc>
      </w:tr>
      <w:tr w:rsidR="00854796" w:rsidRPr="00B50370" w:rsidTr="00854796">
        <w:tc>
          <w:tcPr>
            <w:tcW w:w="1016" w:type="pct"/>
            <w:tcBorders>
              <w:top w:val="single" w:sz="4" w:space="0" w:color="auto"/>
              <w:bottom w:val="nil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 xml:space="preserve">Внебюджетные </w:t>
            </w:r>
            <w:r w:rsidR="008201BB" w:rsidRPr="006E3FA2">
              <w:rPr>
                <w:rFonts w:eastAsiaTheme="minorEastAsia" w:cs="Times New Roman"/>
                <w:sz w:val="22"/>
                <w:lang w:eastAsia="ru-RU"/>
              </w:rPr>
              <w:t>источники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140 000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20 000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jc w:val="center"/>
              <w:rPr>
                <w:b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jc w:val="center"/>
              <w:rPr>
                <w:b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30 000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AA7E3C" w:rsidRDefault="009025B4" w:rsidP="009025B4">
            <w:pPr>
              <w:jc w:val="center"/>
              <w:rPr>
                <w:b/>
              </w:rPr>
            </w:pPr>
            <w:r w:rsidRPr="00AA7E3C">
              <w:rPr>
                <w:rFonts w:cs="Times New Roman"/>
                <w:b/>
                <w:color w:val="000000"/>
                <w:sz w:val="22"/>
              </w:rPr>
              <w:t>30 000</w:t>
            </w:r>
          </w:p>
        </w:tc>
      </w:tr>
      <w:tr w:rsidR="00854796" w:rsidRPr="00B50370" w:rsidTr="00854796"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25B4" w:rsidRPr="00020B4E" w:rsidRDefault="009025B4" w:rsidP="009025B4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20B4E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075709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198</w:t>
            </w:r>
            <w:r w:rsidR="00FF0355" w:rsidRPr="00491F82">
              <w:rPr>
                <w:rFonts w:cs="Times New Roman"/>
                <w:b/>
                <w:color w:val="000000"/>
                <w:sz w:val="22"/>
              </w:rPr>
              <w:t> 739,51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9025B4" w:rsidP="009025B4">
            <w:pPr>
              <w:tabs>
                <w:tab w:val="left" w:pos="2112"/>
              </w:tabs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491F82">
              <w:rPr>
                <w:rFonts w:cs="Times New Roman"/>
                <w:b/>
                <w:color w:val="000000"/>
                <w:sz w:val="22"/>
              </w:rPr>
              <w:t>40 000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FF0355" w:rsidP="009025B4">
            <w:pPr>
              <w:jc w:val="center"/>
            </w:pPr>
            <w:r w:rsidRPr="00491F82">
              <w:rPr>
                <w:rFonts w:cs="Times New Roman"/>
                <w:b/>
                <w:color w:val="000000"/>
                <w:sz w:val="22"/>
              </w:rPr>
              <w:t>39 639,51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8F2C95" w:rsidP="009025B4">
            <w:pPr>
              <w:jc w:val="center"/>
            </w:pPr>
            <w:r>
              <w:rPr>
                <w:rFonts w:cs="Times New Roman"/>
                <w:b/>
                <w:color w:val="000000"/>
                <w:sz w:val="22"/>
              </w:rPr>
              <w:t>39</w:t>
            </w:r>
            <w:r w:rsidR="00B8600D" w:rsidRPr="00491F82">
              <w:rPr>
                <w:rFonts w:cs="Times New Roman"/>
                <w:b/>
                <w:color w:val="000000"/>
                <w:sz w:val="22"/>
              </w:rPr>
              <w:t xml:space="preserve">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Pr="00491F82" w:rsidRDefault="004C5465" w:rsidP="009025B4">
            <w:pPr>
              <w:jc w:val="center"/>
            </w:pPr>
            <w:r w:rsidRPr="00491F82">
              <w:rPr>
                <w:rFonts w:cs="Times New Roman"/>
                <w:b/>
                <w:color w:val="000000"/>
                <w:sz w:val="22"/>
              </w:rPr>
              <w:t>39 700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5B4" w:rsidRDefault="004C5465" w:rsidP="009025B4">
            <w:pPr>
              <w:jc w:val="center"/>
            </w:pPr>
            <w:r>
              <w:rPr>
                <w:rFonts w:cs="Times New Roman"/>
                <w:b/>
                <w:color w:val="000000"/>
                <w:sz w:val="22"/>
              </w:rPr>
              <w:t>39 700</w:t>
            </w:r>
          </w:p>
        </w:tc>
      </w:tr>
    </w:tbl>
    <w:p w:rsidR="00C6595B" w:rsidRDefault="00C6595B" w:rsidP="00DB0859">
      <w:pPr>
        <w:pStyle w:val="1"/>
        <w:spacing w:before="0"/>
        <w:rPr>
          <w:rFonts w:ascii="Times New Roman" w:hAnsi="Times New Roman"/>
          <w:caps/>
          <w:color w:val="auto"/>
        </w:rPr>
      </w:pPr>
      <w:bookmarkStart w:id="2" w:name="_Toc401050053"/>
    </w:p>
    <w:p w:rsidR="007324AB" w:rsidRPr="00E632D1" w:rsidRDefault="007324AB" w:rsidP="007324AB">
      <w:pPr>
        <w:pStyle w:val="1"/>
        <w:spacing w:before="0"/>
        <w:jc w:val="center"/>
        <w:rPr>
          <w:rFonts w:ascii="Times New Roman" w:hAnsi="Times New Roman"/>
          <w:caps/>
          <w:color w:val="auto"/>
          <w:sz w:val="27"/>
          <w:szCs w:val="27"/>
        </w:rPr>
      </w:pPr>
      <w:r w:rsidRPr="00E632D1">
        <w:rPr>
          <w:rFonts w:ascii="Times New Roman" w:hAnsi="Times New Roman"/>
          <w:caps/>
          <w:color w:val="auto"/>
          <w:sz w:val="27"/>
          <w:szCs w:val="27"/>
        </w:rPr>
        <w:t xml:space="preserve">Общая характеристика сферы реализации муниципальной программы, </w:t>
      </w:r>
    </w:p>
    <w:p w:rsidR="00596552" w:rsidRPr="00E632D1" w:rsidRDefault="007324AB" w:rsidP="00C6595B">
      <w:pPr>
        <w:pStyle w:val="1"/>
        <w:spacing w:before="0"/>
        <w:jc w:val="center"/>
        <w:rPr>
          <w:rFonts w:ascii="Times New Roman" w:hAnsi="Times New Roman"/>
          <w:caps/>
          <w:color w:val="auto"/>
          <w:sz w:val="27"/>
          <w:szCs w:val="27"/>
        </w:rPr>
      </w:pPr>
      <w:r w:rsidRPr="00E632D1">
        <w:rPr>
          <w:rFonts w:ascii="Times New Roman" w:hAnsi="Times New Roman"/>
          <w:caps/>
          <w:color w:val="auto"/>
          <w:sz w:val="27"/>
          <w:szCs w:val="27"/>
        </w:rPr>
        <w:t>в том числе формулировка основных проблем в указанной сфере</w:t>
      </w:r>
      <w:r w:rsidR="00F22C3E" w:rsidRPr="00E632D1">
        <w:rPr>
          <w:rFonts w:ascii="Times New Roman" w:hAnsi="Times New Roman"/>
          <w:caps/>
          <w:color w:val="auto"/>
          <w:sz w:val="27"/>
          <w:szCs w:val="27"/>
        </w:rPr>
        <w:t xml:space="preserve"> и ИНЕРЦИОННЫЙ ПРОГНОЗ ЕЕ РАЗВИТИЯ</w:t>
      </w:r>
      <w:r w:rsidRPr="00E632D1">
        <w:rPr>
          <w:rFonts w:ascii="Times New Roman" w:hAnsi="Times New Roman"/>
          <w:caps/>
          <w:color w:val="auto"/>
          <w:sz w:val="27"/>
          <w:szCs w:val="27"/>
        </w:rPr>
        <w:t>.</w:t>
      </w:r>
      <w:bookmarkEnd w:id="2"/>
    </w:p>
    <w:p w:rsidR="000F4E1E" w:rsidRPr="00E632D1" w:rsidRDefault="000F4E1E" w:rsidP="007324A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i/>
          <w:sz w:val="27"/>
          <w:szCs w:val="27"/>
        </w:rPr>
      </w:pPr>
    </w:p>
    <w:p w:rsidR="00DA044A" w:rsidRPr="00902A89" w:rsidRDefault="000F4E1E" w:rsidP="00F22C3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02A89">
        <w:rPr>
          <w:b/>
          <w:szCs w:val="28"/>
        </w:rPr>
        <w:t>Общая характеристика сферы реализации муниципальной программы</w:t>
      </w:r>
    </w:p>
    <w:p w:rsidR="000F4E1E" w:rsidRPr="00902A89" w:rsidRDefault="000F4E1E" w:rsidP="007324A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BA368D" w:rsidRPr="00902A89" w:rsidRDefault="004F7B02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:rsidR="00BA368D" w:rsidRPr="00902A89" w:rsidRDefault="00DA044A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>Ведущая роль в экономике городского округа Красногорск,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Промышленное производство для 35 крупных и средних предприятий является основным видом деятельности, из них 28 предприятий – это предприятия обрабатывающих отраслей. 61 тыс. человек трудятся на крупных и средних промышленных предприятиях округа.</w:t>
      </w:r>
    </w:p>
    <w:p w:rsidR="00BA368D" w:rsidRPr="00902A89" w:rsidRDefault="00B80D23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>Среднемесячная заработная плата работников по организациям, не относящимся к субъе</w:t>
      </w:r>
      <w:r w:rsidR="005408F7" w:rsidRPr="00902A89">
        <w:rPr>
          <w:bCs/>
          <w:sz w:val="28"/>
          <w:szCs w:val="28"/>
        </w:rPr>
        <w:t>ктам малого предпринимательства</w:t>
      </w:r>
      <w:r w:rsidRPr="00902A89">
        <w:rPr>
          <w:bCs/>
          <w:sz w:val="28"/>
          <w:szCs w:val="28"/>
        </w:rPr>
        <w:t xml:space="preserve"> </w:t>
      </w:r>
      <w:r w:rsidR="009826ED" w:rsidRPr="00902A89">
        <w:rPr>
          <w:bCs/>
          <w:sz w:val="28"/>
          <w:szCs w:val="28"/>
        </w:rPr>
        <w:t>в 2018 году</w:t>
      </w:r>
      <w:r w:rsidRPr="00902A89">
        <w:rPr>
          <w:bCs/>
          <w:sz w:val="28"/>
          <w:szCs w:val="28"/>
        </w:rPr>
        <w:t xml:space="preserve"> </w:t>
      </w:r>
      <w:r w:rsidR="009826ED" w:rsidRPr="00902A89">
        <w:rPr>
          <w:bCs/>
          <w:sz w:val="28"/>
          <w:szCs w:val="28"/>
        </w:rPr>
        <w:t xml:space="preserve">составляет - </w:t>
      </w:r>
      <w:r w:rsidRPr="00902A89">
        <w:rPr>
          <w:bCs/>
          <w:sz w:val="28"/>
          <w:szCs w:val="28"/>
        </w:rPr>
        <w:t>72,2 </w:t>
      </w:r>
      <w:proofErr w:type="spellStart"/>
      <w:r w:rsidR="005408F7" w:rsidRPr="00902A89">
        <w:rPr>
          <w:bCs/>
          <w:sz w:val="28"/>
          <w:szCs w:val="28"/>
        </w:rPr>
        <w:t>тыс</w:t>
      </w:r>
      <w:proofErr w:type="gramStart"/>
      <w:r w:rsidR="005408F7" w:rsidRPr="00902A89">
        <w:rPr>
          <w:bCs/>
          <w:sz w:val="28"/>
          <w:szCs w:val="28"/>
        </w:rPr>
        <w:t>.р</w:t>
      </w:r>
      <w:proofErr w:type="gramEnd"/>
      <w:r w:rsidR="005408F7" w:rsidRPr="00902A89">
        <w:rPr>
          <w:bCs/>
          <w:sz w:val="28"/>
          <w:szCs w:val="28"/>
        </w:rPr>
        <w:t>уб</w:t>
      </w:r>
      <w:proofErr w:type="spellEnd"/>
      <w:r w:rsidR="005408F7" w:rsidRPr="00902A89">
        <w:rPr>
          <w:bCs/>
          <w:sz w:val="28"/>
          <w:szCs w:val="28"/>
        </w:rPr>
        <w:t>.</w:t>
      </w:r>
    </w:p>
    <w:p w:rsidR="00BA368D" w:rsidRPr="00902A89" w:rsidRDefault="00B80D23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 xml:space="preserve">По итогам 2018 </w:t>
      </w:r>
      <w:r w:rsidR="009826ED" w:rsidRPr="00902A89">
        <w:rPr>
          <w:bCs/>
          <w:sz w:val="28"/>
          <w:szCs w:val="28"/>
        </w:rPr>
        <w:t>года показатель</w:t>
      </w:r>
      <w:r w:rsidRPr="00902A89">
        <w:rPr>
          <w:bCs/>
          <w:sz w:val="28"/>
          <w:szCs w:val="28"/>
        </w:rPr>
        <w:t xml:space="preserve"> «Объём отгруженных товаров собственного производства, выполненных работ и оказанных услуг собственными силами по чистым видам экономической деятельности по организациям, не относящимся к субъектам малого предпринимательства (включая средние предприятия) средняя численность работников</w:t>
      </w:r>
      <w:r w:rsidR="009826ED" w:rsidRPr="00902A89">
        <w:rPr>
          <w:bCs/>
          <w:sz w:val="28"/>
          <w:szCs w:val="28"/>
        </w:rPr>
        <w:t xml:space="preserve">, которых превышает 15 человек» составил </w:t>
      </w:r>
      <w:r w:rsidR="00BA368D" w:rsidRPr="00902A89">
        <w:rPr>
          <w:bCs/>
          <w:sz w:val="28"/>
          <w:szCs w:val="28"/>
        </w:rPr>
        <w:t xml:space="preserve">– 215,5 </w:t>
      </w:r>
      <w:proofErr w:type="spellStart"/>
      <w:r w:rsidR="00BA368D" w:rsidRPr="00902A89">
        <w:rPr>
          <w:bCs/>
          <w:sz w:val="28"/>
          <w:szCs w:val="28"/>
        </w:rPr>
        <w:t>млрд</w:t>
      </w:r>
      <w:proofErr w:type="gramStart"/>
      <w:r w:rsidR="00BA368D" w:rsidRPr="00902A89">
        <w:rPr>
          <w:bCs/>
          <w:sz w:val="28"/>
          <w:szCs w:val="28"/>
        </w:rPr>
        <w:t>.</w:t>
      </w:r>
      <w:r w:rsidR="00D55CDD" w:rsidRPr="00902A89">
        <w:rPr>
          <w:bCs/>
          <w:sz w:val="28"/>
          <w:szCs w:val="28"/>
        </w:rPr>
        <w:t>р</w:t>
      </w:r>
      <w:proofErr w:type="gramEnd"/>
      <w:r w:rsidR="00D55CDD" w:rsidRPr="00902A89">
        <w:rPr>
          <w:bCs/>
          <w:sz w:val="28"/>
          <w:szCs w:val="28"/>
        </w:rPr>
        <w:t>уб</w:t>
      </w:r>
      <w:proofErr w:type="spellEnd"/>
      <w:r w:rsidR="00D55CDD" w:rsidRPr="00902A89">
        <w:rPr>
          <w:bCs/>
          <w:sz w:val="28"/>
          <w:szCs w:val="28"/>
        </w:rPr>
        <w:t xml:space="preserve">. </w:t>
      </w:r>
      <w:r w:rsidR="009766C2" w:rsidRPr="00902A89">
        <w:rPr>
          <w:bCs/>
          <w:sz w:val="28"/>
          <w:szCs w:val="28"/>
        </w:rPr>
        <w:t xml:space="preserve"> </w:t>
      </w:r>
      <w:r w:rsidR="002D5A48" w:rsidRPr="00902A89">
        <w:rPr>
          <w:bCs/>
          <w:sz w:val="28"/>
          <w:szCs w:val="28"/>
        </w:rPr>
        <w:t xml:space="preserve">  </w:t>
      </w:r>
    </w:p>
    <w:p w:rsidR="00BA368D" w:rsidRPr="00902A89" w:rsidRDefault="009766C2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 xml:space="preserve">На сегодняшний день </w:t>
      </w:r>
      <w:r w:rsidR="00590449" w:rsidRPr="00902A89">
        <w:rPr>
          <w:bCs/>
          <w:sz w:val="28"/>
          <w:szCs w:val="28"/>
        </w:rPr>
        <w:t>основная задача органов местного самоуправления - оказывать всестороннюю поддержку и способствовать созданию благоприятного климата для развития, расширения и модернизации имеющихся предприятий округа, устанавливать совместно с руководителями организаций и предприятий округа общие принципы регулирования социально-трудовых и экономических отношений, направленных на повышение уровня жизни населения округа</w:t>
      </w:r>
      <w:r w:rsidR="003D6B63" w:rsidRPr="00902A89">
        <w:rPr>
          <w:bCs/>
          <w:sz w:val="28"/>
          <w:szCs w:val="28"/>
        </w:rPr>
        <w:t>.</w:t>
      </w:r>
      <w:r w:rsidR="007C70D9" w:rsidRPr="00902A89">
        <w:rPr>
          <w:bCs/>
          <w:sz w:val="28"/>
          <w:szCs w:val="28"/>
        </w:rPr>
        <w:t xml:space="preserve"> </w:t>
      </w:r>
    </w:p>
    <w:p w:rsidR="005E4479" w:rsidRPr="00902A89" w:rsidRDefault="003D6B63" w:rsidP="00C6595B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 xml:space="preserve">Также значительное место в формировании экономики городского </w:t>
      </w:r>
      <w:r w:rsidR="00E632D1" w:rsidRPr="00902A89">
        <w:rPr>
          <w:sz w:val="28"/>
          <w:szCs w:val="28"/>
        </w:rPr>
        <w:t>округа Красногорск</w:t>
      </w:r>
      <w:r w:rsidRPr="00902A89">
        <w:rPr>
          <w:sz w:val="28"/>
          <w:szCs w:val="28"/>
        </w:rPr>
        <w:t xml:space="preserve"> отводится деятельности малого и среднего предпринимательства</w:t>
      </w:r>
      <w:r w:rsidR="007B17DE">
        <w:rPr>
          <w:sz w:val="28"/>
          <w:szCs w:val="28"/>
        </w:rPr>
        <w:t>.</w:t>
      </w:r>
      <w:r w:rsidRPr="00902A89">
        <w:rPr>
          <w:sz w:val="28"/>
          <w:szCs w:val="28"/>
        </w:rPr>
        <w:t xml:space="preserve"> Содействие развитию предпринимательства и привлечению инвестиций в этот сектор является одним из главных приоритетов. </w:t>
      </w:r>
      <w:r w:rsidR="005E4479" w:rsidRPr="00902A89">
        <w:rPr>
          <w:sz w:val="28"/>
          <w:szCs w:val="28"/>
        </w:rPr>
        <w:t xml:space="preserve">В 2018 году на территории городского округа Красногорск осуществляли </w:t>
      </w:r>
      <w:r w:rsidR="005E4479" w:rsidRPr="00902A89">
        <w:rPr>
          <w:sz w:val="28"/>
          <w:szCs w:val="28"/>
        </w:rPr>
        <w:lastRenderedPageBreak/>
        <w:t>хозяйственную деятельность 6 702 организаций и 7 307 индивидуальных предпринимателей. Всего 14009 субъектов малого и среднего предпринимательства.</w:t>
      </w:r>
    </w:p>
    <w:p w:rsidR="005E4479" w:rsidRPr="00902A89" w:rsidRDefault="005E4479" w:rsidP="00C6595B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Среднесписочная численность работников малых и средних предприятий в 2018 году – 36 432 человека.</w:t>
      </w:r>
    </w:p>
    <w:p w:rsidR="005E4479" w:rsidRPr="00902A89" w:rsidRDefault="005E4479" w:rsidP="005E4479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Средняя заработная плата работающих на малых и средних предприятиях в 2018 году составила 29 926 рублей.</w:t>
      </w:r>
    </w:p>
    <w:p w:rsidR="009766C2" w:rsidRPr="00902A89" w:rsidRDefault="005E4479" w:rsidP="009766C2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В 2018 году на 10 тысяч жителей округа приходилось 594 предприя</w:t>
      </w:r>
      <w:r w:rsidR="009766C2" w:rsidRPr="00902A89">
        <w:rPr>
          <w:rFonts w:cs="Times New Roman"/>
          <w:szCs w:val="28"/>
        </w:rPr>
        <w:t xml:space="preserve">тия малого и среднего бизнеса. </w:t>
      </w:r>
    </w:p>
    <w:p w:rsidR="00BA368D" w:rsidRPr="00902A89" w:rsidRDefault="005E4479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szCs w:val="28"/>
        </w:rPr>
        <w:t>Малое и среднее предпринимательство в округе сконцентрировано в основном в следующих отраслях экономики: торговля, промышленность, строительство, операции с недвижимостью, сфера бытовых услуг. Доминирующее положение занимает торговля. В последние годы важное место в социально-общественной жизни округа занимает социальное предпринимательство.</w:t>
      </w:r>
    </w:p>
    <w:p w:rsidR="00BA368D" w:rsidRPr="00902A89" w:rsidRDefault="00DA044A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Среднесписочная численность работников по полному кругу предприятий и организаций округа в 2019 году составляет почти 84 тыс. человек.</w:t>
      </w:r>
    </w:p>
    <w:p w:rsidR="00BA368D" w:rsidRPr="00902A89" w:rsidRDefault="00CC07B6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Потребительский рынок городского округа Красногорск функционирует, как составная часть единого</w:t>
      </w:r>
      <w:r w:rsidR="00C24FB3" w:rsidRPr="00902A89">
        <w:rPr>
          <w:rFonts w:cs="Times New Roman"/>
          <w:szCs w:val="28"/>
        </w:rPr>
        <w:t xml:space="preserve"> комплекса городского хозяйства и динамично развивается.</w:t>
      </w:r>
      <w:r w:rsidR="00FC4B74" w:rsidRPr="00902A89">
        <w:rPr>
          <w:szCs w:val="28"/>
        </w:rPr>
        <w:t xml:space="preserve"> В связи со строительством новых жилых микрорайонов, на первых этажах открываются новые магазины шаговой доступности, объекты общественного питания и предоставления бытовых услуг, также вводятся новые торговые и торгово-развлекательные центры. </w:t>
      </w:r>
    </w:p>
    <w:p w:rsidR="00BA368D" w:rsidRPr="00902A89" w:rsidRDefault="00193568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Главными задачами</w:t>
      </w:r>
      <w:r w:rsidR="00E46C08" w:rsidRPr="00902A89">
        <w:rPr>
          <w:rFonts w:cs="Times New Roman"/>
          <w:szCs w:val="28"/>
        </w:rPr>
        <w:t xml:space="preserve"> в развитии</w:t>
      </w:r>
      <w:r w:rsidRPr="00902A89">
        <w:rPr>
          <w:rFonts w:cs="Times New Roman"/>
          <w:szCs w:val="28"/>
        </w:rPr>
        <w:t xml:space="preserve"> потребительского рынка является</w:t>
      </w:r>
      <w:r w:rsidR="00BA368D" w:rsidRPr="00902A89">
        <w:rPr>
          <w:rFonts w:cs="Times New Roman"/>
          <w:szCs w:val="28"/>
        </w:rPr>
        <w:t xml:space="preserve"> </w:t>
      </w:r>
      <w:r w:rsidR="00CC07B6" w:rsidRPr="00902A89">
        <w:rPr>
          <w:rFonts w:cs="Times New Roman"/>
          <w:szCs w:val="28"/>
        </w:rPr>
        <w:t>создание условий для удовлетворения спроса населения на потребительские товары и услуги, обеспечение качества и безопасности их предоставления, обеспечение всех социальных групп населения округа качественными товарами и услугами по доступным ценам.</w:t>
      </w:r>
    </w:p>
    <w:p w:rsidR="00C24FB3" w:rsidRPr="00902A89" w:rsidRDefault="009766C2" w:rsidP="00BA368D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Еще о</w:t>
      </w:r>
      <w:r w:rsidR="00082C73" w:rsidRPr="00902A89">
        <w:rPr>
          <w:rFonts w:cs="Times New Roman"/>
          <w:szCs w:val="28"/>
        </w:rPr>
        <w:t>дним</w:t>
      </w:r>
      <w:r w:rsidRPr="00902A89">
        <w:rPr>
          <w:rFonts w:cs="Times New Roman"/>
          <w:szCs w:val="28"/>
        </w:rPr>
        <w:t xml:space="preserve"> необходимым фактором</w:t>
      </w:r>
      <w:r w:rsidR="00C24FB3" w:rsidRPr="00902A89">
        <w:rPr>
          <w:rFonts w:cs="Times New Roman"/>
          <w:szCs w:val="28"/>
        </w:rPr>
        <w:t xml:space="preserve"> для</w:t>
      </w:r>
      <w:r w:rsidR="00082C73" w:rsidRPr="00902A89">
        <w:rPr>
          <w:rFonts w:cs="Times New Roman"/>
          <w:szCs w:val="28"/>
        </w:rPr>
        <w:t xml:space="preserve"> </w:t>
      </w:r>
      <w:r w:rsidR="00E46C08" w:rsidRPr="00902A89">
        <w:rPr>
          <w:rFonts w:cs="Times New Roman"/>
          <w:szCs w:val="28"/>
        </w:rPr>
        <w:t>укрепления</w:t>
      </w:r>
      <w:r w:rsidR="00C24FB3" w:rsidRPr="00902A89">
        <w:rPr>
          <w:rFonts w:cs="Times New Roman"/>
          <w:szCs w:val="28"/>
        </w:rPr>
        <w:t xml:space="preserve"> экономики и </w:t>
      </w:r>
      <w:r w:rsidR="00FF7216" w:rsidRPr="00902A89">
        <w:rPr>
          <w:rFonts w:cs="Times New Roman"/>
          <w:szCs w:val="28"/>
        </w:rPr>
        <w:t>создания благоприятного</w:t>
      </w:r>
      <w:r w:rsidR="00C24FB3" w:rsidRPr="00902A89">
        <w:rPr>
          <w:rFonts w:cs="Times New Roman"/>
          <w:szCs w:val="28"/>
        </w:rPr>
        <w:t xml:space="preserve"> предпринимательского климата </w:t>
      </w:r>
      <w:r w:rsidR="00082C73" w:rsidRPr="00902A89">
        <w:rPr>
          <w:rFonts w:cs="Times New Roman"/>
          <w:szCs w:val="28"/>
        </w:rPr>
        <w:t xml:space="preserve">в </w:t>
      </w:r>
      <w:r w:rsidR="00C24FB3" w:rsidRPr="00902A89">
        <w:rPr>
          <w:rFonts w:cs="Times New Roman"/>
          <w:szCs w:val="28"/>
        </w:rPr>
        <w:t>гор</w:t>
      </w:r>
      <w:r w:rsidR="00082C73" w:rsidRPr="00902A89">
        <w:rPr>
          <w:rFonts w:cs="Times New Roman"/>
          <w:szCs w:val="28"/>
        </w:rPr>
        <w:t>одском округе</w:t>
      </w:r>
      <w:r w:rsidR="00C24FB3" w:rsidRPr="00902A89">
        <w:rPr>
          <w:rFonts w:cs="Times New Roman"/>
          <w:szCs w:val="28"/>
        </w:rPr>
        <w:t xml:space="preserve"> Красногорск являются </w:t>
      </w:r>
      <w:r w:rsidR="00E632D1" w:rsidRPr="00902A89">
        <w:rPr>
          <w:rFonts w:cs="Times New Roman"/>
          <w:szCs w:val="28"/>
        </w:rPr>
        <w:t>меры,</w:t>
      </w:r>
      <w:r w:rsidR="00C24FB3" w:rsidRPr="00902A89">
        <w:rPr>
          <w:rFonts w:cs="Times New Roman"/>
          <w:szCs w:val="28"/>
        </w:rPr>
        <w:t xml:space="preserve"> направленн</w:t>
      </w:r>
      <w:r w:rsidRPr="00902A89">
        <w:rPr>
          <w:rFonts w:cs="Times New Roman"/>
          <w:szCs w:val="28"/>
        </w:rPr>
        <w:t>ые на развитие конкурентной среды.</w:t>
      </w:r>
      <w:r w:rsidR="002E2EC2" w:rsidRPr="00902A89">
        <w:rPr>
          <w:rFonts w:cs="Times New Roman"/>
          <w:szCs w:val="28"/>
        </w:rPr>
        <w:t xml:space="preserve"> </w:t>
      </w:r>
      <w:r w:rsidR="00082C73" w:rsidRPr="00902A89">
        <w:rPr>
          <w:rFonts w:cs="Times New Roman"/>
          <w:szCs w:val="28"/>
        </w:rPr>
        <w:t xml:space="preserve">Основополагающим принципом развития конкуренции является обеспечение равного доступа к информации о деятельности органов местного самоуправления </w:t>
      </w:r>
      <w:proofErr w:type="spellStart"/>
      <w:r w:rsidR="00082C73" w:rsidRPr="00902A89">
        <w:rPr>
          <w:rFonts w:cs="Times New Roman"/>
          <w:szCs w:val="28"/>
        </w:rPr>
        <w:t>г.о</w:t>
      </w:r>
      <w:proofErr w:type="spellEnd"/>
      <w:r w:rsidR="00082C73" w:rsidRPr="00902A89">
        <w:rPr>
          <w:rFonts w:cs="Times New Roman"/>
          <w:szCs w:val="28"/>
        </w:rPr>
        <w:t xml:space="preserve">. Красногорск Московской области юридическим и физическим лицам. Возможность своевременного и оперативного получения информации о новых правовых актах, информации о государственных и муниципальных закупках, проведении конкурентных процедур должна быть предоставлена любому юридическому и физическому лицу. </w:t>
      </w:r>
    </w:p>
    <w:p w:rsidR="00082C73" w:rsidRPr="00902A89" w:rsidRDefault="00082C73" w:rsidP="00082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A89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развития конкуренции является обеспечение </w:t>
      </w:r>
      <w:r w:rsidR="00E46C08" w:rsidRPr="00902A89">
        <w:rPr>
          <w:rFonts w:ascii="Times New Roman" w:hAnsi="Times New Roman" w:cs="Times New Roman"/>
          <w:sz w:val="28"/>
          <w:szCs w:val="28"/>
        </w:rPr>
        <w:t>гласности и прозрачности</w:t>
      </w:r>
      <w:r w:rsidRPr="00902A89">
        <w:rPr>
          <w:rFonts w:ascii="Times New Roman" w:hAnsi="Times New Roman" w:cs="Times New Roman"/>
          <w:sz w:val="28"/>
          <w:szCs w:val="28"/>
        </w:rPr>
        <w:t xml:space="preserve"> при осуществлении закупок для</w:t>
      </w:r>
      <w:r w:rsidR="00E46C08" w:rsidRPr="00902A89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C70F4E" w:rsidRPr="00902A89">
        <w:rPr>
          <w:rFonts w:ascii="Times New Roman" w:hAnsi="Times New Roman" w:cs="Times New Roman"/>
          <w:sz w:val="28"/>
          <w:szCs w:val="28"/>
        </w:rPr>
        <w:t xml:space="preserve"> нужд </w:t>
      </w:r>
      <w:proofErr w:type="spellStart"/>
      <w:r w:rsidRPr="00902A8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02A89">
        <w:rPr>
          <w:rFonts w:ascii="Times New Roman" w:hAnsi="Times New Roman" w:cs="Times New Roman"/>
          <w:sz w:val="28"/>
          <w:szCs w:val="28"/>
        </w:rPr>
        <w:t>. Красногорск Московской области</w:t>
      </w:r>
      <w:r w:rsidR="00C70F4E" w:rsidRPr="00902A89">
        <w:rPr>
          <w:rFonts w:ascii="Times New Roman" w:hAnsi="Times New Roman" w:cs="Times New Roman"/>
          <w:sz w:val="28"/>
          <w:szCs w:val="28"/>
        </w:rPr>
        <w:t>, предотвращение коррупции,</w:t>
      </w:r>
      <w:r w:rsidRPr="00902A8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05.04.2013 № 44-ФЗ «О контрактной системе в сфере закупок товаров, </w:t>
      </w:r>
      <w:r w:rsidRPr="00902A89">
        <w:rPr>
          <w:rFonts w:ascii="Times New Roman" w:hAnsi="Times New Roman" w:cs="Times New Roman"/>
          <w:sz w:val="28"/>
          <w:szCs w:val="28"/>
        </w:rPr>
        <w:lastRenderedPageBreak/>
        <w:t>работ, услуг для обеспечения государственных и муниципальных нужд» (далее – Федеральный закон № 44-ФЗ).</w:t>
      </w:r>
      <w:proofErr w:type="gramEnd"/>
    </w:p>
    <w:p w:rsidR="00082C73" w:rsidRPr="00902A89" w:rsidRDefault="00082C73" w:rsidP="00082C7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Одной из приоритетных задач, решаемых в рамках обеспечения конкуренции при осуществлении закупок, является централизация закупок для нужд</w:t>
      </w:r>
      <w:r w:rsidR="00C70F4E" w:rsidRPr="00902A89">
        <w:rPr>
          <w:rFonts w:cs="Times New Roman"/>
          <w:szCs w:val="28"/>
        </w:rPr>
        <w:t xml:space="preserve"> городского округа</w:t>
      </w:r>
      <w:r w:rsidRPr="00902A89">
        <w:rPr>
          <w:rFonts w:cs="Times New Roman"/>
          <w:szCs w:val="28"/>
        </w:rPr>
        <w:t xml:space="preserve"> Красногорск Московской области. С этой целью создано муниципальное казённое учреждение «Красногорский центр торгов» (МКУ «КЦТ»)</w:t>
      </w:r>
      <w:r w:rsidRPr="00902A89">
        <w:rPr>
          <w:rFonts w:cs="Times New Roman"/>
          <w:i/>
          <w:szCs w:val="28"/>
        </w:rPr>
        <w:t xml:space="preserve">, </w:t>
      </w:r>
      <w:r w:rsidRPr="00902A89">
        <w:rPr>
          <w:rFonts w:cs="Times New Roman"/>
          <w:szCs w:val="28"/>
        </w:rPr>
        <w:t xml:space="preserve">уполномоченное на определение поставщиков (подрядчиков, исполнителей) для муниципальных заказчиков и бюджетных учреждений </w:t>
      </w:r>
      <w:proofErr w:type="spellStart"/>
      <w:r w:rsidRPr="00902A89">
        <w:rPr>
          <w:rFonts w:cs="Times New Roman"/>
          <w:szCs w:val="28"/>
        </w:rPr>
        <w:t>г.о</w:t>
      </w:r>
      <w:proofErr w:type="spellEnd"/>
      <w:r w:rsidRPr="00902A89">
        <w:rPr>
          <w:rFonts w:cs="Times New Roman"/>
          <w:szCs w:val="28"/>
        </w:rPr>
        <w:t>. Красногорск Московской области – Уполномоченное учреждение.</w:t>
      </w:r>
    </w:p>
    <w:p w:rsidR="00CC07B6" w:rsidRPr="00902A89" w:rsidRDefault="00CF540D" w:rsidP="00DA044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Непосредственно на степень </w:t>
      </w:r>
      <w:r w:rsidR="002E2EC2" w:rsidRPr="00902A89">
        <w:rPr>
          <w:rFonts w:cs="Times New Roman"/>
          <w:szCs w:val="28"/>
        </w:rPr>
        <w:t xml:space="preserve">достижения поставленных целей, </w:t>
      </w:r>
      <w:r w:rsidRPr="00902A89">
        <w:rPr>
          <w:rFonts w:cs="Times New Roman"/>
          <w:szCs w:val="28"/>
        </w:rPr>
        <w:t xml:space="preserve">задач, и </w:t>
      </w:r>
      <w:r w:rsidR="00E632D1" w:rsidRPr="00902A89">
        <w:rPr>
          <w:rFonts w:cs="Times New Roman"/>
          <w:szCs w:val="28"/>
        </w:rPr>
        <w:t>мероприятий,</w:t>
      </w:r>
      <w:r w:rsidRPr="00902A89">
        <w:rPr>
          <w:rFonts w:cs="Times New Roman"/>
          <w:szCs w:val="28"/>
        </w:rPr>
        <w:t xml:space="preserve"> поставленных в рамках </w:t>
      </w:r>
      <w:r w:rsidR="00E632D1" w:rsidRPr="00902A89">
        <w:rPr>
          <w:rFonts w:cs="Times New Roman"/>
          <w:szCs w:val="28"/>
        </w:rPr>
        <w:t>настоящей муниципальной программы,</w:t>
      </w:r>
      <w:r w:rsidRPr="00902A89">
        <w:rPr>
          <w:rFonts w:cs="Times New Roman"/>
          <w:szCs w:val="28"/>
        </w:rPr>
        <w:t xml:space="preserve"> будут оказывать влияние итоги реализации всех подпрограмм вышеуказанной </w:t>
      </w:r>
      <w:r w:rsidR="005C0737" w:rsidRPr="00902A89">
        <w:rPr>
          <w:rFonts w:cs="Times New Roman"/>
          <w:szCs w:val="28"/>
        </w:rPr>
        <w:t>п</w:t>
      </w:r>
      <w:r w:rsidRPr="00902A89">
        <w:rPr>
          <w:rFonts w:cs="Times New Roman"/>
          <w:szCs w:val="28"/>
        </w:rPr>
        <w:t>рограммы.</w:t>
      </w:r>
    </w:p>
    <w:p w:rsidR="006E543B" w:rsidRPr="00902A89" w:rsidRDefault="00CF540D" w:rsidP="00CC25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Полная и эффективная реализация мероприятий настоящей муниципальной программы и других государст</w:t>
      </w:r>
      <w:r w:rsidR="001A4630" w:rsidRPr="00902A89">
        <w:rPr>
          <w:rFonts w:cs="Times New Roman"/>
          <w:szCs w:val="28"/>
        </w:rPr>
        <w:t>венных и муниципальных программ</w:t>
      </w:r>
      <w:r w:rsidRPr="00902A89">
        <w:rPr>
          <w:rFonts w:cs="Times New Roman"/>
          <w:szCs w:val="28"/>
        </w:rPr>
        <w:t xml:space="preserve"> будет способствовать реализации целевого развития экономики</w:t>
      </w:r>
      <w:r w:rsidR="00971F19" w:rsidRPr="00902A89">
        <w:rPr>
          <w:rFonts w:cs="Times New Roman"/>
          <w:szCs w:val="28"/>
        </w:rPr>
        <w:t xml:space="preserve"> городского округа Красногорск.</w:t>
      </w:r>
    </w:p>
    <w:p w:rsidR="007B17DE" w:rsidRDefault="007B17DE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BB62B2" w:rsidRPr="00902A89" w:rsidRDefault="001A4630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02A89">
        <w:rPr>
          <w:b/>
          <w:szCs w:val="28"/>
        </w:rPr>
        <w:t>Основные проблемы сферы реализации муниципальной программы</w:t>
      </w:r>
      <w:r w:rsidR="004E7FAA" w:rsidRPr="00902A89">
        <w:rPr>
          <w:b/>
          <w:szCs w:val="28"/>
        </w:rPr>
        <w:t>.</w:t>
      </w:r>
    </w:p>
    <w:p w:rsidR="004E7FAA" w:rsidRPr="00902A89" w:rsidRDefault="004E7FAA" w:rsidP="007324A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D55CDD" w:rsidRPr="00902A89" w:rsidRDefault="00D55CDD" w:rsidP="001A4630">
      <w:pPr>
        <w:ind w:firstLine="708"/>
        <w:jc w:val="both"/>
        <w:rPr>
          <w:bCs/>
          <w:szCs w:val="28"/>
        </w:rPr>
      </w:pPr>
      <w:r w:rsidRPr="00902A89">
        <w:rPr>
          <w:bCs/>
          <w:szCs w:val="28"/>
        </w:rPr>
        <w:t xml:space="preserve">Анализ </w:t>
      </w:r>
      <w:r w:rsidR="006E543B" w:rsidRPr="00902A89">
        <w:rPr>
          <w:bCs/>
          <w:szCs w:val="28"/>
        </w:rPr>
        <w:t>деятельности всех сфер экономики позволи</w:t>
      </w:r>
      <w:r w:rsidRPr="00902A89">
        <w:rPr>
          <w:bCs/>
          <w:szCs w:val="28"/>
        </w:rPr>
        <w:t>л выявить проблематику в каждо</w:t>
      </w:r>
      <w:r w:rsidR="006E543B" w:rsidRPr="00902A89">
        <w:rPr>
          <w:bCs/>
          <w:szCs w:val="28"/>
        </w:rPr>
        <w:t>й сфере реализации</w:t>
      </w:r>
      <w:r w:rsidRPr="00902A89">
        <w:rPr>
          <w:bCs/>
          <w:szCs w:val="28"/>
        </w:rPr>
        <w:t xml:space="preserve"> муниципальной программы.</w:t>
      </w:r>
    </w:p>
    <w:p w:rsidR="006E543B" w:rsidRPr="00902A89" w:rsidRDefault="00D55CDD" w:rsidP="001A4630">
      <w:pPr>
        <w:ind w:firstLine="708"/>
        <w:jc w:val="both"/>
        <w:rPr>
          <w:bCs/>
          <w:szCs w:val="28"/>
        </w:rPr>
      </w:pPr>
      <w:r w:rsidRPr="00902A89">
        <w:rPr>
          <w:bCs/>
          <w:szCs w:val="28"/>
        </w:rPr>
        <w:t>О</w:t>
      </w:r>
      <w:r w:rsidR="001A6AA3" w:rsidRPr="00902A89">
        <w:rPr>
          <w:bCs/>
          <w:szCs w:val="28"/>
        </w:rPr>
        <w:t>сновная проблема</w:t>
      </w:r>
      <w:r w:rsidR="00BA368D" w:rsidRPr="00902A89">
        <w:rPr>
          <w:bCs/>
          <w:szCs w:val="28"/>
        </w:rPr>
        <w:t>,</w:t>
      </w:r>
      <w:r w:rsidR="001A6AA3" w:rsidRPr="00902A89">
        <w:rPr>
          <w:bCs/>
          <w:szCs w:val="28"/>
        </w:rPr>
        <w:t xml:space="preserve"> связанная с инвестициями</w:t>
      </w:r>
      <w:r w:rsidR="00BA368D" w:rsidRPr="00902A89">
        <w:rPr>
          <w:bCs/>
          <w:szCs w:val="28"/>
        </w:rPr>
        <w:t>,</w:t>
      </w:r>
      <w:r w:rsidR="001A6AA3" w:rsidRPr="00902A89">
        <w:rPr>
          <w:bCs/>
          <w:szCs w:val="28"/>
        </w:rPr>
        <w:t xml:space="preserve"> существует</w:t>
      </w:r>
      <w:r w:rsidRPr="00902A89">
        <w:rPr>
          <w:bCs/>
          <w:szCs w:val="28"/>
        </w:rPr>
        <w:t xml:space="preserve"> в промышленном секторе.</w:t>
      </w:r>
      <w:r w:rsidR="006E543B" w:rsidRPr="00902A89">
        <w:rPr>
          <w:bCs/>
          <w:szCs w:val="28"/>
        </w:rPr>
        <w:t xml:space="preserve"> В настоящее время на территории городского округа строительство новых промышленных предприятий не ведется, но в ближайшей перспективе планируется создание нескольких высокотехнологичных заводов. В целом инвестиционный потенциал для открытия новых промышленных производств невелик. Это обусловлено тем, что на территории городского округа практически отсутствуют свободные земли промышленного назначения. В настоящее время в инвестиционном портфеле округа представлено 5 земельных участков и готовится к представлению еще порядка 4-х. Однако</w:t>
      </w:r>
      <w:proofErr w:type="gramStart"/>
      <w:r w:rsidR="00BA368D" w:rsidRPr="00902A89">
        <w:rPr>
          <w:bCs/>
          <w:szCs w:val="28"/>
        </w:rPr>
        <w:t>,</w:t>
      </w:r>
      <w:proofErr w:type="gramEnd"/>
      <w:r w:rsidR="006E543B" w:rsidRPr="00902A89">
        <w:rPr>
          <w:bCs/>
          <w:szCs w:val="28"/>
        </w:rPr>
        <w:t xml:space="preserve"> инвестиционная составляющая не ограничивается открытием </w:t>
      </w:r>
      <w:r w:rsidR="00E632D1" w:rsidRPr="00902A89">
        <w:rPr>
          <w:bCs/>
          <w:szCs w:val="28"/>
        </w:rPr>
        <w:t>новых промышленных</w:t>
      </w:r>
      <w:r w:rsidR="006E543B" w:rsidRPr="00902A89">
        <w:rPr>
          <w:bCs/>
          <w:szCs w:val="28"/>
        </w:rPr>
        <w:t xml:space="preserve"> производств и на территории городского округа Красногорск реализуются много инвестиционных проектов в самых различных сферах.</w:t>
      </w:r>
    </w:p>
    <w:p w:rsidR="00D55CDD" w:rsidRPr="00902A89" w:rsidRDefault="0085624B" w:rsidP="001A4630">
      <w:pPr>
        <w:ind w:firstLine="708"/>
        <w:jc w:val="both"/>
        <w:rPr>
          <w:bCs/>
          <w:szCs w:val="28"/>
        </w:rPr>
      </w:pPr>
      <w:r w:rsidRPr="00902A89">
        <w:rPr>
          <w:bCs/>
          <w:szCs w:val="28"/>
        </w:rPr>
        <w:t>Одной из задач органов</w:t>
      </w:r>
      <w:r w:rsidR="00D55CDD" w:rsidRPr="00902A89">
        <w:rPr>
          <w:bCs/>
          <w:szCs w:val="28"/>
        </w:rPr>
        <w:t xml:space="preserve"> местного самоуправлени</w:t>
      </w:r>
      <w:r w:rsidRPr="00902A89">
        <w:rPr>
          <w:bCs/>
          <w:szCs w:val="28"/>
        </w:rPr>
        <w:t xml:space="preserve">я на сегодняшний </w:t>
      </w:r>
      <w:r w:rsidR="00E632D1" w:rsidRPr="00902A89">
        <w:rPr>
          <w:bCs/>
          <w:szCs w:val="28"/>
        </w:rPr>
        <w:t>день является</w:t>
      </w:r>
      <w:r w:rsidRPr="00902A89">
        <w:rPr>
          <w:bCs/>
          <w:szCs w:val="28"/>
        </w:rPr>
        <w:t xml:space="preserve"> освоение земельных участков индустриального парка «Нахабино», которые имеют высокую привлекательность для потенциальных инвесторов.</w:t>
      </w:r>
    </w:p>
    <w:p w:rsidR="001A4630" w:rsidRPr="00902A89" w:rsidRDefault="001A6AA3" w:rsidP="001A4630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В малом бизнесе з</w:t>
      </w:r>
      <w:r w:rsidR="001A4630" w:rsidRPr="00902A89">
        <w:rPr>
          <w:rFonts w:cs="Times New Roman"/>
          <w:szCs w:val="28"/>
        </w:rPr>
        <w:t>а последние два года</w:t>
      </w:r>
      <w:r w:rsidR="00C70F4E" w:rsidRPr="00902A89">
        <w:rPr>
          <w:rFonts w:cs="Times New Roman"/>
          <w:szCs w:val="28"/>
        </w:rPr>
        <w:t xml:space="preserve"> наблюдае</w:t>
      </w:r>
      <w:r w:rsidRPr="00902A89">
        <w:rPr>
          <w:rFonts w:cs="Times New Roman"/>
          <w:szCs w:val="28"/>
        </w:rPr>
        <w:t>тся</w:t>
      </w:r>
      <w:r w:rsidR="00C70F4E" w:rsidRPr="00902A89">
        <w:rPr>
          <w:rFonts w:cs="Times New Roman"/>
          <w:szCs w:val="28"/>
        </w:rPr>
        <w:t xml:space="preserve"> увеличение темпов</w:t>
      </w:r>
      <w:r w:rsidR="001A4630" w:rsidRPr="00902A89">
        <w:rPr>
          <w:rFonts w:cs="Times New Roman"/>
          <w:szCs w:val="28"/>
        </w:rPr>
        <w:t xml:space="preserve"> роста численности субъектов малого и среднего предпринимательства</w:t>
      </w:r>
      <w:r w:rsidR="005408F7" w:rsidRPr="00902A89">
        <w:rPr>
          <w:rFonts w:cs="Times New Roman"/>
          <w:szCs w:val="28"/>
        </w:rPr>
        <w:t>, зарегистрированных</w:t>
      </w:r>
      <w:r w:rsidR="001A4630" w:rsidRPr="00902A89">
        <w:rPr>
          <w:rFonts w:cs="Times New Roman"/>
          <w:szCs w:val="28"/>
        </w:rPr>
        <w:t xml:space="preserve"> в округе и </w:t>
      </w:r>
      <w:r w:rsidR="00C70F4E" w:rsidRPr="00902A89">
        <w:rPr>
          <w:rFonts w:cs="Times New Roman"/>
          <w:szCs w:val="28"/>
        </w:rPr>
        <w:t>прирост количества</w:t>
      </w:r>
      <w:r w:rsidR="001A4630" w:rsidRPr="00902A89">
        <w:rPr>
          <w:rFonts w:cs="Times New Roman"/>
          <w:szCs w:val="28"/>
        </w:rPr>
        <w:t xml:space="preserve"> созданных рабочих мест </w:t>
      </w:r>
      <w:r w:rsidRPr="00902A89">
        <w:rPr>
          <w:rFonts w:cs="Times New Roman"/>
          <w:szCs w:val="28"/>
        </w:rPr>
        <w:t xml:space="preserve">в этой сфере </w:t>
      </w:r>
      <w:r w:rsidR="001A4630" w:rsidRPr="00902A89">
        <w:rPr>
          <w:rFonts w:cs="Times New Roman"/>
          <w:szCs w:val="28"/>
        </w:rPr>
        <w:t xml:space="preserve">говорят об устойчивом развитии этого сектора экономики. Анализ состояния малого и среднего предпринимательства в </w:t>
      </w:r>
      <w:r w:rsidR="001A4630" w:rsidRPr="00902A89">
        <w:rPr>
          <w:rFonts w:cs="Times New Roman"/>
          <w:szCs w:val="28"/>
        </w:rPr>
        <w:lastRenderedPageBreak/>
        <w:t>городском округе Красногорск показал, что малое и среднее предпринимательство активно участвует в реализации социально-экономических планов развития округа и по праву занимает одно из ведущих мест в</w:t>
      </w:r>
      <w:r w:rsidR="00BA368D" w:rsidRPr="00902A89">
        <w:rPr>
          <w:rFonts w:cs="Times New Roman"/>
          <w:szCs w:val="28"/>
        </w:rPr>
        <w:t xml:space="preserve"> экономической</w:t>
      </w:r>
      <w:r w:rsidR="001A4630" w:rsidRPr="00902A89">
        <w:rPr>
          <w:rFonts w:cs="Times New Roman"/>
          <w:szCs w:val="28"/>
        </w:rPr>
        <w:t xml:space="preserve"> структуре городского округа Красногорск.</w:t>
      </w:r>
    </w:p>
    <w:p w:rsidR="001A4630" w:rsidRPr="00902A89" w:rsidRDefault="001A4630" w:rsidP="001A4630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:rsidR="00DD4818" w:rsidRPr="00902A89" w:rsidRDefault="00C70F4E" w:rsidP="00DD4818">
      <w:pPr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Основная задача на </w:t>
      </w:r>
      <w:proofErr w:type="gramStart"/>
      <w:r w:rsidRPr="00902A89">
        <w:rPr>
          <w:rFonts w:cs="Times New Roman"/>
          <w:szCs w:val="28"/>
        </w:rPr>
        <w:t>текущий</w:t>
      </w:r>
      <w:proofErr w:type="gramEnd"/>
      <w:r w:rsidR="001A4630" w:rsidRPr="00902A89">
        <w:rPr>
          <w:rFonts w:cs="Times New Roman"/>
          <w:szCs w:val="28"/>
        </w:rPr>
        <w:t xml:space="preserve"> и последующие годы – удержать положительные тенденции в развитии малого и среднего предпринимательства в округе.</w:t>
      </w:r>
    </w:p>
    <w:p w:rsidR="001A4630" w:rsidRPr="00902A89" w:rsidRDefault="001A4630" w:rsidP="00DD4818">
      <w:pPr>
        <w:ind w:firstLine="709"/>
        <w:jc w:val="both"/>
        <w:rPr>
          <w:szCs w:val="28"/>
        </w:rPr>
      </w:pPr>
      <w:r w:rsidRPr="00902A89">
        <w:rPr>
          <w:szCs w:val="28"/>
        </w:rPr>
        <w:t>Оценка деятельности малого и среднего предпринимательства в городском округе Красногорск позволяет определить следующие основные проблемы:</w:t>
      </w:r>
    </w:p>
    <w:p w:rsidR="001A4630" w:rsidRPr="00902A89" w:rsidRDefault="001A4630" w:rsidP="002E2EC2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действующие нормативные правовые акты, регулирующие отношения в сфере малого и среднего предпри</w:t>
      </w:r>
      <w:r w:rsidR="00AA0EBE" w:rsidRPr="00902A89">
        <w:rPr>
          <w:rFonts w:cs="Times New Roman"/>
          <w:szCs w:val="28"/>
        </w:rPr>
        <w:t xml:space="preserve">нимательства, </w:t>
      </w:r>
      <w:r w:rsidRPr="00902A89">
        <w:rPr>
          <w:rFonts w:cs="Times New Roman"/>
          <w:szCs w:val="28"/>
        </w:rPr>
        <w:t>не в полной мере обеспечивают условия для создания и функционирования его субъектов;</w:t>
      </w:r>
    </w:p>
    <w:p w:rsidR="001A4630" w:rsidRPr="00902A89" w:rsidRDefault="001A4630" w:rsidP="001A4630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нестабильная налоговая политика, сложный налоговый бухгалтерский учёт (отчетность);</w:t>
      </w:r>
    </w:p>
    <w:p w:rsidR="001A4630" w:rsidRPr="00902A89" w:rsidRDefault="001A4630" w:rsidP="001A4630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ограниченный спектр финансовой поддержки субъектов малого и среднего предпринимательства (отсутствие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1A4630" w:rsidRPr="00902A89" w:rsidRDefault="001A4630" w:rsidP="001A4630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отсутствие стартового капитала и недостаток знаний для успешного начала собственного бизнеса;</w:t>
      </w:r>
    </w:p>
    <w:p w:rsidR="001A4630" w:rsidRPr="00902A89" w:rsidRDefault="001A4630" w:rsidP="001A4630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неоправданно высокие платежи за аренду коммерческих площадей;</w:t>
      </w:r>
    </w:p>
    <w:p w:rsidR="00AA0EBE" w:rsidRPr="00902A89" w:rsidRDefault="001A4630" w:rsidP="00AA0EBE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недостаток кадров рабочих специальностей для малого и среднего предпринимательства.</w:t>
      </w:r>
    </w:p>
    <w:p w:rsidR="005B4D7B" w:rsidRPr="00902A89" w:rsidRDefault="005B4D7B" w:rsidP="00AA0EBE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Потребительский рынок городского округа имеет высокие показатели по </w:t>
      </w:r>
      <w:r w:rsidRPr="00902A89">
        <w:rPr>
          <w:szCs w:val="28"/>
        </w:rPr>
        <w:t>обеспечению населения площадью торговых объектов и посадочными местами в объектах общественного питания и превышает нормативы в 3 раза, однако обеспеченность населения бытовыми услугами, в том числе услугами бань, не достигает установленных нормативов.</w:t>
      </w:r>
    </w:p>
    <w:p w:rsidR="00971F19" w:rsidRPr="00902A89" w:rsidRDefault="00DD4818" w:rsidP="00AA7E3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02A89">
        <w:rPr>
          <w:szCs w:val="28"/>
        </w:rPr>
        <w:t xml:space="preserve">На территории городского округа Красногорск, по расчету потребности количества рынков и на основании постановления от 27.12.2012 г. № 1590/47 «Об утверждении </w:t>
      </w:r>
      <w:proofErr w:type="gramStart"/>
      <w:r w:rsidRPr="00902A89">
        <w:rPr>
          <w:szCs w:val="28"/>
        </w:rPr>
        <w:t>порядка формирования плана организации розничных рынков</w:t>
      </w:r>
      <w:proofErr w:type="gramEnd"/>
      <w:r w:rsidRPr="00902A89">
        <w:rPr>
          <w:szCs w:val="28"/>
        </w:rPr>
        <w:t xml:space="preserve"> на территории Московской области», утвержденному Министерством потребительского рынка и услуг Московской области, должно размещаться 8 розничных рынков. Для выполнения плана не имеется необходимого резерва соответствующих земельных участков.</w:t>
      </w:r>
      <w:r w:rsidRPr="00902A89">
        <w:rPr>
          <w:bCs/>
          <w:szCs w:val="28"/>
        </w:rPr>
        <w:t xml:space="preserve"> </w:t>
      </w:r>
    </w:p>
    <w:p w:rsidR="00673C87" w:rsidRPr="00902A89" w:rsidRDefault="00673C87" w:rsidP="00971F1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02A89">
        <w:rPr>
          <w:bCs/>
          <w:szCs w:val="28"/>
        </w:rPr>
        <w:t>В реализации конкурентной политики на территории городского округа Красногорск, также имеется ряд недостатков.</w:t>
      </w:r>
    </w:p>
    <w:p w:rsidR="00673C87" w:rsidRPr="00902A89" w:rsidRDefault="00673C87" w:rsidP="00673C8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02A89">
        <w:rPr>
          <w:rFonts w:cs="Times New Roman"/>
          <w:szCs w:val="28"/>
        </w:rPr>
        <w:t>Среди основных проблем обеспечения конкуренции при осуществлении закупок можно назвать:</w:t>
      </w:r>
    </w:p>
    <w:p w:rsidR="00673C87" w:rsidRPr="00902A89" w:rsidRDefault="00673C87" w:rsidP="00673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lastRenderedPageBreak/>
        <w:t>- недостаточный уровень квалификации сотрудников контрактных служб (контрактных управляющих);</w:t>
      </w:r>
    </w:p>
    <w:p w:rsidR="00673C87" w:rsidRPr="00902A89" w:rsidRDefault="00673C87" w:rsidP="00673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>- недостаточность информирования общественности о предполагаемых потребностях в товарах (работах, услугах);</w:t>
      </w:r>
    </w:p>
    <w:p w:rsidR="00673C87" w:rsidRPr="00902A89" w:rsidRDefault="00673C87" w:rsidP="00673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>- неэффективность самостоятельного проведения закупок небольшого объема;</w:t>
      </w:r>
    </w:p>
    <w:p w:rsidR="00971F19" w:rsidRPr="00902A89" w:rsidRDefault="00673C87" w:rsidP="00971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>- потребность в повышении качества контроля закупочной деятельности заказчиков.</w:t>
      </w:r>
    </w:p>
    <w:p w:rsidR="002E2EC2" w:rsidRPr="00902A89" w:rsidRDefault="00673C87" w:rsidP="002E2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 xml:space="preserve">Выявленные проблемы демонстрируют необходимость дальнейшей </w:t>
      </w:r>
      <w:proofErr w:type="gramStart"/>
      <w:r w:rsidRPr="00902A89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902A89">
        <w:rPr>
          <w:rFonts w:ascii="Times New Roman" w:hAnsi="Times New Roman" w:cs="Times New Roman"/>
          <w:sz w:val="28"/>
          <w:szCs w:val="28"/>
        </w:rPr>
        <w:t xml:space="preserve"> и реализации комплекса мер по обеспечению конкуренции при осуществлении закупок </w:t>
      </w:r>
      <w:r w:rsidR="00C70F4E" w:rsidRPr="00902A89">
        <w:rPr>
          <w:rFonts w:ascii="Times New Roman" w:hAnsi="Times New Roman" w:cs="Times New Roman"/>
          <w:sz w:val="28"/>
          <w:szCs w:val="28"/>
        </w:rPr>
        <w:t xml:space="preserve">для нужд </w:t>
      </w:r>
      <w:proofErr w:type="spellStart"/>
      <w:r w:rsidRPr="00902A8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02A89">
        <w:rPr>
          <w:rFonts w:ascii="Times New Roman" w:hAnsi="Times New Roman" w:cs="Times New Roman"/>
          <w:sz w:val="28"/>
          <w:szCs w:val="28"/>
        </w:rPr>
        <w:t>. Красногорск Московской области.</w:t>
      </w:r>
    </w:p>
    <w:p w:rsidR="00673C87" w:rsidRPr="00902A89" w:rsidRDefault="00673C87" w:rsidP="002E2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89">
        <w:rPr>
          <w:rFonts w:ascii="Times New Roman" w:hAnsi="Times New Roman" w:cs="Times New Roman"/>
          <w:sz w:val="28"/>
          <w:szCs w:val="28"/>
        </w:rPr>
        <w:t>В том числе, информирование общественности о предполагаемых потребностях в товарах (работах, услугах) в рамках размещения информации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DB429F" w:rsidRPr="00902A89" w:rsidRDefault="00DB429F" w:rsidP="001A4630">
      <w:pPr>
        <w:jc w:val="both"/>
        <w:rPr>
          <w:rFonts w:cs="Times New Roman"/>
          <w:szCs w:val="28"/>
        </w:rPr>
      </w:pPr>
    </w:p>
    <w:p w:rsidR="004E7FAA" w:rsidRPr="00902A89" w:rsidRDefault="004E7FAA" w:rsidP="00971F19">
      <w:pPr>
        <w:jc w:val="center"/>
        <w:rPr>
          <w:rFonts w:cs="Times New Roman"/>
          <w:szCs w:val="28"/>
        </w:rPr>
      </w:pPr>
      <w:r w:rsidRPr="00902A89">
        <w:rPr>
          <w:rFonts w:cs="Times New Roman"/>
          <w:b/>
          <w:szCs w:val="28"/>
        </w:rPr>
        <w:t>Инерционный прогноз развития сферы реализации муниципальной программы</w:t>
      </w:r>
      <w:r w:rsidRPr="00902A89">
        <w:rPr>
          <w:rFonts w:cs="Times New Roman"/>
          <w:szCs w:val="28"/>
        </w:rPr>
        <w:t>.</w:t>
      </w:r>
    </w:p>
    <w:p w:rsidR="00DB429F" w:rsidRPr="00902A89" w:rsidRDefault="00DB429F" w:rsidP="001A4630">
      <w:pPr>
        <w:jc w:val="both"/>
        <w:rPr>
          <w:rFonts w:cs="Times New Roman"/>
          <w:szCs w:val="28"/>
        </w:rPr>
      </w:pPr>
    </w:p>
    <w:p w:rsidR="00F03B55" w:rsidRPr="00902A89" w:rsidRDefault="00F03B55" w:rsidP="00F03B55">
      <w:pPr>
        <w:ind w:firstLine="708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Существующие проблемы 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F03B55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создание и обеспечение условий для деятельности организаций, образующих инфраструктуру поддержки субъектов малого и среднего предпринимательства;</w:t>
      </w:r>
    </w:p>
    <w:p w:rsidR="00F03B55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финансовая и имущественная поддержка субъектов малого и среднего предпринимательства;</w:t>
      </w:r>
    </w:p>
    <w:p w:rsidR="00F03B55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нормативно-правовое и организационное обеспечение развития малого и среднего предпринимательства;</w:t>
      </w:r>
    </w:p>
    <w:p w:rsidR="00F03B55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информационная и консультационная поддержка субъектов малого и среднего предпринимательства;</w:t>
      </w:r>
    </w:p>
    <w:p w:rsidR="00BA023C" w:rsidRPr="00902A89" w:rsidRDefault="00F03B55" w:rsidP="00F03B55">
      <w:pPr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 -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F03B55" w:rsidRPr="00902A89" w:rsidRDefault="00F03B55" w:rsidP="00BA023C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Формирование благоприятной среды для развития малого предпринимательства на муниципальном уровне требует программного подхода, постоянного диалога между бизнесом и властью, развитию инфраструктуры поддержки малого </w:t>
      </w:r>
      <w:r w:rsidRPr="00902A89">
        <w:rPr>
          <w:rFonts w:cs="Times New Roman"/>
          <w:szCs w:val="28"/>
        </w:rPr>
        <w:lastRenderedPageBreak/>
        <w:t>предпринимательства, благоприятного отношения общества к предпринимательской деятельности и координацию действий всех заинтересованных сторон в развитии малого бизнеса.</w:t>
      </w:r>
    </w:p>
    <w:p w:rsidR="00EE21F2" w:rsidRPr="00902A89" w:rsidRDefault="00EE21F2" w:rsidP="00BA023C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Инерционный прогноз развития данной сферы предполагает три основных сценария развития: </w:t>
      </w:r>
    </w:p>
    <w:p w:rsidR="00EE21F2" w:rsidRPr="00902A89" w:rsidRDefault="00EE21F2" w:rsidP="00BA023C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- целевого, предусматривающего достижения целевых параметров устойчивого высокого экономического роста;</w:t>
      </w:r>
    </w:p>
    <w:p w:rsidR="00EE21F2" w:rsidRPr="00902A89" w:rsidRDefault="00EE21F2" w:rsidP="00BA023C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>- умеренно-оптимистичного, характеризующегося устойчивыми темпами роста;</w:t>
      </w:r>
    </w:p>
    <w:p w:rsidR="00F03B55" w:rsidRPr="00902A89" w:rsidRDefault="00EE21F2" w:rsidP="004B757B">
      <w:pPr>
        <w:ind w:firstLine="709"/>
        <w:jc w:val="both"/>
        <w:rPr>
          <w:rFonts w:cs="Times New Roman"/>
          <w:szCs w:val="28"/>
        </w:rPr>
      </w:pPr>
      <w:r w:rsidRPr="00902A89">
        <w:rPr>
          <w:rFonts w:cs="Times New Roman"/>
          <w:szCs w:val="28"/>
        </w:rPr>
        <w:t xml:space="preserve">- </w:t>
      </w:r>
      <w:proofErr w:type="gramStart"/>
      <w:r w:rsidRPr="00902A89">
        <w:rPr>
          <w:rFonts w:cs="Times New Roman"/>
          <w:szCs w:val="28"/>
        </w:rPr>
        <w:t>консервативного</w:t>
      </w:r>
      <w:proofErr w:type="gramEnd"/>
      <w:r w:rsidRPr="00902A89">
        <w:rPr>
          <w:rFonts w:cs="Times New Roman"/>
          <w:szCs w:val="28"/>
        </w:rPr>
        <w:t>, предполагающего сдержанное становл</w:t>
      </w:r>
      <w:r w:rsidR="004B757B" w:rsidRPr="00902A89">
        <w:rPr>
          <w:rFonts w:cs="Times New Roman"/>
          <w:szCs w:val="28"/>
        </w:rPr>
        <w:t>ение инвестиционной активности.</w:t>
      </w:r>
    </w:p>
    <w:p w:rsidR="004B757B" w:rsidRPr="00902A89" w:rsidRDefault="004B757B" w:rsidP="004B757B">
      <w:p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1364B0" w:rsidRPr="00902A89" w:rsidRDefault="00971F19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902A89">
        <w:rPr>
          <w:b/>
          <w:szCs w:val="28"/>
        </w:rPr>
        <w:t>П</w:t>
      </w:r>
      <w:r w:rsidR="001364B0" w:rsidRPr="00902A89">
        <w:rPr>
          <w:b/>
          <w:szCs w:val="28"/>
        </w:rPr>
        <w:t xml:space="preserve">рогноз развития соответствующей </w:t>
      </w:r>
      <w:proofErr w:type="gramStart"/>
      <w:r w:rsidR="001364B0" w:rsidRPr="00902A89">
        <w:rPr>
          <w:b/>
          <w:szCs w:val="28"/>
        </w:rPr>
        <w:t>сферы</w:t>
      </w:r>
      <w:proofErr w:type="gramEnd"/>
      <w:r w:rsidR="001364B0" w:rsidRPr="00902A89">
        <w:rPr>
          <w:b/>
          <w:szCs w:val="28"/>
        </w:rPr>
        <w:t xml:space="preserve">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BA023C" w:rsidRPr="00902A89" w:rsidRDefault="00BA023C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6C5459" w:rsidRPr="00902A89" w:rsidRDefault="004E6798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 xml:space="preserve">Городской округ Красногорск - динамично развивающийся муниципалитет Подмосковья: </w:t>
      </w:r>
    </w:p>
    <w:p w:rsidR="006C5459" w:rsidRPr="00902A89" w:rsidRDefault="004E6798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>- Объём инвестиций в основной капитал за счет всех источников финансирования (по организациям, не относящимся к субъектам малого предпринимательства) за 2018 год составил 66,286 </w:t>
      </w:r>
      <w:proofErr w:type="spellStart"/>
      <w:r w:rsidRPr="00902A89">
        <w:rPr>
          <w:bCs/>
          <w:sz w:val="28"/>
          <w:szCs w:val="28"/>
        </w:rPr>
        <w:t>млрд</w:t>
      </w:r>
      <w:proofErr w:type="gramStart"/>
      <w:r w:rsidRPr="00902A89">
        <w:rPr>
          <w:bCs/>
          <w:sz w:val="28"/>
          <w:szCs w:val="28"/>
        </w:rPr>
        <w:t>.р</w:t>
      </w:r>
      <w:proofErr w:type="gramEnd"/>
      <w:r w:rsidRPr="00902A89">
        <w:rPr>
          <w:bCs/>
          <w:sz w:val="28"/>
          <w:szCs w:val="28"/>
        </w:rPr>
        <w:t>уб</w:t>
      </w:r>
      <w:proofErr w:type="spellEnd"/>
      <w:r w:rsidRPr="00902A89">
        <w:rPr>
          <w:bCs/>
          <w:sz w:val="28"/>
          <w:szCs w:val="28"/>
        </w:rPr>
        <w:t xml:space="preserve">. (прирост к 2017 году – 69,6%); </w:t>
      </w:r>
    </w:p>
    <w:p w:rsidR="006C5459" w:rsidRPr="00902A89" w:rsidRDefault="005408F7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 xml:space="preserve">- </w:t>
      </w:r>
      <w:r w:rsidR="004E6798" w:rsidRPr="00902A89">
        <w:rPr>
          <w:bCs/>
          <w:sz w:val="28"/>
          <w:szCs w:val="28"/>
        </w:rPr>
        <w:t>Среднемесячная заработная плата работников по организациям, не относящимся к субъектам малого предпринимательства, в 2018 году увеличилась на 5,8% по сравнению с 2017 годом и составляет - 72,2 </w:t>
      </w:r>
      <w:proofErr w:type="spellStart"/>
      <w:r w:rsidR="00815DDA" w:rsidRPr="00902A89">
        <w:rPr>
          <w:bCs/>
          <w:sz w:val="28"/>
          <w:szCs w:val="28"/>
        </w:rPr>
        <w:t>тыс</w:t>
      </w:r>
      <w:proofErr w:type="gramStart"/>
      <w:r w:rsidR="00815DDA" w:rsidRPr="00902A89">
        <w:rPr>
          <w:bCs/>
          <w:sz w:val="28"/>
          <w:szCs w:val="28"/>
        </w:rPr>
        <w:t>.р</w:t>
      </w:r>
      <w:proofErr w:type="gramEnd"/>
      <w:r w:rsidR="00815DDA" w:rsidRPr="00902A89">
        <w:rPr>
          <w:bCs/>
          <w:sz w:val="28"/>
          <w:szCs w:val="28"/>
        </w:rPr>
        <w:t>уб</w:t>
      </w:r>
      <w:proofErr w:type="spellEnd"/>
      <w:r w:rsidR="00815DDA" w:rsidRPr="00902A89">
        <w:rPr>
          <w:bCs/>
          <w:sz w:val="28"/>
          <w:szCs w:val="28"/>
        </w:rPr>
        <w:t xml:space="preserve">. По прогнозу в 2020 году это показатель будет составлять – 79, 1 </w:t>
      </w:r>
      <w:proofErr w:type="spellStart"/>
      <w:r w:rsidR="00815DDA" w:rsidRPr="00902A89">
        <w:rPr>
          <w:bCs/>
          <w:sz w:val="28"/>
          <w:szCs w:val="28"/>
        </w:rPr>
        <w:t>тыс.руб</w:t>
      </w:r>
      <w:proofErr w:type="spellEnd"/>
      <w:r w:rsidR="00815DDA" w:rsidRPr="00902A89">
        <w:rPr>
          <w:bCs/>
          <w:sz w:val="28"/>
          <w:szCs w:val="28"/>
        </w:rPr>
        <w:t xml:space="preserve">. </w:t>
      </w:r>
      <w:r w:rsidR="004E6798" w:rsidRPr="00902A89">
        <w:rPr>
          <w:bCs/>
          <w:sz w:val="28"/>
          <w:szCs w:val="28"/>
        </w:rPr>
        <w:t xml:space="preserve"> </w:t>
      </w:r>
    </w:p>
    <w:p w:rsidR="006C5459" w:rsidRPr="00902A89" w:rsidRDefault="004E6798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bCs/>
          <w:sz w:val="28"/>
          <w:szCs w:val="28"/>
        </w:rPr>
        <w:t>По итогам 2018 года показатель «</w:t>
      </w:r>
      <w:r w:rsidR="002C6822" w:rsidRPr="00902A89">
        <w:rPr>
          <w:bCs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промышленным видам деятельности</w:t>
      </w:r>
      <w:r w:rsidRPr="00902A89">
        <w:rPr>
          <w:bCs/>
          <w:sz w:val="28"/>
          <w:szCs w:val="28"/>
        </w:rPr>
        <w:t xml:space="preserve">» составил – </w:t>
      </w:r>
      <w:r w:rsidR="002C6822" w:rsidRPr="00902A89">
        <w:rPr>
          <w:bCs/>
          <w:sz w:val="28"/>
          <w:szCs w:val="28"/>
        </w:rPr>
        <w:t>93,5</w:t>
      </w:r>
      <w:r w:rsidRPr="00902A89">
        <w:rPr>
          <w:bCs/>
          <w:sz w:val="28"/>
          <w:szCs w:val="28"/>
        </w:rPr>
        <w:t xml:space="preserve"> млрд. руб.</w:t>
      </w:r>
      <w:r w:rsidR="002C6822" w:rsidRPr="00902A89">
        <w:rPr>
          <w:bCs/>
          <w:sz w:val="28"/>
          <w:szCs w:val="28"/>
        </w:rPr>
        <w:t xml:space="preserve"> Прогнозное значение на 2020 год составляет – 104,8 </w:t>
      </w:r>
      <w:proofErr w:type="spellStart"/>
      <w:r w:rsidR="002C6822" w:rsidRPr="00902A89">
        <w:rPr>
          <w:bCs/>
          <w:sz w:val="28"/>
          <w:szCs w:val="28"/>
        </w:rPr>
        <w:t>млрд</w:t>
      </w:r>
      <w:proofErr w:type="gramStart"/>
      <w:r w:rsidR="002C6822" w:rsidRPr="00902A89">
        <w:rPr>
          <w:bCs/>
          <w:sz w:val="28"/>
          <w:szCs w:val="28"/>
        </w:rPr>
        <w:t>.р</w:t>
      </w:r>
      <w:proofErr w:type="gramEnd"/>
      <w:r w:rsidR="002C6822" w:rsidRPr="00902A89">
        <w:rPr>
          <w:bCs/>
          <w:sz w:val="28"/>
          <w:szCs w:val="28"/>
        </w:rPr>
        <w:t>уб</w:t>
      </w:r>
      <w:proofErr w:type="spellEnd"/>
      <w:r w:rsidR="002C6822" w:rsidRPr="00902A89">
        <w:rPr>
          <w:bCs/>
          <w:sz w:val="28"/>
          <w:szCs w:val="28"/>
        </w:rPr>
        <w:t>.</w:t>
      </w:r>
    </w:p>
    <w:p w:rsidR="006C5459" w:rsidRPr="00902A89" w:rsidRDefault="002C6822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 xml:space="preserve">Также динамично развивается и сфера малого и среднего </w:t>
      </w:r>
      <w:r w:rsidR="008D2E51" w:rsidRPr="00902A89">
        <w:rPr>
          <w:sz w:val="28"/>
          <w:szCs w:val="28"/>
        </w:rPr>
        <w:t>предпринимательства</w:t>
      </w:r>
      <w:r w:rsidR="007B17DE">
        <w:rPr>
          <w:sz w:val="28"/>
          <w:szCs w:val="28"/>
        </w:rPr>
        <w:t xml:space="preserve"> </w:t>
      </w:r>
      <w:r w:rsidR="007B17DE" w:rsidRPr="006E3FA2">
        <w:rPr>
          <w:sz w:val="28"/>
          <w:szCs w:val="28"/>
        </w:rPr>
        <w:t>(далее – МСП)</w:t>
      </w:r>
      <w:r w:rsidRPr="006E3FA2">
        <w:rPr>
          <w:sz w:val="28"/>
          <w:szCs w:val="28"/>
        </w:rPr>
        <w:t>.</w:t>
      </w:r>
      <w:r w:rsidRPr="00902A89">
        <w:rPr>
          <w:sz w:val="28"/>
          <w:szCs w:val="28"/>
        </w:rPr>
        <w:t xml:space="preserve"> Обращая внимание на статистику </w:t>
      </w:r>
      <w:r w:rsidR="008D2E51" w:rsidRPr="00902A89">
        <w:rPr>
          <w:sz w:val="28"/>
          <w:szCs w:val="28"/>
        </w:rPr>
        <w:t>регистрации субъектов</w:t>
      </w:r>
      <w:r w:rsidRPr="00902A89">
        <w:rPr>
          <w:sz w:val="28"/>
          <w:szCs w:val="28"/>
        </w:rPr>
        <w:t xml:space="preserve"> </w:t>
      </w:r>
      <w:r w:rsidR="008D2E51" w:rsidRPr="00902A89">
        <w:rPr>
          <w:sz w:val="28"/>
          <w:szCs w:val="28"/>
        </w:rPr>
        <w:t>МСП</w:t>
      </w:r>
      <w:r w:rsidR="006050CE" w:rsidRPr="00902A89">
        <w:rPr>
          <w:sz w:val="28"/>
          <w:szCs w:val="28"/>
        </w:rPr>
        <w:t>,</w:t>
      </w:r>
      <w:r w:rsidR="008D2E51" w:rsidRPr="00902A89">
        <w:rPr>
          <w:sz w:val="28"/>
          <w:szCs w:val="28"/>
        </w:rPr>
        <w:t xml:space="preserve"> за последние годы динамика численно</w:t>
      </w:r>
      <w:r w:rsidR="006050CE" w:rsidRPr="00902A89">
        <w:rPr>
          <w:sz w:val="28"/>
          <w:szCs w:val="28"/>
        </w:rPr>
        <w:t>сти</w:t>
      </w:r>
      <w:r w:rsidR="008D2E51" w:rsidRPr="00902A89">
        <w:rPr>
          <w:sz w:val="28"/>
          <w:szCs w:val="28"/>
        </w:rPr>
        <w:t xml:space="preserve"> малых и средних предприятий, включая </w:t>
      </w:r>
      <w:proofErr w:type="spellStart"/>
      <w:r w:rsidR="008D2E51" w:rsidRPr="00902A89">
        <w:rPr>
          <w:sz w:val="28"/>
          <w:szCs w:val="28"/>
        </w:rPr>
        <w:t>микропредприятия</w:t>
      </w:r>
      <w:proofErr w:type="spellEnd"/>
      <w:r w:rsidR="005408F7" w:rsidRPr="00902A89">
        <w:rPr>
          <w:sz w:val="28"/>
          <w:szCs w:val="28"/>
        </w:rPr>
        <w:t>,</w:t>
      </w:r>
      <w:r w:rsidR="008D2E51" w:rsidRPr="00902A89">
        <w:rPr>
          <w:sz w:val="28"/>
          <w:szCs w:val="28"/>
        </w:rPr>
        <w:t xml:space="preserve"> выглядит следующим образом:</w:t>
      </w:r>
    </w:p>
    <w:p w:rsidR="006C5459" w:rsidRPr="00902A89" w:rsidRDefault="008D2E51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>- в 2017 году - 5 534 ед.;</w:t>
      </w:r>
    </w:p>
    <w:p w:rsidR="006C5459" w:rsidRPr="00902A89" w:rsidRDefault="008D2E51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>- в</w:t>
      </w:r>
      <w:r w:rsidR="004E6798" w:rsidRPr="00902A89">
        <w:rPr>
          <w:sz w:val="28"/>
          <w:szCs w:val="28"/>
        </w:rPr>
        <w:t xml:space="preserve"> 2018 году </w:t>
      </w:r>
      <w:r w:rsidRPr="00902A89">
        <w:rPr>
          <w:sz w:val="28"/>
          <w:szCs w:val="28"/>
        </w:rPr>
        <w:t xml:space="preserve">- </w:t>
      </w:r>
      <w:r w:rsidR="004E6798" w:rsidRPr="00902A89">
        <w:rPr>
          <w:sz w:val="28"/>
          <w:szCs w:val="28"/>
        </w:rPr>
        <w:t>6</w:t>
      </w:r>
      <w:r w:rsidRPr="00902A89">
        <w:rPr>
          <w:sz w:val="28"/>
          <w:szCs w:val="28"/>
        </w:rPr>
        <w:t> </w:t>
      </w:r>
      <w:r w:rsidR="004E6798" w:rsidRPr="00902A89">
        <w:rPr>
          <w:sz w:val="28"/>
          <w:szCs w:val="28"/>
        </w:rPr>
        <w:t>702</w:t>
      </w:r>
      <w:r w:rsidRPr="00902A89">
        <w:rPr>
          <w:sz w:val="28"/>
          <w:szCs w:val="28"/>
        </w:rPr>
        <w:t xml:space="preserve"> ед.;</w:t>
      </w:r>
    </w:p>
    <w:p w:rsidR="006C5459" w:rsidRPr="00902A89" w:rsidRDefault="006050CE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>Планируемое значение на 2020 год – 7110 ед.</w:t>
      </w:r>
    </w:p>
    <w:p w:rsidR="006C5459" w:rsidRPr="00902A89" w:rsidRDefault="004E6798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t>Средняя заработная плата работающих на малых и средних предприятиях в 20</w:t>
      </w:r>
      <w:r w:rsidR="00FE7D04" w:rsidRPr="00902A89">
        <w:rPr>
          <w:sz w:val="28"/>
          <w:szCs w:val="28"/>
        </w:rPr>
        <w:t>18 году составила 29 926 рублей, в 2020 прогнозируемое значение составляет 31 903 руб.</w:t>
      </w:r>
    </w:p>
    <w:p w:rsidR="006C5459" w:rsidRPr="00902A89" w:rsidRDefault="00D502E7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2A89">
        <w:rPr>
          <w:sz w:val="28"/>
          <w:szCs w:val="28"/>
        </w:rPr>
        <w:lastRenderedPageBreak/>
        <w:t>Рынок торговли и сферы услуг достаточно развит, поэтому рост показателей идет умеренными темпами.</w:t>
      </w:r>
    </w:p>
    <w:p w:rsidR="006C5459" w:rsidRPr="00902A89" w:rsidRDefault="00D502E7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A89">
        <w:rPr>
          <w:sz w:val="28"/>
          <w:szCs w:val="28"/>
        </w:rPr>
        <w:t>Площадь торговых объектов предприятий р</w:t>
      </w:r>
      <w:r w:rsidR="004F7B02" w:rsidRPr="00902A89">
        <w:rPr>
          <w:sz w:val="28"/>
          <w:szCs w:val="28"/>
        </w:rPr>
        <w:t xml:space="preserve">озничной торговли </w:t>
      </w:r>
      <w:proofErr w:type="gramStart"/>
      <w:r w:rsidR="004F7B02" w:rsidRPr="00902A89">
        <w:rPr>
          <w:sz w:val="28"/>
          <w:szCs w:val="28"/>
        </w:rPr>
        <w:t>на конец</w:t>
      </w:r>
      <w:proofErr w:type="gramEnd"/>
      <w:r w:rsidRPr="00902A89">
        <w:rPr>
          <w:sz w:val="28"/>
          <w:szCs w:val="28"/>
        </w:rPr>
        <w:t xml:space="preserve"> 2018 года – составила 746,6 тыс. кв. м. и до 2024 года продолжит расти примерно на 20-30 тыс. кв.</w:t>
      </w:r>
      <w:r w:rsidR="00E714B1" w:rsidRPr="00902A89">
        <w:rPr>
          <w:sz w:val="28"/>
          <w:szCs w:val="28"/>
        </w:rPr>
        <w:t xml:space="preserve"> </w:t>
      </w:r>
      <w:r w:rsidRPr="00902A89">
        <w:rPr>
          <w:sz w:val="28"/>
          <w:szCs w:val="28"/>
        </w:rPr>
        <w:t>м</w:t>
      </w:r>
      <w:r w:rsidR="00E714B1" w:rsidRPr="00902A89">
        <w:rPr>
          <w:sz w:val="28"/>
          <w:szCs w:val="28"/>
        </w:rPr>
        <w:t>.</w:t>
      </w:r>
      <w:r w:rsidRPr="00902A89">
        <w:rPr>
          <w:sz w:val="28"/>
          <w:szCs w:val="28"/>
        </w:rPr>
        <w:t xml:space="preserve"> в год. </w:t>
      </w:r>
    </w:p>
    <w:p w:rsidR="00BA023C" w:rsidRPr="00902A89" w:rsidRDefault="00BA023C" w:rsidP="006C5459">
      <w:pPr>
        <w:pStyle w:val="af"/>
        <w:tabs>
          <w:tab w:val="left" w:pos="993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2A89">
        <w:rPr>
          <w:sz w:val="28"/>
          <w:szCs w:val="28"/>
        </w:rPr>
        <w:t>В прогнозируемом периоде развитию предпринимательства городского округа Красногорск будет способствовать реа</w:t>
      </w:r>
      <w:r w:rsidR="004F7B02" w:rsidRPr="00902A89">
        <w:rPr>
          <w:sz w:val="28"/>
          <w:szCs w:val="28"/>
        </w:rPr>
        <w:t xml:space="preserve">лизация мероприятий </w:t>
      </w:r>
      <w:r w:rsidRPr="00902A89">
        <w:rPr>
          <w:sz w:val="28"/>
          <w:szCs w:val="28"/>
        </w:rPr>
        <w:t>муниципальной программы</w:t>
      </w:r>
      <w:r w:rsidR="004F7B02" w:rsidRPr="00902A89">
        <w:rPr>
          <w:sz w:val="28"/>
          <w:szCs w:val="28"/>
        </w:rPr>
        <w:t xml:space="preserve"> городского округа Красногорск</w:t>
      </w:r>
      <w:r w:rsidRPr="00902A89">
        <w:rPr>
          <w:sz w:val="28"/>
          <w:szCs w:val="28"/>
        </w:rPr>
        <w:t xml:space="preserve"> «Предпринимательство</w:t>
      </w:r>
      <w:r w:rsidR="004F7B02" w:rsidRPr="00902A89">
        <w:rPr>
          <w:sz w:val="28"/>
          <w:szCs w:val="28"/>
        </w:rPr>
        <w:t>» на 2020-2024 годы.</w:t>
      </w:r>
    </w:p>
    <w:p w:rsidR="006C5459" w:rsidRPr="00902A89" w:rsidRDefault="004F7B02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Реализация мероприятий муниципальной </w:t>
      </w:r>
      <w:proofErr w:type="spellStart"/>
      <w:r w:rsidRPr="00902A89">
        <w:rPr>
          <w:szCs w:val="28"/>
        </w:rPr>
        <w:t>г.о</w:t>
      </w:r>
      <w:proofErr w:type="spellEnd"/>
      <w:r w:rsidRPr="00902A89">
        <w:rPr>
          <w:szCs w:val="28"/>
        </w:rPr>
        <w:t>. Красногорск «Предпринимательство» будет способствовать</w:t>
      </w:r>
      <w:r w:rsidR="00FE37A6" w:rsidRPr="00902A89">
        <w:rPr>
          <w:szCs w:val="28"/>
        </w:rPr>
        <w:t>:</w:t>
      </w:r>
      <w:r w:rsidRPr="00902A89">
        <w:rPr>
          <w:szCs w:val="28"/>
        </w:rPr>
        <w:t xml:space="preserve"> 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="004F7B02" w:rsidRPr="00902A89">
        <w:rPr>
          <w:szCs w:val="28"/>
        </w:rPr>
        <w:t>созданию благоприятных условий для реа</w:t>
      </w:r>
      <w:r w:rsidRPr="00902A89">
        <w:rPr>
          <w:szCs w:val="28"/>
        </w:rPr>
        <w:t>л</w:t>
      </w:r>
      <w:r w:rsidR="006C5459" w:rsidRPr="00902A89">
        <w:rPr>
          <w:szCs w:val="28"/>
        </w:rPr>
        <w:t>изации инвестиционных проектов;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>-</w:t>
      </w:r>
      <w:r w:rsidR="000443CC" w:rsidRPr="00902A89">
        <w:rPr>
          <w:szCs w:val="28"/>
        </w:rPr>
        <w:t xml:space="preserve"> привлечению новых налогоплательщиков</w:t>
      </w:r>
      <w:r w:rsidR="00065968" w:rsidRPr="00902A89">
        <w:rPr>
          <w:szCs w:val="28"/>
        </w:rPr>
        <w:t>;</w:t>
      </w:r>
      <w:r w:rsidR="000443CC" w:rsidRPr="00902A89">
        <w:rPr>
          <w:szCs w:val="28"/>
        </w:rPr>
        <w:t xml:space="preserve"> </w:t>
      </w:r>
    </w:p>
    <w:p w:rsidR="006C5459" w:rsidRPr="00902A89" w:rsidRDefault="00065968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>- созданию новых рабочих мест;</w:t>
      </w:r>
      <w:r w:rsidR="000443CC" w:rsidRPr="00902A89">
        <w:rPr>
          <w:szCs w:val="28"/>
        </w:rPr>
        <w:t xml:space="preserve"> </w:t>
      </w:r>
    </w:p>
    <w:p w:rsidR="006C5459" w:rsidRPr="00902A89" w:rsidRDefault="00065968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="000443CC" w:rsidRPr="00902A89">
        <w:rPr>
          <w:szCs w:val="28"/>
        </w:rPr>
        <w:t>развитию малого</w:t>
      </w:r>
      <w:r w:rsidR="00E520DF" w:rsidRPr="00902A89">
        <w:rPr>
          <w:szCs w:val="28"/>
        </w:rPr>
        <w:t xml:space="preserve"> </w:t>
      </w:r>
      <w:r w:rsidR="006C5459" w:rsidRPr="00902A89">
        <w:rPr>
          <w:szCs w:val="28"/>
        </w:rPr>
        <w:t>и среднего предпринимательства;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>-</w:t>
      </w:r>
      <w:r w:rsidR="000443CC" w:rsidRPr="00902A89">
        <w:rPr>
          <w:szCs w:val="28"/>
        </w:rPr>
        <w:t xml:space="preserve"> созданию</w:t>
      </w:r>
      <w:r w:rsidR="00FE37A6" w:rsidRPr="00902A89">
        <w:rPr>
          <w:szCs w:val="28"/>
        </w:rPr>
        <w:t xml:space="preserve"> условий</w:t>
      </w:r>
      <w:r w:rsidR="000443CC" w:rsidRPr="00902A89">
        <w:rPr>
          <w:szCs w:val="28"/>
        </w:rPr>
        <w:t xml:space="preserve"> для наиболее полного удовлетворения потребностей населения в качественных товаров и услугах</w:t>
      </w:r>
      <w:r w:rsidR="006C5459" w:rsidRPr="00902A89">
        <w:rPr>
          <w:szCs w:val="28"/>
        </w:rPr>
        <w:t>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Pr="00902A89">
        <w:rPr>
          <w:rFonts w:eastAsia="Calibri" w:cs="Times New Roman"/>
          <w:szCs w:val="28"/>
        </w:rPr>
        <w:t>росту экономической эффективности и конкурентоспособности хозяйствующих субъектов;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rFonts w:eastAsia="Calibri" w:cs="Times New Roman"/>
          <w:szCs w:val="28"/>
        </w:rPr>
        <w:t>- поддержке социально ориентированных некоммерческих организаций и «социального предпринимательства»;</w:t>
      </w:r>
    </w:p>
    <w:p w:rsidR="006C5459" w:rsidRPr="00902A89" w:rsidRDefault="00E520DF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>- увеличению</w:t>
      </w:r>
      <w:r w:rsidR="000A3BE1" w:rsidRPr="00902A89">
        <w:rPr>
          <w:szCs w:val="28"/>
        </w:rPr>
        <w:t xml:space="preserve"> ч</w:t>
      </w:r>
      <w:r w:rsidRPr="00902A89">
        <w:rPr>
          <w:szCs w:val="28"/>
        </w:rPr>
        <w:t>исленности</w:t>
      </w:r>
      <w:r w:rsidR="000A3BE1" w:rsidRPr="00902A89">
        <w:rPr>
          <w:szCs w:val="28"/>
        </w:rPr>
        <w:t xml:space="preserve"> занятых в сфере малого и среднего предпринимательства, включая индивидуальных предпринимателей;</w:t>
      </w:r>
    </w:p>
    <w:p w:rsidR="006C5459" w:rsidRPr="00902A89" w:rsidRDefault="000A3BE1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="004F5270" w:rsidRPr="00902A89">
        <w:rPr>
          <w:szCs w:val="28"/>
        </w:rPr>
        <w:t>увеличению</w:t>
      </w:r>
      <w:r w:rsidR="0005019E" w:rsidRPr="00902A89">
        <w:rPr>
          <w:szCs w:val="28"/>
        </w:rPr>
        <w:t xml:space="preserve"> о</w:t>
      </w:r>
      <w:r w:rsidR="004F5270" w:rsidRPr="00902A89">
        <w:rPr>
          <w:szCs w:val="28"/>
        </w:rPr>
        <w:t>беспеченности</w:t>
      </w:r>
      <w:r w:rsidRPr="00902A89">
        <w:rPr>
          <w:szCs w:val="28"/>
        </w:rPr>
        <w:t xml:space="preserve"> населения площадью торговых объектов</w:t>
      </w:r>
      <w:r w:rsidR="0005019E" w:rsidRPr="00902A89">
        <w:rPr>
          <w:szCs w:val="28"/>
        </w:rPr>
        <w:t>;</w:t>
      </w:r>
    </w:p>
    <w:p w:rsidR="006C5459" w:rsidRPr="00902A89" w:rsidRDefault="0005019E" w:rsidP="006C5459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902A89">
        <w:rPr>
          <w:szCs w:val="28"/>
        </w:rPr>
        <w:t xml:space="preserve">- </w:t>
      </w:r>
      <w:r w:rsidR="006C5459" w:rsidRPr="00902A89">
        <w:rPr>
          <w:szCs w:val="28"/>
        </w:rPr>
        <w:t>ликвидации</w:t>
      </w:r>
      <w:r w:rsidRPr="00902A89">
        <w:rPr>
          <w:szCs w:val="28"/>
        </w:rPr>
        <w:t xml:space="preserve"> незаконных не</w:t>
      </w:r>
      <w:r w:rsidR="006C5459" w:rsidRPr="00902A89">
        <w:rPr>
          <w:szCs w:val="28"/>
        </w:rPr>
        <w:t>стационарных торговых объектов;</w:t>
      </w:r>
    </w:p>
    <w:p w:rsidR="004B757B" w:rsidRPr="00902A89" w:rsidRDefault="004B757B" w:rsidP="004B757B">
      <w:pPr>
        <w:tabs>
          <w:tab w:val="left" w:pos="993"/>
        </w:tabs>
        <w:autoSpaceDE w:val="0"/>
        <w:autoSpaceDN w:val="0"/>
        <w:adjustRightInd w:val="0"/>
        <w:rPr>
          <w:b/>
          <w:szCs w:val="28"/>
        </w:rPr>
      </w:pPr>
    </w:p>
    <w:p w:rsidR="00971F19" w:rsidRPr="00902A89" w:rsidRDefault="00971F19" w:rsidP="00172A42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i/>
          <w:szCs w:val="28"/>
        </w:rPr>
      </w:pPr>
      <w:r w:rsidRPr="00902A89">
        <w:rPr>
          <w:b/>
          <w:szCs w:val="28"/>
        </w:rPr>
        <w:t>П</w:t>
      </w:r>
      <w:r w:rsidR="001364B0" w:rsidRPr="00902A89">
        <w:rPr>
          <w:b/>
          <w:szCs w:val="28"/>
        </w:rPr>
        <w:t xml:space="preserve">еречень подпрограмм </w:t>
      </w:r>
      <w:r w:rsidRPr="00902A89">
        <w:rPr>
          <w:b/>
          <w:szCs w:val="28"/>
        </w:rPr>
        <w:t>и краткое их описание</w:t>
      </w:r>
    </w:p>
    <w:p w:rsidR="00971F19" w:rsidRPr="00902A89" w:rsidRDefault="00971F19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i/>
          <w:szCs w:val="28"/>
        </w:rPr>
      </w:pPr>
    </w:p>
    <w:p w:rsidR="00B30207" w:rsidRPr="00902A89" w:rsidRDefault="00E2695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szCs w:val="28"/>
        </w:rPr>
        <w:t xml:space="preserve">В состав </w:t>
      </w:r>
      <w:r w:rsidR="008F3EE6" w:rsidRPr="00902A89">
        <w:rPr>
          <w:szCs w:val="28"/>
        </w:rPr>
        <w:t>п</w:t>
      </w:r>
      <w:r w:rsidRPr="00902A89">
        <w:rPr>
          <w:szCs w:val="28"/>
        </w:rPr>
        <w:t>рограммы в</w:t>
      </w:r>
      <w:r w:rsidR="004B6D79" w:rsidRPr="00902A89">
        <w:rPr>
          <w:szCs w:val="28"/>
        </w:rPr>
        <w:t>ходят следующие подпрограммы: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b/>
          <w:szCs w:val="28"/>
        </w:rPr>
        <w:t>Подп</w:t>
      </w:r>
      <w:r w:rsidR="000B6628" w:rsidRPr="00902A89">
        <w:rPr>
          <w:b/>
          <w:szCs w:val="28"/>
        </w:rPr>
        <w:t xml:space="preserve">рограмма </w:t>
      </w:r>
      <w:r w:rsidR="000B6628" w:rsidRPr="00902A89">
        <w:rPr>
          <w:b/>
          <w:szCs w:val="28"/>
          <w:lang w:val="en-US"/>
        </w:rPr>
        <w:t>I</w:t>
      </w:r>
      <w:r w:rsidR="000B6628" w:rsidRPr="00902A89">
        <w:rPr>
          <w:b/>
          <w:szCs w:val="28"/>
        </w:rPr>
        <w:t xml:space="preserve"> - </w:t>
      </w:r>
      <w:r w:rsidR="000B6628" w:rsidRPr="00902A89">
        <w:rPr>
          <w:rFonts w:cs="Times New Roman"/>
          <w:b/>
          <w:szCs w:val="28"/>
        </w:rPr>
        <w:t>«Инвестиции»</w:t>
      </w:r>
    </w:p>
    <w:p w:rsidR="00B30207" w:rsidRPr="00902A89" w:rsidRDefault="000B6628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Цели </w:t>
      </w:r>
      <w:r w:rsidR="00172A42" w:rsidRPr="00902A89">
        <w:rPr>
          <w:rFonts w:cs="Times New Roman"/>
          <w:szCs w:val="28"/>
        </w:rPr>
        <w:t>под</w:t>
      </w:r>
      <w:r w:rsidRPr="00902A89">
        <w:rPr>
          <w:rFonts w:cs="Times New Roman"/>
          <w:szCs w:val="28"/>
        </w:rPr>
        <w:t xml:space="preserve">программы: 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 xml:space="preserve">- </w:t>
      </w:r>
      <w:r w:rsidR="000B6628" w:rsidRPr="00902A89">
        <w:rPr>
          <w:rFonts w:cs="Times New Roman"/>
          <w:szCs w:val="28"/>
        </w:rPr>
        <w:t>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Красногорск;</w:t>
      </w:r>
    </w:p>
    <w:p w:rsidR="00B30207" w:rsidRPr="00902A89" w:rsidRDefault="00971F19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 xml:space="preserve">- </w:t>
      </w:r>
      <w:r w:rsidR="000B6628" w:rsidRPr="00902A89">
        <w:rPr>
          <w:rFonts w:cs="Times New Roman"/>
          <w:szCs w:val="28"/>
        </w:rPr>
        <w:t>Содействие развитию предприятий, расположенных на территории городского округа Красногорск</w:t>
      </w:r>
      <w:r w:rsidR="00172A42" w:rsidRPr="00902A89">
        <w:rPr>
          <w:rFonts w:cs="Times New Roman"/>
          <w:szCs w:val="28"/>
        </w:rPr>
        <w:t>;</w:t>
      </w:r>
    </w:p>
    <w:p w:rsidR="00B30207" w:rsidRPr="00902A89" w:rsidRDefault="007B4BE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>-</w:t>
      </w:r>
      <w:r w:rsidRPr="00902A89">
        <w:rPr>
          <w:rFonts w:cs="Times New Roman"/>
          <w:szCs w:val="28"/>
        </w:rPr>
        <w:t xml:space="preserve"> Открытие</w:t>
      </w:r>
      <w:r w:rsidR="00172A42" w:rsidRPr="00902A89">
        <w:rPr>
          <w:rFonts w:cs="Times New Roman"/>
          <w:szCs w:val="28"/>
        </w:rPr>
        <w:t xml:space="preserve"> на территории</w:t>
      </w:r>
      <w:r w:rsidR="000B6628" w:rsidRPr="00902A89">
        <w:rPr>
          <w:rFonts w:cs="Times New Roman"/>
          <w:szCs w:val="28"/>
        </w:rPr>
        <w:t xml:space="preserve"> округа новых предприятий и организаций;</w:t>
      </w:r>
    </w:p>
    <w:p w:rsidR="00B30207" w:rsidRPr="00902A89" w:rsidRDefault="00971F19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lastRenderedPageBreak/>
        <w:t xml:space="preserve">- </w:t>
      </w:r>
      <w:r w:rsidR="000B6628" w:rsidRPr="00902A89">
        <w:rPr>
          <w:rFonts w:cs="Times New Roman"/>
          <w:szCs w:val="28"/>
        </w:rPr>
        <w:t>Создание</w:t>
      </w:r>
      <w:r w:rsidR="007B4BEF" w:rsidRPr="00902A89">
        <w:rPr>
          <w:rFonts w:cs="Times New Roman"/>
          <w:szCs w:val="28"/>
        </w:rPr>
        <w:t xml:space="preserve"> новых</w:t>
      </w:r>
      <w:r w:rsidR="000B6628" w:rsidRPr="00902A89">
        <w:rPr>
          <w:rFonts w:cs="Times New Roman"/>
          <w:szCs w:val="28"/>
        </w:rPr>
        <w:t xml:space="preserve"> </w:t>
      </w:r>
      <w:r w:rsidR="007B4BEF" w:rsidRPr="00902A89">
        <w:rPr>
          <w:rFonts w:cs="Times New Roman"/>
          <w:szCs w:val="28"/>
        </w:rPr>
        <w:t>рабочих мест.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>Подп</w:t>
      </w:r>
      <w:r w:rsidR="00120314" w:rsidRPr="00902A89">
        <w:rPr>
          <w:rFonts w:cs="Times New Roman"/>
          <w:b/>
          <w:szCs w:val="28"/>
        </w:rPr>
        <w:t xml:space="preserve">рограмма </w:t>
      </w:r>
      <w:r w:rsidR="00120314" w:rsidRPr="00902A89">
        <w:rPr>
          <w:rFonts w:cs="Times New Roman"/>
          <w:b/>
          <w:szCs w:val="28"/>
          <w:lang w:val="en-US"/>
        </w:rPr>
        <w:t>II</w:t>
      </w:r>
      <w:r w:rsidR="00120314" w:rsidRPr="00902A89">
        <w:rPr>
          <w:rFonts w:cs="Times New Roman"/>
          <w:b/>
          <w:szCs w:val="28"/>
        </w:rPr>
        <w:t xml:space="preserve"> </w:t>
      </w:r>
      <w:r w:rsidR="00971F19" w:rsidRPr="00902A89">
        <w:rPr>
          <w:rFonts w:cs="Times New Roman"/>
          <w:b/>
          <w:szCs w:val="28"/>
        </w:rPr>
        <w:t>- «Развитие конкуренции».</w:t>
      </w:r>
    </w:p>
    <w:p w:rsidR="00B30207" w:rsidRPr="00902A89" w:rsidRDefault="00BD495E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Цели</w:t>
      </w:r>
      <w:r w:rsidR="00120314" w:rsidRPr="00902A89">
        <w:rPr>
          <w:rFonts w:cs="Times New Roman"/>
          <w:szCs w:val="28"/>
        </w:rPr>
        <w:t xml:space="preserve"> </w:t>
      </w:r>
      <w:r w:rsidR="00172A42" w:rsidRPr="00902A89">
        <w:rPr>
          <w:rFonts w:cs="Times New Roman"/>
          <w:szCs w:val="28"/>
        </w:rPr>
        <w:t>под</w:t>
      </w:r>
      <w:r w:rsidR="00120314" w:rsidRPr="00902A89">
        <w:rPr>
          <w:rFonts w:cs="Times New Roman"/>
          <w:szCs w:val="28"/>
        </w:rPr>
        <w:t xml:space="preserve">программы: </w:t>
      </w:r>
    </w:p>
    <w:p w:rsidR="00B30207" w:rsidRPr="00902A89" w:rsidRDefault="00971F19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- </w:t>
      </w:r>
      <w:r w:rsidR="00172A42" w:rsidRPr="00902A89">
        <w:rPr>
          <w:rFonts w:cs="Times New Roman"/>
          <w:szCs w:val="28"/>
        </w:rPr>
        <w:t>Р</w:t>
      </w:r>
      <w:r w:rsidR="00120314" w:rsidRPr="00902A89">
        <w:rPr>
          <w:rFonts w:cs="Times New Roman"/>
          <w:szCs w:val="28"/>
        </w:rPr>
        <w:t>еализация мероприятий по обеспечению конкуренции при осуществлении закупок, что будет гарантировать открытость и прозрачность закупок, профессионализм и ответственность заказчиков за результативность обеспечения муниципальных н</w:t>
      </w:r>
      <w:r w:rsidR="00BD495E" w:rsidRPr="00902A89">
        <w:rPr>
          <w:rFonts w:cs="Times New Roman"/>
          <w:szCs w:val="28"/>
        </w:rPr>
        <w:t>ужд</w:t>
      </w:r>
      <w:r w:rsidR="00120314" w:rsidRPr="00902A89">
        <w:rPr>
          <w:rFonts w:cs="Times New Roman"/>
          <w:szCs w:val="28"/>
        </w:rPr>
        <w:t xml:space="preserve"> г. о.</w:t>
      </w:r>
      <w:r w:rsidR="00172A42" w:rsidRPr="00902A89">
        <w:rPr>
          <w:rFonts w:cs="Times New Roman"/>
          <w:szCs w:val="28"/>
        </w:rPr>
        <w:t xml:space="preserve"> Красногорск Московской области;</w:t>
      </w:r>
      <w:r w:rsidR="00120314" w:rsidRPr="00902A89">
        <w:rPr>
          <w:rFonts w:cs="Times New Roman"/>
          <w:szCs w:val="28"/>
        </w:rPr>
        <w:t xml:space="preserve"> 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О</w:t>
      </w:r>
      <w:r w:rsidR="00987611" w:rsidRPr="00902A89">
        <w:rPr>
          <w:rFonts w:cs="Times New Roman"/>
          <w:szCs w:val="28"/>
        </w:rPr>
        <w:t xml:space="preserve">беспечение соответствия деятельности ОМСУ </w:t>
      </w:r>
      <w:proofErr w:type="spellStart"/>
      <w:r w:rsidR="00987611" w:rsidRPr="00902A89">
        <w:rPr>
          <w:rFonts w:cs="Times New Roman"/>
          <w:szCs w:val="28"/>
        </w:rPr>
        <w:t>г.о</w:t>
      </w:r>
      <w:proofErr w:type="spellEnd"/>
      <w:r w:rsidR="00987611" w:rsidRPr="00902A89">
        <w:rPr>
          <w:rFonts w:cs="Times New Roman"/>
          <w:szCs w:val="28"/>
        </w:rPr>
        <w:t>. Красногорск Московской области требованиям антимонопольного законодательства;</w:t>
      </w:r>
    </w:p>
    <w:p w:rsidR="00B30207" w:rsidRPr="00902A89" w:rsidRDefault="00987611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szCs w:val="28"/>
        </w:rPr>
        <w:t>-</w:t>
      </w:r>
      <w:r w:rsidR="00172A42" w:rsidRPr="00902A89">
        <w:rPr>
          <w:rFonts w:eastAsia="Calibri" w:cs="Times New Roman"/>
          <w:szCs w:val="28"/>
        </w:rPr>
        <w:t xml:space="preserve"> П</w:t>
      </w:r>
      <w:r w:rsidRPr="00902A89">
        <w:rPr>
          <w:rFonts w:eastAsia="Calibri" w:cs="Times New Roman"/>
          <w:szCs w:val="28"/>
        </w:rPr>
        <w:t xml:space="preserve">рофилактика нарушения требований антимонопольного законодательства в деятельности ОМСУ </w:t>
      </w:r>
      <w:proofErr w:type="spellStart"/>
      <w:r w:rsidRPr="00902A89">
        <w:rPr>
          <w:rFonts w:eastAsia="Calibri" w:cs="Times New Roman"/>
          <w:color w:val="000000"/>
          <w:szCs w:val="28"/>
        </w:rPr>
        <w:t>г.о</w:t>
      </w:r>
      <w:proofErr w:type="spellEnd"/>
      <w:r w:rsidRPr="00902A89">
        <w:rPr>
          <w:rFonts w:eastAsia="Calibri" w:cs="Times New Roman"/>
          <w:color w:val="000000"/>
          <w:szCs w:val="28"/>
        </w:rPr>
        <w:t xml:space="preserve">. Красногорск </w:t>
      </w:r>
      <w:r w:rsidRPr="00902A89">
        <w:rPr>
          <w:rFonts w:eastAsia="Calibri" w:cs="Times New Roman"/>
          <w:szCs w:val="28"/>
        </w:rPr>
        <w:t>Московской области.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b/>
          <w:szCs w:val="28"/>
        </w:rPr>
        <w:t>Подп</w:t>
      </w:r>
      <w:r w:rsidR="009B5E10" w:rsidRPr="00902A89">
        <w:rPr>
          <w:rFonts w:eastAsia="Calibri" w:cs="Times New Roman"/>
          <w:b/>
          <w:szCs w:val="28"/>
        </w:rPr>
        <w:t xml:space="preserve">рограмма </w:t>
      </w:r>
      <w:r w:rsidR="001E541D" w:rsidRPr="00902A89">
        <w:rPr>
          <w:rFonts w:eastAsia="Calibri" w:cs="Times New Roman"/>
          <w:b/>
          <w:szCs w:val="28"/>
        </w:rPr>
        <w:t xml:space="preserve">III </w:t>
      </w:r>
      <w:r w:rsidR="009B5E10" w:rsidRPr="00902A89">
        <w:rPr>
          <w:rFonts w:eastAsia="Calibri" w:cs="Times New Roman"/>
          <w:b/>
          <w:szCs w:val="28"/>
        </w:rPr>
        <w:t>- «Развитие малого и среднего предпринимательства»</w:t>
      </w:r>
      <w:r w:rsidR="00987611" w:rsidRPr="00902A89">
        <w:rPr>
          <w:rFonts w:eastAsia="Calibri" w:cs="Times New Roman"/>
          <w:b/>
          <w:szCs w:val="28"/>
        </w:rPr>
        <w:t>.</w:t>
      </w:r>
    </w:p>
    <w:p w:rsidR="00B30207" w:rsidRPr="00902A89" w:rsidRDefault="009B5E10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szCs w:val="28"/>
        </w:rPr>
        <w:t xml:space="preserve">Цель </w:t>
      </w:r>
      <w:r w:rsidR="00172A42" w:rsidRPr="00902A89">
        <w:rPr>
          <w:rFonts w:eastAsia="Calibri" w:cs="Times New Roman"/>
          <w:szCs w:val="28"/>
        </w:rPr>
        <w:t>под</w:t>
      </w:r>
      <w:r w:rsidRPr="00902A89">
        <w:rPr>
          <w:rFonts w:eastAsia="Calibri" w:cs="Times New Roman"/>
          <w:szCs w:val="28"/>
        </w:rPr>
        <w:t xml:space="preserve">программы: </w:t>
      </w:r>
      <w:r w:rsidR="0060550B" w:rsidRPr="00902A89">
        <w:rPr>
          <w:rFonts w:eastAsia="Calibri" w:cs="Times New Roman"/>
          <w:szCs w:val="28"/>
        </w:rPr>
        <w:t>Повышение конкурентоспособности малого и среднего предпринимательства</w:t>
      </w:r>
      <w:r w:rsidR="0059215D" w:rsidRPr="00902A89">
        <w:rPr>
          <w:rFonts w:eastAsia="Calibri" w:cs="Times New Roman"/>
          <w:szCs w:val="28"/>
        </w:rPr>
        <w:t xml:space="preserve"> в отра</w:t>
      </w:r>
      <w:r w:rsidR="0060550B" w:rsidRPr="00902A89">
        <w:rPr>
          <w:rFonts w:eastAsia="Calibri" w:cs="Times New Roman"/>
          <w:szCs w:val="28"/>
        </w:rPr>
        <w:t xml:space="preserve">слях экономики </w:t>
      </w:r>
      <w:r w:rsidR="0059215D" w:rsidRPr="00902A89">
        <w:rPr>
          <w:rFonts w:eastAsia="Calibri" w:cs="Times New Roman"/>
          <w:szCs w:val="28"/>
        </w:rPr>
        <w:t xml:space="preserve">городского округа Красногорск Московской области, </w:t>
      </w:r>
      <w:r w:rsidRPr="00902A89">
        <w:rPr>
          <w:rFonts w:eastAsia="Calibri" w:cs="Times New Roman"/>
          <w:szCs w:val="28"/>
        </w:rPr>
        <w:t>удер</w:t>
      </w:r>
      <w:r w:rsidR="0060550B" w:rsidRPr="00902A89">
        <w:rPr>
          <w:rFonts w:eastAsia="Calibri" w:cs="Times New Roman"/>
          <w:szCs w:val="28"/>
        </w:rPr>
        <w:t xml:space="preserve">жать положительные тенденции в </w:t>
      </w:r>
      <w:r w:rsidR="0059215D" w:rsidRPr="00902A89">
        <w:rPr>
          <w:rFonts w:eastAsia="Calibri" w:cs="Times New Roman"/>
          <w:szCs w:val="28"/>
        </w:rPr>
        <w:t>отра</w:t>
      </w:r>
      <w:r w:rsidR="0060550B" w:rsidRPr="00902A89">
        <w:rPr>
          <w:rFonts w:eastAsia="Calibri" w:cs="Times New Roman"/>
          <w:szCs w:val="28"/>
        </w:rPr>
        <w:t xml:space="preserve">слях экономики </w:t>
      </w:r>
      <w:r w:rsidR="0059215D" w:rsidRPr="00902A89">
        <w:rPr>
          <w:rFonts w:eastAsia="Calibri" w:cs="Times New Roman"/>
          <w:szCs w:val="28"/>
        </w:rPr>
        <w:t>и р</w:t>
      </w:r>
      <w:r w:rsidRPr="00902A89">
        <w:rPr>
          <w:rFonts w:eastAsia="Calibri" w:cs="Times New Roman"/>
          <w:szCs w:val="28"/>
        </w:rPr>
        <w:t>азвитии малого и</w:t>
      </w:r>
      <w:r w:rsidR="0059215D" w:rsidRPr="00902A89">
        <w:rPr>
          <w:rFonts w:eastAsia="Calibri" w:cs="Times New Roman"/>
          <w:szCs w:val="28"/>
        </w:rPr>
        <w:t xml:space="preserve"> среднего предпринимательства </w:t>
      </w:r>
      <w:r w:rsidRPr="00902A89">
        <w:rPr>
          <w:rFonts w:eastAsia="Calibri" w:cs="Times New Roman"/>
          <w:szCs w:val="28"/>
        </w:rPr>
        <w:t>в сложившейся ситуации, связанной с растущими демографическими показателями.</w:t>
      </w:r>
    </w:p>
    <w:p w:rsidR="00B30207" w:rsidRPr="00902A89" w:rsidRDefault="00172A4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b/>
          <w:szCs w:val="28"/>
        </w:rPr>
        <w:t>Подп</w:t>
      </w:r>
      <w:r w:rsidR="004B6D79" w:rsidRPr="00902A89">
        <w:rPr>
          <w:rFonts w:eastAsia="Calibri" w:cs="Times New Roman"/>
          <w:b/>
          <w:szCs w:val="28"/>
        </w:rPr>
        <w:t xml:space="preserve">рограмма </w:t>
      </w:r>
      <w:r w:rsidR="001E541D" w:rsidRPr="00902A89">
        <w:rPr>
          <w:rFonts w:eastAsia="Calibri" w:cs="Times New Roman"/>
          <w:b/>
          <w:szCs w:val="28"/>
        </w:rPr>
        <w:t>IV</w:t>
      </w:r>
      <w:r w:rsidR="004B6D79" w:rsidRPr="00902A89">
        <w:rPr>
          <w:rFonts w:eastAsia="Calibri" w:cs="Times New Roman"/>
          <w:b/>
          <w:szCs w:val="28"/>
        </w:rPr>
        <w:t xml:space="preserve"> - «</w:t>
      </w:r>
      <w:r w:rsidR="005103AF" w:rsidRPr="00902A89">
        <w:rPr>
          <w:rFonts w:eastAsia="Calibri" w:cs="Times New Roman"/>
          <w:b/>
          <w:szCs w:val="28"/>
        </w:rPr>
        <w:t>Развитие потребительского рынка и услуг на территории муниципального образования Московской области»</w:t>
      </w:r>
      <w:r w:rsidR="004B6D79" w:rsidRPr="00902A89">
        <w:rPr>
          <w:rFonts w:eastAsia="Calibri" w:cs="Times New Roman"/>
          <w:b/>
          <w:szCs w:val="28"/>
        </w:rPr>
        <w:t>.</w:t>
      </w:r>
    </w:p>
    <w:p w:rsidR="00BB62B2" w:rsidRPr="00902A89" w:rsidRDefault="004B6D79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eastAsia="Calibri" w:cs="Times New Roman"/>
          <w:szCs w:val="28"/>
        </w:rPr>
        <w:t xml:space="preserve">Цель </w:t>
      </w:r>
      <w:r w:rsidR="00172A42" w:rsidRPr="00902A89">
        <w:rPr>
          <w:rFonts w:eastAsia="Calibri" w:cs="Times New Roman"/>
          <w:szCs w:val="28"/>
        </w:rPr>
        <w:t>под</w:t>
      </w:r>
      <w:r w:rsidRPr="00902A89">
        <w:rPr>
          <w:rFonts w:eastAsia="Calibri" w:cs="Times New Roman"/>
          <w:szCs w:val="28"/>
        </w:rPr>
        <w:t>программы: Создание условий для наиболее полного удовлетворения потребностей населения, в том числе граждан с ограниченными возможностями,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  <w:r w:rsidRPr="00902A89">
        <w:rPr>
          <w:szCs w:val="28"/>
        </w:rPr>
        <w:t xml:space="preserve"> </w:t>
      </w:r>
    </w:p>
    <w:p w:rsidR="00E158E9" w:rsidRPr="00902A89" w:rsidRDefault="00E158E9" w:rsidP="004B757B">
      <w:pPr>
        <w:pStyle w:val="af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4B0" w:rsidRPr="00902A89" w:rsidRDefault="00971F19" w:rsidP="00971F19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i/>
          <w:szCs w:val="28"/>
        </w:rPr>
      </w:pPr>
      <w:r w:rsidRPr="006E3FA2">
        <w:rPr>
          <w:b/>
          <w:szCs w:val="28"/>
        </w:rPr>
        <w:t>О</w:t>
      </w:r>
      <w:r w:rsidR="001364B0" w:rsidRPr="006E3FA2">
        <w:rPr>
          <w:b/>
          <w:szCs w:val="28"/>
        </w:rPr>
        <w:t>бобщенная характеристика основных мероприятий</w:t>
      </w:r>
    </w:p>
    <w:p w:rsidR="00BB62B2" w:rsidRPr="00902A89" w:rsidRDefault="00BB62B2" w:rsidP="007324A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B30207" w:rsidRPr="00902A89" w:rsidRDefault="00D607EC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szCs w:val="28"/>
        </w:rPr>
        <w:t xml:space="preserve">Муниципальная программа состоит из </w:t>
      </w:r>
      <w:r w:rsidR="008D1BA1" w:rsidRPr="00902A89">
        <w:rPr>
          <w:szCs w:val="28"/>
        </w:rPr>
        <w:t>4</w:t>
      </w:r>
      <w:r w:rsidRPr="00902A89">
        <w:rPr>
          <w:szCs w:val="28"/>
        </w:rPr>
        <w:t xml:space="preserve"> подпрограмм, каждая из которых предусматривает определенный перечень мероприятий, обеспечивающих достижение поставленных целей.</w:t>
      </w:r>
      <w:r w:rsidRPr="00902A89">
        <w:rPr>
          <w:b/>
          <w:szCs w:val="28"/>
        </w:rPr>
        <w:t xml:space="preserve"> </w:t>
      </w:r>
    </w:p>
    <w:p w:rsidR="00B30207" w:rsidRPr="00902A89" w:rsidRDefault="00106CD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b/>
          <w:szCs w:val="28"/>
        </w:rPr>
        <w:t>Подп</w:t>
      </w:r>
      <w:r w:rsidR="00D607EC" w:rsidRPr="00902A89">
        <w:rPr>
          <w:b/>
          <w:szCs w:val="28"/>
        </w:rPr>
        <w:t xml:space="preserve">рограмма </w:t>
      </w:r>
      <w:r w:rsidR="00D607EC" w:rsidRPr="00902A89">
        <w:rPr>
          <w:b/>
          <w:szCs w:val="28"/>
          <w:lang w:val="en-US"/>
        </w:rPr>
        <w:t>I</w:t>
      </w:r>
      <w:r w:rsidR="00D607EC" w:rsidRPr="00902A89">
        <w:rPr>
          <w:b/>
          <w:szCs w:val="28"/>
        </w:rPr>
        <w:t xml:space="preserve"> </w:t>
      </w:r>
      <w:r w:rsidR="00CA0627" w:rsidRPr="00902A89">
        <w:rPr>
          <w:szCs w:val="28"/>
        </w:rPr>
        <w:t>-</w:t>
      </w:r>
      <w:r w:rsidR="00D607EC" w:rsidRPr="00902A89">
        <w:rPr>
          <w:b/>
          <w:szCs w:val="28"/>
        </w:rPr>
        <w:t xml:space="preserve"> </w:t>
      </w:r>
      <w:r w:rsidR="008D1BA1" w:rsidRPr="00902A89">
        <w:rPr>
          <w:rFonts w:cs="Times New Roman"/>
          <w:b/>
          <w:szCs w:val="28"/>
        </w:rPr>
        <w:t>«Инвестиции</w:t>
      </w:r>
      <w:r w:rsidR="00D607EC" w:rsidRPr="00902A89">
        <w:rPr>
          <w:rFonts w:cs="Times New Roman"/>
          <w:b/>
          <w:szCs w:val="28"/>
        </w:rPr>
        <w:t>»</w:t>
      </w:r>
    </w:p>
    <w:p w:rsidR="00B30207" w:rsidRPr="00902A89" w:rsidRDefault="00D607EC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lastRenderedPageBreak/>
        <w:t xml:space="preserve">В рамках </w:t>
      </w:r>
      <w:r w:rsidR="00106CDF" w:rsidRPr="00902A89">
        <w:rPr>
          <w:rFonts w:cs="Times New Roman"/>
          <w:szCs w:val="28"/>
        </w:rPr>
        <w:t xml:space="preserve">подпрограммы </w:t>
      </w:r>
      <w:r w:rsidRPr="00902A89">
        <w:rPr>
          <w:rFonts w:cs="Times New Roman"/>
          <w:szCs w:val="28"/>
          <w:lang w:val="en-US"/>
        </w:rPr>
        <w:t>I</w:t>
      </w:r>
      <w:r w:rsidR="006D1894" w:rsidRPr="00902A89">
        <w:rPr>
          <w:rFonts w:cs="Times New Roman"/>
          <w:szCs w:val="28"/>
        </w:rPr>
        <w:t xml:space="preserve"> запланированы </w:t>
      </w:r>
      <w:r w:rsidR="00BC1C23" w:rsidRPr="00902A89">
        <w:rPr>
          <w:rFonts w:cs="Times New Roman"/>
          <w:szCs w:val="28"/>
        </w:rPr>
        <w:t xml:space="preserve">основные </w:t>
      </w:r>
      <w:r w:rsidR="006D1894" w:rsidRPr="00902A89">
        <w:rPr>
          <w:rFonts w:cs="Times New Roman"/>
          <w:szCs w:val="28"/>
        </w:rPr>
        <w:t>мероприятия:</w:t>
      </w:r>
    </w:p>
    <w:p w:rsidR="00B30207" w:rsidRPr="00902A89" w:rsidRDefault="00BC1C2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- </w:t>
      </w:r>
      <w:r w:rsidR="00CA0627" w:rsidRPr="00902A89">
        <w:rPr>
          <w:rFonts w:cs="Times New Roman"/>
          <w:szCs w:val="28"/>
        </w:rPr>
        <w:t>с</w:t>
      </w:r>
      <w:r w:rsidRPr="00902A89">
        <w:rPr>
          <w:rFonts w:cs="Times New Roman"/>
          <w:szCs w:val="28"/>
        </w:rPr>
        <w:t>оздание многофункциональных индустриальных парков, технологических парков, промышленных площадок;</w:t>
      </w:r>
    </w:p>
    <w:p w:rsidR="00B30207" w:rsidRPr="00902A89" w:rsidRDefault="00BC1C2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- </w:t>
      </w:r>
      <w:r w:rsidR="00CA0627" w:rsidRPr="00902A89">
        <w:rPr>
          <w:rFonts w:cs="Times New Roman"/>
          <w:szCs w:val="28"/>
        </w:rPr>
        <w:t>о</w:t>
      </w:r>
      <w:r w:rsidRPr="00902A89">
        <w:rPr>
          <w:rFonts w:cs="Times New Roman"/>
          <w:szCs w:val="28"/>
        </w:rPr>
        <w:t>рганизация работ по поддержке и развитию промышленного потенциала;</w:t>
      </w:r>
    </w:p>
    <w:p w:rsidR="00B30207" w:rsidRPr="00902A89" w:rsidRDefault="00CA0627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проведение конкурсного отбора лучших концепций по развитию территорий и дальнейшая реализация концепций победителей конкурса;</w:t>
      </w:r>
    </w:p>
    <w:p w:rsidR="00B30207" w:rsidRPr="00902A89" w:rsidRDefault="00106CD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>Подп</w:t>
      </w:r>
      <w:r w:rsidR="008D1BA1" w:rsidRPr="00902A89">
        <w:rPr>
          <w:rFonts w:cs="Times New Roman"/>
          <w:b/>
          <w:szCs w:val="28"/>
        </w:rPr>
        <w:t xml:space="preserve">рограмма </w:t>
      </w:r>
      <w:r w:rsidR="008D1BA1" w:rsidRPr="00902A89">
        <w:rPr>
          <w:rFonts w:cs="Times New Roman"/>
          <w:b/>
          <w:szCs w:val="28"/>
          <w:lang w:val="en-US"/>
        </w:rPr>
        <w:t>II</w:t>
      </w:r>
      <w:r w:rsidR="008D1BA1" w:rsidRPr="00902A89">
        <w:rPr>
          <w:rFonts w:cs="Times New Roman"/>
          <w:b/>
          <w:szCs w:val="28"/>
        </w:rPr>
        <w:t xml:space="preserve"> </w:t>
      </w:r>
      <w:r w:rsidR="008D1BA1" w:rsidRPr="00902A89">
        <w:rPr>
          <w:rFonts w:cs="Times New Roman"/>
          <w:szCs w:val="28"/>
        </w:rPr>
        <w:t>-</w:t>
      </w:r>
      <w:r w:rsidR="008D1BA1" w:rsidRPr="00902A89">
        <w:rPr>
          <w:rFonts w:cs="Times New Roman"/>
          <w:b/>
          <w:szCs w:val="28"/>
        </w:rPr>
        <w:t xml:space="preserve"> «Развитие конкуренции»</w:t>
      </w:r>
    </w:p>
    <w:p w:rsidR="00B30207" w:rsidRPr="00902A89" w:rsidRDefault="008D1BA1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02A89">
        <w:rPr>
          <w:rFonts w:cs="Times New Roman"/>
          <w:szCs w:val="28"/>
        </w:rPr>
        <w:t xml:space="preserve">В рамках </w:t>
      </w:r>
      <w:r w:rsidR="00106CDF" w:rsidRPr="00902A89">
        <w:rPr>
          <w:rFonts w:cs="Times New Roman"/>
          <w:szCs w:val="28"/>
        </w:rPr>
        <w:t>под</w:t>
      </w:r>
      <w:r w:rsidRPr="00902A89">
        <w:rPr>
          <w:rFonts w:cs="Times New Roman"/>
          <w:szCs w:val="28"/>
        </w:rPr>
        <w:t xml:space="preserve">программы </w:t>
      </w:r>
      <w:r w:rsidRPr="00902A89">
        <w:rPr>
          <w:rFonts w:cs="Times New Roman"/>
          <w:szCs w:val="28"/>
          <w:lang w:val="en-US"/>
        </w:rPr>
        <w:t>II</w:t>
      </w:r>
      <w:r w:rsidRPr="00902A89">
        <w:rPr>
          <w:rFonts w:cs="Times New Roman"/>
          <w:szCs w:val="28"/>
        </w:rPr>
        <w:t xml:space="preserve"> запланированы мероприятия</w:t>
      </w:r>
      <w:r w:rsidRPr="00902A89">
        <w:rPr>
          <w:szCs w:val="28"/>
        </w:rPr>
        <w:t xml:space="preserve"> по реализации комплекса мер по содействию развитию конкуренции направл</w:t>
      </w:r>
      <w:r w:rsidR="008A7A9B" w:rsidRPr="00902A89">
        <w:rPr>
          <w:szCs w:val="28"/>
        </w:rPr>
        <w:t>е</w:t>
      </w:r>
      <w:r w:rsidRPr="00902A89">
        <w:rPr>
          <w:szCs w:val="28"/>
        </w:rPr>
        <w:t>н</w:t>
      </w:r>
      <w:r w:rsidR="008A7A9B" w:rsidRPr="00902A89">
        <w:rPr>
          <w:szCs w:val="28"/>
        </w:rPr>
        <w:t>н</w:t>
      </w:r>
      <w:r w:rsidRPr="00902A89">
        <w:rPr>
          <w:szCs w:val="28"/>
        </w:rPr>
        <w:t xml:space="preserve">ое 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субъектами в отраслях экономики. </w:t>
      </w:r>
      <w:proofErr w:type="gramEnd"/>
    </w:p>
    <w:p w:rsidR="00B30207" w:rsidRPr="00902A89" w:rsidRDefault="00106CDF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>Подп</w:t>
      </w:r>
      <w:r w:rsidR="008A7A9B" w:rsidRPr="00902A89">
        <w:rPr>
          <w:rFonts w:cs="Times New Roman"/>
          <w:b/>
          <w:szCs w:val="28"/>
        </w:rPr>
        <w:t xml:space="preserve">рограмма </w:t>
      </w:r>
      <w:r w:rsidR="008A7A9B" w:rsidRPr="00902A89">
        <w:rPr>
          <w:rFonts w:cs="Times New Roman"/>
          <w:b/>
          <w:szCs w:val="28"/>
          <w:lang w:val="en-US"/>
        </w:rPr>
        <w:t>III</w:t>
      </w:r>
      <w:r w:rsidR="008A7A9B" w:rsidRPr="00902A89">
        <w:rPr>
          <w:rFonts w:cs="Times New Roman"/>
          <w:szCs w:val="28"/>
        </w:rPr>
        <w:t xml:space="preserve"> - </w:t>
      </w:r>
      <w:r w:rsidR="008A7A9B" w:rsidRPr="00902A89">
        <w:rPr>
          <w:rFonts w:cs="Times New Roman"/>
          <w:b/>
          <w:szCs w:val="28"/>
        </w:rPr>
        <w:t>«Развитие малого и среднего предпринимательства»</w:t>
      </w:r>
    </w:p>
    <w:p w:rsidR="00B30207" w:rsidRPr="00902A89" w:rsidRDefault="008A7A9B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В рамках </w:t>
      </w:r>
      <w:r w:rsidR="00106CDF" w:rsidRPr="00902A89">
        <w:rPr>
          <w:rFonts w:cs="Times New Roman"/>
          <w:szCs w:val="28"/>
        </w:rPr>
        <w:t>под</w:t>
      </w:r>
      <w:r w:rsidRPr="00902A89">
        <w:rPr>
          <w:rFonts w:cs="Times New Roman"/>
          <w:szCs w:val="28"/>
        </w:rPr>
        <w:t xml:space="preserve">программы </w:t>
      </w:r>
      <w:r w:rsidRPr="00902A89">
        <w:rPr>
          <w:rFonts w:cs="Times New Roman"/>
          <w:szCs w:val="28"/>
          <w:lang w:val="en-US"/>
        </w:rPr>
        <w:t>III</w:t>
      </w:r>
      <w:r w:rsidRPr="00902A89">
        <w:rPr>
          <w:rFonts w:cs="Times New Roman"/>
          <w:szCs w:val="28"/>
        </w:rPr>
        <w:t xml:space="preserve"> запланированы мероприятия по реализации механизмов </w:t>
      </w:r>
      <w:r w:rsidR="008F2BDF" w:rsidRPr="00902A89">
        <w:rPr>
          <w:rFonts w:cs="Times New Roman"/>
          <w:szCs w:val="28"/>
        </w:rPr>
        <w:t xml:space="preserve">муниципальной </w:t>
      </w:r>
      <w:r w:rsidRPr="00902A89">
        <w:rPr>
          <w:rFonts w:cs="Times New Roman"/>
          <w:szCs w:val="28"/>
        </w:rPr>
        <w:t>поддержки малого и среднего предпринимательства.</w:t>
      </w:r>
    </w:p>
    <w:p w:rsidR="00B30207" w:rsidRPr="00902A89" w:rsidRDefault="008A7A9B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b/>
          <w:szCs w:val="28"/>
        </w:rPr>
        <w:t xml:space="preserve">Программа </w:t>
      </w:r>
      <w:r w:rsidRPr="00902A89">
        <w:rPr>
          <w:rFonts w:cs="Times New Roman"/>
          <w:b/>
          <w:szCs w:val="28"/>
          <w:lang w:val="en-US"/>
        </w:rPr>
        <w:t>IV</w:t>
      </w:r>
      <w:r w:rsidRPr="00902A89">
        <w:rPr>
          <w:rFonts w:cs="Times New Roman"/>
          <w:b/>
          <w:szCs w:val="28"/>
        </w:rPr>
        <w:t xml:space="preserve"> </w:t>
      </w:r>
      <w:r w:rsidRPr="00902A89">
        <w:rPr>
          <w:rFonts w:cs="Times New Roman"/>
          <w:szCs w:val="28"/>
        </w:rPr>
        <w:t>-</w:t>
      </w:r>
      <w:r w:rsidRPr="00902A89">
        <w:rPr>
          <w:rFonts w:cs="Times New Roman"/>
          <w:b/>
          <w:szCs w:val="28"/>
        </w:rPr>
        <w:t xml:space="preserve"> </w:t>
      </w:r>
      <w:r w:rsidR="005103AF" w:rsidRPr="00902A89">
        <w:rPr>
          <w:rFonts w:cs="Times New Roman"/>
          <w:b/>
          <w:szCs w:val="28"/>
        </w:rPr>
        <w:t>«Развитие потребительского рынка и услуг на территории муниципального образования Московской области»</w:t>
      </w:r>
    </w:p>
    <w:p w:rsidR="00B30207" w:rsidRPr="00902A89" w:rsidRDefault="00EE21F2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 xml:space="preserve">В рамках </w:t>
      </w:r>
      <w:r w:rsidR="00106CDF" w:rsidRPr="00902A89">
        <w:rPr>
          <w:rFonts w:cs="Times New Roman"/>
          <w:szCs w:val="28"/>
        </w:rPr>
        <w:t>под</w:t>
      </w:r>
      <w:r w:rsidRPr="00902A89">
        <w:rPr>
          <w:rFonts w:cs="Times New Roman"/>
          <w:szCs w:val="28"/>
        </w:rPr>
        <w:t xml:space="preserve">программы </w:t>
      </w:r>
      <w:r w:rsidRPr="00902A89">
        <w:rPr>
          <w:rFonts w:cs="Times New Roman"/>
          <w:szCs w:val="28"/>
          <w:lang w:val="en-US"/>
        </w:rPr>
        <w:t>IV</w:t>
      </w:r>
      <w:r w:rsidR="006D1894" w:rsidRPr="00902A89">
        <w:rPr>
          <w:rFonts w:cs="Times New Roman"/>
          <w:szCs w:val="28"/>
        </w:rPr>
        <w:t xml:space="preserve"> </w:t>
      </w:r>
      <w:r w:rsidR="00661F6E" w:rsidRPr="00902A89">
        <w:rPr>
          <w:rFonts w:cs="Times New Roman"/>
          <w:szCs w:val="28"/>
        </w:rPr>
        <w:t>запланированы</w:t>
      </w:r>
      <w:r w:rsidR="001D1D03" w:rsidRPr="00902A89">
        <w:rPr>
          <w:rFonts w:cs="Times New Roman"/>
          <w:szCs w:val="28"/>
        </w:rPr>
        <w:t xml:space="preserve"> </w:t>
      </w:r>
      <w:r w:rsidR="00AA678B" w:rsidRPr="00902A89">
        <w:rPr>
          <w:rFonts w:cs="Times New Roman"/>
          <w:szCs w:val="28"/>
        </w:rPr>
        <w:t xml:space="preserve">основные </w:t>
      </w:r>
      <w:r w:rsidR="001D1D03" w:rsidRPr="00902A89">
        <w:rPr>
          <w:rFonts w:cs="Times New Roman"/>
          <w:szCs w:val="28"/>
        </w:rPr>
        <w:t>мероприятия:</w:t>
      </w:r>
    </w:p>
    <w:p w:rsidR="00B30207" w:rsidRPr="00902A89" w:rsidRDefault="001D1D0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по р</w:t>
      </w:r>
      <w:r w:rsidR="00196CE9" w:rsidRPr="00902A89">
        <w:rPr>
          <w:rFonts w:cs="Times New Roman"/>
          <w:szCs w:val="28"/>
        </w:rPr>
        <w:t>азвитию</w:t>
      </w:r>
      <w:r w:rsidRPr="00902A89">
        <w:rPr>
          <w:rFonts w:cs="Times New Roman"/>
          <w:szCs w:val="28"/>
        </w:rPr>
        <w:t xml:space="preserve"> потребительского рынка и услуг на территории городского округа Красногорск Московской области;</w:t>
      </w:r>
    </w:p>
    <w:p w:rsidR="00B30207" w:rsidRPr="00902A89" w:rsidRDefault="001D1D0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по развитию сферы общественного питания на территории городского округа Красногорск Московской области;</w:t>
      </w:r>
    </w:p>
    <w:p w:rsidR="00B30207" w:rsidRPr="00902A89" w:rsidRDefault="001D1D0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по развитию сферы бытовых услуг на территории городского округа Красногорск;</w:t>
      </w:r>
    </w:p>
    <w:p w:rsidR="006D1894" w:rsidRPr="00902A89" w:rsidRDefault="001D1D03" w:rsidP="00B30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2A89">
        <w:rPr>
          <w:rFonts w:cs="Times New Roman"/>
          <w:szCs w:val="28"/>
        </w:rPr>
        <w:t>- по участию в организации региональной системы защиты прав потребителей.</w:t>
      </w:r>
    </w:p>
    <w:p w:rsidR="001C4CEE" w:rsidRPr="00902A89" w:rsidRDefault="001C4CEE" w:rsidP="00AF31EA">
      <w:pPr>
        <w:widowControl w:val="0"/>
        <w:autoSpaceDE w:val="0"/>
        <w:autoSpaceDN w:val="0"/>
        <w:rPr>
          <w:rFonts w:eastAsia="Times New Roman" w:cs="Calibri"/>
          <w:b/>
          <w:szCs w:val="28"/>
          <w:lang w:eastAsia="ru-RU"/>
        </w:rPr>
      </w:pPr>
    </w:p>
    <w:p w:rsidR="001C4CEE" w:rsidRDefault="001C4CEE" w:rsidP="00AF31EA">
      <w:pPr>
        <w:widowControl w:val="0"/>
        <w:autoSpaceDE w:val="0"/>
        <w:autoSpaceDN w:val="0"/>
        <w:rPr>
          <w:rFonts w:eastAsia="Times New Roman" w:cs="Calibri"/>
          <w:b/>
          <w:sz w:val="24"/>
          <w:szCs w:val="24"/>
          <w:lang w:eastAsia="ru-RU"/>
        </w:rPr>
      </w:pPr>
    </w:p>
    <w:p w:rsidR="008F3EE6" w:rsidRDefault="008F3EE6">
      <w:pPr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br w:type="page"/>
      </w:r>
    </w:p>
    <w:p w:rsidR="008F2BDF" w:rsidRPr="006E3FA2" w:rsidRDefault="008F2BDF" w:rsidP="008F2B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A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ПРОГРАММЫ ГОРОДСКОГО ОКРУГА КРАСНОГОРСК</w:t>
      </w:r>
    </w:p>
    <w:p w:rsidR="00673262" w:rsidRPr="006E3FA2" w:rsidRDefault="008F2BDF" w:rsidP="008F2BDF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E3FA2">
        <w:rPr>
          <w:rFonts w:cs="Times New Roman"/>
          <w:b/>
          <w:sz w:val="24"/>
          <w:szCs w:val="24"/>
        </w:rPr>
        <w:t>"ПРЕДПРИНИМАТЕЛЬСТВО"</w:t>
      </w:r>
    </w:p>
    <w:p w:rsidR="00153358" w:rsidRPr="006E3FA2" w:rsidRDefault="00153358" w:rsidP="00153358">
      <w:pPr>
        <w:widowControl w:val="0"/>
        <w:autoSpaceDE w:val="0"/>
        <w:autoSpaceDN w:val="0"/>
        <w:jc w:val="center"/>
        <w:rPr>
          <w:rFonts w:eastAsia="Times New Roman" w:cs="Calibri"/>
          <w:b/>
          <w:sz w:val="24"/>
          <w:szCs w:val="24"/>
          <w:lang w:eastAsia="ru-RU"/>
        </w:rPr>
      </w:pPr>
    </w:p>
    <w:tbl>
      <w:tblPr>
        <w:tblW w:w="498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2921"/>
        <w:gridCol w:w="2042"/>
        <w:gridCol w:w="1212"/>
        <w:gridCol w:w="1093"/>
        <w:gridCol w:w="931"/>
        <w:gridCol w:w="912"/>
        <w:gridCol w:w="1007"/>
        <w:gridCol w:w="967"/>
        <w:gridCol w:w="906"/>
        <w:gridCol w:w="2670"/>
      </w:tblGrid>
      <w:tr w:rsidR="00E158E9" w:rsidRPr="006E3FA2" w:rsidTr="00ED13D8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№</w:t>
            </w:r>
          </w:p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E3FA2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6E3FA2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9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092" w:rsidRPr="006E3FA2" w:rsidRDefault="003D76C8" w:rsidP="00D3009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Планируемые результаты реализации муниципальной программы </w:t>
            </w:r>
            <w:r w:rsidR="00D30092" w:rsidRPr="006E3FA2">
              <w:rPr>
                <w:rFonts w:eastAsia="Times New Roman" w:cs="Times New Roman"/>
                <w:sz w:val="24"/>
                <w:szCs w:val="24"/>
              </w:rPr>
              <w:t xml:space="preserve">/ </w:t>
            </w:r>
            <w:r w:rsidR="00A218CC" w:rsidRPr="006E3FA2">
              <w:rPr>
                <w:rFonts w:eastAsia="Times New Roman" w:cs="Times New Roman"/>
                <w:sz w:val="24"/>
                <w:szCs w:val="24"/>
              </w:rPr>
              <w:t>подпрограммы</w:t>
            </w:r>
          </w:p>
          <w:p w:rsidR="003D76C8" w:rsidRPr="006E3FA2" w:rsidRDefault="003D76C8" w:rsidP="00D3009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(</w:t>
            </w:r>
            <w:r w:rsidR="00D30092" w:rsidRPr="006E3FA2">
              <w:rPr>
                <w:rFonts w:eastAsia="Times New Roman" w:cs="Times New Roman"/>
                <w:sz w:val="24"/>
                <w:szCs w:val="24"/>
              </w:rPr>
              <w:t>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реализации мероприятий</w:t>
            </w:r>
            <w:r w:rsidR="00923BFE" w:rsidRPr="006E3FA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FE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Базовое значение показателя                      на начало реализации</w:t>
            </w:r>
          </w:p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4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E158E9" w:rsidRPr="006E3FA2" w:rsidTr="00ED13D8">
        <w:trPr>
          <w:trHeight w:val="183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CB486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158E9" w:rsidRPr="006E3FA2" w:rsidTr="00ED13D8">
        <w:trPr>
          <w:trHeight w:val="239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3D76C8" w:rsidRPr="006E3FA2" w:rsidTr="00A50D40">
        <w:trPr>
          <w:trHeight w:val="38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76C8" w:rsidRPr="006E3FA2" w:rsidRDefault="003D76C8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6C8" w:rsidRPr="006E3FA2" w:rsidRDefault="00205ED5" w:rsidP="00B84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Подпрограмма</w:t>
            </w:r>
            <w:r w:rsidRPr="006E3FA2"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 xml:space="preserve"> I</w:t>
            </w:r>
            <w:r w:rsidR="00923BFE" w:rsidRPr="006E3FA2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A46CAE" w:rsidRPr="006E3FA2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Инвестиции</w:t>
            </w:r>
            <w:r w:rsidR="00923BFE" w:rsidRPr="006E3FA2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50D40" w:rsidRPr="00F421DE" w:rsidTr="00ED13D8">
        <w:trPr>
          <w:trHeight w:val="197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показатель 1</w:t>
            </w:r>
          </w:p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ВДЛ (Указ Президента РФ № 193)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Рейтинг-45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87,75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88,44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88,44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94,4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90,1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91,9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A50D40" w:rsidRPr="009C59DD" w:rsidTr="00ED13D8">
        <w:trPr>
          <w:trHeight w:val="2608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1.2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2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Указной</w:t>
            </w:r>
          </w:p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105,3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07</w:t>
            </w:r>
          </w:p>
          <w:p w:rsidR="00A50D40" w:rsidRPr="004070A4" w:rsidRDefault="00A50D40" w:rsidP="00A50D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3878" w:rsidRPr="00B84853" w:rsidTr="00ED13D8">
        <w:trPr>
          <w:trHeight w:val="76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3878" w:rsidRPr="004070A4" w:rsidRDefault="00A50D40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A5E" w:rsidRPr="004070A4" w:rsidRDefault="00A50D40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Целевой показатель 3</w:t>
            </w:r>
          </w:p>
          <w:p w:rsidR="00E63878" w:rsidRPr="004070A4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E63878" w:rsidRPr="004070A4" w:rsidRDefault="00E63878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ВДЛ (Указ Президента РФ № 68)</w:t>
            </w:r>
          </w:p>
          <w:p w:rsidR="00E63878" w:rsidRPr="004070A4" w:rsidRDefault="00E63878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144,17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109,32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110,70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63878" w:rsidP="00157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111,13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878" w:rsidRPr="004070A4" w:rsidRDefault="00ED13D8" w:rsidP="0015719A">
            <w:pPr>
              <w:spacing w:line="192" w:lineRule="auto"/>
              <w:jc w:val="center"/>
              <w:rPr>
                <w:rFonts w:cs="Times New Roman"/>
                <w:b/>
                <w:sz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ED13D8" w:rsidRPr="009C59DD" w:rsidTr="00ED13D8">
        <w:trPr>
          <w:trHeight w:val="226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4</w:t>
            </w:r>
          </w:p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3 091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3 192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5 880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3 267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3 444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9D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3 727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ED13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07</w:t>
            </w:r>
          </w:p>
          <w:p w:rsidR="00ED13D8" w:rsidRPr="004070A4" w:rsidRDefault="00ED13D8" w:rsidP="009D149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97A6F" w:rsidRPr="00B84853" w:rsidTr="00ED13D8">
        <w:trPr>
          <w:trHeight w:val="210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A6F" w:rsidRPr="009C59DD" w:rsidRDefault="00ED13D8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ED13D8">
              <w:rPr>
                <w:rFonts w:eastAsia="Times New Roman" w:cs="Times New Roman"/>
                <w:sz w:val="24"/>
                <w:szCs w:val="24"/>
              </w:rPr>
              <w:t>оказатель 5</w:t>
            </w:r>
          </w:p>
          <w:p w:rsidR="00797A6F" w:rsidRPr="006E3FA2" w:rsidRDefault="00797A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Процент заполняемости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797A6F" w:rsidRPr="006E3FA2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23,12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D13D8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797A6F" w:rsidRPr="00B84853" w:rsidTr="00ED13D8">
        <w:trPr>
          <w:trHeight w:val="133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A6F" w:rsidRPr="009C59DD" w:rsidRDefault="00ED13D8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ED13D8">
              <w:rPr>
                <w:rFonts w:eastAsia="Times New Roman" w:cs="Times New Roman"/>
                <w:sz w:val="24"/>
                <w:szCs w:val="24"/>
              </w:rPr>
              <w:t>оказатель 6</w:t>
            </w:r>
          </w:p>
          <w:p w:rsidR="00797A6F" w:rsidRPr="006E3FA2" w:rsidRDefault="00797A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Количество многофункциональных индустриальных парков, технологических парков, промышленных </w:t>
            </w: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площадок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13D8" w:rsidRPr="004070A4" w:rsidRDefault="00ED13D8" w:rsidP="00797A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  <w:p w:rsidR="00797A6F" w:rsidRPr="004070A4" w:rsidRDefault="00ED13D8" w:rsidP="00797A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 xml:space="preserve">Основное мероприятие </w:t>
            </w:r>
            <w:r w:rsidR="00797A6F" w:rsidRPr="004070A4">
              <w:rPr>
                <w:rFonts w:cs="Times New Roman"/>
                <w:b/>
                <w:sz w:val="24"/>
                <w:szCs w:val="24"/>
              </w:rPr>
              <w:t>10.</w:t>
            </w:r>
          </w:p>
          <w:p w:rsidR="00797A6F" w:rsidRPr="004070A4" w:rsidRDefault="00797A6F" w:rsidP="00797A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97A6F" w:rsidRPr="00B84853" w:rsidTr="00ED13D8">
        <w:trPr>
          <w:trHeight w:val="1191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A6F" w:rsidRPr="009C59DD" w:rsidRDefault="00ED13D8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ED13D8">
              <w:rPr>
                <w:rFonts w:eastAsia="Times New Roman" w:cs="Times New Roman"/>
                <w:sz w:val="24"/>
                <w:szCs w:val="24"/>
              </w:rPr>
              <w:t>оказатель 7</w:t>
            </w:r>
          </w:p>
          <w:p w:rsidR="00797A6F" w:rsidRPr="006E3FA2" w:rsidRDefault="00797A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0D6C81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D13D8" w:rsidP="005103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797A6F" w:rsidRPr="00B84853" w:rsidTr="00ED13D8">
        <w:trPr>
          <w:trHeight w:val="623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7A6F" w:rsidRPr="009C59DD" w:rsidRDefault="00ED13D8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ED13D8">
              <w:rPr>
                <w:rFonts w:eastAsia="Times New Roman" w:cs="Times New Roman"/>
                <w:sz w:val="24"/>
                <w:szCs w:val="24"/>
              </w:rPr>
              <w:t>оказатель 8</w:t>
            </w:r>
          </w:p>
          <w:p w:rsidR="00797A6F" w:rsidRPr="006E3FA2" w:rsidRDefault="00797A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Площадь территории, на которую привлечены новые резиденты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9C59DD" w:rsidRDefault="00797A6F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81516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81516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81516" w:rsidP="00797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A6F" w:rsidRPr="004070A4" w:rsidRDefault="00ED13D8" w:rsidP="005103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E158E9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546F" w:rsidRPr="006E3FA2" w:rsidRDefault="005103AF" w:rsidP="0037174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1.</w:t>
            </w:r>
            <w:r w:rsidR="00ED13D8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6E3FA2" w:rsidRDefault="00E63878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5103AF" w:rsidRPr="006E3FA2">
              <w:rPr>
                <w:rFonts w:eastAsia="Times New Roman" w:cs="Times New Roman"/>
                <w:sz w:val="24"/>
                <w:szCs w:val="24"/>
              </w:rPr>
              <w:t xml:space="preserve">оказатель </w:t>
            </w:r>
            <w:r w:rsidR="00ED13D8">
              <w:rPr>
                <w:rFonts w:eastAsia="Times New Roman" w:cs="Times New Roman"/>
                <w:sz w:val="24"/>
                <w:szCs w:val="24"/>
              </w:rPr>
              <w:t>9</w:t>
            </w:r>
          </w:p>
          <w:p w:rsidR="0068546F" w:rsidRPr="006E3FA2" w:rsidRDefault="0068546F" w:rsidP="00F93C1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Производительность труда в базовых </w:t>
            </w:r>
            <w:proofErr w:type="spellStart"/>
            <w:r w:rsidRPr="006E3FA2">
              <w:rPr>
                <w:rFonts w:eastAsia="Times New Roman" w:cs="Times New Roman"/>
                <w:sz w:val="24"/>
                <w:szCs w:val="24"/>
              </w:rPr>
              <w:t>несырьевых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</w:rPr>
              <w:t xml:space="preserve"> отраслях</w:t>
            </w:r>
            <w:r w:rsidR="00B078DD" w:rsidRPr="006E3FA2">
              <w:rPr>
                <w:rFonts w:eastAsia="Times New Roman" w:cs="Times New Roman"/>
                <w:sz w:val="24"/>
                <w:szCs w:val="24"/>
              </w:rPr>
              <w:t xml:space="preserve"> экономики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6F" w:rsidRPr="007324AB" w:rsidRDefault="0068546F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324AB">
              <w:rPr>
                <w:rFonts w:eastAsia="Times New Roman" w:cs="Times New Roman"/>
                <w:sz w:val="24"/>
                <w:szCs w:val="24"/>
              </w:rPr>
              <w:t>ВДЛ (Указ Президента РФ № 193)</w:t>
            </w:r>
          </w:p>
          <w:p w:rsidR="0068546F" w:rsidRPr="007324AB" w:rsidRDefault="0068546F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7324AB" w:rsidRDefault="0068546F" w:rsidP="00B8485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324AB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68546F" w:rsidRDefault="0068546F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68546F" w:rsidRDefault="0068546F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546F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68546F" w:rsidRDefault="0037174B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4070A4" w:rsidRDefault="0037174B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4070A4" w:rsidRDefault="0037174B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6F" w:rsidRPr="004070A4" w:rsidRDefault="0037174B" w:rsidP="006854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6F" w:rsidRPr="004070A4" w:rsidRDefault="00ED13D8" w:rsidP="00153358">
            <w:pPr>
              <w:spacing w:line="192" w:lineRule="auto"/>
              <w:jc w:val="center"/>
              <w:rPr>
                <w:rFonts w:cs="Times New Roman"/>
                <w:sz w:val="22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07</w:t>
            </w:r>
          </w:p>
        </w:tc>
      </w:tr>
      <w:tr w:rsidR="000619B1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Макропоказатель подпрограммы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Объем инвестиций в основной капитал, за исключением инвестиций инфраструктурных </w:t>
            </w: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монополий (федеральные проекты) и бюджетных ассигнований федерального бюджета»</w:t>
            </w:r>
          </w:p>
        </w:tc>
        <w:tc>
          <w:tcPr>
            <w:tcW w:w="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lastRenderedPageBreak/>
              <w:t>ВДЛ (Указ Президента РФ № 193)</w:t>
            </w:r>
          </w:p>
          <w:p w:rsidR="000619B1" w:rsidRPr="009C59DD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59DD">
              <w:rPr>
                <w:rFonts w:eastAsia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DD">
              <w:rPr>
                <w:rFonts w:cs="Times New Roman"/>
                <w:sz w:val="24"/>
                <w:szCs w:val="24"/>
              </w:rPr>
              <w:t>62239320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9C59DD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Х</w:t>
            </w:r>
          </w:p>
        </w:tc>
      </w:tr>
      <w:tr w:rsidR="000619B1" w:rsidRPr="00B84853" w:rsidTr="00A50D40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7324AB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205ED5" w:rsidRDefault="000619B1" w:rsidP="000619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205ED5"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«Развитие конкуренции»</w:t>
            </w:r>
          </w:p>
        </w:tc>
      </w:tr>
      <w:tr w:rsidR="000619B1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3818B8" w:rsidRDefault="000619B1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1</w:t>
            </w:r>
          </w:p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 xml:space="preserve">Доля обоснованных, частично обоснованных жалоб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0619B1" w:rsidP="000619B1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</w:t>
            </w:r>
            <w:r w:rsidR="00D03A9E" w:rsidRPr="004070A4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0619B1" w:rsidRPr="004070A4" w:rsidRDefault="00D03A9E" w:rsidP="000619B1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</w:t>
            </w:r>
            <w:r w:rsidR="000619B1" w:rsidRPr="004070A4">
              <w:rPr>
                <w:rFonts w:eastAsia="Times New Roman" w:cs="Times New Roman"/>
                <w:sz w:val="24"/>
                <w:szCs w:val="24"/>
              </w:rPr>
              <w:t xml:space="preserve">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8,1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B1" w:rsidRPr="004070A4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3818B8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2</w:t>
            </w:r>
          </w:p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23,95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3818B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3818B8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3</w:t>
            </w:r>
          </w:p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5,5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3818B8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4</w:t>
            </w:r>
          </w:p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864C8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3818B8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E209E">
              <w:rPr>
                <w:rFonts w:eastAsia="Times New Roman" w:cs="Times New Roman"/>
                <w:sz w:val="24"/>
                <w:szCs w:val="24"/>
              </w:rPr>
              <w:t>2.5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показатель 5</w:t>
            </w:r>
          </w:p>
          <w:p w:rsidR="00D03A9E" w:rsidRPr="004070A4" w:rsidRDefault="00D03A9E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 xml:space="preserve">Доля стоимости </w:t>
            </w:r>
            <w:r w:rsidRPr="004070A4">
              <w:rPr>
                <w:rFonts w:cs="Times New Roman"/>
                <w:sz w:val="24"/>
                <w:szCs w:val="24"/>
              </w:rPr>
              <w:lastRenderedPageBreak/>
              <w:t>контрактов, заключенных с единственным поставщиком по несостоявшимся закупкам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lastRenderedPageBreak/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 xml:space="preserve">отраслевой </w:t>
            </w:r>
            <w:r w:rsidRPr="004070A4">
              <w:rPr>
                <w:rFonts w:eastAsia="Times New Roman" w:cs="Times New Roman"/>
                <w:sz w:val="24"/>
                <w:szCs w:val="24"/>
              </w:rPr>
              <w:lastRenderedPageBreak/>
              <w:t>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24723A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A862D3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highlight w:val="magenta"/>
              </w:rPr>
            </w:pPr>
            <w:r w:rsidRPr="000328A2">
              <w:rPr>
                <w:rFonts w:eastAsia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показатель 6</w:t>
            </w:r>
          </w:p>
          <w:p w:rsidR="00D03A9E" w:rsidRPr="004070A4" w:rsidRDefault="00DA2959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Доля общей экономии </w:t>
            </w:r>
            <w:r w:rsidR="00D03A9E" w:rsidRPr="004070A4">
              <w:rPr>
                <w:rFonts w:cs="Times New Roman"/>
                <w:sz w:val="24"/>
                <w:szCs w:val="24"/>
              </w:rPr>
              <w:t>денежных средств по результатам осуществления конкурентных закупок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24723A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9C59DD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28A2">
              <w:rPr>
                <w:rFonts w:eastAsia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7</w:t>
            </w:r>
          </w:p>
          <w:p w:rsidR="00D03A9E" w:rsidRPr="004070A4" w:rsidRDefault="00DA2959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Среднее количество участников </w:t>
            </w:r>
            <w:r w:rsidR="00D03A9E" w:rsidRPr="004070A4">
              <w:rPr>
                <w:rFonts w:eastAsia="Times New Roman" w:cs="Times New Roman"/>
                <w:sz w:val="24"/>
                <w:szCs w:val="24"/>
              </w:rPr>
              <w:t>состоявшихся закупок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4,14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D03A9E" w:rsidRPr="00B84853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3A9E" w:rsidRPr="006342BF" w:rsidRDefault="00D03A9E" w:rsidP="000619B1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28A2">
              <w:rPr>
                <w:rFonts w:eastAsia="Times New Roman" w:cs="Times New Roman"/>
                <w:sz w:val="24"/>
                <w:szCs w:val="24"/>
              </w:rPr>
              <w:t>2.8.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Целевой п</w:t>
            </w:r>
            <w:r w:rsidRPr="004070A4">
              <w:rPr>
                <w:rFonts w:eastAsia="Times New Roman" w:cs="Times New Roman"/>
                <w:sz w:val="24"/>
                <w:szCs w:val="24"/>
              </w:rPr>
              <w:t>оказатель 8</w:t>
            </w:r>
          </w:p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D03A9E" w:rsidRPr="004070A4" w:rsidRDefault="00D03A9E" w:rsidP="004070A4">
            <w:pPr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9E" w:rsidRPr="004070A4" w:rsidRDefault="00D03A9E" w:rsidP="000619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A9E" w:rsidRPr="004070A4" w:rsidRDefault="00D03A9E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04</w:t>
            </w:r>
          </w:p>
        </w:tc>
      </w:tr>
      <w:tr w:rsidR="000619B1" w:rsidRPr="00B84853" w:rsidTr="00A50D40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6342BF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42B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B1" w:rsidRPr="00205ED5" w:rsidRDefault="000619B1" w:rsidP="000619B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Подпрограмма III «Развитие малого и среднего предпринимательства»</w:t>
            </w:r>
          </w:p>
        </w:tc>
      </w:tr>
      <w:tr w:rsidR="000619B1" w:rsidRPr="00E63878" w:rsidTr="00ED13D8">
        <w:trPr>
          <w:trHeight w:val="623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1</w:t>
            </w:r>
            <w:r w:rsidRPr="006E3FA2">
              <w:rPr>
                <w:rFonts w:eastAsia="Times New Roman" w:cs="Times New Roman"/>
                <w:sz w:val="24"/>
                <w:szCs w:val="24"/>
              </w:rPr>
              <w:br/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(без внешних совместителей) всех предприятий и организаций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9B1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E3FA2">
              <w:rPr>
                <w:rFonts w:eastAsia="Times New Roman" w:cs="Times New Roman"/>
                <w:sz w:val="24"/>
                <w:szCs w:val="24"/>
              </w:rPr>
              <w:t>Указной</w:t>
            </w:r>
            <w:proofErr w:type="gramEnd"/>
            <w:r w:rsidRPr="006E3FA2">
              <w:rPr>
                <w:rFonts w:eastAsia="Times New Roman" w:cs="Times New Roman"/>
                <w:sz w:val="24"/>
                <w:szCs w:val="24"/>
              </w:rPr>
              <w:br/>
              <w:t xml:space="preserve"> (Указ 607)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E3FA2">
              <w:rPr>
                <w:rFonts w:cs="Times New Roman"/>
                <w:i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26,41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31,50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34,62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34,85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34,85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34,85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619B1" w:rsidRPr="004070A4" w:rsidRDefault="000619B1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0619B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2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E3FA2">
              <w:rPr>
                <w:rFonts w:eastAsia="Times New Roman" w:cs="Times New Roman"/>
                <w:sz w:val="24"/>
                <w:szCs w:val="24"/>
              </w:rPr>
              <w:t>Указной</w:t>
            </w:r>
            <w:proofErr w:type="gramEnd"/>
            <w:r w:rsidRPr="006E3FA2">
              <w:rPr>
                <w:rFonts w:eastAsia="Times New Roman" w:cs="Times New Roman"/>
                <w:sz w:val="24"/>
                <w:szCs w:val="24"/>
              </w:rPr>
              <w:br/>
              <w:t xml:space="preserve"> (Указ 607)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550,37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558,37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628,32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634,36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634,36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634,36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619B1" w:rsidRPr="004070A4" w:rsidRDefault="000619B1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0619B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3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Default="00596D9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Рейтинг-45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115,10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111,8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24,34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38,16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38,16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38,16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B69BC" w:rsidRPr="004070A4" w:rsidRDefault="005B69BC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619B1" w:rsidRPr="004070A4" w:rsidRDefault="000619B1" w:rsidP="000619B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0619B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>оказатель 4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вновь созданных</w:t>
            </w:r>
            <w:r w:rsidRPr="006E3F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субъектов малого и среднего бизнеса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Default="00596D9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Приоритетный</w:t>
            </w:r>
          </w:p>
          <w:p w:rsidR="000619B1" w:rsidRPr="006E3FA2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E63878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2742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3320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3320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3320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B1" w:rsidRPr="004070A4" w:rsidRDefault="000619B1" w:rsidP="000619B1">
            <w:pPr>
              <w:jc w:val="center"/>
              <w:rPr>
                <w:rFonts w:cs="Times New Roman"/>
                <w:sz w:val="22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08</w:t>
            </w:r>
          </w:p>
        </w:tc>
      </w:tr>
      <w:tr w:rsidR="00596D91" w:rsidRPr="00E63878" w:rsidTr="009D1499">
        <w:trPr>
          <w:trHeight w:val="312"/>
        </w:trPr>
        <w:tc>
          <w:tcPr>
            <w:tcW w:w="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>
              <w:rPr>
                <w:rFonts w:eastAsia="Times New Roman" w:cs="Times New Roman"/>
                <w:sz w:val="24"/>
                <w:szCs w:val="24"/>
              </w:rPr>
              <w:t>оказатель 5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E3FA2">
              <w:rPr>
                <w:rFonts w:eastAsia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6E3FA2">
              <w:rPr>
                <w:rFonts w:eastAsia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</w:rPr>
              <w:t>, нарастающим итогом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7A" w:rsidRDefault="0053587A" w:rsidP="0053587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Приоритетный,</w:t>
            </w:r>
          </w:p>
          <w:p w:rsidR="00596D91" w:rsidRPr="006E3FA2" w:rsidRDefault="0053587A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="00596D91" w:rsidRPr="006E3FA2">
              <w:rPr>
                <w:rFonts w:eastAsia="Times New Roman" w:cs="Times New Roman"/>
                <w:sz w:val="24"/>
                <w:szCs w:val="24"/>
              </w:rPr>
              <w:t>оказатель Национального проекта (Регионального проекта)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3 000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6 485</w:t>
            </w:r>
          </w:p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3 763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3 894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70A4">
              <w:rPr>
                <w:rFonts w:cs="Times New Roman"/>
                <w:sz w:val="24"/>
                <w:szCs w:val="24"/>
              </w:rPr>
              <w:t>4 021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08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>
              <w:rPr>
                <w:rFonts w:eastAsia="Times New Roman" w:cs="Times New Roman"/>
                <w:sz w:val="24"/>
                <w:szCs w:val="24"/>
              </w:rPr>
              <w:t>оказатель 6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вновь созданных субъектов МСП участниками проекта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Показатель Национального проекта (Регионального проекта)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0,021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cs="Times New Roman"/>
                <w:sz w:val="22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08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>
              <w:rPr>
                <w:rFonts w:eastAsia="Times New Roman" w:cs="Times New Roman"/>
                <w:sz w:val="24"/>
                <w:szCs w:val="24"/>
              </w:rPr>
              <w:t>оказатель 7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за отчетный период (прошедший год)</w:t>
            </w:r>
          </w:p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ВДЛ (Указ президента РФ № 193)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3878">
              <w:rPr>
                <w:rFonts w:eastAsia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3878">
              <w:rPr>
                <w:rFonts w:cs="Times New Roman"/>
                <w:sz w:val="24"/>
                <w:szCs w:val="24"/>
              </w:rPr>
              <w:t>51 361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08</w:t>
            </w:r>
          </w:p>
          <w:p w:rsidR="00596D91" w:rsidRPr="004070A4" w:rsidRDefault="00596D91" w:rsidP="00596D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96D91" w:rsidRPr="008E6D30" w:rsidTr="00A50D40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342BF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42B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D91" w:rsidRPr="00256E9E" w:rsidRDefault="00596D91" w:rsidP="00596D9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«Развитие </w:t>
            </w: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потребительского рынка и услуг на территории муниципального образования Московской области</w:t>
            </w:r>
            <w:r w:rsidRPr="00205ED5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E63878">
              <w:rPr>
                <w:rFonts w:eastAsia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iCs/>
                <w:sz w:val="24"/>
                <w:szCs w:val="24"/>
              </w:rPr>
              <w:t>оказатель 1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Приоритетный,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sz w:val="24"/>
                <w:szCs w:val="24"/>
              </w:rPr>
              <w:t>кв. м/на 1000 человек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eastAsia="Lucida Sans Unicode"/>
                <w:sz w:val="24"/>
                <w:szCs w:val="24"/>
              </w:rPr>
              <w:t>2816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eastAsia="Lucida Sans Unicode"/>
                <w:sz w:val="24"/>
                <w:szCs w:val="24"/>
              </w:rPr>
              <w:t>2931,9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2975,7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E63878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iCs/>
                <w:sz w:val="24"/>
                <w:szCs w:val="24"/>
              </w:rPr>
              <w:t>оказатель 2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Прирост площадей торговых объектов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Приоритетный,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тыс. кв. м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eastAsia="Lucida Sans Unicode"/>
                <w:sz w:val="24"/>
                <w:szCs w:val="24"/>
              </w:rPr>
              <w:t>21,2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eastAsia="Lucida Sans Unicode"/>
                <w:sz w:val="24"/>
                <w:szCs w:val="24"/>
              </w:rPr>
              <w:t>36,4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30,0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iCs/>
                <w:sz w:val="24"/>
                <w:szCs w:val="24"/>
              </w:rPr>
              <w:t xml:space="preserve">оказатель </w:t>
            </w:r>
            <w:r>
              <w:rPr>
                <w:iCs/>
                <w:sz w:val="24"/>
                <w:szCs w:val="24"/>
              </w:rPr>
              <w:t>3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Прирост посадочных мест на объектах общественного питания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Приоритетный,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E3FA2">
              <w:rPr>
                <w:rFonts w:eastAsia="Times New Roman"/>
                <w:sz w:val="24"/>
                <w:szCs w:val="24"/>
              </w:rPr>
              <w:t>траслевой показатель (показатель госпрограммы)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посадочные места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02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8D69C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Pr="006E3FA2">
              <w:rPr>
                <w:iCs/>
                <w:sz w:val="24"/>
                <w:szCs w:val="24"/>
              </w:rPr>
              <w:t xml:space="preserve">оказатель </w:t>
            </w:r>
            <w:r w:rsidR="008D69C0">
              <w:rPr>
                <w:iCs/>
                <w:sz w:val="24"/>
                <w:szCs w:val="24"/>
              </w:rPr>
              <w:t>4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lastRenderedPageBreak/>
              <w:t>Прирост рабочих мест на объектах бытового обслуживания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Приоритетный,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</w:t>
            </w:r>
            <w:r w:rsidRPr="006E3FA2">
              <w:rPr>
                <w:rFonts w:eastAsia="Times New Roman"/>
                <w:sz w:val="24"/>
                <w:szCs w:val="24"/>
              </w:rPr>
              <w:t>траслевой показатель (показатель госпрограммы)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3878">
              <w:rPr>
                <w:rFonts w:eastAsia="Times New Roman"/>
                <w:sz w:val="24"/>
                <w:szCs w:val="24"/>
              </w:rPr>
              <w:lastRenderedPageBreak/>
              <w:t xml:space="preserve">рабочие </w:t>
            </w:r>
            <w:r w:rsidRPr="00E63878">
              <w:rPr>
                <w:rFonts w:eastAsia="Times New Roman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E63878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63878">
              <w:rPr>
                <w:rFonts w:eastAsia="Times New Roman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 xml:space="preserve">Основное </w:t>
            </w:r>
            <w:r w:rsidRPr="004070A4">
              <w:rPr>
                <w:rFonts w:cs="Times New Roman"/>
                <w:b/>
                <w:sz w:val="24"/>
                <w:szCs w:val="24"/>
              </w:rPr>
              <w:lastRenderedPageBreak/>
              <w:t>мероприятие 03</w:t>
            </w:r>
          </w:p>
        </w:tc>
      </w:tr>
      <w:tr w:rsidR="00596D91" w:rsidRPr="008E6D30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lastRenderedPageBreak/>
              <w:t>4</w:t>
            </w:r>
            <w:r w:rsidR="008D69C0">
              <w:rPr>
                <w:rFonts w:eastAsia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8D69C0">
              <w:rPr>
                <w:iCs/>
                <w:sz w:val="24"/>
                <w:szCs w:val="24"/>
              </w:rPr>
              <w:t>оказатель 5</w:t>
            </w:r>
          </w:p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iCs/>
                <w:sz w:val="24"/>
                <w:szCs w:val="24"/>
              </w:rPr>
              <w:t>Доля ОДС</w:t>
            </w:r>
            <w:r w:rsidRPr="006E3FA2">
              <w:rPr>
                <w:rStyle w:val="a6"/>
                <w:iCs/>
                <w:sz w:val="24"/>
                <w:szCs w:val="24"/>
              </w:rPr>
              <w:footnoteReference w:id="1"/>
            </w:r>
            <w:r w:rsidRPr="006E3FA2">
              <w:rPr>
                <w:iCs/>
                <w:sz w:val="24"/>
                <w:szCs w:val="24"/>
              </w:rPr>
              <w:t xml:space="preserve">, </w:t>
            </w:r>
            <w:proofErr w:type="gramStart"/>
            <w:r w:rsidRPr="006E3FA2">
              <w:rPr>
                <w:iCs/>
                <w:sz w:val="24"/>
                <w:szCs w:val="24"/>
              </w:rPr>
              <w:t>соответствующих</w:t>
            </w:r>
            <w:proofErr w:type="gramEnd"/>
            <w:r w:rsidRPr="006E3FA2">
              <w:rPr>
                <w:iCs/>
                <w:sz w:val="24"/>
                <w:szCs w:val="24"/>
              </w:rPr>
              <w:t xml:space="preserve"> требованиям, нормам </w:t>
            </w:r>
          </w:p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iCs/>
                <w:sz w:val="24"/>
                <w:szCs w:val="24"/>
              </w:rPr>
              <w:t>и стандартам действующего законодательства, от общего количества ОДС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Приоритетный, перечень поручений Губернатора Московской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bCs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03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 w:rsidR="008D69C0">
              <w:rPr>
                <w:rFonts w:eastAsia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8D69C0">
              <w:rPr>
                <w:iCs/>
                <w:sz w:val="24"/>
                <w:szCs w:val="24"/>
              </w:rPr>
              <w:t>оказатель 6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0A4">
              <w:rPr>
                <w:rFonts w:eastAsia="Times New Roman"/>
                <w:sz w:val="24"/>
                <w:szCs w:val="24"/>
              </w:rPr>
              <w:t xml:space="preserve">Приоритетный, показатель </w:t>
            </w:r>
            <w:r w:rsidR="002B214D" w:rsidRPr="004070A4">
              <w:rPr>
                <w:rFonts w:eastAsia="Times New Roman"/>
                <w:sz w:val="24"/>
                <w:szCs w:val="24"/>
              </w:rPr>
              <w:t xml:space="preserve">региональной </w:t>
            </w:r>
            <w:r w:rsidRPr="004070A4">
              <w:rPr>
                <w:rFonts w:eastAsia="Times New Roman"/>
                <w:sz w:val="24"/>
                <w:szCs w:val="24"/>
              </w:rPr>
              <w:t>программы</w:t>
            </w:r>
          </w:p>
          <w:p w:rsidR="00596D91" w:rsidRPr="004070A4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070A4">
              <w:rPr>
                <w:rFonts w:eastAsia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ind w:firstLine="205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ind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ind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04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8D69C0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i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Целевой п</w:t>
            </w:r>
            <w:r w:rsidR="008D69C0">
              <w:rPr>
                <w:iCs/>
                <w:sz w:val="24"/>
                <w:szCs w:val="24"/>
              </w:rPr>
              <w:t>оказатель 7</w:t>
            </w:r>
          </w:p>
          <w:p w:rsidR="00596D91" w:rsidRPr="006E3FA2" w:rsidRDefault="00596D91" w:rsidP="00596D9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Стандарт потребительского рынка и услуг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Приоритетный, Рейтинг-45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баллы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  <w:lang w:val="en-US"/>
              </w:rPr>
            </w:pPr>
            <w:r w:rsidRPr="006E3FA2">
              <w:rPr>
                <w:rFonts w:eastAsia="Times New Roman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  <w:lang w:val="en-US"/>
              </w:rPr>
            </w:pPr>
            <w:r w:rsidRPr="006E3FA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2718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t>4.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Целевой показатель 8</w:t>
            </w:r>
          </w:p>
          <w:p w:rsidR="00596D91" w:rsidRPr="006E3FA2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Цивилизованная торговля (Ликвидация незаконных нестационарных торговых объектов)</w:t>
            </w:r>
          </w:p>
          <w:p w:rsidR="00596D91" w:rsidRPr="006E3FA2" w:rsidRDefault="00596D91" w:rsidP="00596D9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Рейтинг-45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ind w:firstLine="20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ind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ind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jc w:val="center"/>
              <w:rPr>
                <w:bCs/>
                <w:sz w:val="24"/>
                <w:szCs w:val="24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  <w:tr w:rsidR="00596D91" w:rsidRPr="00E63878" w:rsidTr="00ED13D8">
        <w:trPr>
          <w:trHeight w:val="31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/>
                <w:sz w:val="24"/>
                <w:szCs w:val="24"/>
                <w:lang w:val="en-US" w:eastAsia="ru-RU"/>
              </w:rPr>
              <w:lastRenderedPageBreak/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8D69C0" w:rsidRDefault="00596D91" w:rsidP="00596D9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D69C0">
              <w:rPr>
                <w:rFonts w:cs="Times New Roman"/>
                <w:bCs/>
                <w:sz w:val="24"/>
                <w:szCs w:val="24"/>
              </w:rPr>
              <w:t>Целевой п</w:t>
            </w:r>
            <w:r w:rsidRPr="008D69C0">
              <w:rPr>
                <w:bCs/>
                <w:iCs/>
                <w:sz w:val="24"/>
                <w:szCs w:val="24"/>
              </w:rPr>
              <w:t>оказатель 9</w:t>
            </w:r>
          </w:p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 xml:space="preserve">Доля обслуживаемых населенных пунктов от общего числа населенных пунктов </w:t>
            </w: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городского округа Красногорск Московской области</w:t>
            </w:r>
            <w:r w:rsidRPr="006E3FA2">
              <w:rPr>
                <w:sz w:val="24"/>
                <w:szCs w:val="24"/>
              </w:rPr>
              <w:t xml:space="preserve">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</w:t>
            </w:r>
            <w:r w:rsidRPr="006E3FA2">
              <w:rPr>
                <w:rFonts w:eastAsia="Times New Roman"/>
                <w:sz w:val="24"/>
                <w:szCs w:val="24"/>
                <w:lang w:eastAsia="ru-RU"/>
              </w:rPr>
              <w:t>городского округа Красногорск Московской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/>
                <w:sz w:val="24"/>
                <w:szCs w:val="24"/>
              </w:rPr>
              <w:t>Отраслевой показатель (показатель госпрограммы)</w:t>
            </w:r>
          </w:p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 w:rsidRPr="006E3FA2">
              <w:rPr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6E3FA2" w:rsidRDefault="00596D91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D91" w:rsidRPr="004070A4" w:rsidRDefault="008D69C0" w:rsidP="00596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70A4">
              <w:rPr>
                <w:rFonts w:cs="Times New Roman"/>
                <w:b/>
                <w:sz w:val="24"/>
                <w:szCs w:val="24"/>
              </w:rPr>
              <w:t>Основное мероприятие 01</w:t>
            </w:r>
          </w:p>
        </w:tc>
      </w:tr>
    </w:tbl>
    <w:p w:rsidR="004A1A7E" w:rsidRDefault="004A1A7E" w:rsidP="0037174B">
      <w:pPr>
        <w:rPr>
          <w:rFonts w:cs="Times New Roman"/>
          <w:b/>
          <w:szCs w:val="28"/>
        </w:rPr>
      </w:pPr>
    </w:p>
    <w:p w:rsidR="000B7455" w:rsidRPr="000B7455" w:rsidRDefault="000B7455" w:rsidP="000B7455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687105">
        <w:rPr>
          <w:rFonts w:ascii="Times New Roman" w:hAnsi="Times New Roman" w:cs="Times New Roman"/>
          <w:sz w:val="32"/>
          <w:szCs w:val="32"/>
        </w:rPr>
        <w:t xml:space="preserve">* </w:t>
      </w:r>
      <w:r w:rsidRPr="00687105">
        <w:rPr>
          <w:rFonts w:ascii="Times New Roman" w:hAnsi="Times New Roman" w:cs="Times New Roman"/>
          <w:sz w:val="28"/>
          <w:szCs w:val="28"/>
        </w:rPr>
        <w:t xml:space="preserve">- со 2 квартала 2021 года показатель перенесен в подпрограмму III «Комплексное развитие сельских территорий» муниципальной программы «Развитие сельского хозяйства». </w:t>
      </w:r>
      <w:proofErr w:type="gramStart"/>
      <w:r w:rsidRPr="00687105">
        <w:rPr>
          <w:rFonts w:ascii="Times New Roman" w:hAnsi="Times New Roman" w:cs="Times New Roman"/>
          <w:sz w:val="28"/>
          <w:szCs w:val="28"/>
        </w:rPr>
        <w:t>В соответствии с Законом Московской области от 18.04.2008</w:t>
      </w:r>
      <w:r w:rsidRPr="00687105">
        <w:rPr>
          <w:rFonts w:ascii="Times New Roman" w:hAnsi="Times New Roman" w:cs="Times New Roman"/>
          <w:sz w:val="28"/>
          <w:szCs w:val="28"/>
        </w:rPr>
        <w:br/>
        <w:t>№ 49/2008-ОЗ "О дополнительных мерах по созданию условий для обеспечения продовольственными и промышленными товарами граждан, проживающих в сельских населенных пунктах в Московской области" дополнительные меры по созданию условий для обеспечения товарами граждан, проживающих в сельских населенных пунктах в Московской области, осуществляются в случае, если:</w:t>
      </w:r>
      <w:proofErr w:type="gramEnd"/>
    </w:p>
    <w:p w:rsidR="000B7455" w:rsidRPr="0068710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105">
        <w:rPr>
          <w:rFonts w:ascii="Times New Roman" w:hAnsi="Times New Roman" w:cs="Times New Roman"/>
          <w:sz w:val="28"/>
          <w:szCs w:val="28"/>
        </w:rPr>
        <w:t xml:space="preserve">1) численность населения, имеющего место жительства в сельских населенных пунктах в Московской области, составляет не </w:t>
      </w:r>
      <w:r w:rsidRPr="00687105">
        <w:rPr>
          <w:rFonts w:ascii="Times New Roman" w:hAnsi="Times New Roman" w:cs="Times New Roman"/>
          <w:sz w:val="28"/>
          <w:szCs w:val="28"/>
        </w:rPr>
        <w:lastRenderedPageBreak/>
        <w:t>более 100 человек;</w:t>
      </w:r>
    </w:p>
    <w:p w:rsidR="000B7455" w:rsidRPr="0068710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105">
        <w:rPr>
          <w:rFonts w:ascii="Times New Roman" w:hAnsi="Times New Roman" w:cs="Times New Roman"/>
          <w:sz w:val="28"/>
          <w:szCs w:val="28"/>
        </w:rPr>
        <w:t>2) сельские населенные пункты не располагаются вдоль автомобильных дорог федерального значения;</w:t>
      </w:r>
    </w:p>
    <w:p w:rsidR="000B7455" w:rsidRPr="0068710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105">
        <w:rPr>
          <w:rFonts w:ascii="Times New Roman" w:hAnsi="Times New Roman" w:cs="Times New Roman"/>
          <w:sz w:val="28"/>
          <w:szCs w:val="28"/>
        </w:rPr>
        <w:t>3) в сельском населенном пункте отсутствуют предприятия розничной торговли, расположенные в стационарных зданиях (сооружениях).</w:t>
      </w: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105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Московской области отсутствуют сельские населенные пункты, удовлетворяющие данным требованиям. </w:t>
      </w: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455" w:rsidRDefault="000B7455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C0" w:rsidRDefault="008D69C0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C0" w:rsidRDefault="008D69C0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C0" w:rsidRDefault="008D69C0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C0" w:rsidRDefault="008D69C0" w:rsidP="000B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19A5" w:rsidRDefault="006B19A5">
      <w:pPr>
        <w:spacing w:after="200" w:line="276" w:lineRule="auto"/>
        <w:rPr>
          <w:rFonts w:cs="Times New Roman"/>
          <w:b/>
          <w:szCs w:val="28"/>
        </w:rPr>
      </w:pPr>
    </w:p>
    <w:p w:rsidR="006B19A5" w:rsidRDefault="006B19A5">
      <w:pPr>
        <w:spacing w:after="200" w:line="276" w:lineRule="auto"/>
        <w:rPr>
          <w:rFonts w:cs="Times New Roman"/>
          <w:b/>
          <w:szCs w:val="28"/>
        </w:rPr>
      </w:pPr>
    </w:p>
    <w:p w:rsidR="00A42E42" w:rsidRDefault="00A42E42" w:rsidP="00A42E42">
      <w:pPr>
        <w:jc w:val="center"/>
        <w:rPr>
          <w:rFonts w:eastAsia="Times New Roman" w:cs="Times New Roman"/>
          <w:szCs w:val="20"/>
          <w:lang w:eastAsia="ru-RU"/>
        </w:rPr>
      </w:pPr>
      <w:r w:rsidRPr="00F57DE2">
        <w:rPr>
          <w:rFonts w:cs="Times New Roman"/>
          <w:b/>
          <w:szCs w:val="28"/>
        </w:rPr>
        <w:t xml:space="preserve">МЕТОДИКА </w:t>
      </w:r>
      <w:proofErr w:type="gramStart"/>
      <w:r w:rsidRPr="00F57DE2">
        <w:rPr>
          <w:rFonts w:cs="Times New Roman"/>
          <w:b/>
          <w:szCs w:val="28"/>
        </w:rPr>
        <w:t>РАСЧЕТА ЗНАЧЕНИЙ ПОКАЗАТЕЛЕЙ РЕАЛИЗАЦИИ МУНИЦИПАЛЬНОЙ ПРОГРАММЫ</w:t>
      </w:r>
      <w:proofErr w:type="gramEnd"/>
      <w:r w:rsidRPr="00F57DE2">
        <w:rPr>
          <w:rFonts w:cs="Times New Roman"/>
          <w:b/>
          <w:szCs w:val="28"/>
        </w:rPr>
        <w:t xml:space="preserve"> </w:t>
      </w:r>
    </w:p>
    <w:p w:rsidR="004E241B" w:rsidRDefault="004E241B" w:rsidP="00225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E42" w:rsidRDefault="00A42E42" w:rsidP="00225EC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1"/>
        <w:gridCol w:w="2995"/>
        <w:gridCol w:w="1417"/>
        <w:gridCol w:w="4468"/>
        <w:gridCol w:w="3782"/>
        <w:gridCol w:w="13"/>
        <w:gridCol w:w="2128"/>
      </w:tblGrid>
      <w:tr w:rsidR="003054F3" w:rsidRPr="008E2B13" w:rsidTr="00B1576E">
        <w:trPr>
          <w:trHeight w:val="949"/>
        </w:trPr>
        <w:tc>
          <w:tcPr>
            <w:tcW w:w="186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4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53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1230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3054F3" w:rsidRPr="008E2B13" w:rsidTr="00B1576E">
        <w:trPr>
          <w:trHeight w:val="413"/>
        </w:trPr>
        <w:tc>
          <w:tcPr>
            <w:tcW w:w="186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4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pct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pct"/>
            <w:gridSpan w:val="2"/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54F3" w:rsidRPr="008E2B13" w:rsidTr="00BA492B">
        <w:trPr>
          <w:trHeight w:val="263"/>
        </w:trPr>
        <w:tc>
          <w:tcPr>
            <w:tcW w:w="186" w:type="pct"/>
            <w:tcBorders>
              <w:right w:val="single" w:sz="4" w:space="0" w:color="auto"/>
            </w:tcBorders>
          </w:tcPr>
          <w:p w:rsidR="003054F3" w:rsidRPr="00435585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14" w:type="pct"/>
            <w:gridSpan w:val="6"/>
            <w:tcBorders>
              <w:right w:val="single" w:sz="4" w:space="0" w:color="auto"/>
            </w:tcBorders>
          </w:tcPr>
          <w:p w:rsidR="003054F3" w:rsidRPr="00A44A27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44A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«Инвестиции»</w:t>
            </w:r>
          </w:p>
        </w:tc>
      </w:tr>
      <w:tr w:rsidR="003054F3" w:rsidRPr="008E2B13" w:rsidTr="00B1576E">
        <w:trPr>
          <w:trHeight w:val="4688"/>
        </w:trPr>
        <w:tc>
          <w:tcPr>
            <w:tcW w:w="186" w:type="pct"/>
          </w:tcPr>
          <w:p w:rsidR="003054F3" w:rsidRPr="00435585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974" w:type="pct"/>
          </w:tcPr>
          <w:p w:rsidR="003054F3" w:rsidRPr="006E3FA2" w:rsidRDefault="00F93C12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="003054F3"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1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461" w:type="pct"/>
          </w:tcPr>
          <w:p w:rsidR="003054F3" w:rsidRPr="006E3FA2" w:rsidRDefault="003054F3" w:rsidP="006925F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E3FA2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E3FA2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3" w:type="pct"/>
          </w:tcPr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Идн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= Ид /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Чн</w:t>
            </w:r>
            <w:proofErr w:type="spellEnd"/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Идн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Чн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– чи</w:t>
            </w:r>
            <w:r w:rsidR="001240F4" w:rsidRPr="006E3FA2">
              <w:rPr>
                <w:rFonts w:cs="Times New Roman"/>
                <w:sz w:val="24"/>
                <w:szCs w:val="24"/>
              </w:rPr>
              <w:t>сленность населения Красногорского</w:t>
            </w:r>
            <w:r w:rsidRPr="006E3FA2">
              <w:rPr>
                <w:rFonts w:cs="Times New Roman"/>
                <w:sz w:val="24"/>
                <w:szCs w:val="24"/>
              </w:rPr>
              <w:t xml:space="preserve"> городского округа на 01 января отчетного года</w:t>
            </w:r>
          </w:p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4"/>
                <w:szCs w:val="24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1230" w:type="pct"/>
          </w:tcPr>
          <w:p w:rsidR="003054F3" w:rsidRPr="006E3FA2" w:rsidRDefault="003054F3" w:rsidP="0069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054F3" w:rsidRPr="00A42E42" w:rsidRDefault="003054F3" w:rsidP="00692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cs="Times New Roman"/>
                <w:sz w:val="24"/>
                <w:szCs w:val="24"/>
              </w:rPr>
              <w:t>Ежемесячно</w:t>
            </w:r>
          </w:p>
        </w:tc>
      </w:tr>
      <w:tr w:rsidR="008D69C0" w:rsidRPr="008E2B13" w:rsidTr="00B1576E">
        <w:trPr>
          <w:trHeight w:val="4688"/>
        </w:trPr>
        <w:tc>
          <w:tcPr>
            <w:tcW w:w="186" w:type="pct"/>
          </w:tcPr>
          <w:p w:rsidR="008D69C0" w:rsidRPr="00A42E42" w:rsidRDefault="008D69C0" w:rsidP="008D6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pct"/>
          </w:tcPr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461" w:type="pct"/>
          </w:tcPr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53" w:type="pct"/>
          </w:tcPr>
          <w:p w:rsidR="008D69C0" w:rsidRPr="009A4B0B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cs="Times New Roman"/>
                <w:sz w:val="24"/>
                <w:szCs w:val="24"/>
              </w:rPr>
              <w:t xml:space="preserve">Рассчитывается как отношение </w:t>
            </w:r>
            <w:r w:rsidRPr="009A4B0B">
              <w:rPr>
                <w:rFonts w:cs="Times New Roman"/>
                <w:color w:val="000000"/>
                <w:sz w:val="24"/>
                <w:szCs w:val="24"/>
              </w:rPr>
              <w:t xml:space="preserve">реальной заработной платы в целом по предприятиям рассчитываемого периода </w:t>
            </w:r>
            <w:r w:rsidR="005B69BC">
              <w:rPr>
                <w:rFonts w:cs="Times New Roman"/>
                <w:color w:val="000000"/>
                <w:sz w:val="24"/>
                <w:szCs w:val="24"/>
              </w:rPr>
              <w:t xml:space="preserve">к реальной заработной плате по </w:t>
            </w:r>
            <w:r w:rsidRPr="009A4B0B">
              <w:rPr>
                <w:rFonts w:cs="Times New Roman"/>
                <w:color w:val="000000"/>
                <w:sz w:val="24"/>
                <w:szCs w:val="24"/>
              </w:rPr>
              <w:t>предприятиям предшествующего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9A4B0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A4B0B">
              <w:rPr>
                <w:rFonts w:cs="Times New Roman"/>
                <w:bCs/>
                <w:sz w:val="24"/>
                <w:szCs w:val="24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1230" w:type="pct"/>
          </w:tcPr>
          <w:p w:rsidR="008D69C0" w:rsidRPr="009A4B0B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</w:t>
            </w:r>
            <w:proofErr w:type="gramEnd"/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субъектам малого предпринимательства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8D69C0" w:rsidRPr="00A42E42" w:rsidRDefault="008D69C0" w:rsidP="008D6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8D69C0" w:rsidRPr="008E2B13" w:rsidTr="00B1576E">
        <w:trPr>
          <w:trHeight w:val="332"/>
        </w:trPr>
        <w:tc>
          <w:tcPr>
            <w:tcW w:w="186" w:type="pct"/>
          </w:tcPr>
          <w:p w:rsidR="008D69C0" w:rsidRPr="008D69C0" w:rsidRDefault="008D69C0" w:rsidP="008D6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74" w:type="pct"/>
          </w:tcPr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Целевой показатель 3</w:t>
            </w:r>
          </w:p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461" w:type="pct"/>
          </w:tcPr>
          <w:p w:rsidR="008D69C0" w:rsidRPr="006E3FA2" w:rsidRDefault="008D69C0" w:rsidP="008D69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53" w:type="pct"/>
          </w:tcPr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6E3FA2">
              <w:rPr>
                <w:rFonts w:cs="Times New Roman"/>
                <w:sz w:val="24"/>
                <w:szCs w:val="24"/>
              </w:rPr>
              <w:t>I</w:t>
            </w:r>
            <w:proofErr w:type="gramEnd"/>
            <w:r w:rsidRPr="006E3FA2">
              <w:rPr>
                <w:rFonts w:cs="Times New Roman"/>
                <w:sz w:val="24"/>
                <w:szCs w:val="24"/>
              </w:rPr>
              <w:t>ч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>= ИЧ / ИЧ (n-1)*100%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E3FA2">
              <w:rPr>
                <w:rFonts w:cs="Times New Roman"/>
                <w:sz w:val="24"/>
                <w:szCs w:val="24"/>
              </w:rPr>
              <w:t>I</w:t>
            </w:r>
            <w:proofErr w:type="gramEnd"/>
            <w:r w:rsidRPr="006E3FA2">
              <w:rPr>
                <w:rFonts w:cs="Times New Roman"/>
                <w:sz w:val="24"/>
                <w:szCs w:val="24"/>
              </w:rPr>
              <w:t>Ч -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>ИЧ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(n-1)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 =Ио-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Ифп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Ифб</w:t>
            </w:r>
            <w:proofErr w:type="spellEnd"/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Ио - Объем инвестиций, привлеченных в основной капитал 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по организациям, не относящимся к субъектам малого предпринимательства.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Ифп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- Объем инвестиций инфраструктурных монополий (федеральные проекты);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lastRenderedPageBreak/>
              <w:t>Ифб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- Объем бюджетных ассигнований федерального бюджета.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(n-1) =Ио (n-1)-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Ифп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(n-1)-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Ифб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(n-1)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ИЧ (n-1)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Ио (n-1) - Объем инвестиций, привлеченных в основной капитал 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по организациям, не относящимся к субъектам малого предпринимательства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Ифп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(n-1) - Объем инвестиций инфраструктурных монополий (федеральные проекты)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Ифб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(n-1) - Объем бюджетных ассигнований федерального бюджета за предыдущий год.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информацию: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№ П-2 «Сведения об инвестициях в нефинансовые активы»;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№ 04302 «Источники финансирования инвестиций в основной капитал по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организациям, не относящимся к субъектам малого предпринимательства».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Объем инвестиций инфраструктурных монополий (федеральные проекты) принимается равным нулю в связи с отсутствием информации в разрезе муниципальных образований. </w:t>
            </w:r>
            <w:proofErr w:type="gramEnd"/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в компоненте «Формирование муниципальных программ Московской области» ежемесячно в процентах к предыдущему году. 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При получении официальной статистической отчетности осуществляется корректировка показателя.</w:t>
            </w:r>
          </w:p>
          <w:p w:rsidR="008D69C0" w:rsidRPr="006E3FA2" w:rsidRDefault="008D69C0" w:rsidP="008D6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8D69C0" w:rsidRPr="00A42E42" w:rsidRDefault="008D69C0" w:rsidP="008D6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421D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6F4C5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4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53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42E42">
              <w:rPr>
                <w:rFonts w:cs="Times New Roman"/>
                <w:sz w:val="24"/>
                <w:szCs w:val="24"/>
              </w:rPr>
              <w:t xml:space="preserve">Рассчитывается исходя из фактических данных в соответствии с формой статистического наблюдения № П-4(Н3) </w:t>
            </w:r>
            <w:r w:rsidR="00C22179" w:rsidRPr="00FB0081">
              <w:rPr>
                <w:rFonts w:cs="Times New Roman"/>
                <w:sz w:val="24"/>
                <w:szCs w:val="24"/>
              </w:rPr>
              <w:t>«Сведения о неполной занятости и движе</w:t>
            </w:r>
            <w:r w:rsidR="00C22179" w:rsidRPr="004070A4">
              <w:rPr>
                <w:rFonts w:cs="Times New Roman"/>
                <w:sz w:val="24"/>
                <w:szCs w:val="24"/>
              </w:rPr>
              <w:t>нии работников».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1230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формы статистического наблюдения № П-4(Н3) «Сведения о неполной занятости и движении работников»</w:t>
            </w:r>
          </w:p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A42E42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pct"/>
          </w:tcPr>
          <w:p w:rsidR="003B701E" w:rsidRPr="006E3FA2" w:rsidRDefault="003B701E" w:rsidP="009D149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оказатель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  <w:p w:rsidR="003B701E" w:rsidRPr="006E3FA2" w:rsidRDefault="003B701E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Процент заполняемости многофункциональных индустриальных парков, технологических парков, промышленных площадок </w:t>
            </w:r>
          </w:p>
        </w:tc>
        <w:tc>
          <w:tcPr>
            <w:tcW w:w="461" w:type="pct"/>
          </w:tcPr>
          <w:p w:rsidR="003B701E" w:rsidRPr="006E3FA2" w:rsidRDefault="003B701E" w:rsidP="009D14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53" w:type="pct"/>
          </w:tcPr>
          <w:p w:rsidR="003B701E" w:rsidRPr="006E3FA2" w:rsidRDefault="003B701E" w:rsidP="009D1499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ПЗ = </w:t>
            </w:r>
            <w:proofErr w:type="spellStart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Пинд</w:t>
            </w:r>
            <w:proofErr w:type="gramStart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*100/(</w:t>
            </w:r>
            <w:proofErr w:type="spellStart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Пинд.о-Пинд.и</w:t>
            </w:r>
            <w:proofErr w:type="spellEnd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3B701E" w:rsidRPr="006E3FA2" w:rsidRDefault="003B701E" w:rsidP="009D1499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где</w:t>
            </w:r>
          </w:p>
          <w:p w:rsidR="003B701E" w:rsidRPr="006E3FA2" w:rsidRDefault="003B701E" w:rsidP="009D1499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Пинд</w:t>
            </w:r>
            <w:proofErr w:type="gramStart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– площадь индустриального парка, занятая резидентами;</w:t>
            </w:r>
          </w:p>
          <w:p w:rsidR="003B701E" w:rsidRPr="006E3FA2" w:rsidRDefault="003B701E" w:rsidP="009D1499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Пинд.о</w:t>
            </w:r>
            <w:proofErr w:type="spellEnd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 – общая площадь индустриального парка;</w:t>
            </w:r>
            <w:proofErr w:type="gramEnd"/>
          </w:p>
          <w:p w:rsidR="003B701E" w:rsidRPr="006E3FA2" w:rsidRDefault="003B701E" w:rsidP="009D1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Пинд</w:t>
            </w:r>
            <w:proofErr w:type="gramStart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6E3FA2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– площадь индустриального парка, предназначенная для объектов инфраструктуры. (нарастающим итогом).</w:t>
            </w:r>
          </w:p>
          <w:p w:rsidR="003B701E" w:rsidRPr="006E3FA2" w:rsidRDefault="003B701E" w:rsidP="009D1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</w:tcPr>
          <w:p w:rsidR="003B701E" w:rsidRPr="006E3FA2" w:rsidRDefault="003B701E" w:rsidP="009D1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Управляющие компании индустриальных парков, технопарков и </w:t>
            </w:r>
            <w:proofErr w:type="spell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промзон</w:t>
            </w:r>
            <w:proofErr w:type="spell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, а также АО «Корпорация развития Московской области», ГИС ИП.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оказатель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53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Учитывается общее количество многофункциональных индустриальных парков, технологических парков, промышленных площадок муниципального образования (нарастающим итогом).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</w:tcPr>
          <w:p w:rsidR="003B701E" w:rsidRPr="006E3FA2" w:rsidRDefault="003B701E" w:rsidP="003B70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</w:t>
            </w:r>
            <w:hyperlink r:id="rId9" w:history="1">
              <w:r w:rsidRPr="006E3FA2">
                <w:rPr>
                  <w:rStyle w:val="ae"/>
                  <w:rFonts w:cs="Times New Roman"/>
                  <w:sz w:val="24"/>
                  <w:szCs w:val="24"/>
                </w:rPr>
                <w:t>https://www.gisip.ru</w:t>
              </w:r>
            </w:hyperlink>
            <w:r w:rsidRPr="006E3FA2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  <w:p w:rsidR="003B701E" w:rsidRPr="006E3FA2" w:rsidRDefault="003B701E" w:rsidP="003B701E">
            <w:pPr>
              <w:tabs>
                <w:tab w:val="left" w:pos="534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Количество привлеченных резидентов на территории многофункциональных индустриальных парков, </w:t>
            </w: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технологических парков, промышленных площадок муниципальных образований Московской области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53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Учитывается количество привлеченных резидентов 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 территории многофункциональных индустриальных парков, технологических парков,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промышленных площадок муниципальных образований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Московской области нарастающим итогом с 1 января отчетного года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vAlign w:val="center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 отчетам управляющие компании индустриальных парков, технопарков и </w:t>
            </w:r>
            <w:proofErr w:type="spellStart"/>
            <w:r w:rsidRPr="006E3FA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промзон</w:t>
            </w:r>
            <w:proofErr w:type="spellEnd"/>
            <w:r w:rsidRPr="006E3FA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 также АО «Корпорация развития Московской области», а также по </w:t>
            </w:r>
            <w:r w:rsidRPr="006E3FA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сведениям ЕАС ПИП.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Площадь территории, на которую привлечены новые резиденты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53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cs="Times New Roman"/>
                <w:sz w:val="24"/>
                <w:szCs w:val="24"/>
              </w:rPr>
              <w:t>Показатель рассчитывается как сумма заполненных площадей многофункциональных индустриальных парков, технологических парков, промышленных площадок муниципальных образований на которые привлечены резиденты в текущем году.</w:t>
            </w:r>
          </w:p>
        </w:tc>
        <w:tc>
          <w:tcPr>
            <w:tcW w:w="1230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cs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 xml:space="preserve">Производительность труда в базовых </w:t>
            </w:r>
            <w:proofErr w:type="spellStart"/>
            <w:r w:rsidRPr="006E3FA2">
              <w:rPr>
                <w:rFonts w:eastAsia="Times New Roman" w:cs="Times New Roman"/>
                <w:sz w:val="24"/>
                <w:szCs w:val="24"/>
              </w:rPr>
              <w:t>несырьевых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</w:rPr>
              <w:t xml:space="preserve"> отраслях экономики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1453" w:type="pct"/>
          </w:tcPr>
          <w:p w:rsidR="003B701E" w:rsidRPr="009A4B0B" w:rsidRDefault="003B701E" w:rsidP="003B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1. Настоящая методика определяет расчет показателя "Производительность труда в базовых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отраслях экономики" за отчетный период (прошедший год).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2. Под базовым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несырьевыми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деятельности, утвержденным Приказом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от 31.01.2014 № 14-ст (ОК 029-2014(КДЕС</w:t>
            </w:r>
            <w:proofErr w:type="gram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ед.2) понимаются: 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-сельское, лесное хозяйство, охота, рыболовство и рыбоводство (раздел А);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 (раздел С);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-строительство (раздел 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-торговля оптовая и розничная, ремонт автотранспортных средств и мотоциклов (раздел 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-транспортировка и хранение (раздел Н);</w:t>
            </w:r>
          </w:p>
          <w:p w:rsidR="003B701E" w:rsidRPr="009A4B0B" w:rsidRDefault="003B701E" w:rsidP="003B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-деятельность в области информации и связи (раздел 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B701E" w:rsidRPr="009A4B0B" w:rsidRDefault="003B701E" w:rsidP="003B7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3. Индекс производительности труда (ИПТ</w:t>
            </w:r>
            <w:proofErr w:type="gram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),отражающий динамику производительности труда отчетного года (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-го года) к  базовому году (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-1года, предшествующего отчетному году), рассчитывается по муниципальному образованию как отношение производительности труда отчетного года (ПТ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)к производительности труда базового года (ПТ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-1), выражается в процентах: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ИПТ</w:t>
            </w:r>
            <w:proofErr w:type="gram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= 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/ 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-1х100%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4.  Производительность труда (ПТ</w:t>
            </w:r>
            <w:proofErr w:type="gram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, ПТ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-1) определяется как отношение суммы отгруженной продукции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-й базовой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несырьевой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отрасли (ОП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) с учетом индекса дефлятора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-й базовой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несырьевой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отрасли (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) к сумме среднесписочной численности работников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-й базовой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несырьевой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отрасли (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ЧРср</w:t>
            </w: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) за соответствующие периоды: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ПТ=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ОП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  <w:lang w:val="en-US"/>
                    </w:rPr>
                    <m:t>Ii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/</m:t>
                  </m:r>
                </m:e>
              </m:nary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ЧРср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  <w:lang w:val="en-US"/>
                    </w:rPr>
                    <m:t>i</m:t>
                  </m:r>
                </m:e>
              </m:nary>
            </m:oMath>
            <w:r w:rsidRPr="009A4B0B">
              <w:rPr>
                <w:rFonts w:ascii="Times New Roman" w:hAnsi="Times New Roman" w:cs="Times New Roman"/>
                <w:sz w:val="32"/>
                <w:szCs w:val="24"/>
              </w:rPr>
              <w:t>,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ОПi</m:t>
              </m:r>
            </m:oMath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-стоимость отгруженных или отпущенных в порядке продажи, а также прямого обмена (по договору мены) товаров собственного производства, выполненных работ и оказанных услуг собственными силами в фактических отпускных ценах (без налога на добавленную стоимость, акцизов и других аналогичных обязательных платежей), в том числе: инновационных товаров, работ, услуг-произведенных в отчетном году;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 индекс цен, рассчитанный для каждой 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несырьевой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в отдельности и применяемый для пересчета какого-либо из стоимостных показателей, выраженных в текущих (действующих) ценах, в базисные цены, то есть цены года, принятого в качестве базисного (рассчитывается и публикуется Росстатом); </w:t>
            </w:r>
          </w:p>
          <w:p w:rsidR="003B701E" w:rsidRPr="00CC2533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-среднесписочная численность работников (без внешней совместителей) по организациям, не относящимся к 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малого предпринимательства, за год,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 и умножается на среднее количество отработанного времени в год (по форме № П-4 «Сведения о численности и заработной плате работников», утвержденной Приказом Росстата от 15.07.2019</w:t>
            </w:r>
            <w:proofErr w:type="gram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404 «Об утверждении форм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 и муниципальной службы»).</w:t>
            </w:r>
            <w:proofErr w:type="gramEnd"/>
          </w:p>
        </w:tc>
        <w:tc>
          <w:tcPr>
            <w:tcW w:w="1230" w:type="pct"/>
          </w:tcPr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осуществляется на основе данных форм федерального статистического наблюдения: ОП</w:t>
            </w:r>
            <w:proofErr w:type="spell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-форма</w:t>
            </w:r>
            <w:hyperlink r:id="rId10" w:history="1">
              <w:r w:rsidRPr="009A4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№ П-1</w:t>
              </w:r>
            </w:hyperlink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производстве и отгрузке товаров и услуг" (по всем видам экономической деятельности)», утверждено Приказом Федеральной службой государственной статистики (дале</w:t>
            </w:r>
            <w:proofErr w:type="gramStart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 Росстат) от 30.08.2017 № 563 « 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</w:t>
            </w:r>
          </w:p>
          <w:p w:rsidR="003B701E" w:rsidRPr="009A4B0B" w:rsidRDefault="003B701E" w:rsidP="003B701E">
            <w:pPr>
              <w:pStyle w:val="ConsPlusNormal"/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4B0B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Start"/>
            <w:proofErr w:type="gramStart"/>
            <w:r w:rsidRPr="009A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9A4B0B">
              <w:rPr>
                <w:rFonts w:ascii="Times New Roman" w:hAnsi="Times New Roman" w:cs="Times New Roman"/>
                <w:sz w:val="24"/>
                <w:szCs w:val="24"/>
              </w:rPr>
              <w:t xml:space="preserve">- Форма № П-4 « Сведения о </w:t>
            </w:r>
            <w:r w:rsidRPr="009A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и заработной плате работников», утвержденной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службы». 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E580D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Макропоказатель подпрограммы</w:t>
            </w:r>
          </w:p>
          <w:p w:rsidR="003B701E" w:rsidRPr="00F06B6F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Объем инвестиций</w:t>
            </w:r>
            <w:r w:rsidRPr="00A42E42">
              <w:rPr>
                <w:rFonts w:eastAsia="Times New Roman" w:cs="Times New Roman"/>
                <w:sz w:val="24"/>
                <w:szCs w:val="24"/>
              </w:rPr>
              <w:t xml:space="preserve">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461" w:type="pct"/>
            <w:vAlign w:val="center"/>
          </w:tcPr>
          <w:p w:rsidR="003B701E" w:rsidRPr="009A4B0B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A4B0B">
              <w:rPr>
                <w:rFonts w:eastAsia="Times New Roman" w:cs="Times New Roman"/>
                <w:sz w:val="24"/>
                <w:szCs w:val="24"/>
              </w:rPr>
              <w:t>тыс</w:t>
            </w:r>
            <w:proofErr w:type="gramStart"/>
            <w:r w:rsidRPr="009A4B0B">
              <w:rPr>
                <w:rFonts w:eastAsia="Times New Roman" w:cs="Times New Roman"/>
                <w:sz w:val="24"/>
                <w:szCs w:val="24"/>
              </w:rPr>
              <w:t>.р</w:t>
            </w:r>
            <w:proofErr w:type="gramEnd"/>
            <w:r w:rsidRPr="009A4B0B">
              <w:rPr>
                <w:rFonts w:eastAsia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453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Показатель включает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ИЧП= Ио-</w:t>
            </w:r>
            <w:proofErr w:type="spellStart"/>
            <w:r w:rsidRPr="009A4B0B">
              <w:rPr>
                <w:rFonts w:cs="Times New Roman"/>
                <w:sz w:val="24"/>
                <w:szCs w:val="24"/>
              </w:rPr>
              <w:t>Ифп</w:t>
            </w:r>
            <w:proofErr w:type="spellEnd"/>
            <w:r w:rsidRPr="009A4B0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9A4B0B">
              <w:rPr>
                <w:rFonts w:cs="Times New Roman"/>
                <w:sz w:val="24"/>
                <w:szCs w:val="24"/>
              </w:rPr>
              <w:t>Ифб</w:t>
            </w:r>
            <w:proofErr w:type="spellEnd"/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где: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lastRenderedPageBreak/>
              <w:t>ИЧП</w:t>
            </w:r>
            <w:r w:rsidRPr="009A4B0B">
              <w:rPr>
                <w:rFonts w:cs="Times New Roman"/>
                <w:sz w:val="24"/>
                <w:szCs w:val="24"/>
              </w:rPr>
              <w:tab/>
              <w:t>–</w:t>
            </w:r>
            <w:r w:rsidRPr="009A4B0B">
              <w:rPr>
                <w:rFonts w:cs="Times New Roman"/>
                <w:sz w:val="24"/>
                <w:szCs w:val="24"/>
              </w:rPr>
              <w:tab/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Ио</w:t>
            </w:r>
            <w:r w:rsidRPr="009A4B0B">
              <w:rPr>
                <w:rFonts w:cs="Times New Roman"/>
                <w:sz w:val="24"/>
                <w:szCs w:val="24"/>
              </w:rPr>
              <w:tab/>
              <w:t>–</w:t>
            </w:r>
            <w:r w:rsidRPr="009A4B0B">
              <w:rPr>
                <w:rFonts w:cs="Times New Roman"/>
                <w:sz w:val="24"/>
                <w:szCs w:val="24"/>
              </w:rPr>
              <w:tab/>
              <w:t xml:space="preserve">Объем инвестиций, привлеченных в основной капитал 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по организациям, не относящимся к субъектам малого предпринимательства.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A4B0B">
              <w:rPr>
                <w:rFonts w:cs="Times New Roman"/>
                <w:sz w:val="24"/>
                <w:szCs w:val="24"/>
              </w:rPr>
              <w:t>Ифп</w:t>
            </w:r>
            <w:proofErr w:type="spellEnd"/>
            <w:r w:rsidRPr="009A4B0B">
              <w:rPr>
                <w:rFonts w:cs="Times New Roman"/>
                <w:sz w:val="24"/>
                <w:szCs w:val="24"/>
              </w:rPr>
              <w:tab/>
              <w:t>–</w:t>
            </w:r>
            <w:r w:rsidRPr="009A4B0B">
              <w:rPr>
                <w:rFonts w:cs="Times New Roman"/>
                <w:sz w:val="24"/>
                <w:szCs w:val="24"/>
              </w:rPr>
              <w:tab/>
              <w:t>Объем инвестиций инфраструктурных монополий (федеральные проекты);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9A4B0B">
              <w:rPr>
                <w:rFonts w:cs="Times New Roman"/>
                <w:sz w:val="24"/>
                <w:szCs w:val="24"/>
              </w:rPr>
              <w:t>Ифб</w:t>
            </w:r>
            <w:proofErr w:type="spellEnd"/>
            <w:r w:rsidRPr="009A4B0B">
              <w:rPr>
                <w:rFonts w:cs="Times New Roman"/>
                <w:sz w:val="24"/>
                <w:szCs w:val="24"/>
              </w:rPr>
              <w:tab/>
              <w:t>–</w:t>
            </w:r>
            <w:r w:rsidRPr="009A4B0B">
              <w:rPr>
                <w:rFonts w:cs="Times New Roman"/>
                <w:sz w:val="24"/>
                <w:szCs w:val="24"/>
              </w:rPr>
              <w:tab/>
              <w:t>Объем бюджетных ассигнований федерального бюджета.</w:t>
            </w:r>
          </w:p>
        </w:tc>
        <w:tc>
          <w:tcPr>
            <w:tcW w:w="1230" w:type="pct"/>
          </w:tcPr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lastRenderedPageBreak/>
              <w:t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информацию: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>№ П-2 «Сведения об инвестициях в нефинансовые активы»;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A4B0B">
              <w:rPr>
                <w:rFonts w:cs="Times New Roman"/>
                <w:sz w:val="24"/>
                <w:szCs w:val="24"/>
              </w:rPr>
              <w:t xml:space="preserve">№ 04302 «Источники финансирования инвестиций в основной капитал по организациям, не относящимся к </w:t>
            </w:r>
            <w:r w:rsidRPr="009A4B0B">
              <w:rPr>
                <w:rFonts w:cs="Times New Roman"/>
                <w:sz w:val="24"/>
                <w:szCs w:val="24"/>
              </w:rPr>
              <w:lastRenderedPageBreak/>
              <w:t>субъектам малого предпринимательства».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Объем инвестиций инфраструктурных монополий (федеральные проекты) принимается равным нулю в связи с отсутствием информации в разрезе муниципальных образований. </w:t>
            </w:r>
            <w:proofErr w:type="gramEnd"/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в компоненте «Формирование муниципальных программ Московской области» ежемесячно нарастающим итогом в тысячах рублей. </w:t>
            </w:r>
          </w:p>
          <w:p w:rsidR="003B701E" w:rsidRPr="009A4B0B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При получении официальной статистической отчетности осуществляется корректировка показателя.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A42E4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42E4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3B701E" w:rsidRPr="008E2B13" w:rsidTr="00BA492B">
        <w:trPr>
          <w:trHeight w:val="332"/>
        </w:trPr>
        <w:tc>
          <w:tcPr>
            <w:tcW w:w="186" w:type="pct"/>
          </w:tcPr>
          <w:p w:rsidR="003B701E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4" w:type="pct"/>
            <w:gridSpan w:val="6"/>
            <w:tcBorders>
              <w:right w:val="single" w:sz="4" w:space="0" w:color="auto"/>
            </w:tcBorders>
            <w:vAlign w:val="center"/>
          </w:tcPr>
          <w:p w:rsidR="003B701E" w:rsidRPr="00A44A27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A44A27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Подпрограмма II «Развитие конкуренции»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5C739E" w:rsidRDefault="003B701E" w:rsidP="003B701E">
            <w:pPr>
              <w:rPr>
                <w:sz w:val="22"/>
                <w:highlight w:val="yellow"/>
              </w:rPr>
            </w:pPr>
            <w:r w:rsidRPr="008226D4">
              <w:rPr>
                <w:sz w:val="22"/>
              </w:rPr>
              <w:lastRenderedPageBreak/>
              <w:t>2.1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1.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Доля обоснованных, частично обоснованных жалоб 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031BC557" wp14:editId="5B6E39B3">
                  <wp:extent cx="12954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ind w:hanging="41"/>
              <w:rPr>
                <w:sz w:val="22"/>
              </w:rPr>
            </w:pPr>
            <w:proofErr w:type="gramStart"/>
            <w:r w:rsidRPr="004070A4">
              <w:rPr>
                <w:noProof/>
                <w:sz w:val="22"/>
                <w:lang w:eastAsia="ru-RU"/>
              </w:rPr>
              <w:t>Д</w:t>
            </w:r>
            <w:r w:rsidRPr="004070A4">
              <w:rPr>
                <w:noProof/>
                <w:sz w:val="22"/>
                <w:vertAlign w:val="subscript"/>
                <w:lang w:eastAsia="ru-RU"/>
              </w:rPr>
              <w:t>ож</w:t>
            </w:r>
            <w:r w:rsidRPr="004070A4">
              <w:rPr>
                <w:sz w:val="22"/>
              </w:rPr>
              <w:t xml:space="preserve"> – доля обоснованных, частично обоснованных жалоб на </w:t>
            </w:r>
            <w:r w:rsidRPr="004070A4">
              <w:rPr>
                <w:sz w:val="22"/>
                <w:lang w:eastAsia="ru-RU"/>
              </w:rPr>
              <w:t>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</w:t>
            </w:r>
            <w:r w:rsidRPr="004070A4">
              <w:rPr>
                <w:sz w:val="22"/>
              </w:rPr>
              <w:t>, поданных в Федеральную антимонопольную службу России (далее – ФАС России), Управление ФАС России по Московской области (далее – жалоб) (%);</w:t>
            </w:r>
            <w:proofErr w:type="gramEnd"/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L – количество жалоб, признанных обоснованными, частично обоснованными (единиц);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K – общее количество закупок, при осуществлении которых использованы конкурентные способы определения поставщика (подрядчика, исполнителя) (далее – конкурентные закупки) (единиц)</w:t>
            </w:r>
          </w:p>
        </w:tc>
        <w:tc>
          <w:tcPr>
            <w:tcW w:w="1230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2</w:t>
            </w:r>
            <w:r>
              <w:rPr>
                <w:sz w:val="22"/>
              </w:rPr>
              <w:t>.2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2.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2EA8707B" wp14:editId="0EEFF11C">
                  <wp:extent cx="1276350" cy="476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282" cy="47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26016B28" wp14:editId="1F78A8E9">
                  <wp:extent cx="30480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доля несостоявшихся конкурентных закупок от общего количества конкурентных закупок</w:t>
            </w:r>
            <w:proofErr w:type="gramStart"/>
            <w:r w:rsidRPr="004070A4">
              <w:rPr>
                <w:sz w:val="22"/>
              </w:rPr>
              <w:t xml:space="preserve"> (%);</w:t>
            </w:r>
            <w:proofErr w:type="gramEnd"/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N – количество несостоявшихся конкурентных закупок (признанных несостоявшимися в соответствии с Федеральным законом № 44-ФЗ) (единиц);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lastRenderedPageBreak/>
              <w:t>K – общее количество конкурентных закупок (единиц)</w:t>
            </w:r>
          </w:p>
        </w:tc>
        <w:tc>
          <w:tcPr>
            <w:tcW w:w="1230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EB6868" w:rsidRDefault="003B701E" w:rsidP="003B701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  <w:r w:rsidRPr="00EB6868">
              <w:rPr>
                <w:sz w:val="22"/>
              </w:rPr>
              <w:t>3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3.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72F4C224" wp14:editId="32C8D491">
                  <wp:extent cx="1392128" cy="466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003" cy="46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t>Э</w:t>
            </w:r>
            <w:r w:rsidRPr="004070A4">
              <w:rPr>
                <w:noProof/>
                <w:sz w:val="22"/>
                <w:vertAlign w:val="subscript"/>
                <w:lang w:eastAsia="ru-RU"/>
              </w:rPr>
              <w:t>одс</w:t>
            </w:r>
            <w:r w:rsidRPr="004070A4">
              <w:rPr>
                <w:sz w:val="22"/>
              </w:rPr>
              <w:t xml:space="preserve"> – доля общей экономии денежных средств по результатам определения поставщиков (подрядчиков, исполнителей</w:t>
            </w:r>
            <w:proofErr w:type="gramStart"/>
            <w:r w:rsidRPr="004070A4">
              <w:rPr>
                <w:sz w:val="22"/>
              </w:rPr>
              <w:t>) (%);</w:t>
            </w:r>
            <w:proofErr w:type="gramEnd"/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t>Э</w:t>
            </w:r>
            <w:r w:rsidRPr="004070A4">
              <w:rPr>
                <w:noProof/>
                <w:sz w:val="22"/>
                <w:vertAlign w:val="subscript"/>
                <w:lang w:eastAsia="ru-RU"/>
              </w:rPr>
              <w:t>дс</w:t>
            </w:r>
            <w:r w:rsidRPr="004070A4">
              <w:rPr>
                <w:sz w:val="22"/>
              </w:rPr>
              <w:t xml:space="preserve"> – общая экономия денежных средств по результатам состоявшихся конкурентных закупок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5D8F9152" wp14:editId="67C6DE0A">
                  <wp:extent cx="409575" cy="225972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50" cy="22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сумма начальных (максимальных) цен контрактов состоявшихся конкурентных закупок (рублей).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При расчете показателя не учитываются сведения о конкурентных закупках, в извещении об осуществлении которых указана начальная сумма цен единиц товара, работы, услуги, ориентировочное значение цены контракта или максимальное значение цены контракта, определенные в соответствии с частью 24 статьи 22 Федерального закона № 44-ФЗ</w:t>
            </w:r>
          </w:p>
        </w:tc>
        <w:tc>
          <w:tcPr>
            <w:tcW w:w="1230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842B8A" w:rsidRDefault="003B701E" w:rsidP="003B701E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Pr="00842B8A">
              <w:rPr>
                <w:sz w:val="22"/>
              </w:rPr>
              <w:t>4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4.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53410B03" wp14:editId="015042B8">
                  <wp:extent cx="2000250" cy="476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7F1C2B09" wp14:editId="76AC0030">
                  <wp:extent cx="4095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</w:t>
            </w:r>
            <w:proofErr w:type="gramStart"/>
            <w:r w:rsidRPr="004070A4">
              <w:rPr>
                <w:sz w:val="22"/>
              </w:rPr>
              <w:t>) (%);</w:t>
            </w:r>
            <w:proofErr w:type="gramEnd"/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lastRenderedPageBreak/>
              <w:drawing>
                <wp:inline distT="0" distB="0" distL="0" distR="0" wp14:anchorId="3F9029D9" wp14:editId="18A23FC7">
                  <wp:extent cx="453542" cy="241889"/>
                  <wp:effectExtent l="0" t="0" r="381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53" cy="24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сумма контрактов, заключенных с СМП, СОНО при осуществлении закупок, в </w:t>
            </w:r>
            <w:proofErr w:type="gramStart"/>
            <w:r w:rsidRPr="004070A4">
              <w:rPr>
                <w:sz w:val="22"/>
              </w:rPr>
              <w:t>извещения</w:t>
            </w:r>
            <w:proofErr w:type="gramEnd"/>
            <w:r w:rsidRPr="004070A4">
              <w:rPr>
                <w:sz w:val="22"/>
              </w:rPr>
              <w:t xml:space="preserve"> об осуществлении которых установлено ограничение, предусмотренное часть. 2 статьи 30 Федерального закона № 44-ФЗ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lang w:eastAsia="ru-RU"/>
              </w:rPr>
              <w:drawing>
                <wp:inline distT="0" distB="0" distL="0" distR="0" wp14:anchorId="237575E2" wp14:editId="6C38289B">
                  <wp:extent cx="409575" cy="23404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50" cy="23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t xml:space="preserve"> </w:t>
            </w:r>
            <w:r w:rsidRPr="004070A4">
              <w:rPr>
                <w:sz w:val="22"/>
              </w:rPr>
              <w:t xml:space="preserve">– объем привлечения в отчетном году субподрядчиков и соисполнителей из числа СМП и СОНО к исполнению контрактов, заключенных при осуществлении закупок, в  </w:t>
            </w:r>
            <w:proofErr w:type="gramStart"/>
            <w:r w:rsidRPr="004070A4">
              <w:rPr>
                <w:sz w:val="22"/>
              </w:rPr>
              <w:t>извещениях</w:t>
            </w:r>
            <w:proofErr w:type="gramEnd"/>
            <w:r w:rsidRPr="004070A4">
              <w:rPr>
                <w:sz w:val="22"/>
              </w:rPr>
              <w:t xml:space="preserve"> об осуществлении которых установлено требование в соответствии с частью 5 статьи 30 Федерального закона № 44-ФЗ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t>С</w:t>
            </w:r>
            <w:r w:rsidRPr="004070A4">
              <w:rPr>
                <w:noProof/>
                <w:sz w:val="22"/>
                <w:vertAlign w:val="subscript"/>
                <w:lang w:eastAsia="ru-RU"/>
              </w:rPr>
              <w:t>го</w:t>
            </w:r>
            <w:r w:rsidRPr="004070A4">
              <w:rPr>
                <w:sz w:val="22"/>
              </w:rPr>
              <w:t xml:space="preserve"> – совокупный годовой объем закупок, определенный с учетом части 1.1 статьи 30 Федерального закона № 44-ФЗ (рублей)</w:t>
            </w:r>
          </w:p>
        </w:tc>
        <w:tc>
          <w:tcPr>
            <w:tcW w:w="1230" w:type="pct"/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842B8A" w:rsidRDefault="003B701E" w:rsidP="003B701E">
            <w:pPr>
              <w:rPr>
                <w:sz w:val="22"/>
              </w:rPr>
            </w:pPr>
            <w:r w:rsidRPr="00842B8A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027B9F" w:rsidRDefault="003B701E" w:rsidP="003B701E">
            <w:pPr>
              <w:rPr>
                <w:sz w:val="22"/>
                <w:highlight w:val="cyan"/>
              </w:rPr>
            </w:pPr>
            <w:r w:rsidRPr="00F72D76">
              <w:rPr>
                <w:sz w:val="22"/>
              </w:rPr>
              <w:lastRenderedPageBreak/>
              <w:t>2.5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ind w:left="-39" w:right="146"/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5. </w:t>
            </w:r>
          </w:p>
          <w:p w:rsidR="003B701E" w:rsidRPr="004070A4" w:rsidRDefault="003B701E" w:rsidP="003B701E">
            <w:pPr>
              <w:ind w:left="-39" w:right="146"/>
              <w:rPr>
                <w:sz w:val="22"/>
              </w:rPr>
            </w:pPr>
            <w:r w:rsidRPr="004070A4">
              <w:rPr>
                <w:sz w:val="22"/>
              </w:rPr>
              <w:t>Доля стоимости контрактов, заключенных с единственным поставщиком по несостоявшимся закупкам</w:t>
            </w:r>
          </w:p>
          <w:p w:rsidR="003B701E" w:rsidRPr="004070A4" w:rsidRDefault="003B701E" w:rsidP="003B701E">
            <w:pPr>
              <w:ind w:left="-39" w:right="146"/>
              <w:rPr>
                <w:sz w:val="22"/>
              </w:rPr>
            </w:pPr>
          </w:p>
        </w:tc>
        <w:tc>
          <w:tcPr>
            <w:tcW w:w="461" w:type="pct"/>
          </w:tcPr>
          <w:p w:rsidR="003B701E" w:rsidRPr="004070A4" w:rsidRDefault="003B701E" w:rsidP="003B701E">
            <w:pPr>
              <w:ind w:left="-39"/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Дцк=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ЦКедп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НМЦК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*100%</m:t>
                </m:r>
              </m:oMath>
            </m:oMathPara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proofErr w:type="spellStart"/>
            <w:r w:rsidRPr="004070A4">
              <w:rPr>
                <w:sz w:val="22"/>
              </w:rPr>
              <w:t>Д</w:t>
            </w:r>
            <w:r w:rsidRPr="004070A4">
              <w:rPr>
                <w:sz w:val="22"/>
                <w:vertAlign w:val="subscript"/>
              </w:rPr>
              <w:t>цк</w:t>
            </w:r>
            <w:proofErr w:type="spellEnd"/>
            <w:r w:rsidRPr="004070A4">
              <w:rPr>
                <w:sz w:val="22"/>
                <w:vertAlign w:val="subscript"/>
              </w:rPr>
              <w:t xml:space="preserve"> </w:t>
            </w:r>
            <w:r w:rsidRPr="004070A4">
              <w:rPr>
                <w:sz w:val="22"/>
              </w:rPr>
              <w:t>– доля стоимости контрактов, заключенных с единственным поставщиком по несостоявшимся закупкам</w:t>
            </w:r>
            <w:proofErr w:type="gramStart"/>
            <w:r w:rsidRPr="004070A4">
              <w:rPr>
                <w:sz w:val="22"/>
              </w:rPr>
              <w:t xml:space="preserve"> (%);</w:t>
            </w:r>
            <w:proofErr w:type="gramEnd"/>
          </w:p>
          <w:p w:rsidR="003B701E" w:rsidRPr="004070A4" w:rsidRDefault="003B701E" w:rsidP="003B701E">
            <w:pPr>
              <w:rPr>
                <w:sz w:val="22"/>
              </w:rPr>
            </w:pPr>
            <w:proofErr w:type="spellStart"/>
            <w:r w:rsidRPr="004070A4">
              <w:rPr>
                <w:sz w:val="22"/>
              </w:rPr>
              <w:t>ЦК</w:t>
            </w:r>
            <w:r w:rsidRPr="004070A4">
              <w:rPr>
                <w:sz w:val="22"/>
                <w:vertAlign w:val="subscript"/>
              </w:rPr>
              <w:t>едп</w:t>
            </w:r>
            <w:proofErr w:type="spellEnd"/>
            <w:r w:rsidRPr="004070A4">
              <w:rPr>
                <w:sz w:val="22"/>
              </w:rPr>
              <w:t xml:space="preserve"> –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№ 44-ФЗ в текущем финансовом году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НМЦК – сумма начальных (максимальных) цен контрактов, </w:t>
            </w:r>
            <w:r w:rsidRPr="004070A4">
              <w:rPr>
                <w:sz w:val="22"/>
                <w:lang w:eastAsia="ru-RU"/>
              </w:rPr>
              <w:t>начальных сумм цен единиц товара, работы, услуги</w:t>
            </w:r>
            <w:r w:rsidRPr="004070A4">
              <w:rPr>
                <w:sz w:val="22"/>
              </w:rPr>
              <w:t xml:space="preserve"> конкурентных закупок, при осуществлении которых были заключены контракты в текущем </w:t>
            </w:r>
            <w:r w:rsidRPr="004070A4">
              <w:rPr>
                <w:sz w:val="22"/>
              </w:rPr>
              <w:lastRenderedPageBreak/>
              <w:t>финансовом году (рублей)</w:t>
            </w:r>
          </w:p>
        </w:tc>
        <w:tc>
          <w:tcPr>
            <w:tcW w:w="1230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Ежеквартальный</w:t>
            </w:r>
          </w:p>
        </w:tc>
      </w:tr>
      <w:tr w:rsidR="003B701E" w:rsidRPr="003818B8" w:rsidTr="00B1576E">
        <w:trPr>
          <w:trHeight w:val="332"/>
        </w:trPr>
        <w:tc>
          <w:tcPr>
            <w:tcW w:w="186" w:type="pct"/>
          </w:tcPr>
          <w:p w:rsidR="003B701E" w:rsidRPr="00027B9F" w:rsidRDefault="003B701E" w:rsidP="003B701E">
            <w:pPr>
              <w:rPr>
                <w:sz w:val="22"/>
                <w:highlight w:val="cyan"/>
              </w:rPr>
            </w:pPr>
            <w:r w:rsidRPr="00F72D76">
              <w:rPr>
                <w:sz w:val="22"/>
              </w:rPr>
              <w:lastRenderedPageBreak/>
              <w:t>2.6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ind w:right="146"/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6. </w:t>
            </w:r>
          </w:p>
          <w:p w:rsidR="003B701E" w:rsidRPr="004070A4" w:rsidRDefault="003B701E" w:rsidP="003B701E">
            <w:pPr>
              <w:ind w:right="146"/>
              <w:rPr>
                <w:sz w:val="22"/>
              </w:rPr>
            </w:pPr>
            <w:r w:rsidRPr="004070A4">
              <w:rPr>
                <w:sz w:val="22"/>
              </w:rPr>
              <w:t xml:space="preserve">Доля общей экономии денежных средств по результатам осуществления конкурентных закупок 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процент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Оэдс=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Эдс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НМЦК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*100%</m:t>
                </m:r>
              </m:oMath>
            </m:oMathPara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proofErr w:type="spellStart"/>
            <w:r w:rsidRPr="004070A4">
              <w:rPr>
                <w:sz w:val="22"/>
              </w:rPr>
              <w:t>О</w:t>
            </w:r>
            <w:r w:rsidRPr="004070A4">
              <w:rPr>
                <w:sz w:val="22"/>
                <w:vertAlign w:val="subscript"/>
              </w:rPr>
              <w:t>эдс</w:t>
            </w:r>
            <w:proofErr w:type="spellEnd"/>
            <w:r w:rsidRPr="004070A4">
              <w:rPr>
                <w:sz w:val="22"/>
                <w:vertAlign w:val="subscript"/>
              </w:rPr>
              <w:t xml:space="preserve"> </w:t>
            </w:r>
            <w:r w:rsidRPr="004070A4">
              <w:rPr>
                <w:sz w:val="22"/>
              </w:rPr>
              <w:t>– доля общей экономии денежных средств по результатам осуществления конкурентных закупок</w:t>
            </w:r>
            <w:proofErr w:type="gramStart"/>
            <w:r w:rsidRPr="004070A4">
              <w:rPr>
                <w:sz w:val="22"/>
              </w:rPr>
              <w:t xml:space="preserve"> (%);</w:t>
            </w:r>
            <w:proofErr w:type="gramEnd"/>
          </w:p>
          <w:p w:rsidR="003B701E" w:rsidRPr="004070A4" w:rsidRDefault="003B701E" w:rsidP="003B701E">
            <w:pPr>
              <w:rPr>
                <w:sz w:val="22"/>
              </w:rPr>
            </w:pPr>
            <w:proofErr w:type="spellStart"/>
            <w:r w:rsidRPr="004070A4">
              <w:rPr>
                <w:sz w:val="22"/>
              </w:rPr>
              <w:t>Э</w:t>
            </w:r>
            <w:r w:rsidRPr="004070A4">
              <w:rPr>
                <w:sz w:val="22"/>
                <w:vertAlign w:val="subscript"/>
              </w:rPr>
              <w:t>дс</w:t>
            </w:r>
            <w:proofErr w:type="spellEnd"/>
            <w:r w:rsidRPr="004070A4">
              <w:rPr>
                <w:sz w:val="22"/>
              </w:rPr>
              <w:t xml:space="preserve"> – экономия денежных средств по результатам осуществления конкурентных закупок в текущем финансовом году (рублей);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НМЦК – общая сумма начальных (максимальных) цен контрактов (в части финансового обеспечения на текущий финансовый год), заключенных в текущем финансовом году (рублей).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Расчет </w:t>
            </w:r>
            <w:proofErr w:type="spellStart"/>
            <w:r w:rsidRPr="004070A4">
              <w:rPr>
                <w:sz w:val="22"/>
              </w:rPr>
              <w:t>Э</w:t>
            </w:r>
            <w:r w:rsidRPr="004070A4">
              <w:rPr>
                <w:sz w:val="22"/>
                <w:vertAlign w:val="subscript"/>
              </w:rPr>
              <w:t>дс</w:t>
            </w:r>
            <w:proofErr w:type="spellEnd"/>
            <w:r w:rsidRPr="004070A4">
              <w:rPr>
                <w:sz w:val="22"/>
                <w:vertAlign w:val="subscript"/>
              </w:rPr>
              <w:t xml:space="preserve"> </w:t>
            </w:r>
            <w:r w:rsidRPr="004070A4">
              <w:rPr>
                <w:sz w:val="22"/>
              </w:rPr>
              <w:t>осуществляется по следующей формуле: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Эдс=НМЦК-ЦК</m:t>
                </m:r>
              </m:oMath>
            </m:oMathPara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НМЦК – сумма начальных (максимальных) цен контрактов (в части финансового обеспечения на текущий финансовый год), заключенных в текущем финансовом году;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ЦК – сумма цен контрактов (в части финансового обеспечения закупки на текущий финансовый год), заключенных в текущем финансовом году. В случае</w:t>
            </w:r>
            <w:proofErr w:type="gramStart"/>
            <w:r w:rsidRPr="004070A4">
              <w:rPr>
                <w:sz w:val="22"/>
              </w:rPr>
              <w:t>,</w:t>
            </w:r>
            <w:proofErr w:type="gramEnd"/>
            <w:r w:rsidRPr="004070A4">
              <w:rPr>
                <w:sz w:val="22"/>
              </w:rPr>
              <w:t xml:space="preserve"> если в рамках осуществления закупки имело место заключение нескольких контрактов в соответствии с частью 17.1 статьи 95 Федерального закона № 44-ФЗ, расчет осуществляется с учетом частичного исполнения расторгнутых контрактов.</w:t>
            </w:r>
          </w:p>
          <w:p w:rsidR="003B701E" w:rsidRPr="004070A4" w:rsidRDefault="003B701E" w:rsidP="003B701E">
            <w:r w:rsidRPr="004070A4">
              <w:rPr>
                <w:sz w:val="22"/>
              </w:rPr>
              <w:t xml:space="preserve">При расчете показателя не учитываются </w:t>
            </w:r>
            <w:r w:rsidRPr="004070A4">
              <w:rPr>
                <w:sz w:val="22"/>
              </w:rPr>
              <w:lastRenderedPageBreak/>
              <w:t>сведения о конкурентных закупках, в извещении об осуществлении которых указана начальная сумма цен единиц товара, работы, услуги,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№ 44-ФЗ</w:t>
            </w:r>
          </w:p>
        </w:tc>
        <w:tc>
          <w:tcPr>
            <w:tcW w:w="1230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Ежеквартальный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EB6868" w:rsidRDefault="003B701E" w:rsidP="003B701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  <w:r w:rsidRPr="00EB6868">
              <w:rPr>
                <w:sz w:val="22"/>
              </w:rPr>
              <w:t>7</w:t>
            </w:r>
          </w:p>
        </w:tc>
        <w:tc>
          <w:tcPr>
            <w:tcW w:w="974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 xml:space="preserve">Целевой показатель 7. 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Среднее количество участников состоявшихся закупок</w:t>
            </w:r>
          </w:p>
        </w:tc>
        <w:tc>
          <w:tcPr>
            <w:tcW w:w="461" w:type="pct"/>
          </w:tcPr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единица</w:t>
            </w:r>
          </w:p>
        </w:tc>
        <w:tc>
          <w:tcPr>
            <w:tcW w:w="1453" w:type="pct"/>
          </w:tcPr>
          <w:p w:rsidR="003B701E" w:rsidRPr="004070A4" w:rsidRDefault="003B701E" w:rsidP="003B701E">
            <w:pPr>
              <w:jc w:val="center"/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417AA36A" wp14:editId="18DC02EF">
                  <wp:extent cx="15335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где: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Y – среднее количество участников состоявшихся закупок (единиц);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noProof/>
                <w:sz w:val="22"/>
                <w:lang w:eastAsia="ru-RU"/>
              </w:rPr>
              <w:drawing>
                <wp:inline distT="0" distB="0" distL="0" distR="0" wp14:anchorId="4B69541B" wp14:editId="22CC5C03">
                  <wp:extent cx="204825" cy="244214"/>
                  <wp:effectExtent l="0" t="0" r="508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68" cy="25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0A4">
              <w:rPr>
                <w:sz w:val="22"/>
              </w:rPr>
              <w:t xml:space="preserve"> – количество участников закупки в i-й закупке, где k – количество состоявшихся закупок (единиц);</w:t>
            </w:r>
          </w:p>
          <w:p w:rsidR="003B701E" w:rsidRPr="004070A4" w:rsidRDefault="003B701E" w:rsidP="003B701E">
            <w:pPr>
              <w:rPr>
                <w:sz w:val="22"/>
              </w:rPr>
            </w:pPr>
            <w:r w:rsidRPr="004070A4">
              <w:rPr>
                <w:sz w:val="22"/>
              </w:rPr>
              <w:t>K – общее количество состоявшихся закупок (единиц)</w:t>
            </w:r>
          </w:p>
        </w:tc>
        <w:tc>
          <w:tcPr>
            <w:tcW w:w="1230" w:type="pct"/>
          </w:tcPr>
          <w:p w:rsidR="003B701E" w:rsidRPr="00EB6868" w:rsidRDefault="003B701E" w:rsidP="003B701E">
            <w:pPr>
              <w:rPr>
                <w:sz w:val="22"/>
              </w:rPr>
            </w:pPr>
            <w:r w:rsidRPr="00EB6868">
              <w:rPr>
                <w:sz w:val="22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EB6868" w:rsidRDefault="003B701E" w:rsidP="003B701E">
            <w:pPr>
              <w:rPr>
                <w:sz w:val="22"/>
              </w:rPr>
            </w:pPr>
            <w:r w:rsidRPr="00EB6868">
              <w:rPr>
                <w:sz w:val="22"/>
              </w:rPr>
              <w:t>Ежеквартальный</w:t>
            </w:r>
          </w:p>
        </w:tc>
      </w:tr>
      <w:tr w:rsidR="003B701E" w:rsidRPr="008E2B13" w:rsidTr="00B1576E">
        <w:trPr>
          <w:trHeight w:val="332"/>
        </w:trPr>
        <w:tc>
          <w:tcPr>
            <w:tcW w:w="186" w:type="pct"/>
          </w:tcPr>
          <w:p w:rsidR="003B701E" w:rsidRPr="00AF316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 w:rsidR="00760DA5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pct"/>
          </w:tcPr>
          <w:p w:rsidR="003B701E" w:rsidRPr="00760DA5" w:rsidRDefault="003B701E" w:rsidP="00760DA5">
            <w:pPr>
              <w:rPr>
                <w:rFonts w:eastAsia="Times New Roman" w:cs="Times New Roman"/>
                <w:sz w:val="24"/>
                <w:szCs w:val="24"/>
              </w:rPr>
            </w:pPr>
            <w:r w:rsidRPr="00760DA5">
              <w:rPr>
                <w:rFonts w:cs="Times New Roman"/>
                <w:bCs/>
                <w:sz w:val="24"/>
                <w:szCs w:val="24"/>
              </w:rPr>
              <w:t>Целевой п</w:t>
            </w:r>
            <w:r w:rsidRPr="00760DA5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оказатель</w:t>
            </w:r>
            <w:r w:rsidR="00760DA5" w:rsidRPr="00760DA5">
              <w:rPr>
                <w:rFonts w:eastAsia="Times New Roman" w:cs="Times New Roman"/>
                <w:sz w:val="24"/>
                <w:szCs w:val="24"/>
              </w:rPr>
              <w:t xml:space="preserve"> 8</w:t>
            </w:r>
          </w:p>
          <w:p w:rsidR="003B701E" w:rsidRPr="006E3FA2" w:rsidRDefault="003B701E" w:rsidP="00760DA5">
            <w:pPr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461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единица</w:t>
            </w:r>
          </w:p>
        </w:tc>
        <w:tc>
          <w:tcPr>
            <w:tcW w:w="1453" w:type="pct"/>
          </w:tcPr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K = Т</w:t>
            </w:r>
            <w:proofErr w:type="gramStart"/>
            <w:r w:rsidRPr="006E3FA2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6E3FA2">
              <w:rPr>
                <w:rFonts w:cs="Times New Roman"/>
                <w:sz w:val="24"/>
                <w:szCs w:val="24"/>
              </w:rPr>
              <w:t xml:space="preserve"> + Т2 + ...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Т</w:t>
            </w:r>
            <w:proofErr w:type="gramStart"/>
            <w:r w:rsidRPr="006E3FA2">
              <w:rPr>
                <w:rFonts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6E3FA2">
              <w:rPr>
                <w:rFonts w:cs="Times New Roman"/>
                <w:sz w:val="24"/>
                <w:szCs w:val="24"/>
              </w:rPr>
              <w:t>,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где: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E3FA2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6E3FA2">
              <w:rPr>
                <w:rFonts w:cs="Times New Roman"/>
                <w:sz w:val="24"/>
                <w:szCs w:val="24"/>
              </w:rPr>
              <w:t xml:space="preserve"> - </w:t>
            </w:r>
            <w:proofErr w:type="gramStart"/>
            <w:r w:rsidRPr="006E3FA2">
              <w:rPr>
                <w:rFonts w:cs="Times New Roman"/>
                <w:sz w:val="24"/>
                <w:szCs w:val="24"/>
              </w:rPr>
              <w:t>количество</w:t>
            </w:r>
            <w:proofErr w:type="gramEnd"/>
            <w:r w:rsidRPr="006E3FA2">
              <w:rPr>
                <w:rFonts w:cs="Times New Roman"/>
                <w:sz w:val="24"/>
                <w:szCs w:val="24"/>
              </w:rPr>
              <w:t xml:space="preserve"> реализованных требований Стандарта развития конкуренции, единиц;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Т</w:t>
            </w:r>
            <w:proofErr w:type="gramStart"/>
            <w:r w:rsidRPr="006E3FA2">
              <w:rPr>
                <w:rFonts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6E3FA2">
              <w:rPr>
                <w:rFonts w:cs="Times New Roman"/>
                <w:sz w:val="24"/>
                <w:szCs w:val="24"/>
              </w:rPr>
              <w:t xml:space="preserve"> - единица реализованного требования Стандарта развития конкуренции.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Реализация каждого требования является единицей при расчете значения показателя: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одна единица числового значения показателя равна одному </w:t>
            </w:r>
            <w:r w:rsidRPr="006E3FA2">
              <w:rPr>
                <w:rFonts w:cs="Times New Roman"/>
                <w:sz w:val="24"/>
                <w:szCs w:val="24"/>
              </w:rPr>
              <w:lastRenderedPageBreak/>
              <w:t>реализованному требованию.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Требование (Т</w:t>
            </w:r>
            <w:proofErr w:type="gramStart"/>
            <w:r w:rsidRPr="006E3FA2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6E3FA2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Тi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>):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1. Определение уполномоченного органа.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2. Утверждение перечня рынков (сфер экономики) для содействия развитию конкуренции в муниципальном образовании Московской области.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3. Разработка плана мероприятий </w:t>
            </w:r>
            <w:r w:rsidRPr="004070A4">
              <w:rPr>
                <w:rFonts w:cs="Times New Roman"/>
                <w:sz w:val="24"/>
                <w:szCs w:val="24"/>
              </w:rPr>
              <w:t>(«дорожные карты»)</w:t>
            </w:r>
            <w:r w:rsidRPr="006E3FA2">
              <w:rPr>
                <w:rFonts w:cs="Times New Roman"/>
                <w:sz w:val="24"/>
                <w:szCs w:val="24"/>
              </w:rPr>
              <w:t xml:space="preserve"> по содействию развитию конкуренции в муниципальном образовании Московской области.</w:t>
            </w:r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4. Проведение мониторинга состояния и развития конкуренции на товарных рынках (сферах экономики) в муниципальном образовании Московской области.</w:t>
            </w:r>
          </w:p>
          <w:p w:rsidR="003B701E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5. Повышение уровня информированности субъектов предпринимательской деятельности и потребителей товаров, работ, услуг о состоянии конкуренции и деятельности по содействию развитию конкуренции</w:t>
            </w:r>
          </w:p>
          <w:p w:rsidR="00A56FA6" w:rsidRDefault="00A56FA6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56FA6" w:rsidRDefault="00A56FA6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56FA6" w:rsidRDefault="00A56FA6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A56FA6" w:rsidRPr="006E3FA2" w:rsidRDefault="00A56FA6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3B701E" w:rsidRPr="006E3FA2" w:rsidRDefault="003B701E" w:rsidP="00760D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696" w:type="pct"/>
            <w:gridSpan w:val="2"/>
            <w:tcBorders>
              <w:right w:val="single" w:sz="4" w:space="0" w:color="auto"/>
            </w:tcBorders>
          </w:tcPr>
          <w:p w:rsidR="003B701E" w:rsidRPr="00643E7E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3E7E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</w:tr>
      <w:tr w:rsidR="003B701E" w:rsidRPr="008E2B13" w:rsidTr="00BA492B">
        <w:trPr>
          <w:trHeight w:val="332"/>
        </w:trPr>
        <w:tc>
          <w:tcPr>
            <w:tcW w:w="186" w:type="pct"/>
            <w:tcBorders>
              <w:right w:val="single" w:sz="4" w:space="0" w:color="auto"/>
            </w:tcBorders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C2F86"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814" w:type="pct"/>
            <w:gridSpan w:val="6"/>
            <w:tcBorders>
              <w:right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 xml:space="preserve">Подпрограмма </w:t>
            </w: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6E3FA2">
              <w:rPr>
                <w:rFonts w:cs="Times New Roman"/>
                <w:b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vMerge w:val="restart"/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</w:tcPr>
          <w:p w:rsidR="003B701E" w:rsidRPr="006E3FA2" w:rsidRDefault="003B701E" w:rsidP="00A56FA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1</w:t>
            </w:r>
          </w:p>
          <w:p w:rsidR="003B701E" w:rsidRPr="006E3FA2" w:rsidRDefault="003B701E" w:rsidP="00760DA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 w:val="restar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53" w:type="pct"/>
            <w:tcBorders>
              <w:bottom w:val="nil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22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2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</m:t>
                </m:r>
              </m:oMath>
            </m:oMathPara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2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2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2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22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ср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6E3FA2">
              <w:rPr>
                <w:rFonts w:eastAsia="Times New Roman" w:cs="Times New Roman"/>
                <w:sz w:val="22"/>
                <w:lang w:eastAsia="ru-RU"/>
              </w:rPr>
              <w:t>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  <w:proofErr w:type="gramEnd"/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мп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2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</w:t>
            </w:r>
            <w:proofErr w:type="spellStart"/>
            <w:r w:rsidRPr="006E3FA2">
              <w:rPr>
                <w:rFonts w:eastAsia="Times New Roman" w:cs="Times New Roman"/>
                <w:sz w:val="22"/>
                <w:lang w:eastAsia="ru-RU"/>
              </w:rPr>
              <w:t>микропредприятия</w:t>
            </w:r>
            <w:proofErr w:type="spellEnd"/>
            <w:r w:rsidRPr="006E3FA2">
              <w:rPr>
                <w:rFonts w:eastAsia="Times New Roman" w:cs="Times New Roman"/>
                <w:sz w:val="22"/>
                <w:lang w:eastAsia="ru-RU"/>
              </w:rPr>
              <w:t>), человек</w:t>
            </w:r>
          </w:p>
        </w:tc>
        <w:tc>
          <w:tcPr>
            <w:tcW w:w="1230" w:type="pct"/>
            <w:vMerge w:val="restar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Федеральное статистическое наблюдение по формам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- № П-4 «Сведения о численности и заработной плате работников»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 xml:space="preserve">- № 1-Т «Сведения о численности и заработной плате работников» </w:t>
            </w:r>
          </w:p>
        </w:tc>
        <w:tc>
          <w:tcPr>
            <w:tcW w:w="696" w:type="pct"/>
            <w:gridSpan w:val="2"/>
            <w:vMerge w:val="restart"/>
          </w:tcPr>
          <w:p w:rsidR="003B701E" w:rsidRPr="003839E8" w:rsidRDefault="003B701E" w:rsidP="003B701E">
            <w:pPr>
              <w:widowControl w:val="0"/>
              <w:autoSpaceDE w:val="0"/>
              <w:autoSpaceDN w:val="0"/>
              <w:adjustRightInd w:val="0"/>
              <w:ind w:right="36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6" w:type="pct"/>
            <w:vMerge/>
          </w:tcPr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tcBorders>
              <w:top w:val="nil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vMerge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gridSpan w:val="2"/>
            <w:vMerge/>
          </w:tcPr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ind w:right="36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bottom w:val="single" w:sz="4" w:space="0" w:color="auto"/>
            </w:tcBorders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lastRenderedPageBreak/>
              <w:t>3.2</w:t>
            </w: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оказатель 2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Число субъектов МСП в расчете на 10 тыс. человек населения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53" w:type="pct"/>
            <w:tcBorders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×10000</m:t>
                </m:r>
              </m:oMath>
            </m:oMathPara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10000</m:t>
                    </m:r>
                  </m:e>
                </m:mr>
              </m:m>
            </m:oMath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Чсмсп</m:t>
              </m:r>
            </m:oMath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Чнас</m:t>
              </m:r>
            </m:oMath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численность постоянного населения на начало следующего за </w:t>
            </w:r>
            <w:proofErr w:type="gram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1230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696" w:type="pct"/>
            <w:gridSpan w:val="2"/>
          </w:tcPr>
          <w:p w:rsidR="003B701E" w:rsidRPr="003839E8" w:rsidRDefault="003B701E" w:rsidP="003B701E">
            <w:pPr>
              <w:widowControl w:val="0"/>
              <w:autoSpaceDE w:val="0"/>
              <w:autoSpaceDN w:val="0"/>
              <w:ind w:right="36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="Times New Roman" w:cs="Times New Roman"/>
                <w:b/>
                <w:sz w:val="24"/>
                <w:szCs w:val="24"/>
              </w:rPr>
              <w:t xml:space="preserve"> 3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ED0CD5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t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t-1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×10 000</m:t>
              </m:r>
            </m:oMath>
            <w:r w:rsidR="003B701E"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где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Прк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прирост количества субъектов малого и среднего предпринимательства, осуществляющих деятельность на территории муниципального образования Московской области, на 10 тыс. населения, единиц;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proofErr w:type="gram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количество средних, малых предприятий, микропредприятий и индивидуальных предпринимателей (далее - субъекты МСП) на конец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отчетного периода, единиц, заполняется ежемесячно нарастающим итогом;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Кt-1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количество субъектов МСП на начало отчетного года, единиц, заполняется один раз в год по состоянию на начало отчетного года;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Ч_н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численность населения муниципального образования Московской области, человек, заполняется один раз в год по состоянию на 1 января отчетного года</w:t>
            </w:r>
          </w:p>
        </w:tc>
        <w:tc>
          <w:tcPr>
            <w:tcW w:w="1230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96" w:type="pct"/>
            <w:gridSpan w:val="2"/>
          </w:tcPr>
          <w:p w:rsidR="003B701E" w:rsidRPr="003839E8" w:rsidRDefault="003B701E" w:rsidP="003B701E">
            <w:pPr>
              <w:widowControl w:val="0"/>
              <w:autoSpaceDE w:val="0"/>
              <w:autoSpaceDN w:val="0"/>
              <w:ind w:right="36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161"/>
        </w:trPr>
        <w:tc>
          <w:tcPr>
            <w:tcW w:w="186" w:type="pct"/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lastRenderedPageBreak/>
              <w:t>3.4</w:t>
            </w:r>
          </w:p>
        </w:tc>
        <w:tc>
          <w:tcPr>
            <w:tcW w:w="974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Pr="006E3FA2">
              <w:rPr>
                <w:rFonts w:eastAsia="Times New Roman" w:cs="Times New Roman"/>
                <w:b/>
                <w:sz w:val="24"/>
                <w:szCs w:val="24"/>
              </w:rPr>
              <w:t xml:space="preserve"> 4</w:t>
            </w:r>
          </w:p>
          <w:p w:rsidR="003B701E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вновь созданных субъектов малого и среднего бизнеса</w:t>
            </w:r>
          </w:p>
          <w:p w:rsidR="00760DA5" w:rsidRDefault="00760DA5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60DA5" w:rsidRPr="006E3FA2" w:rsidRDefault="00760DA5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53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Вновь созданные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субъекты малого и среднего бизнеса</w:t>
            </w:r>
          </w:p>
        </w:tc>
        <w:tc>
          <w:tcPr>
            <w:tcW w:w="1230" w:type="pct"/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96" w:type="pct"/>
            <w:gridSpan w:val="2"/>
          </w:tcPr>
          <w:p w:rsidR="003B701E" w:rsidRPr="003839E8" w:rsidRDefault="003B701E" w:rsidP="003B701E">
            <w:pPr>
              <w:widowControl w:val="0"/>
              <w:autoSpaceDE w:val="0"/>
              <w:autoSpaceDN w:val="0"/>
              <w:ind w:right="36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760DA5" w:rsidRPr="0013695E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13695E" w:rsidRDefault="00760DA5" w:rsidP="009D1499">
            <w:pPr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6E3FA2" w:rsidRDefault="00760DA5" w:rsidP="009D149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5</w:t>
            </w:r>
          </w:p>
          <w:p w:rsidR="00760DA5" w:rsidRPr="006E3FA2" w:rsidRDefault="00760DA5" w:rsidP="009D149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самозанятых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самозанятых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>, нарастающим итогом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6E3FA2" w:rsidRDefault="00760DA5" w:rsidP="009D1499">
            <w:pPr>
              <w:spacing w:after="160" w:line="259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6E3FA2" w:rsidRDefault="00760DA5" w:rsidP="009D149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Количество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физических лиц, использующих специальный налоговый режим "Налог на профессиональный доход" в порядке, установленном Федеральным </w:t>
            </w:r>
            <w:hyperlink r:id="rId22" w:history="1">
              <w:r w:rsidRPr="006E3FA2">
                <w:rPr>
                  <w:rFonts w:eastAsia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27.11.2018 № 422-ФЗ "О проведении эксперимента по установлению специального налогового режима "Налог на профессиональный доход"</w:t>
            </w:r>
            <w:r w:rsidRPr="006E3FA2">
              <w:rPr>
                <w:rFonts w:cs="Times New Roman"/>
                <w:sz w:val="24"/>
                <w:szCs w:val="24"/>
              </w:rPr>
              <w:t xml:space="preserve">, зарегистрированных на территории муниципального образования и </w:t>
            </w:r>
            <w:r w:rsidRPr="006E3FA2">
              <w:rPr>
                <w:rFonts w:cs="Times New Roman"/>
                <w:sz w:val="24"/>
                <w:szCs w:val="24"/>
              </w:rPr>
              <w:lastRenderedPageBreak/>
              <w:t>осуществляющих деятельность на территории Московской области, нарастающим итогом</w:t>
            </w:r>
          </w:p>
          <w:p w:rsidR="00760DA5" w:rsidRPr="006E3FA2" w:rsidRDefault="00760DA5" w:rsidP="009D149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760DA5" w:rsidRPr="006E3FA2" w:rsidRDefault="00760DA5" w:rsidP="009D149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760DA5" w:rsidRPr="006E3FA2" w:rsidRDefault="00760DA5" w:rsidP="009D149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760DA5" w:rsidRPr="006E3FA2" w:rsidRDefault="00760DA5" w:rsidP="009D14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 xml:space="preserve">Информация,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</w:t>
            </w:r>
            <w:r w:rsidRPr="006E3FA2">
              <w:rPr>
                <w:rFonts w:cs="Times New Roman"/>
                <w:sz w:val="24"/>
                <w:szCs w:val="24"/>
              </w:rPr>
              <w:br/>
              <w:t>по Московской области по информационному обмену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DA5" w:rsidRPr="0013695E" w:rsidRDefault="00760DA5" w:rsidP="009D1499">
            <w:pPr>
              <w:spacing w:after="160" w:line="259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3695E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C2F86" w:rsidRDefault="00A56FA6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lastRenderedPageBreak/>
              <w:t>3.6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="00A56FA6">
              <w:rPr>
                <w:rFonts w:eastAsia="Times New Roman" w:cs="Times New Roman"/>
                <w:b/>
                <w:sz w:val="24"/>
                <w:szCs w:val="24"/>
              </w:rPr>
              <w:t xml:space="preserve"> 6</w:t>
            </w:r>
          </w:p>
          <w:p w:rsidR="003B701E" w:rsidRPr="006E3FA2" w:rsidRDefault="003B701E" w:rsidP="003B701E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Количество вновь созданных субъектов МСП участниками проекта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тыс. единиц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</w:rPr>
              <w:t>Вновь созданные субъекты МСП, участвующие в Региональном проекте «Популяризация предпринимательства»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01E" w:rsidRPr="003839E8" w:rsidRDefault="003B701E" w:rsidP="003B701E">
            <w:pPr>
              <w:widowControl w:val="0"/>
              <w:tabs>
                <w:tab w:val="left" w:pos="900"/>
                <w:tab w:val="center" w:pos="1707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839E8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C2F86" w:rsidRDefault="00A56FA6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3.7</w:t>
            </w:r>
          </w:p>
          <w:p w:rsidR="003B701E" w:rsidRPr="00D40A7B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</w:t>
            </w:r>
            <w:r w:rsidR="00A56FA6">
              <w:rPr>
                <w:rFonts w:eastAsia="Times New Roman" w:cs="Times New Roman"/>
                <w:b/>
                <w:sz w:val="24"/>
                <w:szCs w:val="24"/>
              </w:rPr>
              <w:t xml:space="preserve"> 7</w:t>
            </w:r>
          </w:p>
          <w:p w:rsidR="003B701E" w:rsidRPr="006E3FA2" w:rsidRDefault="003B701E" w:rsidP="003B701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за отчетный период (прошедший год) </w:t>
            </w:r>
            <w:r w:rsidRPr="006E3FA2">
              <w:rPr>
                <w:rFonts w:eastAsia="Times New Roman" w:cs="Times New Roman"/>
                <w:i/>
                <w:sz w:val="24"/>
                <w:szCs w:val="24"/>
              </w:rPr>
              <w:t>(ответственный Лукашова Н.Ю. (498) 602-06-04 доб. 42796).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cs="Times New Roman"/>
                <w:sz w:val="24"/>
                <w:szCs w:val="24"/>
                <w:vertAlign w:val="subscript"/>
              </w:rPr>
            </w:pPr>
            <w:r w:rsidRPr="006E3FA2">
              <w:rPr>
                <w:rFonts w:cs="Times New Roman"/>
                <w:sz w:val="24"/>
                <w:szCs w:val="24"/>
              </w:rPr>
              <w:t xml:space="preserve">Ч =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ССЧР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юл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+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ССЧР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ип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+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ЮЛ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вс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+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ИП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6E3FA2">
              <w:rPr>
                <w:rFonts w:cs="Times New Roman"/>
                <w:sz w:val="24"/>
                <w:szCs w:val="24"/>
              </w:rPr>
              <w:t xml:space="preserve"> + </w:t>
            </w:r>
            <w:proofErr w:type="spellStart"/>
            <w:r w:rsidRPr="006E3FA2">
              <w:rPr>
                <w:rFonts w:cs="Times New Roman"/>
                <w:sz w:val="24"/>
                <w:szCs w:val="24"/>
              </w:rPr>
              <w:t>П</w:t>
            </w:r>
            <w:r w:rsidRPr="006E3FA2">
              <w:rPr>
                <w:rFonts w:cs="Times New Roman"/>
                <w:sz w:val="24"/>
                <w:szCs w:val="24"/>
                <w:vertAlign w:val="subscript"/>
              </w:rPr>
              <w:t>нпд</w:t>
            </w:r>
            <w:proofErr w:type="spellEnd"/>
          </w:p>
          <w:p w:rsidR="003B701E" w:rsidRPr="006E3FA2" w:rsidRDefault="003B701E" w:rsidP="003B701E">
            <w:pPr>
              <w:jc w:val="both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Ч - Численность занятых в сфере малого и среднего предпринимательства, включая индивидуальных предпринимателей за отчетный период (прошедший год)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ССЧР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юл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сумма среднесписочной численности работников юридических лиц;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ССЧР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ип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сумма среднесписочной численности работников индивидуальных предпринимателей;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ЮЛ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вс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вновь созданные юридические лица;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ИП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мсп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индивидуальные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предприниматели, сведения о которых внесены в единый реестр субъектов малого и среднего предпринимательства;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6E3FA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нпд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количество плательщиков налога на профессиональный доход.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Понятия, используемые в настоящей методике, означают следующее: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"субъекты малого и среднего предпринимательства" - хозяйствующие субъекты (юридические лица и индивидуальные предприниматели), отнесенные в соответствии с условиями, установленными </w:t>
            </w:r>
            <w:hyperlink r:id="rId23" w:history="1">
              <w:r w:rsidRPr="006E3FA2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статьей 4</w:t>
              </w:r>
            </w:hyperlink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Федерального закона "О развитии малого и среднего предпринимательства в Российской Федерации", к малым предприятиям, в том числе к </w:t>
            </w: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микропредприятиям</w:t>
            </w:r>
            <w:proofErr w:type="spell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, и средним предприятиям, сведения о которых внесены в единый реестр субъектов малого и среднего предпринимательства;</w:t>
            </w:r>
            <w:proofErr w:type="gramEnd"/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"вновь созданные юридические лица" - юридические лица, сведения о которых внесены в единый реестр субъектов малого и среднего предпринимательства с указанием на то, что такие юридические лица являются вновь созданными, по состоянию на 1 августа;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"индивидуальные предприниматели" - субъекты малого и среднего предпринимательства - индивидуальные предприниматели, сведения о которых внесены в единый реестр субъектов малого и среднего предпринимательства по состоянию на 1 августа;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"сумма среднесписочной численности работников юридических лиц" - сумма среднесписочной численности за предшествующий календарный год, представленная в установленные сроки в налоговый орган юридическими лицами, сведения о которых внесены в единый реестр субъектов малого и среднего предпринимательства;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"сумма среднесписочной численности работников индивидуальных предпринимателей" - сумма среднесписочной численности за предшествующий календарный год, представленная в установленные сроки в налоговый орган индивидуальными предпринимателями, сведения о которых внесены в единый реестр субъектов малого и среднего предпринимательства по состоянию на 1 августа;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"плательщики налога на профессиональный доход" - физические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лица, перешедшие на специальный налоговый режим "Налог на профессиональный доход" в порядке, установленном Федеральным </w:t>
            </w:r>
            <w:hyperlink r:id="rId24" w:history="1">
              <w:r w:rsidRPr="006E3FA2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(Татарстан)", за исключением индивидуальных предпринимателей - плательщиков налога на профессиональный доход, сведения о</w:t>
            </w:r>
            <w:proofErr w:type="gram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которых внесены в единый реестр субъектов малого и среднего предпринимательства по состоянию на 1 августа.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Данные, публикуемые ФНС России в информационно-телекоммуникационной сети "Интернет" на сайте www.nalog.ru в разделе "Электронные сервисы/Единый реестр субъектов малого и среднего предпринимательства/Статистика" 10 августа текущего года, а также в разделе "Налог на профессиональный доход/Информационные материалы". 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01E" w:rsidRPr="00821E99" w:rsidRDefault="003B701E" w:rsidP="003B701E">
            <w:pPr>
              <w:spacing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821E99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ежеквартальная</w:t>
            </w:r>
          </w:p>
        </w:tc>
      </w:tr>
      <w:tr w:rsidR="003B701E" w:rsidRPr="00D40A7B" w:rsidTr="00BA4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C2F86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81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 xml:space="preserve">Подпрограмма </w:t>
            </w: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 w:rsidRPr="006E3FA2">
              <w:rPr>
                <w:rFonts w:cs="Times New Roman"/>
                <w:b/>
                <w:sz w:val="24"/>
                <w:szCs w:val="24"/>
              </w:rPr>
              <w:t xml:space="preserve">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2B65FD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4.</w:t>
            </w:r>
            <w:r w:rsidRPr="002B65FD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1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Обеспеченность населения площадью торговых объектов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/1000 человек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Оторг=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Чсред</m:t>
                  </m:r>
                </m:den>
              </m:f>
            </m:oMath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*1000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где: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Оторг</w:t>
            </w:r>
            <w:proofErr w:type="spell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обеспеченность населения площадью торговых объектов;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торг</w:t>
            </w:r>
            <w:proofErr w:type="spell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площадь торговых объектов предприятий розничной торговли на территории муниципального образования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Московской области, кв. м;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Чсред</w:t>
            </w:r>
            <w:proofErr w:type="spell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среднегодовая численность постоянного населения муниципального образования Московской области, человек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Данные Федеральной службы государственной статистики (далее - Росстат)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2B65FD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65FD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D40A7B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2B65FD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lastRenderedPageBreak/>
              <w:t>4.</w:t>
            </w:r>
            <w:r w:rsidRPr="002B65FD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2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площадей торговых объектов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рассчитывается как сумма </w:t>
            </w:r>
            <w:proofErr w:type="gram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прироста площадей торговых объектов предприятий розничной торговли</w:t>
            </w:r>
            <w:proofErr w:type="gram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 отчетный год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2B65FD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B65FD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5F3939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A56FA6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A56FA6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A56FA6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A56FA6" w:rsidRDefault="003B701E" w:rsidP="003B701E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</w:tcBorders>
          </w:tcPr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>Формы сбора информации в подсистеме Конструктор форм ГАС «Управление» МО; мониторинг мест проведения ярмарок и мест размещения нестационарных торговых объектов;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>мониторинг организации деятельности розничных рынков;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Слой «ОДС (открытые данные)» в РГИС; 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>мониторинг земельных участков под ОДС;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Слой «Зоны запрета розничной продажи алкогольной продукции» </w:t>
            </w:r>
          </w:p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070A4">
              <w:rPr>
                <w:rFonts w:eastAsiaTheme="minorEastAsia" w:cs="Times New Roman"/>
                <w:sz w:val="24"/>
                <w:szCs w:val="24"/>
                <w:lang w:eastAsia="ru-RU"/>
              </w:rPr>
              <w:t>в РГИС.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</w:tcPr>
          <w:p w:rsidR="003B701E" w:rsidRPr="004070A4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070A4">
              <w:rPr>
                <w:sz w:val="24"/>
                <w:szCs w:val="24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Целевой показа</w:t>
            </w:r>
            <w:r w:rsidR="00A56FA6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тель 3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Прирост посадочных мест на объектах общественного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питания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посадочные места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показателя рассчитывается как сумма прироста посадочных мест на объектах общественного питания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 за отчетный год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Данные муниципальных образований Московской области о приросте посадочных мест на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объектах общественного питания за отчетный год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Целевой показатель 4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рабочих мест на объектах бытового обслуживания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рабочие места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муниципальных образований Московской области о приросте рабочих мест на объектах бытового обслуживания за отчетный год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A56FA6" w:rsidP="003B701E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Целевой показатель 5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Доля ОДС</w:t>
            </w:r>
            <w:r w:rsidRPr="006E3FA2">
              <w:rPr>
                <w:rStyle w:val="a6"/>
                <w:rFonts w:eastAsiaTheme="minorEastAsia" w:cs="Times New Roman"/>
                <w:sz w:val="24"/>
                <w:szCs w:val="24"/>
                <w:lang w:eastAsia="ru-RU"/>
              </w:rPr>
              <w:footnoteReference w:id="2"/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требованиям, нормам 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и стандартам действующего законодательства, от общего количества ОДС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Dодс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Sодс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одс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*100%</m:t>
                </m:r>
              </m:oMath>
            </m:oMathPara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где: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6E3FA2">
              <w:rPr>
                <w:rFonts w:eastAsia="Calibri" w:cs="Times New Roman"/>
                <w:sz w:val="24"/>
                <w:szCs w:val="24"/>
              </w:rPr>
              <w:t>одс</w:t>
            </w:r>
            <w:proofErr w:type="spellEnd"/>
            <w:r w:rsidRPr="006E3FA2">
              <w:rPr>
                <w:rFonts w:eastAsia="Calibri" w:cs="Times New Roman"/>
                <w:sz w:val="24"/>
                <w:szCs w:val="24"/>
              </w:rPr>
              <w:t xml:space="preserve"> – ОДС, соответствующие </w:t>
            </w:r>
            <w:r w:rsidRPr="006E3FA2">
              <w:rPr>
                <w:rFonts w:cs="Times New Roman"/>
                <w:color w:val="000000"/>
                <w:sz w:val="24"/>
                <w:szCs w:val="24"/>
              </w:rPr>
              <w:t xml:space="preserve">требованиям, нормам и стандартам действующего законодательства, </w:t>
            </w:r>
            <w:proofErr w:type="gramStart"/>
            <w:r w:rsidRPr="006E3FA2">
              <w:rPr>
                <w:rFonts w:eastAsia="Calibri" w:cs="Times New Roman"/>
                <w:sz w:val="24"/>
                <w:szCs w:val="24"/>
              </w:rPr>
              <w:t>ед.;</w:t>
            </w:r>
            <w:proofErr w:type="gramEnd"/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6E3FA2">
              <w:rPr>
                <w:rFonts w:eastAsia="Calibri" w:cs="Times New Roman"/>
                <w:sz w:val="24"/>
                <w:szCs w:val="24"/>
              </w:rPr>
              <w:t>одс</w:t>
            </w:r>
            <w:proofErr w:type="spellEnd"/>
            <w:r w:rsidRPr="006E3FA2">
              <w:rPr>
                <w:rFonts w:eastAsia="Calibri" w:cs="Times New Roman"/>
                <w:sz w:val="24"/>
                <w:szCs w:val="24"/>
              </w:rPr>
              <w:t xml:space="preserve"> – общее количество ОДС на территории городского округа, </w:t>
            </w:r>
            <w:proofErr w:type="spellStart"/>
            <w:r w:rsidRPr="006E3FA2">
              <w:rPr>
                <w:rFonts w:eastAsia="Calibri" w:cs="Times New Roman"/>
                <w:sz w:val="24"/>
                <w:szCs w:val="24"/>
              </w:rPr>
              <w:t>шт</w:t>
            </w:r>
            <w:proofErr w:type="spellEnd"/>
            <w:r w:rsidRPr="006E3FA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6E3FA2">
              <w:rPr>
                <w:rFonts w:eastAsia="Calibri" w:cs="Times New Roman"/>
                <w:sz w:val="24"/>
                <w:szCs w:val="24"/>
              </w:rPr>
              <w:t>одс</w:t>
            </w:r>
            <w:proofErr w:type="spellEnd"/>
            <w:r w:rsidRPr="006E3FA2">
              <w:rPr>
                <w:rFonts w:eastAsia="Calibri" w:cs="Times New Roman"/>
                <w:sz w:val="24"/>
                <w:szCs w:val="24"/>
              </w:rPr>
              <w:t xml:space="preserve"> – доля ОДС, соответствующих </w:t>
            </w:r>
            <w:r w:rsidRPr="006E3FA2">
              <w:rPr>
                <w:rFonts w:cs="Times New Roman"/>
                <w:color w:val="000000"/>
                <w:sz w:val="24"/>
                <w:szCs w:val="24"/>
              </w:rPr>
              <w:t>требованиям, нормам и стандартам действующего законодательства,</w:t>
            </w:r>
            <w:r w:rsidRPr="006E3FA2">
              <w:rPr>
                <w:rFonts w:eastAsia="Calibri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  <w:r w:rsidR="00A56FA6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оказатель </w:t>
            </w:r>
            <w:r w:rsidR="00A56FA6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3B701E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35384C" w:rsidRPr="006E3FA2" w:rsidRDefault="0035384C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A56FA6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Dзпп=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Ообщий</m:t>
                  </m:r>
                </m:den>
              </m:f>
            </m:oMath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,*100%, где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зпп</w:t>
            </w:r>
            <w:proofErr w:type="spell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Озпп</w:t>
            </w:r>
            <w:proofErr w:type="spell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количество обращений, поступивших в администрацию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по вопросу защиты прав потребителей</w:t>
            </w:r>
          </w:p>
          <w:p w:rsidR="003B701E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Ообщий</w:t>
            </w:r>
            <w:proofErr w:type="spell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</w:t>
            </w:r>
            <w:proofErr w:type="spell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», МСЭД, ЕЦУР и </w:t>
            </w:r>
            <w:proofErr w:type="spell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.)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5384C" w:rsidRPr="00A56FA6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spacing w:before="240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35384C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 w:rsidRPr="0035384C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7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Стандарт потребительского рынка и услуг 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= 900 – Т – А – О + J, где: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</w:rPr>
            </w:pPr>
            <w:proofErr w:type="spellStart"/>
            <w:proofErr w:type="gramStart"/>
            <w:r w:rsidRPr="009E41C3">
              <w:rPr>
                <w:rFonts w:eastAsia="Calibri" w:cs="Times New Roman"/>
                <w:sz w:val="23"/>
                <w:szCs w:val="23"/>
              </w:rPr>
              <w:t>Ст</w:t>
            </w:r>
            <w:proofErr w:type="spellEnd"/>
            <w:proofErr w:type="gramEnd"/>
            <w:r w:rsidRPr="009E41C3">
              <w:rPr>
                <w:rFonts w:eastAsia="Calibri" w:cs="Times New Roman"/>
                <w:sz w:val="23"/>
                <w:szCs w:val="23"/>
              </w:rPr>
              <w:t xml:space="preserve"> – количество баллов по показателю «Стандарт потребительского рынка и услуг» </w:t>
            </w:r>
            <w:r w:rsidRPr="009E41C3">
              <w:rPr>
                <w:rFonts w:eastAsia="Calibri" w:cs="Times New Roman"/>
                <w:sz w:val="23"/>
                <w:szCs w:val="23"/>
              </w:rPr>
              <w:br/>
              <w:t>в квартал (далее – Показатель);</w:t>
            </w:r>
          </w:p>
          <w:p w:rsidR="0035384C" w:rsidRP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</w:rPr>
            </w:pPr>
            <w:r w:rsidRPr="009E41C3">
              <w:rPr>
                <w:rFonts w:eastAsia="Calibri" w:cs="Times New Roman"/>
                <w:sz w:val="23"/>
                <w:szCs w:val="23"/>
              </w:rPr>
              <w:t xml:space="preserve">Т – количество баллов в части составляющей показателя «Оценка деятельности органов местного самоуправления при организации торговой деятельности». </w:t>
            </w:r>
          </w:p>
          <w:p w:rsid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</w:rPr>
            </w:pPr>
            <w:r w:rsidRPr="009E41C3">
              <w:rPr>
                <w:rFonts w:eastAsia="Calibri" w:cs="Times New Roman"/>
                <w:sz w:val="23"/>
                <w:szCs w:val="23"/>
              </w:rPr>
              <w:t>Значение</w:t>
            </w:r>
            <w:proofErr w:type="gramStart"/>
            <w:r w:rsidRPr="009E41C3">
              <w:rPr>
                <w:rFonts w:eastAsia="Calibri" w:cs="Times New Roman"/>
                <w:sz w:val="23"/>
                <w:szCs w:val="23"/>
              </w:rPr>
              <w:t xml:space="preserve"> Т</w:t>
            </w:r>
            <w:proofErr w:type="gramEnd"/>
            <w:r w:rsidRPr="009E41C3">
              <w:rPr>
                <w:rFonts w:eastAsia="Calibri" w:cs="Times New Roman"/>
                <w:sz w:val="23"/>
                <w:szCs w:val="23"/>
              </w:rPr>
              <w:t xml:space="preserve"> в части составляющих показателя   рассчиты</w:t>
            </w:r>
            <w:r w:rsidR="009E41C3">
              <w:rPr>
                <w:rFonts w:eastAsia="Calibri" w:cs="Times New Roman"/>
                <w:sz w:val="23"/>
                <w:szCs w:val="23"/>
              </w:rPr>
              <w:t xml:space="preserve">вается ежеквартально, в баллах. </w:t>
            </w:r>
            <w:r w:rsidRPr="009E41C3">
              <w:rPr>
                <w:rFonts w:eastAsia="Calibri" w:cs="Times New Roman"/>
                <w:sz w:val="23"/>
                <w:szCs w:val="23"/>
              </w:rPr>
              <w:t>Максимальное значение составляет: 100 баллов в месяц, 300 балло</w:t>
            </w:r>
            <w:r w:rsidR="009E41C3">
              <w:rPr>
                <w:rFonts w:eastAsia="Calibri" w:cs="Times New Roman"/>
                <w:sz w:val="23"/>
                <w:szCs w:val="23"/>
              </w:rPr>
              <w:t>в в квартал, 1200 баллов в год.</w:t>
            </w:r>
          </w:p>
          <w:p w:rsidR="0035384C" w:rsidRP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9E41C3">
              <w:rPr>
                <w:rFonts w:eastAsia="Calibri" w:cs="Times New Roman"/>
                <w:sz w:val="22"/>
              </w:rPr>
              <w:t>Минимальное значение составляет 0 баллов.</w:t>
            </w:r>
          </w:p>
          <w:p w:rsidR="009E41C3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</w:rPr>
            </w:pPr>
            <w:r w:rsidRPr="009E41C3">
              <w:rPr>
                <w:rFonts w:eastAsia="Calibri" w:cs="Times New Roman"/>
                <w:sz w:val="23"/>
                <w:szCs w:val="23"/>
              </w:rPr>
              <w:t xml:space="preserve">В случае </w:t>
            </w:r>
            <w:proofErr w:type="gramStart"/>
            <w:r w:rsidRPr="009E41C3">
              <w:rPr>
                <w:rFonts w:eastAsia="Calibri" w:cs="Times New Roman"/>
                <w:sz w:val="23"/>
                <w:szCs w:val="23"/>
              </w:rPr>
              <w:t>несвоевременного</w:t>
            </w:r>
            <w:proofErr w:type="gramEnd"/>
            <w:r w:rsidRPr="009E41C3">
              <w:rPr>
                <w:rFonts w:eastAsia="Calibri" w:cs="Times New Roman"/>
                <w:sz w:val="23"/>
                <w:szCs w:val="23"/>
              </w:rPr>
              <w:t xml:space="preserve"> и не в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E41C3">
              <w:rPr>
                <w:rFonts w:eastAsia="Calibri" w:cs="Times New Roman"/>
                <w:sz w:val="23"/>
                <w:szCs w:val="23"/>
              </w:rPr>
              <w:t xml:space="preserve"> полном</w:t>
            </w:r>
            <w:r w:rsidRPr="009E41C3">
              <w:rPr>
                <w:rFonts w:eastAsia="Calibri" w:cs="Times New Roman"/>
                <w:sz w:val="22"/>
              </w:rPr>
              <w:t xml:space="preserve"> объеме предоставления отчетной информации, а также предоставления</w:t>
            </w:r>
            <w:r w:rsidRPr="0035384C">
              <w:rPr>
                <w:rFonts w:eastAsia="Calibri" w:cs="Times New Roman"/>
                <w:sz w:val="24"/>
                <w:szCs w:val="24"/>
              </w:rPr>
              <w:t xml:space="preserve"> недостоверной отчетной информации,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значение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 xml:space="preserve"> Т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приравнивается к 0 баллов. *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А – количество баллов в части составляющей показателя «Актуализация информации в РГИС,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питания». При расчете учитывается количество объектов, по которым срок внесения данных в РГИС превысил 5 рабочих дней. Значение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 xml:space="preserve"> А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в части составляющих показателя рассчитывается ежеквартально, в баллах. Максимальное значение составляет: 100 баллов в месяц, 300 баллов в квартал, 1200 баллов в год. Минимальное значение составляет 0 баллов.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При внесении всех объектов в установленные сроки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 xml:space="preserve"> А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равно 0;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О – количество баллов в части составляющей показателя «Оценка несоответствия объектов дорожного и придорожного сервиса». Значение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 xml:space="preserve"> О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в части составляющих показателя рассчитывается ежеквартально, в баллах. Максимальное значение составляет: 100 баллов в месяц, 300 баллов в квартал, 1200 баллов в год. Минимальное значение составляет 0 баллов;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J – количество баллов в части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составляющей показателя «Проведение тематических ярмарочных мероприятий». За каждое ярмарочное мероприятие, проведенное с учетом установленных критериев, присваивается 10 баллов.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Городские округа, являющиеся ЗАТО, в оценке несоответствия объектов дорожного и придорожного сервиса не участвуют.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Максимальное значение по показателю составляет: 300 баллов в месяц, 900 баллов в квартал, 3600 баллов в год. Минимальное значение составляет 0 баллов.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Первое место присваивается муниципальному образованию, получившему наибольшее значение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 xml:space="preserve"> С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>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35384C">
              <w:rPr>
                <w:rFonts w:eastAsia="Calibri" w:cs="Times New Roman"/>
                <w:b/>
                <w:sz w:val="24"/>
                <w:szCs w:val="24"/>
              </w:rPr>
              <w:t>Оценка деятельности органов местного самоуправления при организации торговой деятельности.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Количество баллов в части данной составляющей рассчитывается по формуле: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Т = Н + 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Р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+ Я, где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Н – количество выявленных и не демонтированных с начала года незаконно размещенных нестационарных торговых объектов, расположенных в местах, не включенных в схемы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размещения нестационарных торговых объектов, а также незаконно размещенных объектов сезонной торговли, не ликвидированных органами местного самоуправления в течение 24 часов с момента выявления. За каждый объект - 5 баллов.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Р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= K + Q, где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Р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– оценка организации деятельности органов местного самоуправления при размещении розничных рынков, складывается из следующих значений: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K – количество незаконных розничных рынков, осуществляющих деятельность с нарушениями требований законодательства Российской Федерации на территории муниципального образования, в том числе, с использованием нестационарных торговых объектов, 10 баллов за каждый объект;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Q – уровень качества размещаемых розничных рынков, их соответствие требованиям законодательства (выявленные нарушения требований при организации деятельности розничных рынков), а именно: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на территории рынка бетонного, асфальтового, замощенного или иного твердого покрытия, 0,5 балла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ограждения по периметру рынка, въездов-выездов и пешеходных дорожек,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пандусов и иных приспособлений, обеспечивающих доступность здания рынка для инвалидов и других маломобильных групп населения,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подключения зданий, строений, сооружений и находящихся в них помещений к сетям централизованного энергоснабжения. Оборудование зданий, строений, сооружений и находящихся в них помещений тепло-, водоснабжением, канализацией и пожарной сигнализацией,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наличие у капитального здания, строения, сооружения на рынке более двух этажей,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раздельных туалетов для персонала и посетителей,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расстояния между торговыми местами обеспечивающего безопасное передвижение персонала и посетителей, удобные и безопасные действия с товарами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и тарой, а также техническое обслуживание, ремонт и уборку производственного оборудования, 0,5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раздельных складских помещений 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для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продовольственных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и непродовольственных товаров,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лаборатории ветеринарно-санитарной экспертизы в непосредственной близости от входа в тех же капитальных зданиях, строениях, сооружениях рынка, в которых определена торговая зона для торговли пищевыми продуктами, подлежащими экспертизе,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несоответствие розничного рынка типу, установленному Планом организации розничных рынков на территории Московской области,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несоответствие торговых мест на рынке схеме их размещения,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обособленной от торговых мест стоянки для автотранспортных средств лиц,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информационного стенда на рынке,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– отсутствие оформленной установленным образом вывески,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на рынке в доступном месте 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соответствующие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метрологическим правилам и нормам измерительных приборов, 0,5 балла за каждый факт;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предоставление торговых мест не в соответствии со схемой размещения торговых мест,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охраны рынка и нет участия в поддержании общественного порядка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на рынке, 0,5 балла за каждый факт.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Я – уровень качества организуемых ярмарочных мероприятий, их соответствие требованиям законодательства. При организации и проведение ярмарки в местах, не включенных в Сводный перечень мест проведения ярмарок, в Реестр ярмарок, организуемых на территории Московской области, организованных с нарушением сроков, установленных законодательством, и не в соответствии с установленным архитектурным обликом за каждую ярмарку берется 10 баллов. При иных выявленных нарушениях требований к организации ярмарок за каждое нарушение берется 0,5 балла.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Количество баллов в части данной составляющей рассчитывается по следующим нарушениям: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– организация и проведение ярмарки в местах, не включенных в Сводный перечень мест проведения ярмарок, 10 баллов за каждую ярмарку;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организация и проведение ярмарки, не включенной в Реестр ярмарок, организуемых на территории муниципального образования, 10 баллов за каждую ярмарку;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организация и проведение ярмарки с нарушением сроков, установленных законодательством, 10 баллов за каждую ярмарку;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организация и проведение ярмарки не в соответствии с установленным архитектурным обликом, 10 баллов за каждую ярмарку;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вывески с указанием информации об организаторе ярмарки, его наименовании, месте его нахождения, режиме работы ярмарки,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информационного стенда,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на ярмарке точки подключения электроэнергии,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наличие в месте проведения ярмарки заглубленных конструкций, размещение ярмарочных конструкций на газонах,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– отсутствие у участников ярмарки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специальной одежды единого образца,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нумерации торговых мест согласно схеме размещения торговых мест на ярмарке,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на месте проведения ярмарки контейнеров для сбора мусора и биологических отходов, биотуалетов,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не приведение в надлежащее санитарное состояние место проведения ярмарки по ее окончании,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 (+4°C +/- 2°C), 0,5 балла за каждый факт;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– торговля товарами, запрещенными к реализации на ярмарках, 0,5 балла за каждый факт.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35384C">
              <w:rPr>
                <w:rFonts w:eastAsia="Calibri" w:cs="Times New Roman"/>
                <w:b/>
                <w:sz w:val="24"/>
                <w:szCs w:val="24"/>
              </w:rPr>
              <w:t xml:space="preserve">Актуализация информации в РГИС, в части внесения объектов образующих зоны запретов и ограничений для розничной продажи алкогольной продукции и розничной продажи </w:t>
            </w:r>
            <w:r w:rsidRPr="0035384C">
              <w:rPr>
                <w:rFonts w:eastAsia="Calibri" w:cs="Times New Roman"/>
                <w:b/>
                <w:sz w:val="24"/>
                <w:szCs w:val="24"/>
              </w:rPr>
              <w:lastRenderedPageBreak/>
              <w:t>алкогольной продукции при оказании услуг общественного питания.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Количество баллов в части данной составляющей рассчитывается по формуле: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А=(К1-К2) х К3, где: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А - актуализация информации в РГИС,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1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- количество объектов образования, здравоохранения, объектов спорта, культуры, остановочных пунктов, автовокзалов, автостанций, железнодорожных станций, железнодорожных вокзалов, аэропортов, автозаправочных станций, рынков, перечень которых направлен уполномоченным ЦИОГВ в ОМСУ и подлежащих внесению в РГИС </w:t>
            </w:r>
            <w:r w:rsidRPr="0035384C">
              <w:rPr>
                <w:rFonts w:eastAsia="Calibri" w:cs="Times New Roman"/>
                <w:sz w:val="24"/>
                <w:szCs w:val="24"/>
              </w:rPr>
              <w:br/>
              <w:t xml:space="preserve">(в соответствии со статьей 16 Федерального закона от 22.11.1995 № 171-ФЗ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(распития) алкогольной продукции»);</w:t>
            </w:r>
            <w:proofErr w:type="gramEnd"/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2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- количество внесенных ОМСУ объектов образования, здравоохранения, объектов спорта, культуры, остановочных пунктов, автовокзалов, автостанций, железнодорожных станций, железнодорожных вокзалов, аэропортов, автозаправочных станций, рынков в РГИС (в течение 5 рабочих дней со дня получения информации от уполномоченного ЦИОГВ);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К3 - количество дней просрочки внесения сведений в РГИС.</w:t>
            </w:r>
          </w:p>
          <w:p w:rsid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35384C">
              <w:rPr>
                <w:rFonts w:eastAsia="Calibri" w:cs="Times New Roman"/>
                <w:b/>
                <w:sz w:val="24"/>
                <w:szCs w:val="24"/>
              </w:rPr>
              <w:t>Оценка несоответствия объектов дорожного и придорожного сервиса.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Количество баллов в части данной составляющей рассчитывается по формуле: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О = 300 - Со, где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О – оценка несоответствия объектов дорожного и придорожного сервиса, где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– соответствие объектов дорожного и придорожного сервиса на территории муниципального образования МО. Считается ежемесячно, нарастающим итогом.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Σᴘ1 – сумма положительных значений первого раздела параметров всех оцениваемых ОДС на территории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муниципального образования;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1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– коэффициент равен 3,75;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Σᴘ2 – сумма положительных значений второго раздела параметров всех оцениваемых ОДС на территории муниципального образования;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2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– коэффициент равен 30;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Σᴘ3 – сумма положительных значений третьего раздела параметров всех оцениваемых ОДС на территории муниципального образования;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К3 – коэффициент равен 2;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n – общая сумма 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оцениваемых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ОДС в муниципальном образовании.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Первый раздел – параметры, относящиеся к коэффициенту К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1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1) Подтверждающие регистрацию юридического лица/ИП документы;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2) Наличие прав на земельный участок;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3) Соответствует противопожарной безопасности;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4) Согласование присоединения ОДС к автомобильной дороге общего пользования;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5) Соответствие архитектурному облику;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6) Налог на имущество;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7) Земельный налог;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8) НДФЛ;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9) Налог на прибыль;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10) НДС;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11) Соответствие внешнего вида фасадов. Отделочные материалы, их </w:t>
            </w:r>
            <w:proofErr w:type="spellStart"/>
            <w:r w:rsidRPr="0035384C">
              <w:rPr>
                <w:rFonts w:eastAsia="Calibri" w:cs="Times New Roman"/>
                <w:sz w:val="24"/>
                <w:szCs w:val="24"/>
              </w:rPr>
              <w:t>колористика</w:t>
            </w:r>
            <w:proofErr w:type="spellEnd"/>
            <w:r w:rsidRPr="0035384C">
              <w:rPr>
                <w:rFonts w:eastAsia="Calibri" w:cs="Times New Roman"/>
                <w:sz w:val="24"/>
                <w:szCs w:val="24"/>
              </w:rPr>
              <w:t xml:space="preserve"> и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>текстура;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12) Соответствие внешнего вида кровли. Материалы-</w:t>
            </w:r>
            <w:proofErr w:type="spellStart"/>
            <w:r w:rsidRPr="0035384C">
              <w:rPr>
                <w:rFonts w:eastAsia="Calibri" w:cs="Times New Roman"/>
                <w:sz w:val="24"/>
                <w:szCs w:val="24"/>
              </w:rPr>
              <w:t>цветоносители</w:t>
            </w:r>
            <w:proofErr w:type="spellEnd"/>
            <w:r w:rsidRPr="0035384C">
              <w:rPr>
                <w:rFonts w:eastAsia="Calibri" w:cs="Times New Roman"/>
                <w:sz w:val="24"/>
                <w:szCs w:val="24"/>
              </w:rPr>
              <w:t xml:space="preserve"> эксплуатационного слоя кровли и иных визуально-воспринимаемых элементов крыши;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13) Соответствие внешнего вида входных групп и витрин зданий, строений, сооружений;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14) Соответствие внешнего вида средств размещения информации;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15) Соответствие внешнего вида стационарных рекламных конструкций;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16) Соответствие внешнего вида ограждений и заборов.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Второй раздел – параметр, относящийся к коэффициенту К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2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17) Соответствие вида разрешенного использования земельного участка для размещения ОДС.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Третий раздел – параметры, относящиеся к коэффициенту К3: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18) Наличие уголка потребителя;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19) Наличие пандуса для инвалидов;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20) Наличие договора на оказание услуг по обращению с твердыми коммунальными отходами;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21) Наличие договоров на присоединение к сетям (электроснабжение, водоснабжение, водоотведение и т. д.);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22) Наличие согласования установки и эксплуатации рекламной конструкции.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 xml:space="preserve">Каждый параметр может иметь значение 0 – в случае несоответствия, отсутствия данных или некорректного заполнения, и 1 – в случае соответствия.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Первые 16 параметров умножаются на коэффициент 3,75%, что при полном соответствии данного раздела будет составлять 60%.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Параметр 17 (соответствие ВРИ) играет ключевую роль при оценке и его коэффициент составляет 30%.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Последние 5 (18-22) параметров не играют существенной роли в оценке соответствия ОДС, поэтому их коэффициент равен 2% и при соответствии данного раздела сумма параметров будет составлять 10%.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Соответственно, весь диапазон оценки отдельного ОДС будет состоять из суммы данных трех 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разделов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и составлять от 0 до 100 % (60+30+10).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При подсчете среднего значения данных оценок в пределах муниципального образования, диапазон оценки, также составит от 0 до 100 %.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Вышеуказанные данные предоставляются ОМС в тематическом слое Региональной Геоинформационной системы, в том числе, в виде фотоматериалов, полученных по результатам выезда на объект.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  <w:r w:rsidRPr="0035384C">
              <w:rPr>
                <w:rFonts w:eastAsia="Calibri" w:cs="Times New Roman"/>
                <w:b/>
                <w:sz w:val="24"/>
                <w:szCs w:val="24"/>
              </w:rPr>
              <w:lastRenderedPageBreak/>
              <w:t>Проведение тематических ярмарочных мероприятий.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10 баллов присваивается каждому ярмарочному мероприятию, отвечающему следующим критериям: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- предоставление анонса и программы не менее чем за 10 дней до начала мероприятия;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- наличие развлекательной программы;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- не менее 60% торговых мест на ярмарке предусмотрены для реализации продовольственных товаров, из которых 50% торговых мест предназначены для реализации товаров подмосковных производителей;</w:t>
            </w:r>
            <w:proofErr w:type="gramEnd"/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- соответствие мероприятия установленным законодательством требованиям,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в том числе по благоустройству;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- размещение информации о проведении мероприятия в федеральных и региональных СМИ, в социальных сетях, на официальном сайте муниципального образования в сети «Интернет»;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- предоставление отчета о проведении мероприятия не позднее 3 дней после его завершения.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>* в рамках расчета значений составляющей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 xml:space="preserve"> Т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под отчетной информацией понимается: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 xml:space="preserve">ежемесячная информация о хозяйствующих субъектах, </w:t>
            </w:r>
            <w:r w:rsidRPr="0035384C">
              <w:rPr>
                <w:rFonts w:eastAsia="Calibri" w:cs="Times New Roman"/>
                <w:sz w:val="24"/>
                <w:szCs w:val="24"/>
              </w:rPr>
              <w:lastRenderedPageBreak/>
              <w:t xml:space="preserve">осуществляющих деятельность в нестационарных торговых объектах (до 10 числа месяца, следующего за 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отчетным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>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>ежеквартальная информация о схемах размещения нестационарных торговых объектов (до 10 числа месяца, следующего за отчетным кварталом);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>информация для ежеквартального отчета субъекта РФ о количестве объектов ярмарочной, нестационарной и мобильной торговли (до 10 числа месяца, следующего за отчетным кварталом);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 xml:space="preserve">информация о планируемых ярмарках на территории муниципального образования для внесения в Реестр ярмарок (до 20 числа месяца, предшествующего 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отчетному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>);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ab/>
              <w:t xml:space="preserve">отчет о проведенных ярмарках на территории муниципального образования (до 5 числа месяца, следующего за 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отчетным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>).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="Calibri" w:cs="Times New Roman"/>
                <w:sz w:val="24"/>
                <w:szCs w:val="24"/>
              </w:rPr>
              <w:t xml:space="preserve">Информация предоставляется в Минсельхозпрод МО установленным порядком по МСЭД и </w:t>
            </w:r>
            <w:proofErr w:type="gramStart"/>
            <w:r w:rsidRPr="0035384C">
              <w:rPr>
                <w:rFonts w:eastAsia="Calibri" w:cs="Times New Roman"/>
                <w:sz w:val="24"/>
                <w:szCs w:val="24"/>
              </w:rPr>
              <w:t>посредством ГАС</w:t>
            </w:r>
            <w:proofErr w:type="gramEnd"/>
            <w:r w:rsidRPr="0035384C">
              <w:rPr>
                <w:rFonts w:eastAsia="Calibri" w:cs="Times New Roman"/>
                <w:sz w:val="24"/>
                <w:szCs w:val="24"/>
              </w:rPr>
              <w:t xml:space="preserve"> «Управление» МО.</w:t>
            </w:r>
          </w:p>
        </w:tc>
        <w:tc>
          <w:tcPr>
            <w:tcW w:w="1230" w:type="pct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Формы сбора информации в подсистеме Конструктор форм ГАС «Управление» МО; мониторинг мест проведения ярмарок и мест размещения нестационарных торговых объектов;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>мониторинг организации деятельности розничных рынков;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Слой «ОДС (открытые данные)» в РГИС;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>мониторинг земельных участков под ОДС;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Слой «Зоны запрета розничной продажи алкогольной продукции» </w:t>
            </w:r>
          </w:p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384C">
              <w:rPr>
                <w:rFonts w:eastAsiaTheme="minorEastAsia" w:cs="Times New Roman"/>
                <w:sz w:val="24"/>
                <w:szCs w:val="24"/>
                <w:lang w:eastAsia="ru-RU"/>
              </w:rPr>
              <w:t>в РГИС.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</w:tcPr>
          <w:p w:rsidR="0035384C" w:rsidRPr="0035384C" w:rsidRDefault="0035384C" w:rsidP="009D1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5384C">
              <w:rPr>
                <w:sz w:val="24"/>
                <w:szCs w:val="24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b/>
                <w:bCs/>
                <w:sz w:val="24"/>
                <w:szCs w:val="24"/>
              </w:rPr>
              <w:t>Целевой п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оказатель 8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Цивилизованная торговля (Ликвидация незаконных нестационарных торговых 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объектов)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spacing w:before="24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</w:tc>
        <w:tc>
          <w:tcPr>
            <w:tcW w:w="1453" w:type="pct"/>
            <w:tcBorders>
              <w:top w:val="single" w:sz="4" w:space="0" w:color="auto"/>
            </w:tcBorders>
          </w:tcPr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 = 300 – Н – </w:t>
            </w:r>
            <w:proofErr w:type="gramStart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Я, где: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 – значение показателя «Ликвидация незаконных нестационарных торговых 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объектов» в квартал (далее – Показатель), баллы;*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 – количество выявленных и не демонтированных с начала года незаконно размещенных нестационарных торговых объектов, расположенных в местах,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 включенных в схемы размещения нестационарных торговых объектов, а также незаконно размещенных объектов сезонной торговли, не ликвидированных органами местного самоуправления в течение 24 часов с момента выявления, 5 баллов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за каждый объект;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количество незаконных розничных рынков, осуществляющих деятельность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с нарушениями требований законодательства Российской Федерации на территории муниципального образования, в том числе, с использованием нестационарных торговых объектов, 10 баллов за каждый объект;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Я – количество ярмарочных мероприятий, организованных и проведенных в месте, не включенном в Сводный перечень мест 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проведения ярмарок и (или) Реестр ярмарок, организуемых на территории муниципального образования, а также ярмарок, организованных и проведенных с нарушением сроков, установленных законодательством, 10 баллов за каждый объект.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Органам местного самоуправления присваиваются дополнительные 10 баллов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за каждое организованное и проведенное тематическое ярмарочное мероприятие, отвечающее следующим критериям: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предоставление анонса и программы не менее чем за 10 дней до начала мероприятия;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наличие развлекательной программы;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- 60% торговых мест на ярмарке предусмотрены для реализации продовольственных товаров, из которых 50% торговых мест предназначены для реализации товаров подмосковных производителей;</w:t>
            </w:r>
            <w:proofErr w:type="gramEnd"/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соответствие мероприятия установленным законодательством требованиям;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- размещение информации о проведении мероприятия в федеральных и региональных СМИ, в социальных сетях, на официальном сайте муниципального образования в сети «Интернет»;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- предоставление отчета о проведении мероприятия не позднее 3 дней после его завершения.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В случае несвоевременного и не в полном объеме предоставления отчетной информации, а также предоставления недостоверной отчетной информации, значение показателя (Т) приравнивается к 0 баллов.**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* в рамках расчета значений Показателя под нестационарным торговым объектом понимается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присоединения к сетям инженерно-технического обеспечения, в том числе, торговые объекты на розничных рынках, ярмарках, сезонные и мобильные торговые объекты.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** в рамках расчета значений Показателя под отчетной информацией понимается: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 xml:space="preserve">ежемесячная информация о хозяйствующих субъектах, осуществляющих деятельность в нестационарных торговых объектах 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(до 10 числа месяца, следующего за </w:t>
            </w:r>
            <w:proofErr w:type="gramStart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);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ежеквартальная информация о схемах размещения нестационарных торговых объектов (до 10 числа месяца, следующего за отчетным кварталом);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>информация для ежеквартального отчета субъекта РФ о количестве объектов ярмарочной, нестационарной и мобильной торговли (до 10 числа месяца, следующего за отчетным кварталом);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 xml:space="preserve">информация о планируемых ярмарках на территории муниципального образования для внесения в Реестр ярмарок (до 20 числа месяца, предшествующего </w:t>
            </w:r>
            <w:proofErr w:type="gramStart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);</w:t>
            </w:r>
          </w:p>
          <w:p w:rsidR="009A43C8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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  <w:t xml:space="preserve">отчет о проведенных ярмарках на территории муниципального образования (до 5 числа месяца, следующего за </w:t>
            </w:r>
            <w:proofErr w:type="gramStart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);</w:t>
            </w:r>
          </w:p>
          <w:p w:rsidR="003B701E" w:rsidRPr="00DE167A" w:rsidRDefault="009A43C8" w:rsidP="009A43C8">
            <w:pPr>
              <w:widowControl w:val="0"/>
              <w:autoSpaceDE w:val="0"/>
              <w:autoSpaceDN w:val="0"/>
              <w:spacing w:before="24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скан-копия информации о наличии свободных мест для проведения ярмарок, размещенной на сайте муниципального образования (ежемесячно до 1 числа).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E3FA2">
              <w:rPr>
                <w:sz w:val="24"/>
                <w:szCs w:val="24"/>
              </w:rPr>
              <w:t>Ежеквартально</w:t>
            </w:r>
          </w:p>
        </w:tc>
      </w:tr>
      <w:tr w:rsidR="003B701E" w:rsidRPr="006E3FA2" w:rsidTr="00B15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eastAsiaTheme="minorEastAsia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3B701E" w:rsidRPr="006E3FA2" w:rsidRDefault="003B701E" w:rsidP="003B701E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5384C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DE167A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Согласно п. 2.2  Соглашения между главным 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выполнении, в том числе условия: наличие в муниципальной программе или в соответствующем разделе комплексной программы социально-экономического развития Муниципального образования, на территории которого предполагается реализация соответствующего мероприятия программы, показателя результативности, на исполнение которого предоставляется субсидия.</w:t>
            </w:r>
            <w:proofErr w:type="gramEnd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Плановые значения Показателей результативности устанавливаются Государственной программой. В 2019 году Государственной программой Московской области «Предпринимательство Подмосковья» подпрограммой «Развитие потребительского рынка и услуг на территории Московской области» установлен показатель результативности </w:t>
            </w: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70%, в плановом периоде 2020 и 2021 годов -70%.</w:t>
            </w:r>
          </w:p>
          <w:p w:rsidR="003B701E" w:rsidRPr="00DE167A" w:rsidRDefault="003B701E" w:rsidP="003B701E">
            <w:pPr>
              <w:widowControl w:val="0"/>
              <w:autoSpaceDE w:val="0"/>
              <w:autoSpaceDN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случае не достижения планового </w:t>
            </w:r>
            <w:proofErr w:type="gramStart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значения Показателя результативности средства субсидии</w:t>
            </w:r>
            <w:proofErr w:type="gramEnd"/>
            <w:r w:rsidRPr="00DE167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подлежат возврату в бюджет Московской области пропорционально доле не достижения Показателя результативности не позднее чем через 30 календарных дней после получения соответствующего уведомления.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3B701E" w:rsidRPr="006E3FA2" w:rsidRDefault="003B701E" w:rsidP="003B701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B15CF8" w:rsidRPr="006E3FA2" w:rsidRDefault="00B15CF8" w:rsidP="00225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A95" w:rsidRPr="006E3FA2" w:rsidRDefault="00644A95" w:rsidP="00435585">
      <w:pPr>
        <w:rPr>
          <w:rFonts w:eastAsia="Times New Roman"/>
          <w:b/>
          <w:szCs w:val="28"/>
          <w:lang w:eastAsia="ru-RU"/>
        </w:rPr>
      </w:pPr>
    </w:p>
    <w:p w:rsidR="001C4CEE" w:rsidRPr="006E3FA2" w:rsidRDefault="001C4CEE" w:rsidP="00435585">
      <w:pPr>
        <w:rPr>
          <w:rFonts w:eastAsia="Times New Roman"/>
          <w:b/>
          <w:szCs w:val="28"/>
          <w:lang w:eastAsia="ru-RU"/>
        </w:rPr>
      </w:pPr>
    </w:p>
    <w:p w:rsidR="001C4CEE" w:rsidRPr="006E3FA2" w:rsidRDefault="001C4CEE" w:rsidP="00435585">
      <w:pPr>
        <w:rPr>
          <w:rFonts w:eastAsia="Times New Roman"/>
          <w:b/>
          <w:szCs w:val="28"/>
          <w:lang w:eastAsia="ru-RU"/>
        </w:rPr>
      </w:pPr>
    </w:p>
    <w:p w:rsidR="002F6E69" w:rsidRPr="006E3FA2" w:rsidRDefault="002F6E69">
      <w:pPr>
        <w:spacing w:after="200" w:line="276" w:lineRule="auto"/>
        <w:rPr>
          <w:rFonts w:eastAsia="Times New Roman"/>
          <w:b/>
          <w:szCs w:val="28"/>
          <w:lang w:eastAsia="ru-RU"/>
        </w:rPr>
      </w:pPr>
      <w:r w:rsidRPr="006E3FA2">
        <w:rPr>
          <w:rFonts w:eastAsia="Times New Roman"/>
          <w:b/>
          <w:szCs w:val="28"/>
          <w:lang w:eastAsia="ru-RU"/>
        </w:rPr>
        <w:br w:type="page"/>
      </w:r>
    </w:p>
    <w:p w:rsidR="001533B1" w:rsidRPr="006E3FA2" w:rsidRDefault="001533B1" w:rsidP="00094694">
      <w:pPr>
        <w:jc w:val="center"/>
        <w:rPr>
          <w:rFonts w:eastAsia="Times New Roman"/>
          <w:b/>
          <w:sz w:val="27"/>
          <w:szCs w:val="27"/>
          <w:lang w:eastAsia="ru-RU"/>
        </w:rPr>
      </w:pPr>
      <w:r w:rsidRPr="006E3FA2">
        <w:rPr>
          <w:rFonts w:eastAsia="Times New Roman"/>
          <w:b/>
          <w:sz w:val="27"/>
          <w:szCs w:val="27"/>
          <w:lang w:eastAsia="ru-RU"/>
        </w:rPr>
        <w:lastRenderedPageBreak/>
        <w:t xml:space="preserve">Порядок взаимодействия ответственного за выполнение мероприятия </w:t>
      </w:r>
      <w:r w:rsidRPr="006E3FA2">
        <w:rPr>
          <w:b/>
          <w:sz w:val="27"/>
          <w:szCs w:val="27"/>
        </w:rPr>
        <w:t xml:space="preserve">муниципальной </w:t>
      </w:r>
      <w:r w:rsidRPr="006E3FA2">
        <w:rPr>
          <w:rFonts w:eastAsia="Times New Roman"/>
          <w:b/>
          <w:sz w:val="27"/>
          <w:szCs w:val="27"/>
          <w:lang w:eastAsia="ru-RU"/>
        </w:rPr>
        <w:t>подпрограммы</w:t>
      </w:r>
    </w:p>
    <w:p w:rsidR="001533B1" w:rsidRPr="006E3FA2" w:rsidRDefault="001533B1" w:rsidP="001533B1">
      <w:pPr>
        <w:jc w:val="center"/>
        <w:rPr>
          <w:rFonts w:eastAsia="Times New Roman"/>
          <w:b/>
          <w:sz w:val="27"/>
          <w:szCs w:val="27"/>
          <w:lang w:eastAsia="ru-RU"/>
        </w:rPr>
      </w:pPr>
      <w:r w:rsidRPr="006E3FA2">
        <w:rPr>
          <w:rFonts w:eastAsia="Times New Roman"/>
          <w:b/>
          <w:sz w:val="27"/>
          <w:szCs w:val="27"/>
          <w:lang w:eastAsia="ru-RU"/>
        </w:rPr>
        <w:t>с муниципальным заказчиком муниципальной программы</w:t>
      </w:r>
    </w:p>
    <w:p w:rsidR="00275240" w:rsidRPr="006E3FA2" w:rsidRDefault="00275240" w:rsidP="00275240">
      <w:pPr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6E3FA2">
        <w:rPr>
          <w:rFonts w:eastAsia="Times New Roman" w:cs="Times New Roman"/>
          <w:b/>
          <w:sz w:val="27"/>
          <w:szCs w:val="27"/>
          <w:lang w:eastAsia="ru-RU"/>
        </w:rPr>
        <w:t xml:space="preserve">Порядок взаимодействия ответственного за выполнение мероприятий </w:t>
      </w:r>
    </w:p>
    <w:p w:rsidR="00275240" w:rsidRPr="006E3FA2" w:rsidRDefault="004D14FA" w:rsidP="00275240">
      <w:pPr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6E3FA2">
        <w:rPr>
          <w:rFonts w:eastAsia="Times New Roman" w:cs="Times New Roman"/>
          <w:b/>
          <w:sz w:val="27"/>
          <w:szCs w:val="27"/>
          <w:lang w:eastAsia="ru-RU"/>
        </w:rPr>
        <w:t>п</w:t>
      </w:r>
      <w:r w:rsidR="00275240" w:rsidRPr="006E3FA2">
        <w:rPr>
          <w:rFonts w:eastAsia="Times New Roman" w:cs="Times New Roman"/>
          <w:b/>
          <w:sz w:val="27"/>
          <w:szCs w:val="27"/>
          <w:lang w:eastAsia="ru-RU"/>
        </w:rPr>
        <w:t xml:space="preserve">одпрограммы с муниципальным заказчиком </w:t>
      </w:r>
      <w:r w:rsidRPr="006E3FA2">
        <w:rPr>
          <w:rFonts w:eastAsia="Times New Roman" w:cs="Times New Roman"/>
          <w:b/>
          <w:sz w:val="27"/>
          <w:szCs w:val="27"/>
          <w:lang w:eastAsia="ru-RU"/>
        </w:rPr>
        <w:t>п</w:t>
      </w:r>
      <w:r w:rsidR="00275240" w:rsidRPr="006E3FA2">
        <w:rPr>
          <w:rFonts w:eastAsia="Times New Roman" w:cs="Times New Roman"/>
          <w:b/>
          <w:sz w:val="27"/>
          <w:szCs w:val="27"/>
          <w:lang w:eastAsia="ru-RU"/>
        </w:rPr>
        <w:t xml:space="preserve">одпрограммы </w:t>
      </w:r>
    </w:p>
    <w:p w:rsidR="00275240" w:rsidRPr="006E3FA2" w:rsidRDefault="00275240" w:rsidP="00275240">
      <w:pPr>
        <w:rPr>
          <w:rFonts w:eastAsia="Times New Roman" w:cs="Times New Roman"/>
          <w:sz w:val="27"/>
          <w:szCs w:val="27"/>
          <w:lang w:eastAsia="ru-RU"/>
        </w:rPr>
      </w:pP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proofErr w:type="gramStart"/>
      <w:r w:rsidRPr="006E3FA2">
        <w:rPr>
          <w:rFonts w:eastAsia="Calibri" w:cs="Times New Roman"/>
          <w:b/>
          <w:sz w:val="27"/>
          <w:szCs w:val="27"/>
        </w:rPr>
        <w:t>Ответственный</w:t>
      </w:r>
      <w:proofErr w:type="gramEnd"/>
      <w:r w:rsidRPr="006E3FA2">
        <w:rPr>
          <w:rFonts w:eastAsia="Calibri" w:cs="Times New Roman"/>
          <w:b/>
          <w:sz w:val="27"/>
          <w:szCs w:val="27"/>
        </w:rPr>
        <w:t xml:space="preserve"> за выполнение мероприятия </w:t>
      </w:r>
      <w:r w:rsidR="004D14FA" w:rsidRPr="006E3FA2">
        <w:rPr>
          <w:rFonts w:eastAsia="Calibri" w:cs="Times New Roman"/>
          <w:b/>
          <w:sz w:val="27"/>
          <w:szCs w:val="27"/>
        </w:rPr>
        <w:t>п</w:t>
      </w:r>
      <w:r w:rsidRPr="006E3FA2">
        <w:rPr>
          <w:rFonts w:eastAsia="Calibri" w:cs="Times New Roman"/>
          <w:b/>
          <w:sz w:val="27"/>
          <w:szCs w:val="27"/>
        </w:rPr>
        <w:t>одпрограммы</w:t>
      </w:r>
      <w:r w:rsidRPr="006E3FA2">
        <w:rPr>
          <w:rFonts w:eastAsia="Calibri" w:cs="Times New Roman"/>
          <w:sz w:val="27"/>
          <w:szCs w:val="27"/>
        </w:rPr>
        <w:t>: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1) формирует прогноз расходов на реализацию мероприятия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 и направляет его заказчику муниципальной подпрограммы;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2) определяет исполнителей мероприятия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одпрограммы;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3) участвует в обсуждении вопросов, связанных с реализацией и финансированием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 в части соответствующего мероприятия;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4) готовит и своевременно представляет заказчику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 отчет о реализации мероприятий, отчет об исполнении "Дорожных карт".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b/>
          <w:sz w:val="27"/>
          <w:szCs w:val="27"/>
        </w:rPr>
      </w:pPr>
      <w:bookmarkStart w:id="3" w:name="P187"/>
      <w:bookmarkEnd w:id="3"/>
      <w:r w:rsidRPr="006E3FA2">
        <w:rPr>
          <w:rFonts w:eastAsia="Calibri" w:cs="Times New Roman"/>
          <w:b/>
          <w:sz w:val="27"/>
          <w:szCs w:val="27"/>
        </w:rPr>
        <w:t xml:space="preserve">Заказчик муниципальной </w:t>
      </w:r>
      <w:r w:rsidR="004D14FA" w:rsidRPr="006E3FA2">
        <w:rPr>
          <w:rFonts w:eastAsia="Calibri" w:cs="Times New Roman"/>
          <w:b/>
          <w:sz w:val="27"/>
          <w:szCs w:val="27"/>
        </w:rPr>
        <w:t>п</w:t>
      </w:r>
      <w:r w:rsidRPr="006E3FA2">
        <w:rPr>
          <w:rFonts w:eastAsia="Calibri" w:cs="Times New Roman"/>
          <w:b/>
          <w:sz w:val="27"/>
          <w:szCs w:val="27"/>
        </w:rPr>
        <w:t>одпрограммы: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>1) осуществляет координацию деятельности по подготовке и реализации подпрограммных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подпрограммы источников.</w:t>
      </w:r>
    </w:p>
    <w:p w:rsidR="00275240" w:rsidRPr="006E3FA2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r w:rsidRPr="006E3FA2">
        <w:rPr>
          <w:rFonts w:eastAsia="Calibri" w:cs="Times New Roman"/>
          <w:sz w:val="27"/>
          <w:szCs w:val="27"/>
        </w:rPr>
        <w:t xml:space="preserve">2) несет ответственность за подготовку и реализацию подпрограммы, а также обеспечение </w:t>
      </w:r>
      <w:proofErr w:type="gramStart"/>
      <w:r w:rsidRPr="006E3FA2">
        <w:rPr>
          <w:rFonts w:eastAsia="Calibri" w:cs="Times New Roman"/>
          <w:sz w:val="27"/>
          <w:szCs w:val="27"/>
        </w:rPr>
        <w:t xml:space="preserve">достижения показателей реализации мероприятий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>одпрограммы</w:t>
      </w:r>
      <w:proofErr w:type="gramEnd"/>
      <w:r w:rsidRPr="006E3FA2">
        <w:rPr>
          <w:rFonts w:eastAsia="Calibri" w:cs="Times New Roman"/>
          <w:sz w:val="27"/>
          <w:szCs w:val="27"/>
        </w:rPr>
        <w:t xml:space="preserve"> в целом.</w:t>
      </w: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</w:rPr>
      </w:pPr>
      <w:proofErr w:type="gramStart"/>
      <w:r w:rsidRPr="006E3FA2">
        <w:rPr>
          <w:rFonts w:eastAsia="Calibri" w:cs="Times New Roman"/>
          <w:sz w:val="27"/>
          <w:szCs w:val="27"/>
        </w:rPr>
        <w:t xml:space="preserve">Реализация основных мероприятий муниципальной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Calibri" w:cs="Times New Roman"/>
          <w:sz w:val="27"/>
          <w:szCs w:val="27"/>
        </w:rPr>
        <w:t xml:space="preserve">одпрограммы осуществляется в соответствии с "Дорожными картами", сформированными по </w:t>
      </w:r>
      <w:hyperlink w:anchor="P1412" w:history="1">
        <w:r w:rsidRPr="006E3FA2">
          <w:rPr>
            <w:rFonts w:eastAsia="Calibri" w:cs="Times New Roman"/>
            <w:sz w:val="27"/>
            <w:szCs w:val="27"/>
          </w:rPr>
          <w:t>форме</w:t>
        </w:r>
      </w:hyperlink>
      <w:r w:rsidRPr="006E3FA2">
        <w:rPr>
          <w:rFonts w:eastAsia="Calibri" w:cs="Times New Roman"/>
          <w:sz w:val="27"/>
          <w:szCs w:val="27"/>
        </w:rPr>
        <w:t xml:space="preserve"> согласно приложению к </w:t>
      </w:r>
      <w:r w:rsidR="004D14FA" w:rsidRPr="006E3FA2">
        <w:rPr>
          <w:rFonts w:eastAsia="Calibri" w:cs="Times New Roman"/>
          <w:sz w:val="27"/>
          <w:szCs w:val="27"/>
        </w:rPr>
        <w:t>П</w:t>
      </w:r>
      <w:r w:rsidRPr="006E3FA2">
        <w:rPr>
          <w:rFonts w:eastAsia="Times New Roman" w:cs="Arial"/>
          <w:sz w:val="27"/>
          <w:szCs w:val="27"/>
          <w:lang w:eastAsia="ru-RU"/>
        </w:rPr>
        <w:t>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</w:t>
      </w:r>
      <w:r w:rsidRPr="00275240">
        <w:rPr>
          <w:rFonts w:eastAsia="Times New Roman" w:cs="Arial"/>
          <w:sz w:val="27"/>
          <w:szCs w:val="27"/>
          <w:lang w:eastAsia="ru-RU"/>
        </w:rPr>
        <w:t>ниципальных программ городского округа Красногорск»</w:t>
      </w:r>
      <w:r w:rsidRPr="00275240">
        <w:rPr>
          <w:rFonts w:eastAsia="Calibri" w:cs="Times New Roman"/>
          <w:sz w:val="27"/>
          <w:szCs w:val="27"/>
        </w:rPr>
        <w:t>.</w:t>
      </w:r>
      <w:proofErr w:type="gramEnd"/>
    </w:p>
    <w:p w:rsidR="00275240" w:rsidRPr="00275240" w:rsidRDefault="00275240" w:rsidP="00275240">
      <w:pPr>
        <w:autoSpaceDE w:val="0"/>
        <w:autoSpaceDN w:val="0"/>
        <w:rPr>
          <w:rFonts w:eastAsia="Times New Roman" w:cs="Arial"/>
          <w:b/>
          <w:sz w:val="27"/>
          <w:szCs w:val="27"/>
          <w:lang w:eastAsia="ru-RU"/>
        </w:rPr>
      </w:pPr>
    </w:p>
    <w:p w:rsidR="00275240" w:rsidRPr="00275240" w:rsidRDefault="00275240" w:rsidP="00275240">
      <w:pPr>
        <w:autoSpaceDE w:val="0"/>
        <w:autoSpaceDN w:val="0"/>
        <w:rPr>
          <w:rFonts w:eastAsia="Times New Roman" w:cs="Arial"/>
          <w:b/>
          <w:sz w:val="27"/>
          <w:szCs w:val="27"/>
          <w:lang w:eastAsia="ru-RU"/>
        </w:rPr>
      </w:pPr>
    </w:p>
    <w:p w:rsidR="00AE6304" w:rsidRPr="00275240" w:rsidRDefault="00AE6304" w:rsidP="00275240">
      <w:pPr>
        <w:autoSpaceDE w:val="0"/>
        <w:autoSpaceDN w:val="0"/>
        <w:rPr>
          <w:rFonts w:eastAsia="Times New Roman" w:cs="Arial"/>
          <w:b/>
          <w:sz w:val="27"/>
          <w:szCs w:val="27"/>
          <w:lang w:eastAsia="ru-RU"/>
        </w:rPr>
      </w:pPr>
    </w:p>
    <w:p w:rsidR="00275240" w:rsidRPr="00275240" w:rsidRDefault="00275240" w:rsidP="00275240">
      <w:pPr>
        <w:autoSpaceDE w:val="0"/>
        <w:autoSpaceDN w:val="0"/>
        <w:jc w:val="center"/>
        <w:rPr>
          <w:rFonts w:eastAsia="Times New Roman" w:cs="Arial"/>
          <w:b/>
          <w:sz w:val="27"/>
          <w:szCs w:val="27"/>
          <w:lang w:eastAsia="ru-RU"/>
        </w:rPr>
      </w:pPr>
    </w:p>
    <w:p w:rsidR="00275240" w:rsidRPr="00275240" w:rsidRDefault="00275240" w:rsidP="00275240">
      <w:pPr>
        <w:autoSpaceDE w:val="0"/>
        <w:autoSpaceDN w:val="0"/>
        <w:jc w:val="center"/>
        <w:rPr>
          <w:rFonts w:eastAsia="Times New Roman" w:cs="Arial"/>
          <w:b/>
          <w:sz w:val="27"/>
          <w:szCs w:val="27"/>
          <w:lang w:eastAsia="ru-RU"/>
        </w:rPr>
      </w:pPr>
      <w:r w:rsidRPr="00275240">
        <w:rPr>
          <w:rFonts w:eastAsia="Times New Roman" w:cs="Arial"/>
          <w:b/>
          <w:sz w:val="27"/>
          <w:szCs w:val="27"/>
          <w:lang w:eastAsia="ru-RU"/>
        </w:rPr>
        <w:lastRenderedPageBreak/>
        <w:t xml:space="preserve">Состав, форма и сроки представления отчетности </w:t>
      </w:r>
    </w:p>
    <w:p w:rsidR="00275240" w:rsidRPr="00275240" w:rsidRDefault="00275240" w:rsidP="00275240">
      <w:pPr>
        <w:autoSpaceDE w:val="0"/>
        <w:autoSpaceDN w:val="0"/>
        <w:jc w:val="center"/>
        <w:rPr>
          <w:rFonts w:eastAsia="Times New Roman" w:cs="Arial"/>
          <w:b/>
          <w:sz w:val="27"/>
          <w:szCs w:val="27"/>
          <w:lang w:eastAsia="ru-RU"/>
        </w:rPr>
      </w:pPr>
      <w:r w:rsidRPr="00275240">
        <w:rPr>
          <w:rFonts w:eastAsia="Times New Roman" w:cs="Arial"/>
          <w:b/>
          <w:sz w:val="27"/>
          <w:szCs w:val="27"/>
          <w:lang w:eastAsia="ru-RU"/>
        </w:rPr>
        <w:t>о ходе реализации мероприятий муниципальной подпрограммы</w:t>
      </w:r>
    </w:p>
    <w:p w:rsidR="00275240" w:rsidRPr="00275240" w:rsidRDefault="00275240" w:rsidP="00275240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275240">
        <w:rPr>
          <w:rFonts w:eastAsia="Times New Roman" w:cs="Times New Roman"/>
          <w:sz w:val="27"/>
          <w:szCs w:val="27"/>
          <w:lang w:eastAsia="ru-RU"/>
        </w:rPr>
        <w:t xml:space="preserve">С целью контроля за реализацией </w:t>
      </w:r>
      <w:r w:rsidRPr="00275240">
        <w:rPr>
          <w:rFonts w:eastAsia="Calibri" w:cs="Times New Roman"/>
          <w:sz w:val="27"/>
          <w:szCs w:val="27"/>
        </w:rPr>
        <w:t xml:space="preserve">муниципальной </w:t>
      </w:r>
      <w:r w:rsidR="004D14FA">
        <w:rPr>
          <w:rFonts w:eastAsia="Calibri" w:cs="Times New Roman"/>
          <w:sz w:val="27"/>
          <w:szCs w:val="27"/>
        </w:rPr>
        <w:t>п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одпрограммы заказчик ежеквартально до 15 числа месяца, следующего за отчетным кварталом, формирует в подсистеме по формированию </w:t>
      </w:r>
      <w:r w:rsidR="00C326E0" w:rsidRPr="00A86B0A">
        <w:rPr>
          <w:rFonts w:eastAsia="Times New Roman" w:cs="Times New Roman"/>
          <w:sz w:val="27"/>
          <w:szCs w:val="27"/>
          <w:lang w:eastAsia="ru-RU"/>
        </w:rPr>
        <w:t>муниципальных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275240">
        <w:rPr>
          <w:rFonts w:eastAsia="Calibri" w:cs="Times New Roman"/>
          <w:sz w:val="27"/>
          <w:szCs w:val="27"/>
        </w:rPr>
        <w:t xml:space="preserve">муниципальной 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Подпрограммы по форме согласно </w:t>
      </w:r>
      <w:r w:rsidRPr="00275240">
        <w:rPr>
          <w:rFonts w:eastAsia="Calibri" w:cs="Times New Roman"/>
          <w:sz w:val="27"/>
          <w:szCs w:val="27"/>
        </w:rPr>
        <w:t xml:space="preserve">приложениям 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к Порядку </w:t>
      </w:r>
      <w:r w:rsidRPr="00275240">
        <w:rPr>
          <w:rFonts w:eastAsia="Times New Roman" w:cs="Arial"/>
          <w:sz w:val="27"/>
          <w:szCs w:val="27"/>
          <w:lang w:eastAsia="ru-RU"/>
        </w:rPr>
        <w:t>разработки, реализации</w:t>
      </w:r>
      <w:proofErr w:type="gramEnd"/>
      <w:r w:rsidRPr="00275240">
        <w:rPr>
          <w:rFonts w:eastAsia="Times New Roman" w:cs="Arial"/>
          <w:sz w:val="27"/>
          <w:szCs w:val="27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№524/3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275240">
        <w:rPr>
          <w:rFonts w:eastAsia="Times New Roman" w:cs="Times New Roman"/>
          <w:sz w:val="27"/>
          <w:szCs w:val="27"/>
          <w:lang w:eastAsia="ru-RU"/>
        </w:rPr>
        <w:t>, который содержит:</w:t>
      </w: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275240">
        <w:rPr>
          <w:rFonts w:eastAsia="Times New Roman" w:cs="Times New Roman"/>
          <w:sz w:val="27"/>
          <w:szCs w:val="27"/>
          <w:lang w:eastAsia="ru-RU"/>
        </w:rPr>
        <w:t>-</w:t>
      </w:r>
      <w:r w:rsidRPr="00275240">
        <w:rPr>
          <w:rFonts w:eastAsia="Times New Roman" w:cs="Times New Roman"/>
          <w:sz w:val="27"/>
          <w:szCs w:val="27"/>
          <w:lang w:eastAsia="ru-RU"/>
        </w:rPr>
        <w:tab/>
        <w:t xml:space="preserve">перечень выполненных мероприятий </w:t>
      </w:r>
      <w:r w:rsidRPr="00275240">
        <w:rPr>
          <w:rFonts w:eastAsia="Calibri" w:cs="Times New Roman"/>
          <w:sz w:val="27"/>
          <w:szCs w:val="27"/>
        </w:rPr>
        <w:t>муниципальной</w:t>
      </w:r>
      <w:r w:rsidRPr="00275240">
        <w:rPr>
          <w:rFonts w:eastAsia="Times New Roman" w:cs="Times New Roman"/>
          <w:sz w:val="27"/>
          <w:szCs w:val="27"/>
          <w:lang w:eastAsia="ru-RU"/>
        </w:rPr>
        <w:t xml:space="preserve"> 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275240">
        <w:rPr>
          <w:rFonts w:eastAsia="Times New Roman" w:cs="Times New Roman"/>
          <w:sz w:val="27"/>
          <w:szCs w:val="27"/>
          <w:lang w:eastAsia="ru-RU"/>
        </w:rPr>
        <w:t>- анализ причин несвоевременного выполнения программных мероприятий;</w:t>
      </w:r>
    </w:p>
    <w:p w:rsidR="00275240" w:rsidRPr="00275240" w:rsidRDefault="00275240" w:rsidP="0027524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275240">
        <w:rPr>
          <w:rFonts w:eastAsia="Times New Roman" w:cs="Times New Roman"/>
          <w:sz w:val="27"/>
          <w:szCs w:val="27"/>
          <w:lang w:eastAsia="ru-RU"/>
        </w:rPr>
        <w:t>В срок до 1 февраля года, следующего за отчетным, заказчик муниципальной 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городского округа Красногорск.</w:t>
      </w:r>
      <w:proofErr w:type="gramEnd"/>
    </w:p>
    <w:p w:rsidR="00275240" w:rsidRPr="00275240" w:rsidRDefault="00275240" w:rsidP="00275240">
      <w:pPr>
        <w:widowControl w:val="0"/>
        <w:autoSpaceDE w:val="0"/>
        <w:autoSpaceDN w:val="0"/>
        <w:rPr>
          <w:rFonts w:eastAsia="Times New Roman" w:cs="Times New Roman"/>
          <w:b/>
          <w:sz w:val="27"/>
          <w:szCs w:val="27"/>
          <w:lang w:eastAsia="ru-RU"/>
        </w:rPr>
      </w:pPr>
    </w:p>
    <w:p w:rsidR="004D013A" w:rsidRDefault="004D013A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1C4CEE" w:rsidRDefault="001C4CEE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275240" w:rsidRDefault="00275240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275240" w:rsidRDefault="00275240" w:rsidP="004D013A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C326E0" w:rsidRDefault="00C326E0">
      <w:pPr>
        <w:spacing w:after="20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616664" w:rsidRPr="00616664" w:rsidRDefault="00616664" w:rsidP="00616664">
      <w:pPr>
        <w:rPr>
          <w:lang w:eastAsia="ru-RU"/>
        </w:rPr>
      </w:pPr>
    </w:p>
    <w:p w:rsidR="00B471AA" w:rsidRDefault="007929A9" w:rsidP="00B471AA">
      <w:pPr>
        <w:pStyle w:val="1"/>
        <w:spacing w:before="0"/>
        <w:jc w:val="center"/>
        <w:rPr>
          <w:bCs w:val="0"/>
          <w:color w:val="000000"/>
          <w:lang w:val="en-US"/>
        </w:rPr>
      </w:pPr>
      <w:r w:rsidRPr="00B471AA">
        <w:rPr>
          <w:rFonts w:ascii="Times New Roman" w:hAnsi="Times New Roman"/>
          <w:color w:val="auto"/>
        </w:rPr>
        <w:t xml:space="preserve">Паспорт подпрограммы </w:t>
      </w:r>
      <w:r w:rsidRPr="00B471AA">
        <w:rPr>
          <w:rFonts w:ascii="Times New Roman" w:hAnsi="Times New Roman"/>
          <w:color w:val="auto"/>
          <w:lang w:val="en-US"/>
        </w:rPr>
        <w:t>I</w:t>
      </w:r>
      <w:r w:rsidRPr="00B471AA">
        <w:rPr>
          <w:rFonts w:ascii="Times New Roman" w:hAnsi="Times New Roman"/>
          <w:color w:val="auto"/>
        </w:rPr>
        <w:t xml:space="preserve"> </w:t>
      </w:r>
      <w:r w:rsidR="001533B1" w:rsidRPr="00B471AA">
        <w:rPr>
          <w:color w:val="000000"/>
        </w:rPr>
        <w:t>«Инвестиции</w:t>
      </w:r>
      <w:r w:rsidR="001533B1" w:rsidRPr="00B471AA">
        <w:rPr>
          <w:bCs w:val="0"/>
          <w:color w:val="000000"/>
        </w:rPr>
        <w:t>»</w:t>
      </w:r>
    </w:p>
    <w:p w:rsidR="00B471AA" w:rsidRDefault="00B471AA" w:rsidP="00B471AA">
      <w:pPr>
        <w:rPr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28"/>
        <w:gridCol w:w="2001"/>
        <w:gridCol w:w="1926"/>
        <w:gridCol w:w="1196"/>
        <w:gridCol w:w="1196"/>
        <w:gridCol w:w="1196"/>
        <w:gridCol w:w="1199"/>
        <w:gridCol w:w="1523"/>
        <w:gridCol w:w="2388"/>
      </w:tblGrid>
      <w:tr w:rsidR="00B471AA" w:rsidRPr="00162B19" w:rsidTr="001864B9">
        <w:trPr>
          <w:trHeight w:val="546"/>
        </w:trPr>
        <w:tc>
          <w:tcPr>
            <w:tcW w:w="8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1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1AA" w:rsidRPr="004052B4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5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инвестициям, промышленности и развитию малого и среднего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предпринимательства </w:t>
            </w:r>
            <w:r w:rsidR="00340DBC"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</w:p>
        </w:tc>
      </w:tr>
      <w:tr w:rsidR="00B471AA" w:rsidRPr="00162B19" w:rsidTr="001864B9">
        <w:trPr>
          <w:trHeight w:val="273"/>
        </w:trPr>
        <w:tc>
          <w:tcPr>
            <w:tcW w:w="89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57B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7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71AA" w:rsidRPr="00B471AA" w:rsidRDefault="004B757B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6E7364" w:rsidRDefault="000D3516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6E7364" w:rsidRDefault="000D3516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0D3516">
        <w:trPr>
          <w:trHeight w:val="145"/>
        </w:trPr>
        <w:tc>
          <w:tcPr>
            <w:tcW w:w="896" w:type="pct"/>
            <w:vMerge/>
            <w:tcBorders>
              <w:top w:val="nil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6E3987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  <w:r w:rsidR="00B471AA"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6E7364" w:rsidRDefault="006E7364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3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6E7364" w:rsidRDefault="000D3516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0D3516">
        <w:trPr>
          <w:trHeight w:val="561"/>
        </w:trPr>
        <w:tc>
          <w:tcPr>
            <w:tcW w:w="896" w:type="pct"/>
            <w:tcBorders>
              <w:top w:val="nil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71AA" w:rsidRPr="00162B19" w:rsidRDefault="00B471A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A" w:rsidRPr="00162B19" w:rsidRDefault="00B471AA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1AA" w:rsidRPr="00162B19" w:rsidRDefault="000D3516" w:rsidP="00B471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1C4CEE" w:rsidRDefault="001C4CEE" w:rsidP="00442B40">
      <w:pPr>
        <w:tabs>
          <w:tab w:val="left" w:pos="993"/>
        </w:tabs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442B40">
      <w:pPr>
        <w:tabs>
          <w:tab w:val="left" w:pos="993"/>
        </w:tabs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1C4CEE" w:rsidRDefault="001C4CEE" w:rsidP="00442B40">
      <w:pPr>
        <w:tabs>
          <w:tab w:val="left" w:pos="993"/>
        </w:tabs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1C4CEE" w:rsidRDefault="001C4CEE" w:rsidP="00442B40">
      <w:pPr>
        <w:tabs>
          <w:tab w:val="left" w:pos="993"/>
        </w:tabs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C326E0" w:rsidRDefault="00C326E0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442B40" w:rsidRPr="00A86B0A" w:rsidRDefault="00442B40" w:rsidP="00442B40">
      <w:pPr>
        <w:tabs>
          <w:tab w:val="left" w:pos="993"/>
        </w:tabs>
        <w:ind w:firstLine="540"/>
        <w:jc w:val="center"/>
        <w:rPr>
          <w:rFonts w:cs="Times New Roman"/>
          <w:b/>
          <w:szCs w:val="28"/>
        </w:rPr>
      </w:pPr>
      <w:r w:rsidRPr="00A86B0A">
        <w:rPr>
          <w:rFonts w:eastAsia="Times New Roman" w:cs="Times New Roman"/>
          <w:b/>
          <w:szCs w:val="28"/>
          <w:lang w:eastAsia="ru-RU"/>
        </w:rPr>
        <w:lastRenderedPageBreak/>
        <w:t>Общая характеристика сферы реализации подпрограммы</w:t>
      </w:r>
    </w:p>
    <w:p w:rsidR="00442B40" w:rsidRPr="00E632D1" w:rsidRDefault="00442B40" w:rsidP="001533B1">
      <w:pPr>
        <w:tabs>
          <w:tab w:val="left" w:pos="993"/>
        </w:tabs>
        <w:ind w:firstLine="540"/>
        <w:jc w:val="both"/>
        <w:rPr>
          <w:rFonts w:cs="Times New Roman"/>
          <w:sz w:val="27"/>
          <w:szCs w:val="27"/>
        </w:rPr>
      </w:pPr>
    </w:p>
    <w:p w:rsidR="001864B9" w:rsidRPr="00E632D1" w:rsidRDefault="001533B1" w:rsidP="001864B9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>Настоящая подпрограмма направлена на реализацию приоритетных направлений деятельности администрации городского округа Красногорск в области содействия развитию предпринимательства и привлечению инвестиций.</w:t>
      </w:r>
    </w:p>
    <w:p w:rsidR="001864B9" w:rsidRPr="00E632D1" w:rsidRDefault="001533B1" w:rsidP="001864B9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b/>
          <w:sz w:val="27"/>
          <w:szCs w:val="27"/>
        </w:rPr>
        <w:t>Целями подпрограммы являются:</w:t>
      </w:r>
    </w:p>
    <w:p w:rsidR="001533B1" w:rsidRPr="00E632D1" w:rsidRDefault="001864B9" w:rsidP="001864B9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Красногорск;</w:t>
      </w:r>
    </w:p>
    <w:p w:rsidR="001533B1" w:rsidRPr="00E632D1" w:rsidRDefault="001864B9" w:rsidP="001864B9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Содействие развитию предприятий, расположенных на территории городского округа Красногорск, привлечение на территорию округа новых предприятий и организаций;</w:t>
      </w:r>
    </w:p>
    <w:p w:rsidR="0063173B" w:rsidRPr="00E632D1" w:rsidRDefault="001864B9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 xml:space="preserve"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</w:t>
      </w:r>
      <w:r w:rsidR="0063173B" w:rsidRPr="00E632D1">
        <w:rPr>
          <w:rFonts w:cs="Times New Roman"/>
          <w:sz w:val="27"/>
          <w:szCs w:val="27"/>
        </w:rPr>
        <w:t>юридических и физических лиц;</w:t>
      </w:r>
    </w:p>
    <w:p w:rsidR="0063173B" w:rsidRPr="00E632D1" w:rsidRDefault="001533B1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>Основными мероприятиями подпрограммы, реализация которых обеспечивает достижение цели подпрограммы, являются: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создание многофункциональных индустриальных парков, технологических парков, промышленных площадок;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формирование реестра реализуемых инвестиционных проектов, ввод информации в систему ЕАС ПИП;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привлечение резидентов на территорию индустриальных парков, технопарков, промышленных площадок на долгосрочной основе;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поиск инвесторов, подготовка коммерческих предложений;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проведение мероприятий по погашению задолженности по выплате заработной платы в городском округе Красногорск Московской области</w:t>
      </w:r>
      <w:r w:rsidRPr="00E632D1">
        <w:rPr>
          <w:rFonts w:cs="Times New Roman"/>
          <w:sz w:val="27"/>
          <w:szCs w:val="27"/>
        </w:rPr>
        <w:t>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создание новых рабочих мест за счет проводимых мероприятий, направленных на расширение имеющихся производств;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создание и открытие новых промышленных предприятий</w:t>
      </w:r>
      <w:r w:rsidRPr="00E632D1">
        <w:rPr>
          <w:rFonts w:cs="Times New Roman"/>
          <w:sz w:val="27"/>
          <w:szCs w:val="27"/>
        </w:rPr>
        <w:t>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заключение трехстороннего соглашения об увеличении заработной платы</w:t>
      </w:r>
      <w:r w:rsidRPr="00E632D1">
        <w:rPr>
          <w:rFonts w:cs="Times New Roman"/>
          <w:sz w:val="27"/>
          <w:szCs w:val="27"/>
        </w:rPr>
        <w:t>;</w:t>
      </w:r>
    </w:p>
    <w:p w:rsidR="0063173B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повышение производительности труда на предприятиях</w:t>
      </w:r>
      <w:r w:rsidRPr="00E632D1">
        <w:rPr>
          <w:rFonts w:cs="Times New Roman"/>
          <w:sz w:val="27"/>
          <w:szCs w:val="27"/>
        </w:rPr>
        <w:t>;</w:t>
      </w:r>
    </w:p>
    <w:p w:rsidR="00CB581D" w:rsidRPr="00E632D1" w:rsidRDefault="0063173B" w:rsidP="0063173B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E632D1">
        <w:rPr>
          <w:rFonts w:cs="Times New Roman"/>
          <w:sz w:val="27"/>
          <w:szCs w:val="27"/>
        </w:rPr>
        <w:t xml:space="preserve">- </w:t>
      </w:r>
      <w:r w:rsidR="001533B1" w:rsidRPr="00E632D1">
        <w:rPr>
          <w:rFonts w:cs="Times New Roman"/>
          <w:sz w:val="27"/>
          <w:szCs w:val="27"/>
        </w:rPr>
        <w:t>увеличение предприятий с высокопроизводительными рабочими местами.</w:t>
      </w:r>
    </w:p>
    <w:p w:rsidR="00B471AA" w:rsidRDefault="00B471AA" w:rsidP="001533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2B40" w:rsidRDefault="00442B40" w:rsidP="00153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276" w:rsidRDefault="00027276" w:rsidP="00153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DC" w:rsidRDefault="00DB2ADC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br w:type="page"/>
      </w:r>
    </w:p>
    <w:p w:rsidR="001533B1" w:rsidRPr="00712ABE" w:rsidRDefault="001533B1" w:rsidP="00153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BE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подпрограммы I «</w:t>
      </w:r>
      <w:r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712ABE">
        <w:rPr>
          <w:rFonts w:ascii="Times New Roman" w:hAnsi="Times New Roman" w:cs="Times New Roman"/>
          <w:b/>
          <w:sz w:val="28"/>
          <w:szCs w:val="28"/>
        </w:rPr>
        <w:t>»</w:t>
      </w:r>
    </w:p>
    <w:p w:rsidR="00B50370" w:rsidRPr="00B50370" w:rsidRDefault="00B50370" w:rsidP="00225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55" w:type="pct"/>
        <w:tblLayout w:type="fixed"/>
        <w:tblLook w:val="04A0" w:firstRow="1" w:lastRow="0" w:firstColumn="1" w:lastColumn="0" w:noHBand="0" w:noVBand="1"/>
      </w:tblPr>
      <w:tblGrid>
        <w:gridCol w:w="665"/>
        <w:gridCol w:w="2928"/>
        <w:gridCol w:w="1527"/>
        <w:gridCol w:w="1640"/>
        <w:gridCol w:w="1136"/>
        <w:gridCol w:w="546"/>
        <w:gridCol w:w="48"/>
        <w:gridCol w:w="131"/>
        <w:gridCol w:w="507"/>
        <w:gridCol w:w="101"/>
        <w:gridCol w:w="119"/>
        <w:gridCol w:w="119"/>
        <w:gridCol w:w="414"/>
        <w:gridCol w:w="158"/>
        <w:gridCol w:w="313"/>
        <w:gridCol w:w="435"/>
        <w:gridCol w:w="719"/>
        <w:gridCol w:w="1443"/>
        <w:gridCol w:w="1959"/>
      </w:tblGrid>
      <w:tr w:rsidR="00390AC4" w:rsidRPr="00B471AA" w:rsidTr="00A62CEF">
        <w:trPr>
          <w:trHeight w:val="49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одпрограммы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2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Результаты вы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полнения мероприятия Подпрограм</w:t>
            </w: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704E09" w:rsidRPr="00B471AA" w:rsidTr="00A62CEF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2020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2021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2022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2023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2024</w:t>
            </w:r>
          </w:p>
          <w:p w:rsidR="00704E09" w:rsidRPr="00A62CEF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390AC4" w:rsidRPr="00B471AA" w:rsidTr="00A62CEF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0C3987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6E3FA2" w:rsidRDefault="00704E09" w:rsidP="000C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0AC4" w:rsidRPr="00CD06A5" w:rsidTr="00A62CEF">
        <w:trPr>
          <w:trHeight w:val="1052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9A4B0B" w:rsidRDefault="00704E09" w:rsidP="00704E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71AA">
              <w:rPr>
                <w:rFonts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A4B0B">
              <w:rPr>
                <w:rFonts w:cs="Times New Roman"/>
                <w:b/>
                <w:sz w:val="24"/>
                <w:szCs w:val="24"/>
              </w:rPr>
              <w:t>02.</w:t>
            </w:r>
          </w:p>
          <w:p w:rsidR="00704E09" w:rsidRPr="00A62CEF" w:rsidRDefault="00704E09" w:rsidP="00704E09">
            <w:pPr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«Создание многофункциональных индустриальных парков, технологических парков, промышленных площадок».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40602A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0602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D679B1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Увеличение объема инвестиций, привлеченных в основной капитал (без учета бюджетных инвестиций) на душу населения</w:t>
            </w:r>
          </w:p>
          <w:p w:rsidR="00D679B1" w:rsidRPr="00A62CEF" w:rsidRDefault="00D679B1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:rsidR="002F7788" w:rsidRPr="00A62CEF" w:rsidRDefault="002F7788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Достижение </w:t>
            </w:r>
            <w:proofErr w:type="gramStart"/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запланированных</w:t>
            </w:r>
            <w:proofErr w:type="gramEnd"/>
          </w:p>
          <w:p w:rsidR="00704E09" w:rsidRPr="00A62CEF" w:rsidRDefault="002F7788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темпов роста (индекса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="00704E09"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процента заполняемости многопрофильных индустриальных парков, технологических парков, промышленных площадок</w:t>
            </w:r>
          </w:p>
          <w:p w:rsidR="00704E09" w:rsidRPr="00A62CEF" w:rsidRDefault="00704E09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:rsidR="008B6B26" w:rsidRPr="00A62CEF" w:rsidRDefault="008B6B26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Достижение процента заполняемости многофункциональных </w:t>
            </w: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индустриальных парков, технологических парков, промышленных площадок</w:t>
            </w:r>
          </w:p>
          <w:p w:rsidR="008B6B26" w:rsidRPr="00A62CEF" w:rsidRDefault="008B6B26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Достижение количества многофункциональных индустриальных парков, технологических парков, промышленных площадок</w:t>
            </w:r>
          </w:p>
          <w:p w:rsidR="008B6B26" w:rsidRPr="00A62CEF" w:rsidRDefault="008B6B26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Достижение количества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  <w:p w:rsidR="008B6B26" w:rsidRPr="00A62CEF" w:rsidRDefault="008B6B26" w:rsidP="00A62C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62CEF">
              <w:rPr>
                <w:rFonts w:eastAsiaTheme="minorEastAsia" w:cs="Times New Roman"/>
                <w:sz w:val="16"/>
                <w:szCs w:val="16"/>
                <w:lang w:eastAsia="ru-RU"/>
              </w:rPr>
              <w:t>Достижение запланированной площади территории, на которую привлечены новые резиденты</w:t>
            </w:r>
          </w:p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704E09" w:rsidRPr="00DE167A" w:rsidRDefault="00704E09" w:rsidP="008B6B2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425EAD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425EAD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rPr>
          <w:trHeight w:val="876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6E3987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D43B8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BD43B8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rPr>
          <w:trHeight w:val="677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62CEF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D84FC0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D84FC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rPr>
          <w:trHeight w:val="55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E09" w:rsidRPr="00B471AA" w:rsidRDefault="00704E09" w:rsidP="00704E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71AA">
              <w:rPr>
                <w:rFonts w:cs="Times New Roman"/>
                <w:b/>
                <w:sz w:val="24"/>
                <w:szCs w:val="24"/>
              </w:rPr>
              <w:t xml:space="preserve">Мероприятие </w:t>
            </w:r>
            <w:r w:rsidRPr="004E580D">
              <w:rPr>
                <w:rFonts w:cs="Times New Roman"/>
                <w:b/>
                <w:sz w:val="24"/>
                <w:szCs w:val="24"/>
              </w:rPr>
              <w:t>02.01</w:t>
            </w:r>
          </w:p>
          <w:p w:rsidR="00704E09" w:rsidRPr="00A62CEF" w:rsidRDefault="00704E09" w:rsidP="00704E09">
            <w:pPr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 xml:space="preserve">Стимулирование инвестиционной деятельности муниципальных образований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tabs>
                <w:tab w:val="center" w:pos="175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62CE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7274D9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инвестициям, промышленности и развитию малого и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0AC4" w:rsidRPr="00CD06A5" w:rsidTr="00A62CEF">
        <w:trPr>
          <w:trHeight w:val="1265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B471A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A62CEF" w:rsidRDefault="00704E09" w:rsidP="00704E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09" w:rsidRPr="007274D9" w:rsidRDefault="00704E09" w:rsidP="00704E09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Default="00704E09" w:rsidP="00704E09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CD06A5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9" w:rsidRPr="00DE167A" w:rsidRDefault="00704E09" w:rsidP="00704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050B1" w:rsidRPr="00CD06A5" w:rsidTr="00A62CEF">
        <w:trPr>
          <w:trHeight w:val="1409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A62CEF" w:rsidRDefault="006050B1" w:rsidP="006050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7274D9" w:rsidRDefault="006050B1" w:rsidP="006050B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CD06A5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DE167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050B1" w:rsidRPr="00CD06A5" w:rsidTr="00A62CEF">
        <w:trPr>
          <w:trHeight w:val="1414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A62CEF" w:rsidRDefault="006E3987" w:rsidP="006050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62CEF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7274D9" w:rsidRDefault="006050B1" w:rsidP="006050B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CD06A5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DE167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050B1" w:rsidRPr="00CD06A5" w:rsidTr="00A62CEF">
        <w:trPr>
          <w:trHeight w:val="1412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B471A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CD06A5" w:rsidRDefault="006050B1" w:rsidP="006050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0B1" w:rsidRPr="007274D9" w:rsidRDefault="006050B1" w:rsidP="006050B1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Default="006050B1" w:rsidP="006050B1">
            <w:pPr>
              <w:jc w:val="center"/>
            </w:pPr>
            <w:r w:rsidRPr="007274D9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CD06A5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1" w:rsidRPr="00DE167A" w:rsidRDefault="006050B1" w:rsidP="0060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412"/>
        </w:trPr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9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4E580D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Мероприятие </w:t>
            </w:r>
          </w:p>
          <w:p w:rsidR="00137D46" w:rsidRPr="004E580D" w:rsidRDefault="00137D46" w:rsidP="00B91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E580D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02.02</w:t>
            </w:r>
          </w:p>
          <w:p w:rsidR="00137D46" w:rsidRPr="00A62CEF" w:rsidRDefault="00137D46" w:rsidP="00A6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eastAsiaTheme="minorEastAsia" w:cs="Times New Roman"/>
                <w:sz w:val="22"/>
                <w:lang w:eastAsia="ru-RU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7274D9" w:rsidRDefault="00137D46" w:rsidP="00760BD4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DE167A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67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E1E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02.03</w:t>
            </w:r>
          </w:p>
          <w:p w:rsidR="00137D46" w:rsidRPr="00A62CEF" w:rsidRDefault="00137D46" w:rsidP="0045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62CEF">
              <w:rPr>
                <w:rFonts w:eastAsiaTheme="minorEastAsia" w:cs="Times New Roman"/>
                <w:sz w:val="22"/>
                <w:lang w:eastAsia="ru-RU"/>
              </w:rPr>
              <w:t xml:space="preserve">Создание многофункциональных индустриальных парков, промышленных площадок, в том числе развитие </w:t>
            </w:r>
            <w:r w:rsidRPr="00A62CEF"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энергетической, инженерной и транспортной инфраструктуры;- участие в </w:t>
            </w:r>
            <w:proofErr w:type="spellStart"/>
            <w:r w:rsidRPr="00A62CEF">
              <w:rPr>
                <w:rFonts w:eastAsiaTheme="minorEastAsia" w:cs="Times New Roman"/>
                <w:sz w:val="22"/>
                <w:lang w:eastAsia="ru-RU"/>
              </w:rPr>
              <w:t>выставочно</w:t>
            </w:r>
            <w:proofErr w:type="spellEnd"/>
            <w:r w:rsidRPr="00A62CEF">
              <w:rPr>
                <w:rFonts w:eastAsiaTheme="minorEastAsia" w:cs="Times New Roman"/>
                <w:sz w:val="22"/>
                <w:lang w:eastAsia="ru-RU"/>
              </w:rPr>
              <w:t>-ярмарочных мероприятиях, форумах, направленных на повышение конкурентоспособности и инвестиционной привлекательности;- организация работы с возможными участниками для заключения соглашений об участии сторон государственного-частного партнерства в реализации проектов;- формирование реестра реализуемых инвестиционных проектов, ввод информации в систему ЕАС ПИП</w:t>
            </w:r>
            <w:proofErr w:type="gramEnd"/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инвестициям, промышленности и развитию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6D1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82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82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04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27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D46" w:rsidRPr="009A4B0B" w:rsidRDefault="00137D46" w:rsidP="0075389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75389F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288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471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CD06A5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B912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02.04</w:t>
            </w:r>
          </w:p>
          <w:p w:rsidR="00137D46" w:rsidRPr="00A62CEF" w:rsidRDefault="00137D46" w:rsidP="00B912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D838AD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37D46" w:rsidRPr="009A4B0B" w:rsidTr="00A62CEF">
        <w:trPr>
          <w:trHeight w:val="67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02.05</w:t>
            </w:r>
          </w:p>
          <w:p w:rsidR="00137D46" w:rsidRPr="00A62CE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62CEF">
              <w:rPr>
                <w:rFonts w:cs="Times New Roman"/>
                <w:sz w:val="22"/>
              </w:rPr>
              <w:t>Создание многопрофильных индустриальных парков, технопарков, промышленных площадок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инвестициям, промышленности и развитию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82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CD06A5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82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04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77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02.06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62CEF">
              <w:rPr>
                <w:rFonts w:cs="Times New Roman"/>
                <w:b/>
                <w:sz w:val="24"/>
                <w:szCs w:val="24"/>
              </w:rPr>
              <w:t>Основное мероприятие 07.</w:t>
            </w:r>
            <w:r w:rsidRPr="00A62CE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заработной платы работников организаций, не относящихся к субъектам малого предпринимательства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Рост производительност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и труда в базовых </w:t>
            </w:r>
            <w:proofErr w:type="spellStart"/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несырьевых</w:t>
            </w:r>
            <w:proofErr w:type="spellEnd"/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отраслях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22548F" w:rsidRDefault="0022548F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E56E7" w:rsidRDefault="000E56E7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137D46" w:rsidRPr="00CD06A5" w:rsidRDefault="00137D46" w:rsidP="00A6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количества созданных мест</w:t>
            </w:r>
          </w:p>
          <w:p w:rsidR="0070081C" w:rsidRDefault="0070081C" w:rsidP="00A62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Default="0070081C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093019" w:rsidRDefault="00093019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70081C" w:rsidRPr="00CD06A5" w:rsidRDefault="0070081C" w:rsidP="005D337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количества высокопроизводительных рабочих мест во внебюджетном секторе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2CEF">
              <w:rPr>
                <w:rFonts w:cs="Times New Roman"/>
                <w:b/>
                <w:sz w:val="24"/>
                <w:szCs w:val="24"/>
              </w:rPr>
              <w:t>Мероприятие 07.01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Проведение мероприятий по погашению задолженности по выплате заработной платы в Московской области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Экономическое управление 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84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07.02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Проведение выставок вакансий</w:t>
            </w:r>
          </w:p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46" w:rsidRPr="009A4B0B" w:rsidRDefault="00137D46" w:rsidP="00137D46">
            <w:pPr>
              <w:jc w:val="center"/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109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14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12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B471AA" w:rsidTr="00A62CEF">
        <w:trPr>
          <w:trHeight w:val="19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63593F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07.03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07.04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Создание и открытие новых промышленных предприятий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инвестициям, промышленности и развитию малого и среднего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07.05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Заключение трехстороннего соглашения об увеличении заработной платы</w:t>
            </w:r>
            <w:r w:rsidRPr="00A62CEF">
              <w:rPr>
                <w:rFonts w:cs="Times New Roman"/>
                <w:b/>
                <w:sz w:val="22"/>
              </w:rPr>
              <w:t xml:space="preserve"> </w:t>
            </w:r>
          </w:p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07.06</w:t>
            </w:r>
          </w:p>
          <w:p w:rsidR="00137D46" w:rsidRPr="00A62CEF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62CEF">
              <w:rPr>
                <w:rFonts w:cs="Times New Roman"/>
                <w:sz w:val="22"/>
              </w:rPr>
              <w:t>Увеличение числа работников, прошедших обучение, за счет чего повысилась квалификация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cs="Times New Roman"/>
                <w:sz w:val="22"/>
              </w:rPr>
              <w:t>Увеличение предприятий с высокопроизводительными рабочими местами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B471AA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07.07.01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Регулярные, не менее 2-х раз в месяц, встречи с крупнейшими организациями городского округа (80% налогов и рабочих мест)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2C3085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37D4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07.07.02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 xml:space="preserve">Выявление земельных участков и объектов и объектов капитального строительства (в </w:t>
            </w:r>
            <w:proofErr w:type="spellStart"/>
            <w:r w:rsidRPr="005D3375">
              <w:rPr>
                <w:rFonts w:cs="Times New Roman"/>
                <w:sz w:val="22"/>
              </w:rPr>
              <w:t>т.ч</w:t>
            </w:r>
            <w:proofErr w:type="spellEnd"/>
            <w:r w:rsidRPr="005D3375">
              <w:rPr>
                <w:rFonts w:cs="Times New Roman"/>
                <w:sz w:val="22"/>
              </w:rPr>
              <w:t>. земельных участков в федеральной собственности), используемых не по назначению, либо неиспользуемых, с целью вовлечения в хозяйственный оборот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Средства, предусмотренные на основную деятельность</w:t>
            </w:r>
            <w:r w:rsidRPr="0063593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137D46" w:rsidRPr="0063593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земельных отношений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9A4B0B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07.07.03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Определение потребности в объектах социальной инфраструктуры, спорта, туризма, проведение инвентаризации объектов жилищно-коммунального хозяйства и благоустройства на предмет необходимости модернизации по линии государственно-частного партнерства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Pr="0063593F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3124A2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</w:t>
            </w:r>
            <w:r w:rsidR="00137D46"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393883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вопросам культуры </w:t>
            </w:r>
            <w:proofErr w:type="gramStart"/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туризма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социальным вопросам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07.07.04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Регулярные, не менее 1-го раза, отраслевые выезды на предприятия для обмена опыта (выбор предприятия в качестве площадки (успешного опыта повышения производительности труда) для организации выезда не него заинтересованных предприятий)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07.07.05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Вовлечение предприятий, расположенных на территории муниципального образования, в реализацию национального проекта «Повышение производительности труда и поддержка занятости» (информационные акции, организация совещаний, и др. мероприятия)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07.07.06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 xml:space="preserve">Обеспечение регистрации предприятий на ИТ-платформе </w:t>
            </w:r>
            <w:proofErr w:type="spellStart"/>
            <w:r w:rsidRPr="005D3375">
              <w:rPr>
                <w:rFonts w:cs="Times New Roman"/>
                <w:sz w:val="22"/>
              </w:rPr>
              <w:t>производительность</w:t>
            </w:r>
            <w:proofErr w:type="gramStart"/>
            <w:r w:rsidRPr="005D3375">
              <w:rPr>
                <w:rFonts w:cs="Times New Roman"/>
                <w:sz w:val="22"/>
              </w:rPr>
              <w:t>.р</w:t>
            </w:r>
            <w:proofErr w:type="gramEnd"/>
            <w:r w:rsidRPr="005D3375">
              <w:rPr>
                <w:rFonts w:cs="Times New Roman"/>
                <w:sz w:val="22"/>
              </w:rPr>
              <w:t>ф</w:t>
            </w:r>
            <w:proofErr w:type="spellEnd"/>
            <w:r w:rsidRPr="005D3375">
              <w:rPr>
                <w:rFonts w:cs="Times New Roman"/>
                <w:sz w:val="22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по инвестициям, промышленности и развитию малого и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37D46" w:rsidRPr="009A4B0B" w:rsidTr="00A62CEF">
        <w:trPr>
          <w:trHeight w:val="12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4E580D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80D">
              <w:rPr>
                <w:rFonts w:cs="Times New Roman"/>
                <w:b/>
                <w:sz w:val="24"/>
                <w:szCs w:val="24"/>
              </w:rPr>
              <w:t>Мероприятие 07.07.07</w:t>
            </w:r>
          </w:p>
          <w:p w:rsidR="00137D46" w:rsidRPr="005D3375" w:rsidRDefault="00137D46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Совместно с Министерством инвестиций и инноваций Московской области определение отраслевой направленности городского округа, составление и утверждение «инвестиционного плана развития городского округа»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6E3987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59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D46" w:rsidRDefault="00B352E0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Средства, предусмотренные на основную деятельность </w:t>
            </w:r>
            <w:r w:rsidR="00137D4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Pr="00CD06A5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D46" w:rsidRDefault="00137D46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375" w:rsidRPr="00B471AA" w:rsidTr="005D3375">
        <w:trPr>
          <w:trHeight w:val="543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A4B0B">
              <w:rPr>
                <w:rFonts w:cs="Times New Roman"/>
                <w:b/>
                <w:sz w:val="24"/>
                <w:szCs w:val="24"/>
              </w:rPr>
              <w:t xml:space="preserve">Основное мероприятие 10. </w:t>
            </w:r>
          </w:p>
          <w:p w:rsidR="005D3375" w:rsidRPr="005D3375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5D3375">
              <w:rPr>
                <w:rFonts w:cs="Times New Roman"/>
                <w:sz w:val="22"/>
              </w:rPr>
              <w:t>Проведение конкурсного отбора лучших концепций по развитию территорий и дальнейшая реализация концепций победителей конкурса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5D3375" w:rsidRPr="00CD06A5" w:rsidRDefault="005D3375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количества высокопроизводительных рабочих мест во внебюджетном секторе экономики</w:t>
            </w:r>
          </w:p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D3375" w:rsidRPr="00D679B1" w:rsidRDefault="005D3375" w:rsidP="00D6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количества</w:t>
            </w:r>
            <w:r w:rsidRPr="00CD06A5">
              <w:rPr>
                <w:sz w:val="20"/>
                <w:szCs w:val="20"/>
              </w:rPr>
              <w:t xml:space="preserve"> 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многофункциональных индустриальных парков, технологических парков, промышленных площадок</w:t>
            </w:r>
          </w:p>
        </w:tc>
      </w:tr>
      <w:tr w:rsidR="005D3375" w:rsidRPr="00B471AA" w:rsidTr="005D3375">
        <w:trPr>
          <w:trHeight w:val="19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28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33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326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9A4B0B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C2060E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C2060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35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471AA">
              <w:rPr>
                <w:rFonts w:cs="Times New Roman"/>
                <w:b/>
                <w:sz w:val="24"/>
                <w:szCs w:val="24"/>
              </w:rPr>
              <w:t xml:space="preserve">Мероприятие </w:t>
            </w:r>
            <w:r w:rsidRPr="004E580D">
              <w:rPr>
                <w:rFonts w:cs="Times New Roman"/>
                <w:b/>
                <w:sz w:val="24"/>
                <w:szCs w:val="24"/>
              </w:rPr>
              <w:t>10.01</w:t>
            </w:r>
          </w:p>
          <w:p w:rsidR="005D3375" w:rsidRPr="005D3375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cs="Times New Roman"/>
                <w:sz w:val="22"/>
              </w:rPr>
              <w:t xml:space="preserve">Предоставление грантов муниципальным </w:t>
            </w:r>
            <w:r w:rsidRPr="005D3375">
              <w:rPr>
                <w:rFonts w:cs="Times New Roman"/>
                <w:sz w:val="22"/>
              </w:rPr>
              <w:lastRenderedPageBreak/>
              <w:t>образованиям – победителям конкурсного отбора лучших концепций по развитию территорий муниципальных образований Московской области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tabs>
                <w:tab w:val="center" w:pos="17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по инвестициям, промышленно</w:t>
            </w:r>
            <w:r w:rsidRPr="00CD06A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сти и развитию малого и среднего бизнеса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5D3375" w:rsidRPr="00B471AA" w:rsidTr="005D3375">
        <w:trPr>
          <w:trHeight w:val="339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CD06A5">
              <w:rPr>
                <w:rFonts w:cs="Times New Roman"/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394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5D3375" w:rsidRDefault="005D3375" w:rsidP="00137D46">
            <w:pPr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47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5D3375">
            <w:pPr>
              <w:jc w:val="center"/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5D3375" w:rsidRPr="00B471AA" w:rsidTr="005D3375">
        <w:trPr>
          <w:trHeight w:val="4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CD06A5" w:rsidRDefault="005D3375" w:rsidP="00137D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DB14D0" w:rsidRDefault="005D3375" w:rsidP="00137D46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137D46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Default="005D3375" w:rsidP="005D3375">
            <w:pPr>
              <w:jc w:val="center"/>
            </w:pPr>
            <w:r w:rsidRPr="00DB14D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B471AA" w:rsidRDefault="005D3375" w:rsidP="00137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D679B1" w:rsidRDefault="00D679B1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D679B1" w:rsidRDefault="00D679B1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2872B3" w:rsidRPr="00B471AA" w:rsidRDefault="002872B3" w:rsidP="002872B3">
      <w:pPr>
        <w:widowControl w:val="0"/>
        <w:autoSpaceDE w:val="0"/>
        <w:autoSpaceDN w:val="0"/>
        <w:spacing w:before="220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B471AA">
        <w:rPr>
          <w:rFonts w:eastAsia="Times New Roman" w:cs="Times New Roman"/>
          <w:b/>
          <w:szCs w:val="28"/>
          <w:lang w:eastAsia="ru-RU"/>
        </w:rPr>
        <w:lastRenderedPageBreak/>
        <w:t xml:space="preserve">Паспорт подпрограммы </w:t>
      </w:r>
      <w:r w:rsidRPr="00B471AA">
        <w:rPr>
          <w:rFonts w:eastAsia="Times New Roman" w:cs="Times New Roman"/>
          <w:b/>
          <w:szCs w:val="28"/>
          <w:lang w:val="en-US" w:eastAsia="ru-RU"/>
        </w:rPr>
        <w:t>II</w:t>
      </w:r>
      <w:r w:rsidRPr="00B471AA">
        <w:rPr>
          <w:rFonts w:eastAsia="Times New Roman" w:cs="Times New Roman"/>
          <w:b/>
          <w:szCs w:val="28"/>
          <w:lang w:eastAsia="ru-RU"/>
        </w:rPr>
        <w:t xml:space="preserve"> «Развитие конкуренции»</w:t>
      </w:r>
    </w:p>
    <w:p w:rsidR="002872B3" w:rsidRDefault="002872B3" w:rsidP="002872B3">
      <w:pPr>
        <w:widowControl w:val="0"/>
        <w:autoSpaceDE w:val="0"/>
        <w:autoSpaceDN w:val="0"/>
        <w:spacing w:before="220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35"/>
        <w:gridCol w:w="1906"/>
        <w:gridCol w:w="1984"/>
        <w:gridCol w:w="1204"/>
        <w:gridCol w:w="1204"/>
        <w:gridCol w:w="1204"/>
        <w:gridCol w:w="1204"/>
        <w:gridCol w:w="1523"/>
        <w:gridCol w:w="2389"/>
      </w:tblGrid>
      <w:tr w:rsidR="00715A8C" w:rsidRPr="00162B19" w:rsidTr="009B7A0A">
        <w:trPr>
          <w:trHeight w:val="534"/>
        </w:trPr>
        <w:tc>
          <w:tcPr>
            <w:tcW w:w="8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1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A8C" w:rsidRPr="00162B19" w:rsidRDefault="00162B19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 (далее – АГОК)</w:t>
            </w:r>
          </w:p>
        </w:tc>
      </w:tr>
      <w:tr w:rsidR="00715A8C" w:rsidRPr="00162B19" w:rsidTr="009B7A0A">
        <w:trPr>
          <w:trHeight w:val="267"/>
        </w:trPr>
        <w:tc>
          <w:tcPr>
            <w:tcW w:w="89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4" w:name="sub_10523"/>
            <w:r w:rsidRPr="004B757B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4"/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4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5A8C" w:rsidRPr="00F630E0" w:rsidRDefault="004B757B" w:rsidP="00162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D96C46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D96C46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D96C46">
        <w:trPr>
          <w:trHeight w:val="143"/>
        </w:trPr>
        <w:tc>
          <w:tcPr>
            <w:tcW w:w="891" w:type="pct"/>
            <w:vMerge/>
            <w:tcBorders>
              <w:top w:val="nil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6E3987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  <w:r w:rsidR="00715A8C"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D96C46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471AA" w:rsidRPr="00162B19" w:rsidTr="00D96C46">
        <w:trPr>
          <w:trHeight w:val="549"/>
        </w:trPr>
        <w:tc>
          <w:tcPr>
            <w:tcW w:w="891" w:type="pct"/>
            <w:tcBorders>
              <w:top w:val="nil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5A8C" w:rsidRPr="00162B19" w:rsidRDefault="00715A8C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62B19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8C" w:rsidRPr="00162B19" w:rsidRDefault="00162B19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8C" w:rsidRPr="00162B19" w:rsidRDefault="00D96C46" w:rsidP="00162B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AC5BB2" w:rsidRPr="002872B3" w:rsidRDefault="00AC5BB2" w:rsidP="00695EBA">
      <w:pPr>
        <w:spacing w:after="200" w:line="276" w:lineRule="auto"/>
        <w:rPr>
          <w:rFonts w:eastAsia="Calibri" w:cs="Times New Roman"/>
          <w:sz w:val="24"/>
          <w:szCs w:val="24"/>
        </w:rPr>
        <w:sectPr w:rsidR="00AC5BB2" w:rsidRPr="002872B3" w:rsidSect="00DB0859">
          <w:headerReference w:type="default" r:id="rId25"/>
          <w:footerReference w:type="default" r:id="rId26"/>
          <w:pgSz w:w="16838" w:h="11906" w:orient="landscape"/>
          <w:pgMar w:top="709" w:right="567" w:bottom="851" w:left="1134" w:header="709" w:footer="709" w:gutter="0"/>
          <w:cols w:space="720"/>
        </w:sectPr>
      </w:pPr>
    </w:p>
    <w:p w:rsidR="002872B3" w:rsidRPr="00E632D1" w:rsidRDefault="00AC5BB2" w:rsidP="00997A27">
      <w:pPr>
        <w:widowControl w:val="0"/>
        <w:autoSpaceDE w:val="0"/>
        <w:autoSpaceDN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b/>
          <w:sz w:val="27"/>
          <w:szCs w:val="27"/>
          <w:lang w:eastAsia="ru-RU"/>
        </w:rPr>
        <w:lastRenderedPageBreak/>
        <w:t>Общая характеристика сферы реализации подпрограммы</w:t>
      </w:r>
    </w:p>
    <w:p w:rsidR="002872B3" w:rsidRPr="00E632D1" w:rsidRDefault="002872B3" w:rsidP="002872B3">
      <w:pPr>
        <w:widowControl w:val="0"/>
        <w:autoSpaceDE w:val="0"/>
        <w:autoSpaceDN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</w:t>
      </w:r>
      <w:proofErr w:type="spellStart"/>
      <w:r w:rsidRPr="00E632D1">
        <w:rPr>
          <w:rFonts w:eastAsia="Times New Roman" w:cs="Times New Roman"/>
          <w:sz w:val="27"/>
          <w:szCs w:val="27"/>
          <w:lang w:eastAsia="ru-RU"/>
        </w:rPr>
        <w:t>г.о</w:t>
      </w:r>
      <w:proofErr w:type="spellEnd"/>
      <w:r w:rsidRPr="00E632D1">
        <w:rPr>
          <w:rFonts w:eastAsia="Times New Roman" w:cs="Times New Roman"/>
          <w:sz w:val="27"/>
          <w:szCs w:val="27"/>
          <w:lang w:eastAsia="ru-RU"/>
        </w:rPr>
        <w:t>. Красногорск Московской области юридическим и физическим лицам. Возможность своевременного и оперативного получения информации о новых правовых актах, информации о государственных и муниципальных закупках, проведении конкурентных процедур должна быть предоставлена любому юридическому и физическому лицу.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Развитие конкуренции является необходимым условием развития экономики </w:t>
      </w:r>
      <w:proofErr w:type="spellStart"/>
      <w:r w:rsidRPr="00E632D1">
        <w:rPr>
          <w:rFonts w:eastAsia="Times New Roman" w:cs="Times New Roman"/>
          <w:sz w:val="27"/>
          <w:szCs w:val="27"/>
          <w:lang w:eastAsia="ru-RU"/>
        </w:rPr>
        <w:t>г.о</w:t>
      </w:r>
      <w:proofErr w:type="spellEnd"/>
      <w:r w:rsidRPr="00E632D1">
        <w:rPr>
          <w:rFonts w:eastAsia="Times New Roman" w:cs="Times New Roman"/>
          <w:sz w:val="27"/>
          <w:szCs w:val="27"/>
          <w:lang w:eastAsia="ru-RU"/>
        </w:rPr>
        <w:t>. К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расногорск Московской области. 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Одним из важнейших направлений развития конкуренции является обеспечение конкуренции при осуществлении закупок для нужд заказчиков </w:t>
      </w:r>
      <w:proofErr w:type="spellStart"/>
      <w:r w:rsidRPr="00E632D1">
        <w:rPr>
          <w:rFonts w:eastAsia="Times New Roman" w:cs="Times New Roman"/>
          <w:sz w:val="27"/>
          <w:szCs w:val="27"/>
          <w:lang w:eastAsia="ru-RU"/>
        </w:rPr>
        <w:t>г.о</w:t>
      </w:r>
      <w:proofErr w:type="spellEnd"/>
      <w:r w:rsidRPr="00E632D1">
        <w:rPr>
          <w:rFonts w:eastAsia="Times New Roman" w:cs="Times New Roman"/>
          <w:sz w:val="27"/>
          <w:szCs w:val="27"/>
          <w:lang w:eastAsia="ru-RU"/>
        </w:rPr>
        <w:t>. Красногорск Московской области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Одной из приоритетных задач, решаемых в рамках обеспечения конкуренции при осуществлении закупок, является централизация закупок для нужд заказчиков </w:t>
      </w:r>
      <w:proofErr w:type="spellStart"/>
      <w:r w:rsidRPr="00E632D1">
        <w:rPr>
          <w:rFonts w:eastAsia="Calibri" w:cs="Times New Roman"/>
          <w:sz w:val="27"/>
          <w:szCs w:val="27"/>
        </w:rPr>
        <w:t>г.о</w:t>
      </w:r>
      <w:proofErr w:type="spellEnd"/>
      <w:r w:rsidRPr="00E632D1">
        <w:rPr>
          <w:rFonts w:eastAsia="Calibri" w:cs="Times New Roman"/>
          <w:sz w:val="27"/>
          <w:szCs w:val="27"/>
        </w:rPr>
        <w:t>. Красногорск Московской области. С этой целью создано муниципальное казённое учреждение «Красногорский центр торгов» (МКУ «КЦТ»)</w:t>
      </w:r>
      <w:r w:rsidRPr="00E632D1">
        <w:rPr>
          <w:rFonts w:eastAsia="Calibri" w:cs="Times New Roman"/>
          <w:i/>
          <w:sz w:val="27"/>
          <w:szCs w:val="27"/>
        </w:rPr>
        <w:t xml:space="preserve">, </w:t>
      </w:r>
      <w:r w:rsidRPr="00E632D1">
        <w:rPr>
          <w:rFonts w:eastAsia="Calibri" w:cs="Times New Roman"/>
          <w:sz w:val="27"/>
          <w:szCs w:val="27"/>
        </w:rPr>
        <w:t xml:space="preserve">уполномоченное на определение поставщиков (подрядчиков, исполнителей) для муниципальных заказчиков и бюджетных учреждений </w:t>
      </w:r>
      <w:proofErr w:type="spellStart"/>
      <w:r w:rsidRPr="00E632D1">
        <w:rPr>
          <w:rFonts w:eastAsia="Calibri" w:cs="Times New Roman"/>
          <w:sz w:val="27"/>
          <w:szCs w:val="27"/>
        </w:rPr>
        <w:t>г.о</w:t>
      </w:r>
      <w:proofErr w:type="spellEnd"/>
      <w:r w:rsidRPr="00E632D1">
        <w:rPr>
          <w:rFonts w:eastAsia="Calibri" w:cs="Times New Roman"/>
          <w:sz w:val="27"/>
          <w:szCs w:val="27"/>
        </w:rPr>
        <w:t>. Красногорск Московской области – Уполномоченное учреждение.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В перечень заказчиков </w:t>
      </w:r>
      <w:proofErr w:type="spellStart"/>
      <w:r w:rsidRPr="00E632D1">
        <w:rPr>
          <w:rFonts w:eastAsia="Calibri" w:cs="Times New Roman"/>
          <w:sz w:val="27"/>
          <w:szCs w:val="27"/>
        </w:rPr>
        <w:t>г.о</w:t>
      </w:r>
      <w:proofErr w:type="spellEnd"/>
      <w:r w:rsidRPr="00E632D1">
        <w:rPr>
          <w:rFonts w:eastAsia="Calibri" w:cs="Times New Roman"/>
          <w:sz w:val="27"/>
          <w:szCs w:val="27"/>
        </w:rPr>
        <w:t xml:space="preserve">. Красногорск Московской области, для которых определение поставщиков (подрядчиков, исполнителей) осуществляет Уполномоченное учреждение вошли 123 организации. 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По итогам 2018 г. совокупный годовой объем закупок </w:t>
      </w:r>
      <w:proofErr w:type="spellStart"/>
      <w:r w:rsidRPr="00E632D1">
        <w:rPr>
          <w:rFonts w:eastAsia="Times New Roman" w:cs="Times New Roman"/>
          <w:sz w:val="27"/>
          <w:szCs w:val="27"/>
          <w:lang w:eastAsia="ru-RU"/>
        </w:rPr>
        <w:t>г.о</w:t>
      </w:r>
      <w:proofErr w:type="spellEnd"/>
      <w:r w:rsidRPr="00E632D1">
        <w:rPr>
          <w:rFonts w:eastAsia="Times New Roman" w:cs="Times New Roman"/>
          <w:sz w:val="27"/>
          <w:szCs w:val="27"/>
          <w:lang w:eastAsia="ru-RU"/>
        </w:rPr>
        <w:t>. Красногорск Московской о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бласти составил 7,3 млрд. руб. 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Было осуществлено 1149 за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купок конкурентными способами. </w:t>
      </w:r>
    </w:p>
    <w:p w:rsidR="009B7A0A" w:rsidRPr="00B62864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По итогам проведения конкурентных процедур экономия денежных средств составила 340 млн. руб. или 5,5 процентов от общей </w:t>
      </w:r>
      <w:r w:rsidRPr="00B62864">
        <w:rPr>
          <w:rFonts w:eastAsia="Times New Roman" w:cs="Times New Roman"/>
          <w:sz w:val="27"/>
          <w:szCs w:val="27"/>
          <w:lang w:eastAsia="ru-RU"/>
        </w:rPr>
        <w:t xml:space="preserve">суммы </w:t>
      </w:r>
      <w:r w:rsidR="00764734" w:rsidRPr="00B62864">
        <w:rPr>
          <w:rFonts w:eastAsia="Times New Roman" w:cs="Times New Roman"/>
          <w:sz w:val="27"/>
          <w:szCs w:val="27"/>
          <w:lang w:eastAsia="ru-RU"/>
        </w:rPr>
        <w:t xml:space="preserve">состоявшихся </w:t>
      </w:r>
      <w:r w:rsidRPr="00B62864">
        <w:rPr>
          <w:rFonts w:eastAsia="Times New Roman" w:cs="Times New Roman"/>
          <w:sz w:val="27"/>
          <w:szCs w:val="27"/>
          <w:lang w:eastAsia="ru-RU"/>
        </w:rPr>
        <w:t>торгов.</w:t>
      </w:r>
    </w:p>
    <w:p w:rsidR="009B7A0A" w:rsidRPr="00B62864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62864">
        <w:rPr>
          <w:rFonts w:eastAsia="Times New Roman" w:cs="Times New Roman"/>
          <w:sz w:val="27"/>
          <w:szCs w:val="27"/>
          <w:lang w:eastAsia="ru-RU"/>
        </w:rPr>
        <w:t>Доля несостоявшихся торгов от общего количества объявленных то</w:t>
      </w:r>
      <w:r w:rsidR="009B7A0A" w:rsidRPr="00B62864">
        <w:rPr>
          <w:rFonts w:eastAsia="Times New Roman" w:cs="Times New Roman"/>
          <w:sz w:val="27"/>
          <w:szCs w:val="27"/>
          <w:lang w:eastAsia="ru-RU"/>
        </w:rPr>
        <w:t>ргов составила 23,95 процентов.</w:t>
      </w:r>
    </w:p>
    <w:p w:rsidR="009B7A0A" w:rsidRPr="006E3FA2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62864">
        <w:rPr>
          <w:rFonts w:eastAsia="Times New Roman" w:cs="Times New Roman"/>
          <w:sz w:val="27"/>
          <w:szCs w:val="27"/>
          <w:lang w:eastAsia="ru-RU"/>
        </w:rPr>
        <w:t xml:space="preserve">Доля обоснованных, частично обоснованных жалоб в Федеральную антимонопольную службу (ФАС России) (от общего количества </w:t>
      </w:r>
      <w:r w:rsidR="006F2161" w:rsidRPr="006E3FA2">
        <w:rPr>
          <w:rFonts w:eastAsia="Times New Roman" w:cs="Times New Roman"/>
          <w:sz w:val="27"/>
          <w:szCs w:val="27"/>
          <w:lang w:eastAsia="ru-RU"/>
        </w:rPr>
        <w:t>о</w:t>
      </w:r>
      <w:r w:rsidR="004C22A1" w:rsidRPr="006E3FA2">
        <w:rPr>
          <w:rFonts w:eastAsia="Times New Roman" w:cs="Times New Roman"/>
          <w:sz w:val="27"/>
          <w:szCs w:val="27"/>
          <w:lang w:eastAsia="ru-RU"/>
        </w:rPr>
        <w:t>публикован</w:t>
      </w:r>
      <w:r w:rsidR="006F2161" w:rsidRPr="006E3FA2">
        <w:rPr>
          <w:rFonts w:eastAsia="Times New Roman" w:cs="Times New Roman"/>
          <w:sz w:val="27"/>
          <w:szCs w:val="27"/>
          <w:lang w:eastAsia="ru-RU"/>
        </w:rPr>
        <w:t>ных</w:t>
      </w:r>
      <w:r w:rsidRPr="006E3FA2">
        <w:rPr>
          <w:rFonts w:eastAsia="Times New Roman" w:cs="Times New Roman"/>
          <w:sz w:val="27"/>
          <w:szCs w:val="27"/>
          <w:lang w:eastAsia="ru-RU"/>
        </w:rPr>
        <w:t xml:space="preserve"> торгов) </w:t>
      </w:r>
      <w:r w:rsidR="009030B6" w:rsidRPr="006E3FA2">
        <w:rPr>
          <w:rFonts w:eastAsia="Times New Roman" w:cs="Times New Roman"/>
          <w:sz w:val="27"/>
          <w:szCs w:val="27"/>
          <w:lang w:eastAsia="ru-RU"/>
        </w:rPr>
        <w:t xml:space="preserve">по итогам </w:t>
      </w:r>
      <w:r w:rsidR="00DF711D" w:rsidRPr="006E3FA2">
        <w:rPr>
          <w:rFonts w:eastAsia="Times New Roman" w:cs="Times New Roman"/>
          <w:sz w:val="27"/>
          <w:szCs w:val="27"/>
          <w:lang w:eastAsia="ru-RU"/>
        </w:rPr>
        <w:t>2018 год</w:t>
      </w:r>
      <w:r w:rsidR="009030B6" w:rsidRPr="006E3FA2">
        <w:rPr>
          <w:rFonts w:eastAsia="Times New Roman" w:cs="Times New Roman"/>
          <w:sz w:val="27"/>
          <w:szCs w:val="27"/>
          <w:lang w:eastAsia="ru-RU"/>
        </w:rPr>
        <w:t>а</w:t>
      </w:r>
      <w:r w:rsidR="00DF711D" w:rsidRPr="006E3FA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E3FA2">
        <w:rPr>
          <w:rFonts w:eastAsia="Times New Roman" w:cs="Times New Roman"/>
          <w:sz w:val="27"/>
          <w:szCs w:val="27"/>
          <w:lang w:eastAsia="ru-RU"/>
        </w:rPr>
        <w:t xml:space="preserve">составила </w:t>
      </w:r>
      <w:r w:rsidR="00DF711D" w:rsidRPr="006E3FA2">
        <w:rPr>
          <w:rFonts w:eastAsia="Times New Roman" w:cs="Times New Roman"/>
          <w:sz w:val="27"/>
          <w:szCs w:val="27"/>
          <w:lang w:eastAsia="ru-RU"/>
        </w:rPr>
        <w:t>8,1</w:t>
      </w:r>
      <w:r w:rsidRPr="006E3FA2">
        <w:rPr>
          <w:rFonts w:eastAsia="Times New Roman" w:cs="Times New Roman"/>
          <w:sz w:val="27"/>
          <w:szCs w:val="27"/>
          <w:lang w:eastAsia="ru-RU"/>
        </w:rPr>
        <w:t xml:space="preserve"> процент.</w:t>
      </w:r>
    </w:p>
    <w:p w:rsidR="009B7A0A" w:rsidRPr="006E3FA2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E3FA2">
        <w:rPr>
          <w:rFonts w:eastAsia="Times New Roman" w:cs="Times New Roman"/>
          <w:sz w:val="27"/>
          <w:szCs w:val="27"/>
          <w:lang w:eastAsia="ru-RU"/>
        </w:rPr>
        <w:t>Среднее количество участн</w:t>
      </w:r>
      <w:r w:rsidR="009B7A0A" w:rsidRPr="006E3FA2">
        <w:rPr>
          <w:rFonts w:eastAsia="Times New Roman" w:cs="Times New Roman"/>
          <w:sz w:val="27"/>
          <w:szCs w:val="27"/>
          <w:lang w:eastAsia="ru-RU"/>
        </w:rPr>
        <w:t xml:space="preserve">иков на </w:t>
      </w:r>
      <w:r w:rsidR="006F2161" w:rsidRPr="006E3FA2">
        <w:rPr>
          <w:rFonts w:eastAsia="Times New Roman" w:cs="Times New Roman"/>
          <w:sz w:val="27"/>
          <w:szCs w:val="27"/>
          <w:lang w:eastAsia="ru-RU"/>
        </w:rPr>
        <w:t xml:space="preserve">состоявшихся </w:t>
      </w:r>
      <w:r w:rsidR="009B7A0A" w:rsidRPr="006E3FA2">
        <w:rPr>
          <w:rFonts w:eastAsia="Times New Roman" w:cs="Times New Roman"/>
          <w:sz w:val="27"/>
          <w:szCs w:val="27"/>
          <w:lang w:eastAsia="ru-RU"/>
        </w:rPr>
        <w:t>торгах составляет 4,14.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E3FA2">
        <w:rPr>
          <w:rFonts w:eastAsia="Times New Roman" w:cs="Times New Roman"/>
          <w:sz w:val="27"/>
          <w:szCs w:val="27"/>
          <w:lang w:eastAsia="ru-RU"/>
        </w:rPr>
        <w:t>Среди основных проблем обеспечения конкуренции при осуще</w:t>
      </w:r>
      <w:r w:rsidR="009B7A0A" w:rsidRPr="006E3FA2">
        <w:rPr>
          <w:rFonts w:eastAsia="Times New Roman" w:cs="Times New Roman"/>
          <w:sz w:val="27"/>
          <w:szCs w:val="27"/>
          <w:lang w:eastAsia="ru-RU"/>
        </w:rPr>
        <w:t>ствлении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 закупок можно назвать: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- недостаточный уровень квалификации сотрудников контрактных с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>лужб (контрактных управляющих);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- недостаточность информирования общественности о предполагаемых потребностях в товарах (работах, услугах);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- неэффективность самостоятельного провед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>ения закупок небольшого объема;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- потребность в повышении качества контроля заку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>почной деятельности заказчиков.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Приведенные значения показателей и выявленные проблемы демонстрируют необходимость дальнейшей </w:t>
      </w:r>
      <w:proofErr w:type="gramStart"/>
      <w:r w:rsidRPr="00E632D1">
        <w:rPr>
          <w:rFonts w:eastAsia="Times New Roman" w:cs="Times New Roman"/>
          <w:sz w:val="27"/>
          <w:szCs w:val="27"/>
          <w:lang w:eastAsia="ru-RU"/>
        </w:rPr>
        <w:t>организации</w:t>
      </w:r>
      <w:proofErr w:type="gramEnd"/>
      <w:r w:rsidRPr="00E632D1">
        <w:rPr>
          <w:rFonts w:eastAsia="Times New Roman" w:cs="Times New Roman"/>
          <w:sz w:val="27"/>
          <w:szCs w:val="27"/>
          <w:lang w:eastAsia="ru-RU"/>
        </w:rPr>
        <w:t xml:space="preserve"> и </w:t>
      </w:r>
      <w:r w:rsidRPr="00E632D1">
        <w:rPr>
          <w:rFonts w:eastAsia="Times New Roman" w:cs="Times New Roman"/>
          <w:sz w:val="27"/>
          <w:szCs w:val="27"/>
          <w:lang w:eastAsia="ru-RU"/>
        </w:rPr>
        <w:lastRenderedPageBreak/>
        <w:t>реализации комплекса мер по обеспечению конкуренции при осуществлении закупок</w:t>
      </w:r>
      <w:r w:rsidRPr="00E632D1">
        <w:rPr>
          <w:rFonts w:eastAsia="Times New Roman" w:cs="Times New Roman"/>
          <w:sz w:val="27"/>
          <w:szCs w:val="27"/>
          <w:lang w:eastAsia="ru-RU"/>
        </w:rPr>
        <w:br/>
        <w:t xml:space="preserve">для нужд заказчиков </w:t>
      </w:r>
      <w:proofErr w:type="spellStart"/>
      <w:r w:rsidRPr="00E632D1">
        <w:rPr>
          <w:rFonts w:eastAsia="Times New Roman" w:cs="Times New Roman"/>
          <w:sz w:val="27"/>
          <w:szCs w:val="27"/>
          <w:lang w:eastAsia="ru-RU"/>
        </w:rPr>
        <w:t>г.о</w:t>
      </w:r>
      <w:proofErr w:type="spellEnd"/>
      <w:r w:rsidRPr="00E632D1">
        <w:rPr>
          <w:rFonts w:eastAsia="Times New Roman" w:cs="Times New Roman"/>
          <w:sz w:val="27"/>
          <w:szCs w:val="27"/>
          <w:lang w:eastAsia="ru-RU"/>
        </w:rPr>
        <w:t>. Красногорск Московской области.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В том числе, информирование общественности о предполагаемых потребностях в товарах (работах, услугах)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 в рамках размещения информации </w:t>
      </w:r>
      <w:r w:rsidRPr="00E632D1">
        <w:rPr>
          <w:rFonts w:eastAsia="Times New Roman" w:cs="Times New Roman"/>
          <w:sz w:val="27"/>
          <w:szCs w:val="27"/>
          <w:lang w:eastAsia="ru-RU"/>
        </w:rPr>
        <w:t>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 xml:space="preserve">Целью реализации мероприятий по обеспечению конкуренции при осуществлении закупок является открытость и прозрачность закупок, профессионализм и ответственность заказчиков за результативность обеспечения муниципальных нужд, эффективность осуществления закупок. 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sz w:val="27"/>
          <w:szCs w:val="27"/>
          <w:lang w:eastAsia="ru-RU"/>
        </w:rPr>
        <w:t>Развитие конкуренции осуществляется также в рамках внедрения стандарта развития конкуренции, разработанного в рамках р</w:t>
      </w:r>
      <w:r w:rsidR="009B7A0A" w:rsidRPr="00E632D1">
        <w:rPr>
          <w:rFonts w:eastAsia="Times New Roman" w:cs="Times New Roman"/>
          <w:sz w:val="27"/>
          <w:szCs w:val="27"/>
          <w:lang w:eastAsia="ru-RU"/>
        </w:rPr>
        <w:t xml:space="preserve">еализации </w:t>
      </w:r>
      <w:r w:rsidRPr="00E632D1">
        <w:rPr>
          <w:rFonts w:eastAsia="Times New Roman" w:cs="Times New Roman"/>
          <w:sz w:val="27"/>
          <w:szCs w:val="27"/>
          <w:lang w:eastAsia="ru-RU"/>
        </w:rPr>
        <w:t>пункта «7» и подпункта «в» пункта 8 Указа Президента Российской Федерации</w:t>
      </w:r>
      <w:r w:rsidRPr="00E632D1">
        <w:rPr>
          <w:rFonts w:eastAsia="Times New Roman" w:cs="Times New Roman"/>
          <w:sz w:val="27"/>
          <w:szCs w:val="27"/>
          <w:lang w:eastAsia="ru-RU"/>
        </w:rPr>
        <w:br/>
        <w:t>от 21.12.2017 г. № 618 «Об основных направлениях государственной политики по развитию конкуренции».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Между Комитетом по конкурентной политике Московской области, Управлением Федеральной антимонопольной службы по Московской области и администрацией </w:t>
      </w:r>
      <w:proofErr w:type="spellStart"/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г.о</w:t>
      </w:r>
      <w:proofErr w:type="spellEnd"/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Красногорск </w:t>
      </w:r>
      <w:r w:rsidRPr="00E632D1">
        <w:rPr>
          <w:rFonts w:eastAsia="Times New Roman" w:cs="Times New Roman"/>
          <w:sz w:val="27"/>
          <w:szCs w:val="27"/>
          <w:lang w:eastAsia="ru-RU"/>
        </w:rPr>
        <w:t>Московской области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заключено Соглашение о внедрении стандарта развития конкуренции.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Предметом данного соглашения является обеспечение взаимодействия между Сторонами в целях внедрения стандарта развития конкуренции.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Внедрение стандарта развития конкуренции в </w:t>
      </w:r>
      <w:r w:rsidRPr="00E632D1">
        <w:rPr>
          <w:rFonts w:eastAsia="Times New Roman" w:cs="Times New Roman"/>
          <w:sz w:val="27"/>
          <w:szCs w:val="27"/>
          <w:lang w:eastAsia="ru-RU"/>
        </w:rPr>
        <w:t>Московской области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подразумевает выполнение следующих 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br/>
        <w:t>5 требований: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а) определение уполномоченного органа;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б) утверждение и корректировк</w:t>
      </w:r>
      <w:r w:rsidR="00E242DF">
        <w:rPr>
          <w:rFonts w:eastAsia="Times New Roman" w:cs="Times New Roman"/>
          <w:color w:val="000000"/>
          <w:sz w:val="27"/>
          <w:szCs w:val="27"/>
          <w:lang w:eastAsia="ru-RU"/>
        </w:rPr>
        <w:t>а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перечня рынков;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в) разработка и актуализация «дорожной карты»;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г) проведение мониторинга рынков;</w:t>
      </w:r>
    </w:p>
    <w:p w:rsidR="009B7A0A" w:rsidRPr="00E632D1" w:rsidRDefault="004D013A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д) </w:t>
      </w:r>
      <w:r w:rsidR="002872B3" w:rsidRPr="00E632D1">
        <w:rPr>
          <w:rFonts w:eastAsia="Times New Roman" w:cs="Times New Roman"/>
          <w:color w:val="000000"/>
          <w:sz w:val="27"/>
          <w:szCs w:val="27"/>
          <w:lang w:eastAsia="ru-RU"/>
        </w:rPr>
        <w:t>информирование субъектов пр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едпринимательской деятельности </w:t>
      </w:r>
      <w:r w:rsidR="002872B3"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 потребителей товаров, работ и услуг 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 состоянии конкурентной среды </w:t>
      </w:r>
      <w:r w:rsidR="002872B3" w:rsidRPr="00E632D1">
        <w:rPr>
          <w:rFonts w:eastAsia="Times New Roman" w:cs="Times New Roman"/>
          <w:color w:val="000000"/>
          <w:sz w:val="27"/>
          <w:szCs w:val="27"/>
          <w:lang w:eastAsia="ru-RU"/>
        </w:rPr>
        <w:t>и деятельности по содействию развитию конкуренции.</w:t>
      </w:r>
    </w:p>
    <w:p w:rsidR="009B7A0A" w:rsidRPr="00E242DF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Ежегодно подготавливается и размещается в информационно-телекоммуникационной сети «Интернет» информационный доклад о внедрении стандарта развития конкуренции на территории </w:t>
      </w:r>
      <w:proofErr w:type="spellStart"/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г.о</w:t>
      </w:r>
      <w:proofErr w:type="spellEnd"/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Красногорск </w:t>
      </w:r>
      <w:r w:rsidRPr="00E242DF">
        <w:rPr>
          <w:rFonts w:eastAsia="Times New Roman" w:cs="Times New Roman"/>
          <w:color w:val="000000"/>
          <w:sz w:val="27"/>
          <w:szCs w:val="27"/>
          <w:lang w:eastAsia="ru-RU"/>
        </w:rPr>
        <w:t>Московской области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Вся информация о внедрении стандарта развития конкуренции публикуется на официальном сайте администрации </w:t>
      </w:r>
      <w:proofErr w:type="spellStart"/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г.о</w:t>
      </w:r>
      <w:proofErr w:type="spellEnd"/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>. Красногорск</w:t>
      </w:r>
      <w:r w:rsidRPr="00E242D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Московской области</w:t>
      </w:r>
      <w:r w:rsidRPr="00E632D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в разделе «Развитие конкуренции» </w:t>
      </w:r>
      <w:hyperlink r:id="rId27" w:tgtFrame="_blank" w:history="1">
        <w:r w:rsidRPr="00E632D1">
          <w:rPr>
            <w:rFonts w:ascii="Arial" w:eastAsia="Times New Roman" w:hAnsi="Arial" w:cs="Arial"/>
            <w:color w:val="005BD1"/>
            <w:sz w:val="27"/>
            <w:szCs w:val="27"/>
            <w:u w:val="single"/>
            <w:shd w:val="clear" w:color="auto" w:fill="FFFFFF"/>
            <w:lang w:eastAsia="ru-RU"/>
          </w:rPr>
          <w:t>http://krasnogorsk-adm.ru/adm/deyatelnost/razvitie-konkurentsii.html</w:t>
        </w:r>
      </w:hyperlink>
      <w:r w:rsidRPr="00E632D1">
        <w:rPr>
          <w:rFonts w:eastAsia="Times New Roman" w:cs="Times New Roman"/>
          <w:i/>
          <w:color w:val="000000"/>
          <w:sz w:val="27"/>
          <w:szCs w:val="27"/>
          <w:lang w:eastAsia="ru-RU"/>
        </w:rPr>
        <w:t>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E632D1">
        <w:rPr>
          <w:rFonts w:eastAsia="Calibri" w:cs="Times New Roman"/>
          <w:sz w:val="27"/>
          <w:szCs w:val="27"/>
        </w:rPr>
        <w:t>Отдельным направлением по развитию конкуренции являетс</w:t>
      </w:r>
      <w:r w:rsidR="004D013A" w:rsidRPr="00E632D1">
        <w:rPr>
          <w:rFonts w:eastAsia="Calibri" w:cs="Times New Roman"/>
          <w:sz w:val="27"/>
          <w:szCs w:val="27"/>
        </w:rPr>
        <w:t xml:space="preserve">я создание </w:t>
      </w:r>
      <w:r w:rsidRPr="00E632D1">
        <w:rPr>
          <w:rFonts w:eastAsia="Calibri" w:cs="Times New Roman"/>
          <w:sz w:val="27"/>
          <w:szCs w:val="27"/>
        </w:rPr>
        <w:t xml:space="preserve">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(далее – ОМСУ) </w:t>
      </w:r>
      <w:proofErr w:type="spellStart"/>
      <w:r w:rsidRPr="00E632D1">
        <w:rPr>
          <w:rFonts w:eastAsia="Calibri" w:cs="Times New Roman"/>
          <w:color w:val="000000"/>
          <w:sz w:val="27"/>
          <w:szCs w:val="27"/>
        </w:rPr>
        <w:t>г.о</w:t>
      </w:r>
      <w:proofErr w:type="spellEnd"/>
      <w:r w:rsidRPr="00E632D1">
        <w:rPr>
          <w:rFonts w:eastAsia="Calibri" w:cs="Times New Roman"/>
          <w:color w:val="000000"/>
          <w:sz w:val="27"/>
          <w:szCs w:val="27"/>
        </w:rPr>
        <w:t xml:space="preserve">. Красногорск </w:t>
      </w:r>
      <w:r w:rsidRPr="00E632D1">
        <w:rPr>
          <w:rFonts w:eastAsia="Calibri" w:cs="Times New Roman"/>
          <w:sz w:val="27"/>
          <w:szCs w:val="27"/>
        </w:rPr>
        <w:t xml:space="preserve">Московской области (далее – антимонопольный </w:t>
      </w:r>
      <w:proofErr w:type="spellStart"/>
      <w:r w:rsidRPr="00E632D1">
        <w:rPr>
          <w:rFonts w:eastAsia="Calibri" w:cs="Times New Roman"/>
          <w:sz w:val="27"/>
          <w:szCs w:val="27"/>
        </w:rPr>
        <w:t>комплаенс</w:t>
      </w:r>
      <w:proofErr w:type="spellEnd"/>
      <w:r w:rsidRPr="00E632D1">
        <w:rPr>
          <w:rFonts w:eastAsia="Calibri" w:cs="Times New Roman"/>
          <w:sz w:val="27"/>
          <w:szCs w:val="27"/>
        </w:rPr>
        <w:t>) в соотв</w:t>
      </w:r>
      <w:r w:rsidR="004D013A" w:rsidRPr="00E632D1">
        <w:rPr>
          <w:rFonts w:eastAsia="Calibri" w:cs="Times New Roman"/>
          <w:sz w:val="27"/>
          <w:szCs w:val="27"/>
        </w:rPr>
        <w:t xml:space="preserve">етствии </w:t>
      </w:r>
      <w:r w:rsidRPr="00E632D1">
        <w:rPr>
          <w:rFonts w:eastAsia="Calibri" w:cs="Times New Roman"/>
          <w:sz w:val="27"/>
          <w:szCs w:val="27"/>
        </w:rPr>
        <w:t xml:space="preserve">с подпунктом «е» пункта 2 </w:t>
      </w:r>
      <w:r w:rsidRPr="00E632D1">
        <w:rPr>
          <w:rFonts w:eastAsia="Calibri" w:cs="Times New Roman"/>
          <w:sz w:val="27"/>
          <w:szCs w:val="27"/>
        </w:rPr>
        <w:lastRenderedPageBreak/>
        <w:t>Национальн</w:t>
      </w:r>
      <w:r w:rsidR="004D013A" w:rsidRPr="00E632D1">
        <w:rPr>
          <w:rFonts w:eastAsia="Calibri" w:cs="Times New Roman"/>
          <w:sz w:val="27"/>
          <w:szCs w:val="27"/>
        </w:rPr>
        <w:t xml:space="preserve">ого плана развития конкуренции </w:t>
      </w:r>
      <w:r w:rsidRPr="00E632D1">
        <w:rPr>
          <w:rFonts w:eastAsia="Calibri" w:cs="Times New Roman"/>
          <w:sz w:val="27"/>
          <w:szCs w:val="27"/>
        </w:rPr>
        <w:t>в Российской Федерации на 2018-2020 годы, утвержденного Указом Президента Российской Федерации от 21.12.2017 № 618.</w:t>
      </w:r>
      <w:proofErr w:type="gramEnd"/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Основными целями внедрения в деятельности ОМСУ </w:t>
      </w:r>
      <w:proofErr w:type="spellStart"/>
      <w:r w:rsidRPr="00E632D1">
        <w:rPr>
          <w:rFonts w:eastAsia="Calibri" w:cs="Times New Roman"/>
          <w:color w:val="000000"/>
          <w:sz w:val="27"/>
          <w:szCs w:val="27"/>
        </w:rPr>
        <w:t>г.о</w:t>
      </w:r>
      <w:proofErr w:type="spellEnd"/>
      <w:r w:rsidRPr="00E632D1">
        <w:rPr>
          <w:rFonts w:eastAsia="Calibri" w:cs="Times New Roman"/>
          <w:color w:val="000000"/>
          <w:sz w:val="27"/>
          <w:szCs w:val="27"/>
        </w:rPr>
        <w:t xml:space="preserve">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</w:t>
      </w:r>
      <w:r w:rsidRPr="00E632D1">
        <w:rPr>
          <w:rFonts w:eastAsia="Calibri" w:cs="Times New Roman"/>
          <w:color w:val="000000"/>
          <w:sz w:val="27"/>
          <w:szCs w:val="27"/>
        </w:rPr>
        <w:t xml:space="preserve"> </w:t>
      </w:r>
      <w:r w:rsidRPr="00E632D1">
        <w:rPr>
          <w:rFonts w:eastAsia="Calibri" w:cs="Times New Roman"/>
          <w:sz w:val="27"/>
          <w:szCs w:val="27"/>
        </w:rPr>
        <w:t xml:space="preserve">антимонопольного </w:t>
      </w:r>
      <w:proofErr w:type="spellStart"/>
      <w:r w:rsidRPr="00E632D1">
        <w:rPr>
          <w:rFonts w:eastAsia="Calibri" w:cs="Times New Roman"/>
          <w:sz w:val="27"/>
          <w:szCs w:val="27"/>
        </w:rPr>
        <w:t>комплаенса</w:t>
      </w:r>
      <w:proofErr w:type="spellEnd"/>
      <w:r w:rsidRPr="00E632D1">
        <w:rPr>
          <w:rFonts w:eastAsia="Calibri" w:cs="Times New Roman"/>
          <w:sz w:val="27"/>
          <w:szCs w:val="27"/>
        </w:rPr>
        <w:t xml:space="preserve"> являются: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а) обеспечение соответствия деятельности ОМСУ </w:t>
      </w:r>
      <w:proofErr w:type="spellStart"/>
      <w:r w:rsidRPr="00E632D1">
        <w:rPr>
          <w:rFonts w:eastAsia="Calibri" w:cs="Times New Roman"/>
          <w:color w:val="000000"/>
          <w:sz w:val="27"/>
          <w:szCs w:val="27"/>
        </w:rPr>
        <w:t>г.о</w:t>
      </w:r>
      <w:proofErr w:type="spellEnd"/>
      <w:r w:rsidRPr="00E632D1">
        <w:rPr>
          <w:rFonts w:eastAsia="Calibri" w:cs="Times New Roman"/>
          <w:color w:val="000000"/>
          <w:sz w:val="27"/>
          <w:szCs w:val="27"/>
        </w:rPr>
        <w:t xml:space="preserve">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 требованиям антимонопольного законодательства;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б) профилактика нарушения требований антимонопольного законодательства в деятельности ОМСУ </w:t>
      </w:r>
      <w:proofErr w:type="spellStart"/>
      <w:r w:rsidRPr="00E632D1">
        <w:rPr>
          <w:rFonts w:eastAsia="Calibri" w:cs="Times New Roman"/>
          <w:color w:val="000000"/>
          <w:sz w:val="27"/>
          <w:szCs w:val="27"/>
        </w:rPr>
        <w:t>г.о</w:t>
      </w:r>
      <w:proofErr w:type="spellEnd"/>
      <w:r w:rsidRPr="00E632D1">
        <w:rPr>
          <w:rFonts w:eastAsia="Calibri" w:cs="Times New Roman"/>
          <w:color w:val="000000"/>
          <w:sz w:val="27"/>
          <w:szCs w:val="27"/>
        </w:rPr>
        <w:t xml:space="preserve">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области.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Антимонопольный </w:t>
      </w:r>
      <w:proofErr w:type="spellStart"/>
      <w:r w:rsidRPr="00E632D1">
        <w:rPr>
          <w:rFonts w:eastAsia="Calibri" w:cs="Times New Roman"/>
          <w:sz w:val="27"/>
          <w:szCs w:val="27"/>
        </w:rPr>
        <w:t>комплаенс</w:t>
      </w:r>
      <w:proofErr w:type="spellEnd"/>
      <w:r w:rsidRPr="00E632D1">
        <w:rPr>
          <w:rFonts w:eastAsia="Calibri" w:cs="Times New Roman"/>
          <w:sz w:val="27"/>
          <w:szCs w:val="27"/>
        </w:rPr>
        <w:t xml:space="preserve"> направлен на: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>а) выявление рисков нарушения антимонопольного законодательства;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>б) управление рисками нарушения антимонопольного законодательства;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в) </w:t>
      </w:r>
      <w:proofErr w:type="gramStart"/>
      <w:r w:rsidRPr="00E632D1">
        <w:rPr>
          <w:rFonts w:eastAsia="Calibri" w:cs="Times New Roman"/>
          <w:sz w:val="27"/>
          <w:szCs w:val="27"/>
        </w:rPr>
        <w:t>контроль за</w:t>
      </w:r>
      <w:proofErr w:type="gramEnd"/>
      <w:r w:rsidRPr="00E632D1">
        <w:rPr>
          <w:rFonts w:eastAsia="Calibri" w:cs="Times New Roman"/>
          <w:sz w:val="27"/>
          <w:szCs w:val="27"/>
        </w:rPr>
        <w:t xml:space="preserve"> соответствием деятельности ОМСУ </w:t>
      </w:r>
      <w:proofErr w:type="spellStart"/>
      <w:r w:rsidRPr="00E632D1">
        <w:rPr>
          <w:rFonts w:eastAsia="Calibri" w:cs="Times New Roman"/>
          <w:color w:val="000000"/>
          <w:sz w:val="27"/>
          <w:szCs w:val="27"/>
        </w:rPr>
        <w:t>г.о</w:t>
      </w:r>
      <w:proofErr w:type="spellEnd"/>
      <w:r w:rsidRPr="00E632D1">
        <w:rPr>
          <w:rFonts w:eastAsia="Calibri" w:cs="Times New Roman"/>
          <w:color w:val="000000"/>
          <w:sz w:val="27"/>
          <w:szCs w:val="27"/>
        </w:rPr>
        <w:t xml:space="preserve">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</w:t>
      </w:r>
      <w:r w:rsidRPr="00E632D1">
        <w:rPr>
          <w:rFonts w:eastAsia="Calibri" w:cs="Times New Roman"/>
          <w:i/>
          <w:color w:val="000000"/>
          <w:sz w:val="27"/>
          <w:szCs w:val="27"/>
        </w:rPr>
        <w:t xml:space="preserve"> </w:t>
      </w:r>
      <w:r w:rsidRPr="00E632D1">
        <w:rPr>
          <w:rFonts w:eastAsia="Calibri" w:cs="Times New Roman"/>
          <w:sz w:val="27"/>
          <w:szCs w:val="27"/>
        </w:rPr>
        <w:t>требованиям антимонопольного законодательства;</w:t>
      </w:r>
    </w:p>
    <w:p w:rsidR="009B7A0A" w:rsidRPr="00E632D1" w:rsidRDefault="002872B3" w:rsidP="009B7A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г) повышение уровня правовой культуры в ОМСУ </w:t>
      </w:r>
      <w:proofErr w:type="spellStart"/>
      <w:r w:rsidRPr="00E632D1">
        <w:rPr>
          <w:rFonts w:eastAsia="Calibri" w:cs="Times New Roman"/>
          <w:color w:val="000000"/>
          <w:sz w:val="27"/>
          <w:szCs w:val="27"/>
        </w:rPr>
        <w:t>г.о</w:t>
      </w:r>
      <w:proofErr w:type="spellEnd"/>
      <w:r w:rsidRPr="00E632D1">
        <w:rPr>
          <w:rFonts w:eastAsia="Calibri" w:cs="Times New Roman"/>
          <w:color w:val="000000"/>
          <w:sz w:val="27"/>
          <w:szCs w:val="27"/>
        </w:rPr>
        <w:t xml:space="preserve">. Красногорск </w:t>
      </w:r>
      <w:r w:rsidRPr="00E632D1">
        <w:rPr>
          <w:rFonts w:eastAsia="Calibri" w:cs="Times New Roman"/>
          <w:sz w:val="27"/>
          <w:szCs w:val="27"/>
        </w:rPr>
        <w:t>Московской области</w:t>
      </w:r>
      <w:r w:rsidR="0075389F" w:rsidRPr="00E632D1">
        <w:rPr>
          <w:rFonts w:eastAsia="Calibri" w:cs="Times New Roman"/>
          <w:sz w:val="27"/>
          <w:szCs w:val="27"/>
        </w:rPr>
        <w:t>.</w:t>
      </w:r>
    </w:p>
    <w:p w:rsidR="002872B3" w:rsidRPr="00E632D1" w:rsidRDefault="002872B3" w:rsidP="0075389F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32D1">
        <w:rPr>
          <w:rFonts w:eastAsia="Calibri" w:cs="Times New Roman"/>
          <w:sz w:val="27"/>
          <w:szCs w:val="27"/>
        </w:rPr>
        <w:t xml:space="preserve">Антимонопольный </w:t>
      </w:r>
      <w:proofErr w:type="spellStart"/>
      <w:r w:rsidRPr="00E632D1">
        <w:rPr>
          <w:rFonts w:eastAsia="Calibri" w:cs="Times New Roman"/>
          <w:sz w:val="27"/>
          <w:szCs w:val="27"/>
        </w:rPr>
        <w:t>комплаенс</w:t>
      </w:r>
      <w:proofErr w:type="spellEnd"/>
      <w:r w:rsidRPr="00E632D1">
        <w:rPr>
          <w:rFonts w:eastAsia="Calibri" w:cs="Times New Roman"/>
          <w:sz w:val="27"/>
          <w:szCs w:val="27"/>
        </w:rPr>
        <w:t xml:space="preserve"> направлен на выстраивание системы превентивных мер, направленных на соблюдение антимонопольного законодательства и предупреждение его нарушения.</w:t>
      </w:r>
    </w:p>
    <w:p w:rsidR="0075389F" w:rsidRPr="00E632D1" w:rsidRDefault="0075389F" w:rsidP="002872B3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2872B3" w:rsidRPr="00E632D1" w:rsidRDefault="00AC5BB2" w:rsidP="002872B3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E632D1">
        <w:rPr>
          <w:rFonts w:eastAsia="Times New Roman" w:cs="Times New Roman"/>
          <w:b/>
          <w:sz w:val="27"/>
          <w:szCs w:val="27"/>
          <w:lang w:eastAsia="ru-RU"/>
        </w:rPr>
        <w:t>Концептуальные направления и прогноз реализации подпрограммы</w:t>
      </w:r>
    </w:p>
    <w:p w:rsidR="002872B3" w:rsidRPr="00E632D1" w:rsidRDefault="002872B3" w:rsidP="002872B3">
      <w:pPr>
        <w:widowControl w:val="0"/>
        <w:autoSpaceDE w:val="0"/>
        <w:autoSpaceDN w:val="0"/>
        <w:ind w:firstLine="540"/>
        <w:jc w:val="both"/>
        <w:rPr>
          <w:rFonts w:eastAsia="Calibri" w:cs="Times New Roman"/>
          <w:sz w:val="27"/>
          <w:szCs w:val="27"/>
        </w:rPr>
      </w:pPr>
    </w:p>
    <w:p w:rsidR="002872B3" w:rsidRPr="00E632D1" w:rsidRDefault="002872B3" w:rsidP="008F36F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E632D1">
        <w:rPr>
          <w:rFonts w:eastAsia="Calibri" w:cs="Times New Roman"/>
          <w:sz w:val="27"/>
          <w:szCs w:val="27"/>
        </w:rPr>
        <w:t>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товаров, работ, услуг и улучшения их качества, добиться роста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обеспечить стабильный рост и развитие многоукладной экономики</w:t>
      </w:r>
      <w:proofErr w:type="gramEnd"/>
      <w:r w:rsidRPr="00E632D1">
        <w:rPr>
          <w:rFonts w:eastAsia="Calibri" w:cs="Times New Roman"/>
          <w:sz w:val="27"/>
          <w:szCs w:val="27"/>
        </w:rPr>
        <w:t>,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:rsidR="002872B3" w:rsidRPr="00E632D1" w:rsidRDefault="00AC5BB2" w:rsidP="002872B3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E632D1">
        <w:rPr>
          <w:rFonts w:eastAsia="Times New Roman" w:cs="Times New Roman"/>
          <w:b/>
          <w:sz w:val="27"/>
          <w:szCs w:val="27"/>
          <w:lang w:eastAsia="ru-RU"/>
        </w:rPr>
        <w:t>Обобщенная характеристика основных мероприятий</w:t>
      </w:r>
    </w:p>
    <w:p w:rsidR="002872B3" w:rsidRPr="00E632D1" w:rsidRDefault="002872B3" w:rsidP="002872B3">
      <w:pPr>
        <w:widowControl w:val="0"/>
        <w:autoSpaceDE w:val="0"/>
        <w:autoSpaceDN w:val="0"/>
        <w:ind w:firstLine="54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027276" w:rsidRPr="00E632D1" w:rsidRDefault="002872B3" w:rsidP="001C4CEE">
      <w:pPr>
        <w:widowControl w:val="0"/>
        <w:autoSpaceDE w:val="0"/>
        <w:autoSpaceDN w:val="0"/>
        <w:ind w:firstLine="540"/>
        <w:jc w:val="both"/>
        <w:rPr>
          <w:rFonts w:eastAsia="Calibri" w:cs="Times New Roman"/>
          <w:sz w:val="27"/>
          <w:szCs w:val="27"/>
        </w:rPr>
      </w:pPr>
      <w:r w:rsidRPr="00E632D1">
        <w:rPr>
          <w:rFonts w:eastAsia="Calibri" w:cs="Times New Roman"/>
          <w:sz w:val="27"/>
          <w:szCs w:val="27"/>
        </w:rPr>
        <w:t xml:space="preserve">Мероприятия по реализации комплекса мер по содействию развитию конкуренции направлены на установление системного и единообразного подхода </w:t>
      </w:r>
      <w:proofErr w:type="gramStart"/>
      <w:r w:rsidRPr="00E632D1">
        <w:rPr>
          <w:rFonts w:eastAsia="Calibri" w:cs="Times New Roman"/>
          <w:sz w:val="27"/>
          <w:szCs w:val="27"/>
        </w:rPr>
        <w:t>к осуществлению деятельности органов местного самоуправления с учетом специфики условий для развития конкуренции между хозяйствующими субъектами в отраслях</w:t>
      </w:r>
      <w:proofErr w:type="gramEnd"/>
      <w:r w:rsidRPr="00E632D1">
        <w:rPr>
          <w:rFonts w:eastAsia="Calibri" w:cs="Times New Roman"/>
          <w:sz w:val="27"/>
          <w:szCs w:val="27"/>
        </w:rPr>
        <w:t xml:space="preserve"> экономики. Создает стимулы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барьеров.</w:t>
      </w:r>
    </w:p>
    <w:p w:rsidR="009754AF" w:rsidRDefault="009754AF" w:rsidP="00695EBA">
      <w:pPr>
        <w:widowControl w:val="0"/>
        <w:autoSpaceDE w:val="0"/>
        <w:autoSpaceDN w:val="0"/>
        <w:ind w:firstLine="540"/>
        <w:jc w:val="center"/>
        <w:rPr>
          <w:rFonts w:cs="Times New Roman"/>
          <w:b/>
          <w:szCs w:val="28"/>
        </w:rPr>
      </w:pPr>
    </w:p>
    <w:p w:rsidR="002872B3" w:rsidRPr="007929A9" w:rsidRDefault="00695EBA" w:rsidP="007929A9">
      <w:pPr>
        <w:widowControl w:val="0"/>
        <w:autoSpaceDE w:val="0"/>
        <w:autoSpaceDN w:val="0"/>
        <w:ind w:firstLine="540"/>
        <w:jc w:val="center"/>
        <w:rPr>
          <w:rFonts w:eastAsia="Calibri" w:cs="Times New Roman"/>
        </w:rPr>
      </w:pPr>
      <w:r w:rsidRPr="00712ABE">
        <w:rPr>
          <w:rFonts w:cs="Times New Roman"/>
          <w:b/>
          <w:szCs w:val="28"/>
        </w:rPr>
        <w:t>Пер</w:t>
      </w:r>
      <w:r>
        <w:rPr>
          <w:rFonts w:cs="Times New Roman"/>
          <w:b/>
          <w:szCs w:val="28"/>
        </w:rPr>
        <w:t>ечень мероприятий подпрограммы</w:t>
      </w:r>
      <w:r w:rsidRPr="00695EB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en-US"/>
        </w:rPr>
        <w:t>II</w:t>
      </w:r>
      <w:r w:rsidRPr="00712ABE">
        <w:rPr>
          <w:rFonts w:cs="Times New Roman"/>
          <w:b/>
          <w:szCs w:val="28"/>
        </w:rPr>
        <w:t xml:space="preserve"> «</w:t>
      </w:r>
      <w:r>
        <w:rPr>
          <w:rFonts w:cs="Times New Roman"/>
          <w:b/>
          <w:szCs w:val="28"/>
        </w:rPr>
        <w:t>Развитие конкуренции</w:t>
      </w:r>
      <w:r w:rsidRPr="00712ABE">
        <w:rPr>
          <w:rFonts w:cs="Times New Roman"/>
          <w:b/>
          <w:szCs w:val="28"/>
        </w:rPr>
        <w:t>»</w:t>
      </w:r>
    </w:p>
    <w:p w:rsidR="00695EBA" w:rsidRDefault="00695EBA" w:rsidP="00BB1BCF">
      <w:pPr>
        <w:rPr>
          <w:rFonts w:cs="Times New Roman"/>
          <w:b/>
          <w:sz w:val="24"/>
          <w:szCs w:val="24"/>
        </w:rPr>
      </w:pPr>
    </w:p>
    <w:tbl>
      <w:tblPr>
        <w:tblW w:w="4786" w:type="pct"/>
        <w:tblLayout w:type="fixed"/>
        <w:tblLook w:val="04A0" w:firstRow="1" w:lastRow="0" w:firstColumn="1" w:lastColumn="0" w:noHBand="0" w:noVBand="1"/>
      </w:tblPr>
      <w:tblGrid>
        <w:gridCol w:w="585"/>
        <w:gridCol w:w="2537"/>
        <w:gridCol w:w="1570"/>
        <w:gridCol w:w="1955"/>
        <w:gridCol w:w="820"/>
        <w:gridCol w:w="705"/>
        <w:gridCol w:w="705"/>
        <w:gridCol w:w="705"/>
        <w:gridCol w:w="705"/>
        <w:gridCol w:w="711"/>
        <w:gridCol w:w="24"/>
        <w:gridCol w:w="1805"/>
        <w:gridCol w:w="32"/>
        <w:gridCol w:w="1805"/>
        <w:gridCol w:w="32"/>
      </w:tblGrid>
      <w:tr w:rsidR="00B208DF" w:rsidRPr="00B471AA" w:rsidTr="00310577">
        <w:trPr>
          <w:trHeight w:val="497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B471AA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  <w:p w:rsidR="00B208DF" w:rsidRPr="00B471AA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Объемы финансирования по годам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 выполнение </w:t>
            </w: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B208DF" w:rsidRPr="00B471AA" w:rsidTr="00B208DF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B471AA" w:rsidRDefault="00B208DF" w:rsidP="00B471AA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  <w:p w:rsidR="00B208DF" w:rsidRPr="006E3FA2" w:rsidRDefault="00B208DF" w:rsidP="00EF70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B208DF" w:rsidRPr="00B471AA" w:rsidTr="00B208DF">
        <w:trPr>
          <w:trHeight w:val="20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B471AA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471A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DF" w:rsidRPr="006E3FA2" w:rsidRDefault="00B208DF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471AA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AB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352E0">
              <w:rPr>
                <w:rFonts w:eastAsiaTheme="minorEastAsia" w:cs="Times New Roman"/>
                <w:sz w:val="24"/>
                <w:szCs w:val="24"/>
                <w:lang w:eastAsia="ru-RU"/>
              </w:rPr>
              <w:t>Основное мероприятие 01.</w:t>
            </w:r>
          </w:p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352E0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комплекса мер по развитию сферы закупок в соответствии с Федеральным законом № 44-ФЗ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в рамках финансового обеспечения основной деятельности исполнителей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«КЦТ», заказчики городского округа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B3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B3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B3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70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B352E0" w:rsidRDefault="00AB179B" w:rsidP="00B3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B471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539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B471AA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B179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Мероприятие 01.02. </w:t>
            </w:r>
          </w:p>
          <w:p w:rsidR="00AB179B" w:rsidRPr="005D3375" w:rsidRDefault="00AB179B" w:rsidP="00AB1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D3375">
              <w:rPr>
                <w:rFonts w:eastAsiaTheme="minorEastAsia" w:cs="Times New Roman"/>
                <w:sz w:val="22"/>
                <w:lang w:eastAsia="ru-RU"/>
              </w:rPr>
              <w:t xml:space="preserve">Организация методологического сопровождения деятельности государственных и муниципальных заказчиков, бюджетных учреждений Московской области, муниципальных бюджетных учреждений, государственных </w:t>
            </w:r>
            <w:r w:rsidRPr="005D3375">
              <w:rPr>
                <w:rFonts w:eastAsiaTheme="minorEastAsia" w:cs="Times New Roman"/>
                <w:sz w:val="22"/>
                <w:lang w:eastAsia="ru-RU"/>
              </w:rPr>
              <w:lastRenderedPageBreak/>
              <w:t>унитарных предприятий Московской области, муниципальных унитарных предприятий в сфере закупок для обеспечения государственных и муниципальных нужд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в рамках финансового обеспечения основной деятельности исполнителей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«КЦТ», заказчики городского округа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AB179B">
              <w:rPr>
                <w:rFonts w:eastAsia="Calibri" w:cs="Times New Roman"/>
                <w:sz w:val="18"/>
                <w:szCs w:val="18"/>
              </w:rPr>
              <w:t xml:space="preserve">Уменьшение: </w:t>
            </w:r>
          </w:p>
          <w:p w:rsidR="00AB179B" w:rsidRPr="00AB179B" w:rsidRDefault="00AB179B" w:rsidP="00AB179B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AB179B">
              <w:rPr>
                <w:rFonts w:eastAsia="Calibri" w:cs="Times New Roman"/>
                <w:sz w:val="18"/>
                <w:szCs w:val="18"/>
              </w:rPr>
              <w:t>- доли стоимости контрактов, заключенных с единственным поставщиком по несостоявшимся закупкам, в общем объеме закупок.</w:t>
            </w:r>
          </w:p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AB179B">
              <w:rPr>
                <w:rFonts w:eastAsia="Calibri" w:cs="Times New Roman"/>
                <w:sz w:val="18"/>
                <w:szCs w:val="18"/>
              </w:rPr>
              <w:t>- Увеличение доли общей экономии денежных средств по результатам осуществления закупок.</w:t>
            </w:r>
          </w:p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B179B">
              <w:rPr>
                <w:rFonts w:eastAsia="Calibri" w:cs="Times New Roman"/>
                <w:sz w:val="18"/>
                <w:szCs w:val="18"/>
              </w:rPr>
              <w:t xml:space="preserve">- Увеличение доли закупок среди </w:t>
            </w:r>
            <w:r w:rsidRPr="00AB179B">
              <w:rPr>
                <w:rFonts w:eastAsia="Calibri" w:cs="Times New Roman"/>
                <w:sz w:val="18"/>
                <w:szCs w:val="18"/>
              </w:rPr>
              <w:lastRenderedPageBreak/>
              <w:t>субъектов малого предпринимательства, социально ориентированных некоммерческих организаций, осуществляемых в соответствии с Федеральным</w:t>
            </w:r>
            <w:r w:rsidR="00157CFE">
              <w:rPr>
                <w:rFonts w:eastAsia="Calibri" w:cs="Times New Roman"/>
                <w:sz w:val="18"/>
                <w:szCs w:val="18"/>
              </w:rPr>
              <w:t xml:space="preserve"> законом № 44-ФЗ</w:t>
            </w:r>
          </w:p>
        </w:tc>
      </w:tr>
      <w:tr w:rsidR="00AB179B" w:rsidRPr="00B471AA" w:rsidTr="00310577">
        <w:trPr>
          <w:trHeight w:val="812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839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1380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B471AA" w:rsidTr="00310577">
        <w:trPr>
          <w:trHeight w:val="1380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Default="00AB179B" w:rsidP="00AB179B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  <w:trHeight w:val="577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br w:type="page"/>
              <w:t>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5D337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eastAsia="Times New Roman" w:cs="Times New Roman"/>
                <w:bCs/>
                <w:sz w:val="22"/>
                <w:lang w:eastAsia="ru-RU"/>
              </w:rPr>
              <w:t>Основное мероприятие 02.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 Развитие конкурентной среды в рамках Федерального закона № 44-ФЗ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в рамках финансового обеспечения основной деятельности исполнителей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6E3FA2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«КЦТ», заказчики городского округа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EF70CD" w:rsidRDefault="00AB179B" w:rsidP="00AB179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EF70CD" w:rsidRDefault="00AB179B" w:rsidP="00AB179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EF70CD" w:rsidRDefault="00AB179B" w:rsidP="00AB179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B179B" w:rsidRPr="00EF70CD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B471AA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EF70CD" w:rsidRDefault="00AB179B" w:rsidP="00AB179B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CD06A5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3E0E" w:rsidRPr="00EF70CD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B471AA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02.01</w:t>
            </w:r>
          </w:p>
          <w:p w:rsidR="002D3E0E" w:rsidRPr="00EF70CD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B471AA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E" w:rsidRPr="00EF70CD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70CD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«КЦТ», заказчики городского округа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DE167A" w:rsidRDefault="002D3E0E" w:rsidP="004070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  <w:p w:rsidR="002D3E0E" w:rsidRPr="00607AAB" w:rsidRDefault="002D3E0E" w:rsidP="004070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D3E0E" w:rsidRPr="00EF70CD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3E0E" w:rsidRPr="00EF70CD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3E0E" w:rsidRPr="00B471A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B471A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B471AA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6E3FA2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02.02</w:t>
            </w:r>
          </w:p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Разработка и актуализация правовых актов в сфере закупок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607AAB" w:rsidRDefault="002D3E0E" w:rsidP="004070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spacing w:line="276" w:lineRule="auto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spacing w:line="276" w:lineRule="auto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spacing w:line="276" w:lineRule="auto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spacing w:line="276" w:lineRule="auto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6E3FA2">
              <w:rPr>
                <w:rFonts w:cs="Times New Roman"/>
                <w:sz w:val="24"/>
                <w:szCs w:val="24"/>
              </w:rPr>
              <w:t>.3.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02.03</w:t>
            </w:r>
          </w:p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Анализ и мониторинг закупочной деятельности заказчиков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</w:t>
            </w: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DE167A" w:rsidRDefault="00B91022" w:rsidP="00B9102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Достижение запланированного значения среднего количества участников  состоявшихся закупок</w:t>
            </w:r>
          </w:p>
          <w:p w:rsidR="00B91022" w:rsidRPr="00DE167A" w:rsidRDefault="00B91022" w:rsidP="00B9102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91022" w:rsidRPr="00DE167A" w:rsidRDefault="00B91022" w:rsidP="00B9102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Уменьшение доли обоснованных, частично обоснованных жалоб </w:t>
            </w:r>
          </w:p>
          <w:p w:rsidR="00B91022" w:rsidRPr="00DE167A" w:rsidRDefault="00B91022" w:rsidP="00B9102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Уменьшение доли несостоявшихся закупок от общего количества конкурентных закупок</w:t>
            </w:r>
          </w:p>
          <w:p w:rsidR="00B91022" w:rsidRPr="00B91022" w:rsidRDefault="00B91022" w:rsidP="00B91022">
            <w:pPr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Увеличение доли общей экономии денежных</w:t>
            </w:r>
            <w:r w:rsidRPr="00B91022">
              <w:rPr>
                <w:rFonts w:eastAsia="Times New Roman"/>
                <w:sz w:val="18"/>
                <w:szCs w:val="18"/>
                <w:lang w:eastAsia="ru-RU"/>
              </w:rPr>
              <w:t xml:space="preserve"> средств по результатам определения поставщиков (подрядчиков, исполнителей)</w:t>
            </w:r>
          </w:p>
        </w:tc>
      </w:tr>
      <w:tr w:rsidR="002D3E0E" w:rsidRPr="006E3FA2" w:rsidTr="0076307C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D5377B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D5377B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D5377B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D5377B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cs="Times New Roman"/>
                <w:sz w:val="20"/>
                <w:szCs w:val="20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  <w:t>2</w:t>
            </w:r>
            <w:r w:rsidRPr="006E3FA2">
              <w:rPr>
                <w:rFonts w:cs="Times New Roman"/>
                <w:sz w:val="24"/>
                <w:szCs w:val="24"/>
              </w:rPr>
              <w:t>.4.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5D337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02.04</w:t>
            </w:r>
          </w:p>
          <w:p w:rsidR="002D3E0E" w:rsidRPr="00D5377B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Организация проведения совместных закупок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0E" w:rsidRPr="006E3FA2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МКУ «КЦТ»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607AAB" w:rsidRDefault="002D3E0E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D3E0E" w:rsidRPr="006E3FA2" w:rsidTr="0076307C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CD06A5" w:rsidRDefault="002D3E0E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0E" w:rsidRPr="006E3FA2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0E" w:rsidRPr="00CD06A5" w:rsidRDefault="002D3E0E" w:rsidP="00AB179B">
            <w:pPr>
              <w:spacing w:line="276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i/>
                <w:sz w:val="22"/>
              </w:rPr>
            </w:pPr>
            <w:r w:rsidRPr="005D3375">
              <w:rPr>
                <w:rFonts w:eastAsia="Times New Roman" w:cs="Times New Roman"/>
                <w:bCs/>
                <w:sz w:val="22"/>
                <w:lang w:eastAsia="ru-RU"/>
              </w:rPr>
              <w:t>Основное мероприятие 04.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 Реализация 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lastRenderedPageBreak/>
              <w:t>комплекса мер по содействию развитию конкуренции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spacing w:line="276" w:lineRule="auto"/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CD06A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06A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Определение товарных рынков 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(сфер экономики) для содействия развитию конкуренции </w:t>
            </w:r>
            <w:r w:rsidRPr="00DE167A">
              <w:rPr>
                <w:sz w:val="18"/>
                <w:szCs w:val="18"/>
              </w:rPr>
              <w:t>в муниципальном образовании Московской области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04.01</w:t>
            </w:r>
          </w:p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Формирование и изменение перечня рынков для содействия развитию конкуренции в муниципальном образовании Московской области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Определение мероприятий для исполнения ключевых показателей на товарных рынках (сферах экономики) для содействия развитию конкуренции </w:t>
            </w:r>
            <w:r w:rsidRPr="00DE167A">
              <w:rPr>
                <w:sz w:val="18"/>
                <w:szCs w:val="18"/>
              </w:rPr>
              <w:t>в муниципальном образовании Московской области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04.02</w:t>
            </w:r>
          </w:p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i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Разработка и корректировка плана мероприятий («дорожной карты») по содействию развитию конкуренции в муниципальном образовании Московской области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Проведение аналитических исследований рынков товаров и услуг </w:t>
            </w:r>
            <w:r w:rsidRPr="00DE167A">
              <w:rPr>
                <w:sz w:val="18"/>
                <w:szCs w:val="18"/>
              </w:rPr>
              <w:t>на территории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E167A">
              <w:rPr>
                <w:sz w:val="18"/>
                <w:szCs w:val="18"/>
              </w:rPr>
              <w:t>муниципального образования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 Московской области. Проведение опросов населения, предпринимателей, представителей общественных и экспертных организаций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04.03</w:t>
            </w:r>
          </w:p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Проведение мониторинга состояния и развития конкурентной среды на рынках 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lastRenderedPageBreak/>
              <w:t>товаров, работ и услуг на территории муниципального образования Московской области и анализ его результатов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 xml:space="preserve">Ежегодное формирование и утверждение доклада по результатам мониторинга и исполнения </w:t>
            </w:r>
            <w:r w:rsidRPr="00DE167A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«дорожной карты» по содействию развитию конкуренции </w:t>
            </w:r>
            <w:r w:rsidRPr="00DE167A">
              <w:rPr>
                <w:sz w:val="18"/>
                <w:szCs w:val="18"/>
              </w:rPr>
              <w:t>на территории муниципального образования Московской области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04.04</w:t>
            </w:r>
          </w:p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i/>
                <w:sz w:val="22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Подготовка ежегодного доклада «Информационный доклад о внедрении стандарта развития конкуренции на территории муниципального образования Московской области»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E167A">
              <w:rPr>
                <w:sz w:val="20"/>
                <w:szCs w:val="20"/>
              </w:rPr>
              <w:t>Повышение уровня информированности субъектов предпринимательской деятельности и потребителей товаров, работ, услуг о состоянии конкуренции и деятельности по содействию развитию конкуренции.</w:t>
            </w: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DE167A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307C" w:rsidRPr="00DE167A" w:rsidTr="002D3E0E">
        <w:trPr>
          <w:gridAfter w:val="1"/>
          <w:wAfter w:w="11" w:type="pct"/>
          <w:trHeight w:val="282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7C" w:rsidRPr="005D3375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Мероприятие 04.05</w:t>
            </w:r>
          </w:p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ind w:hanging="100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9D1499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7C" w:rsidRPr="006E3FA2" w:rsidRDefault="0076307C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C" w:rsidRPr="006E3FA2" w:rsidRDefault="0076307C" w:rsidP="00AB179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АГОК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C" w:rsidRPr="00DE167A" w:rsidRDefault="0076307C" w:rsidP="004070A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E167A">
              <w:rPr>
                <w:rFonts w:eastAsia="Times New Roman"/>
                <w:sz w:val="18"/>
                <w:szCs w:val="18"/>
                <w:lang w:eastAsia="ru-RU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  <w:p w:rsidR="0076307C" w:rsidRPr="00DE167A" w:rsidRDefault="0076307C" w:rsidP="004070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B179B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9D1499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DE167A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DE167A" w:rsidTr="002D3E0E">
        <w:trPr>
          <w:gridAfter w:val="1"/>
          <w:wAfter w:w="11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9D1499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DE167A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DE167A" w:rsidTr="002D3E0E">
        <w:trPr>
          <w:gridAfter w:val="1"/>
          <w:wAfter w:w="11" w:type="pct"/>
          <w:trHeight w:val="876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9D1499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DE167A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B179B" w:rsidRPr="00DE167A" w:rsidTr="002D3E0E">
        <w:trPr>
          <w:gridAfter w:val="1"/>
          <w:wAfter w:w="11" w:type="pct"/>
          <w:trHeight w:val="471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9D1499" w:rsidRDefault="00AB179B" w:rsidP="00AB179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6E3FA2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79B" w:rsidRPr="00DE167A" w:rsidRDefault="00AB179B" w:rsidP="00AB179B">
            <w:pPr>
              <w:spacing w:line="276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DB2ADC" w:rsidRPr="006E3FA2" w:rsidRDefault="00DB2ADC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6E3FA2">
        <w:rPr>
          <w:rFonts w:cs="Times New Roman"/>
          <w:b/>
          <w:szCs w:val="28"/>
        </w:rPr>
        <w:br w:type="page"/>
      </w:r>
    </w:p>
    <w:p w:rsidR="009A4B0B" w:rsidRPr="006E3FA2" w:rsidRDefault="009A4B0B" w:rsidP="009A4B0B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6E3FA2">
        <w:rPr>
          <w:rFonts w:eastAsia="Times New Roman" w:cs="Times New Roman"/>
          <w:b/>
          <w:szCs w:val="28"/>
          <w:lang w:eastAsia="ru-RU"/>
        </w:rPr>
        <w:lastRenderedPageBreak/>
        <w:t>ПАСПОРТ</w:t>
      </w:r>
    </w:p>
    <w:p w:rsidR="009A4B0B" w:rsidRPr="006E3FA2" w:rsidRDefault="009A4B0B" w:rsidP="009A4B0B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6E3FA2">
        <w:rPr>
          <w:rFonts w:eastAsia="Times New Roman" w:cs="Times New Roman"/>
          <w:b/>
          <w:szCs w:val="28"/>
          <w:lang w:eastAsia="ru-RU"/>
        </w:rPr>
        <w:t>Подпрограммы III «Развитие малого и среднего предпринимательства»</w:t>
      </w:r>
    </w:p>
    <w:p w:rsidR="009A4B0B" w:rsidRPr="006E3FA2" w:rsidRDefault="009A4B0B" w:rsidP="009A4B0B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6E3FA2">
        <w:rPr>
          <w:rFonts w:eastAsia="Times New Roman" w:cs="Times New Roman"/>
          <w:b/>
          <w:szCs w:val="28"/>
          <w:lang w:eastAsia="ru-RU"/>
        </w:rPr>
        <w:t xml:space="preserve">на 2020-2024 </w:t>
      </w:r>
      <w:proofErr w:type="spellStart"/>
      <w:r w:rsidRPr="006E3FA2">
        <w:rPr>
          <w:rFonts w:eastAsia="Times New Roman" w:cs="Times New Roman"/>
          <w:b/>
          <w:szCs w:val="28"/>
          <w:lang w:eastAsia="ru-RU"/>
        </w:rPr>
        <w:t>г.</w:t>
      </w:r>
      <w:proofErr w:type="gramStart"/>
      <w:r w:rsidRPr="006E3FA2">
        <w:rPr>
          <w:rFonts w:eastAsia="Times New Roman" w:cs="Times New Roman"/>
          <w:b/>
          <w:szCs w:val="28"/>
          <w:lang w:eastAsia="ru-RU"/>
        </w:rPr>
        <w:t>г</w:t>
      </w:r>
      <w:proofErr w:type="spellEnd"/>
      <w:proofErr w:type="gramEnd"/>
      <w:r w:rsidRPr="006E3FA2">
        <w:rPr>
          <w:rFonts w:eastAsia="Times New Roman" w:cs="Times New Roman"/>
          <w:b/>
          <w:szCs w:val="28"/>
          <w:lang w:eastAsia="ru-RU"/>
        </w:rPr>
        <w:t>.</w:t>
      </w:r>
    </w:p>
    <w:p w:rsidR="009A4B0B" w:rsidRPr="006E3FA2" w:rsidRDefault="009A4B0B" w:rsidP="009A4B0B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45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560"/>
        <w:gridCol w:w="1701"/>
        <w:gridCol w:w="1559"/>
        <w:gridCol w:w="1843"/>
        <w:gridCol w:w="1701"/>
        <w:gridCol w:w="1842"/>
      </w:tblGrid>
      <w:tr w:rsidR="009025B4" w:rsidRPr="006E3FA2" w:rsidTr="00CE7948">
        <w:tc>
          <w:tcPr>
            <w:tcW w:w="4361" w:type="dxa"/>
          </w:tcPr>
          <w:p w:rsidR="009025B4" w:rsidRPr="006E3FA2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</w:tcPr>
          <w:p w:rsidR="009025B4" w:rsidRPr="006E3FA2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инвестициям, промышленности и развитию малого и среднего бизнеса</w:t>
            </w:r>
            <w:r w:rsidR="00DB2ADC" w:rsidRPr="006E3FA2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DB2ADC"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</w:p>
        </w:tc>
      </w:tr>
      <w:tr w:rsidR="009025B4" w:rsidRPr="009A4B0B" w:rsidTr="00CE7948">
        <w:tc>
          <w:tcPr>
            <w:tcW w:w="4361" w:type="dxa"/>
            <w:vMerge w:val="restart"/>
          </w:tcPr>
          <w:p w:rsidR="009025B4" w:rsidRPr="006E3FA2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9025B4" w:rsidRPr="006E3FA2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0206" w:type="dxa"/>
            <w:gridSpan w:val="6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025B4" w:rsidRPr="009A4B0B" w:rsidTr="00CE7948">
        <w:tc>
          <w:tcPr>
            <w:tcW w:w="4361" w:type="dxa"/>
            <w:vMerge/>
          </w:tcPr>
          <w:p w:rsidR="009025B4" w:rsidRPr="009A4B0B" w:rsidRDefault="009025B4" w:rsidP="009025B4">
            <w:pPr>
              <w:spacing w:after="20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2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6E3987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560" w:type="dxa"/>
          </w:tcPr>
          <w:p w:rsidR="009025B4" w:rsidRPr="00D07A95" w:rsidRDefault="00075709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58</w:t>
            </w:r>
            <w:r w:rsidR="00FF0355" w:rsidRPr="00D07A95">
              <w:rPr>
                <w:rFonts w:eastAsia="Times New Roman" w:cs="Times New Roman"/>
                <w:b/>
                <w:sz w:val="22"/>
                <w:lang w:eastAsia="ru-RU"/>
              </w:rPr>
              <w:t> 739,51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</w:tcPr>
          <w:p w:rsidR="009025B4" w:rsidRPr="00D07A95" w:rsidRDefault="00FF035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2"/>
              </w:rPr>
              <w:t>9 639,51</w:t>
            </w:r>
          </w:p>
        </w:tc>
        <w:tc>
          <w:tcPr>
            <w:tcW w:w="1843" w:type="dxa"/>
          </w:tcPr>
          <w:p w:rsidR="009025B4" w:rsidRPr="00D07A95" w:rsidRDefault="00075709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  <w:r w:rsidR="00964FE2" w:rsidRPr="00D07A95">
              <w:rPr>
                <w:rFonts w:eastAsia="Calibri" w:cs="Times New Roman"/>
                <w:b/>
                <w:sz w:val="24"/>
                <w:szCs w:val="24"/>
              </w:rPr>
              <w:t xml:space="preserve"> 700</w:t>
            </w:r>
          </w:p>
        </w:tc>
        <w:tc>
          <w:tcPr>
            <w:tcW w:w="1701" w:type="dxa"/>
          </w:tcPr>
          <w:p w:rsidR="009025B4" w:rsidRPr="00D07A95" w:rsidRDefault="004C546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  <w:tc>
          <w:tcPr>
            <w:tcW w:w="1842" w:type="dxa"/>
          </w:tcPr>
          <w:p w:rsidR="009025B4" w:rsidRPr="009A4B0B" w:rsidRDefault="004C546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02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A4B0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9025B4" w:rsidRPr="00D07A95" w:rsidRDefault="009025B4" w:rsidP="009025B4">
            <w:pPr>
              <w:widowControl w:val="0"/>
              <w:tabs>
                <w:tab w:val="left" w:pos="1841"/>
              </w:tabs>
              <w:autoSpaceDE w:val="0"/>
              <w:autoSpaceDN w:val="0"/>
              <w:ind w:left="-2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tabs>
                <w:tab w:val="left" w:pos="1841"/>
              </w:tabs>
              <w:autoSpaceDE w:val="0"/>
              <w:autoSpaceDN w:val="0"/>
              <w:ind w:left="-2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025B4" w:rsidRPr="009A4B0B" w:rsidRDefault="009025B4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02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9025B4" w:rsidP="009025B4">
            <w:pPr>
              <w:spacing w:after="200"/>
              <w:ind w:left="37" w:right="-75"/>
              <w:contextualSpacing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9A4B0B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9025B4" w:rsidRPr="00D07A95" w:rsidRDefault="009025B4" w:rsidP="009025B4">
            <w:pPr>
              <w:tabs>
                <w:tab w:val="left" w:pos="1841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tabs>
                <w:tab w:val="left" w:pos="1841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025B4" w:rsidRPr="00D07A95" w:rsidRDefault="009025B4" w:rsidP="009025B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025B4" w:rsidRPr="00D07A95" w:rsidRDefault="009025B4" w:rsidP="009025B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9025B4" w:rsidRPr="009A4B0B" w:rsidRDefault="009025B4" w:rsidP="009025B4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402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025B4" w:rsidRPr="009A4B0B" w:rsidTr="00CE7948">
        <w:tc>
          <w:tcPr>
            <w:tcW w:w="4361" w:type="dxa"/>
          </w:tcPr>
          <w:p w:rsidR="009025B4" w:rsidRPr="009A4B0B" w:rsidRDefault="009025B4" w:rsidP="009025B4">
            <w:pPr>
              <w:spacing w:after="200"/>
              <w:ind w:left="37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A4B0B">
              <w:rPr>
                <w:rFonts w:eastAsia="Calibri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60" w:type="dxa"/>
          </w:tcPr>
          <w:p w:rsidR="009025B4" w:rsidRPr="00D07A95" w:rsidRDefault="00075709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58</w:t>
            </w:r>
            <w:r w:rsidR="00FF0355" w:rsidRPr="00D07A95">
              <w:rPr>
                <w:rFonts w:eastAsia="Times New Roman" w:cs="Times New Roman"/>
                <w:b/>
                <w:sz w:val="22"/>
                <w:lang w:eastAsia="ru-RU"/>
              </w:rPr>
              <w:t> 739,51</w:t>
            </w:r>
          </w:p>
        </w:tc>
        <w:tc>
          <w:tcPr>
            <w:tcW w:w="1701" w:type="dxa"/>
          </w:tcPr>
          <w:p w:rsidR="009025B4" w:rsidRPr="00D07A95" w:rsidRDefault="009025B4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</w:tcPr>
          <w:p w:rsidR="009025B4" w:rsidRPr="00D07A95" w:rsidRDefault="00FF035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2"/>
              </w:rPr>
              <w:t>9 639,51</w:t>
            </w:r>
          </w:p>
        </w:tc>
        <w:tc>
          <w:tcPr>
            <w:tcW w:w="1843" w:type="dxa"/>
          </w:tcPr>
          <w:p w:rsidR="009025B4" w:rsidRPr="00D07A95" w:rsidRDefault="00075709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</w:t>
            </w:r>
            <w:r w:rsidR="00964FE2" w:rsidRPr="00D07A95">
              <w:rPr>
                <w:rFonts w:eastAsia="Calibri" w:cs="Times New Roman"/>
                <w:b/>
                <w:sz w:val="24"/>
                <w:szCs w:val="24"/>
              </w:rPr>
              <w:t xml:space="preserve"> 700</w:t>
            </w:r>
          </w:p>
        </w:tc>
        <w:tc>
          <w:tcPr>
            <w:tcW w:w="1701" w:type="dxa"/>
          </w:tcPr>
          <w:p w:rsidR="009025B4" w:rsidRPr="00D07A95" w:rsidRDefault="004C546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  <w:tc>
          <w:tcPr>
            <w:tcW w:w="1842" w:type="dxa"/>
          </w:tcPr>
          <w:p w:rsidR="009025B4" w:rsidRPr="009A4B0B" w:rsidRDefault="004C546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</w:tr>
    </w:tbl>
    <w:p w:rsidR="009A4B0B" w:rsidRPr="009A4B0B" w:rsidRDefault="009A4B0B" w:rsidP="009A4B0B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75389F" w:rsidRDefault="0075389F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082974" w:rsidRDefault="00082974" w:rsidP="00027276">
      <w:pPr>
        <w:rPr>
          <w:rFonts w:eastAsia="Times New Roman" w:cs="Times New Roman"/>
          <w:b/>
          <w:szCs w:val="28"/>
          <w:lang w:eastAsia="ru-RU"/>
        </w:rPr>
      </w:pPr>
    </w:p>
    <w:p w:rsidR="00E632D1" w:rsidRDefault="00E632D1" w:rsidP="00027276">
      <w:pPr>
        <w:rPr>
          <w:rFonts w:eastAsia="Times New Roman" w:cs="Times New Roman"/>
          <w:b/>
          <w:szCs w:val="28"/>
          <w:lang w:eastAsia="ru-RU"/>
        </w:rPr>
      </w:pPr>
    </w:p>
    <w:p w:rsidR="00A35B3A" w:rsidRDefault="00A35B3A" w:rsidP="00027276">
      <w:pPr>
        <w:rPr>
          <w:rFonts w:eastAsia="Times New Roman" w:cs="Times New Roman"/>
          <w:b/>
          <w:szCs w:val="28"/>
          <w:lang w:eastAsia="ru-RU"/>
        </w:rPr>
      </w:pPr>
    </w:p>
    <w:p w:rsidR="00262CA2" w:rsidRDefault="00262CA2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8443A6" w:rsidRPr="006E3FA2" w:rsidRDefault="008443A6" w:rsidP="008443A6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6E3FA2">
        <w:rPr>
          <w:rFonts w:eastAsia="Times New Roman" w:cs="Times New Roman"/>
          <w:b/>
          <w:sz w:val="27"/>
          <w:szCs w:val="27"/>
          <w:lang w:eastAsia="ru-RU"/>
        </w:rPr>
        <w:lastRenderedPageBreak/>
        <w:t>Общая характеристика сферы реализации подпрограммы,</w:t>
      </w:r>
    </w:p>
    <w:p w:rsidR="00E65A24" w:rsidRPr="006E3FA2" w:rsidRDefault="008443A6" w:rsidP="008443A6">
      <w:pPr>
        <w:widowControl w:val="0"/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6E3FA2">
        <w:rPr>
          <w:rFonts w:eastAsia="Times New Roman" w:cs="Times New Roman"/>
          <w:b/>
          <w:sz w:val="27"/>
          <w:szCs w:val="27"/>
          <w:lang w:eastAsia="ru-RU"/>
        </w:rPr>
        <w:t>формулировка</w:t>
      </w:r>
      <w:r w:rsidR="00E65A24" w:rsidRPr="006E3FA2">
        <w:rPr>
          <w:rFonts w:eastAsia="Calibri" w:cs="Times New Roman"/>
          <w:b/>
          <w:szCs w:val="28"/>
        </w:rPr>
        <w:t xml:space="preserve"> проблем в сфере малого и среднего</w:t>
      </w:r>
    </w:p>
    <w:p w:rsidR="00E65A24" w:rsidRPr="00E65A24" w:rsidRDefault="00E65A24" w:rsidP="00E65A24">
      <w:pPr>
        <w:jc w:val="center"/>
        <w:rPr>
          <w:rFonts w:eastAsia="Calibri" w:cs="Times New Roman"/>
          <w:b/>
          <w:szCs w:val="28"/>
        </w:rPr>
      </w:pPr>
      <w:r w:rsidRPr="006E3FA2">
        <w:rPr>
          <w:rFonts w:eastAsia="Calibri" w:cs="Times New Roman"/>
          <w:b/>
          <w:szCs w:val="28"/>
        </w:rPr>
        <w:t xml:space="preserve">предпринимательства и прогноз развития ситуации с учётом реализации </w:t>
      </w:r>
      <w:r w:rsidR="008443A6" w:rsidRPr="006E3FA2">
        <w:rPr>
          <w:rFonts w:eastAsia="Calibri" w:cs="Times New Roman"/>
          <w:b/>
          <w:szCs w:val="28"/>
        </w:rPr>
        <w:t>п</w:t>
      </w:r>
      <w:r w:rsidRPr="006E3FA2">
        <w:rPr>
          <w:rFonts w:eastAsia="Calibri" w:cs="Times New Roman"/>
          <w:b/>
          <w:szCs w:val="28"/>
        </w:rPr>
        <w:t>одпрограммы</w:t>
      </w:r>
    </w:p>
    <w:p w:rsidR="00E65A24" w:rsidRPr="00E65A24" w:rsidRDefault="00E65A24" w:rsidP="00E65A24">
      <w:pPr>
        <w:rPr>
          <w:rFonts w:eastAsia="Calibri" w:cs="Times New Roman"/>
          <w:b/>
          <w:szCs w:val="28"/>
        </w:rPr>
      </w:pP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В 2018 году на территории городского округа Красногорск осуществляли хозяйственную деятельность 6 702 организаций и 7 307 индивидуальных предпринимателей. Всего 14009 субъектов малого и среднего предпринимательства.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Среднесписочная численность работников малых и средних предприятий в 2018 году – 36 432 человека.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Средняя заработная плата работающих на малых и средних предприятиях в 2018 году составила 29 926 рублей.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В 2018 году на 10 тысяч жителей округа приходилось 594 предприятия малого и среднего бизнеса. 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Малое и среднее предпринимательство в округе сконцентрировано в основном в следующих отраслях экономики: торговля, промышленность, строительство, операции с недвижимостью, сфера бытовых услуг. Доминирующее положение занимает торговля. В последние годы важное место в социально-общественной жизни округа занимает социальное предпринимательство. Поддержка, более расширенного понимания социального предпринимательства, чем в предыдущей программе, нашла отражение в мероприятиях муниципальной программы городского округа Красногорск «Предпринимательство» Подпрограммы </w:t>
      </w:r>
      <w:r w:rsidRPr="00E65A24">
        <w:rPr>
          <w:rFonts w:eastAsia="Calibri" w:cs="Times New Roman"/>
          <w:sz w:val="27"/>
          <w:szCs w:val="27"/>
          <w:lang w:val="en-US"/>
        </w:rPr>
        <w:t>III</w:t>
      </w:r>
      <w:r w:rsidRPr="00E65A24">
        <w:rPr>
          <w:rFonts w:eastAsia="Calibri" w:cs="Times New Roman"/>
          <w:sz w:val="27"/>
          <w:szCs w:val="27"/>
        </w:rPr>
        <w:t xml:space="preserve"> «Развитие малого и среднего предпринимательства» на 2020 – 2024 г. </w:t>
      </w:r>
      <w:proofErr w:type="gramStart"/>
      <w:r w:rsidRPr="00E65A24">
        <w:rPr>
          <w:rFonts w:eastAsia="Calibri" w:cs="Times New Roman"/>
          <w:sz w:val="27"/>
          <w:szCs w:val="27"/>
        </w:rPr>
        <w:t>г</w:t>
      </w:r>
      <w:proofErr w:type="gramEnd"/>
      <w:r w:rsidRPr="00E65A24">
        <w:rPr>
          <w:rFonts w:eastAsia="Calibri" w:cs="Times New Roman"/>
          <w:sz w:val="27"/>
          <w:szCs w:val="27"/>
        </w:rPr>
        <w:t>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За последние два года темпы роста численности субъектов малого и среднего предпринимательства в округе и количество созданных в малом бизнесе рабочих мест говорят об устойчивом развитии этого сектора экономики. Анализ состояния малого и среднего предпринимательства в городском округе Красногорск показал, что малое и среднее предпринимательство активно участвует в реализации социально-экономических планов развития округа и по праву занимает одно из ведущих ме</w:t>
      </w:r>
      <w:proofErr w:type="gramStart"/>
      <w:r w:rsidRPr="00E65A24">
        <w:rPr>
          <w:rFonts w:eastAsia="Calibri" w:cs="Times New Roman"/>
          <w:sz w:val="27"/>
          <w:szCs w:val="27"/>
        </w:rPr>
        <w:t>ст в стр</w:t>
      </w:r>
      <w:proofErr w:type="gramEnd"/>
      <w:r w:rsidRPr="00E65A24">
        <w:rPr>
          <w:rFonts w:eastAsia="Calibri" w:cs="Times New Roman"/>
          <w:sz w:val="27"/>
          <w:szCs w:val="27"/>
        </w:rPr>
        <w:t>уктуре экономики городского округа Красногорск.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:rsidR="00E65A24" w:rsidRPr="00E65A24" w:rsidRDefault="00E65A24" w:rsidP="00E65A24">
      <w:pPr>
        <w:ind w:firstLine="709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Основная задача на этот и последующие годы – удержать положительные тенденции в развитии малого и среднего предпринимательства в округе.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Развитию малого и среднего предпринимательства в округе препятствуют следующие проблемы: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- действующие нормативные правовые акты, регулирующие отношения в сфере малого и среднего предпринимательства, 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- не в полной мере обеспечивают условия для создания и функционирования его субъектов;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нестабильная налоговая политика, сложный налоговый бухгалтерский учёт (отчетность);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ограниченный спектр финансовой поддержки субъектов малого и среднего предпринимательства (отсутствие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отсутствие стартового капитала и недостаток знаний для успешного начала собственного бизнеса;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неоправданно высокие платежи за аренду коммерческих площадей;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lastRenderedPageBreak/>
        <w:t xml:space="preserve"> - недостаток кадров рабочих специальностей для малого и среднего предпринимательства.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Существующие проблемы 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создание и обеспечение условий для деятельности организаций, образующих инфраструктуру поддержки субъектов малого и среднего предпринимательства;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финансовая и имущественная поддержка субъектов малого и среднего предпринимательства;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нормативно-правовое и организационное обеспечение развития малого и среднего предпринимательства;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информационная и консультационная поддержка субъектов малого и среднего предпринимательства;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 xml:space="preserve"> -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ab/>
        <w:t>Приоритетными направлениями развития субъектов малого и среднего предпринимательства в городском округе Красногорск являются:</w:t>
      </w:r>
    </w:p>
    <w:p w:rsidR="00E65A24" w:rsidRPr="00E65A24" w:rsidRDefault="00E65A24" w:rsidP="00E65A24">
      <w:pPr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ab/>
        <w:t>- развитие субъектов малого и среднего предпринимательства, занятых в сфере промышленного производства и инноваций;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- развитие субъектов малого и среднего предпринимательства, занятых в сфере бытового обслуживания, социального предпринимательства;</w:t>
      </w:r>
    </w:p>
    <w:p w:rsidR="00E65A24" w:rsidRPr="00E65A24" w:rsidRDefault="00E65A24" w:rsidP="00E65A24">
      <w:pPr>
        <w:ind w:firstLine="708"/>
        <w:jc w:val="both"/>
        <w:rPr>
          <w:rFonts w:eastAsia="Calibri" w:cs="Times New Roman"/>
          <w:sz w:val="27"/>
          <w:szCs w:val="27"/>
        </w:rPr>
      </w:pPr>
      <w:r w:rsidRPr="00E65A24">
        <w:rPr>
          <w:rFonts w:eastAsia="Calibri" w:cs="Times New Roman"/>
          <w:sz w:val="27"/>
          <w:szCs w:val="27"/>
        </w:rPr>
        <w:t>- создание и развитие инфраструктуры поддержки субъектов малого и среднего предпринимательства.</w:t>
      </w:r>
    </w:p>
    <w:p w:rsidR="00027276" w:rsidRPr="00E632D1" w:rsidRDefault="00027276" w:rsidP="00027276">
      <w:pPr>
        <w:ind w:firstLine="708"/>
        <w:jc w:val="both"/>
        <w:rPr>
          <w:rFonts w:cs="Times New Roman"/>
          <w:sz w:val="27"/>
          <w:szCs w:val="27"/>
        </w:rPr>
      </w:pPr>
    </w:p>
    <w:p w:rsidR="00997A27" w:rsidRPr="00E632D1" w:rsidRDefault="00997A27" w:rsidP="007929A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32D1" w:rsidRP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32D1" w:rsidRP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32D1" w:rsidRP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A9" w:rsidRDefault="000044A9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B3A" w:rsidRDefault="00A35B3A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B3A" w:rsidRDefault="00A35B3A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F12" w:rsidRDefault="00195F12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  <w:szCs w:val="28"/>
        </w:rPr>
        <w:br w:type="page"/>
      </w:r>
    </w:p>
    <w:p w:rsidR="00E632D1" w:rsidRDefault="00E632D1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304" w:rsidRPr="00AE6304" w:rsidRDefault="00AE6304" w:rsidP="00AE6304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AE6304">
        <w:rPr>
          <w:rFonts w:eastAsia="Times New Roman" w:cs="Times New Roman"/>
          <w:b/>
          <w:szCs w:val="28"/>
          <w:lang w:eastAsia="ru-RU"/>
        </w:rPr>
        <w:t>Перечень мероприятий</w:t>
      </w:r>
    </w:p>
    <w:p w:rsidR="0015348F" w:rsidRDefault="00AE6304" w:rsidP="00AE6304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AE6304">
        <w:rPr>
          <w:rFonts w:eastAsia="Times New Roman" w:cs="Times New Roman"/>
          <w:b/>
          <w:szCs w:val="28"/>
          <w:lang w:eastAsia="ru-RU"/>
        </w:rPr>
        <w:t xml:space="preserve">муниципальной подпрограммы </w:t>
      </w:r>
      <w:r w:rsidRPr="00AE6304">
        <w:rPr>
          <w:rFonts w:eastAsia="Times New Roman" w:cs="Times New Roman"/>
          <w:b/>
          <w:szCs w:val="28"/>
          <w:lang w:val="en-US" w:eastAsia="ru-RU"/>
        </w:rPr>
        <w:t>III</w:t>
      </w:r>
      <w:r w:rsidR="0015348F">
        <w:rPr>
          <w:rFonts w:eastAsia="Times New Roman" w:cs="Times New Roman"/>
          <w:b/>
          <w:szCs w:val="28"/>
          <w:lang w:eastAsia="ru-RU"/>
        </w:rPr>
        <w:t xml:space="preserve"> </w:t>
      </w:r>
      <w:r w:rsidRPr="00AE6304">
        <w:rPr>
          <w:rFonts w:eastAsia="Times New Roman" w:cs="Times New Roman"/>
          <w:b/>
          <w:szCs w:val="28"/>
          <w:lang w:eastAsia="ru-RU"/>
        </w:rPr>
        <w:t>"Развитие малого и среднего предпринимательства"</w:t>
      </w:r>
    </w:p>
    <w:p w:rsidR="00AE6304" w:rsidRDefault="00AE6304" w:rsidP="00AE6304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AE6304">
        <w:rPr>
          <w:rFonts w:eastAsia="Times New Roman" w:cs="Times New Roman"/>
          <w:b/>
          <w:szCs w:val="28"/>
          <w:lang w:eastAsia="ru-RU"/>
        </w:rPr>
        <w:t xml:space="preserve">на 2020 – 2024 г. </w:t>
      </w:r>
      <w:proofErr w:type="gramStart"/>
      <w:r w:rsidRPr="00AE6304">
        <w:rPr>
          <w:rFonts w:eastAsia="Times New Roman" w:cs="Times New Roman"/>
          <w:b/>
          <w:szCs w:val="28"/>
          <w:lang w:eastAsia="ru-RU"/>
        </w:rPr>
        <w:t>г</w:t>
      </w:r>
      <w:proofErr w:type="gramEnd"/>
      <w:r w:rsidRPr="00AE6304">
        <w:rPr>
          <w:rFonts w:eastAsia="Times New Roman" w:cs="Times New Roman"/>
          <w:b/>
          <w:szCs w:val="28"/>
          <w:lang w:eastAsia="ru-RU"/>
        </w:rPr>
        <w:t>.</w:t>
      </w:r>
    </w:p>
    <w:p w:rsidR="00A35B3A" w:rsidRPr="00AE6304" w:rsidRDefault="00A35B3A" w:rsidP="00AE6304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48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3117"/>
        <w:gridCol w:w="708"/>
        <w:gridCol w:w="1070"/>
        <w:gridCol w:w="1208"/>
        <w:gridCol w:w="853"/>
        <w:gridCol w:w="67"/>
        <w:gridCol w:w="925"/>
        <w:gridCol w:w="67"/>
        <w:gridCol w:w="786"/>
        <w:gridCol w:w="850"/>
        <w:gridCol w:w="1276"/>
        <w:gridCol w:w="1559"/>
        <w:gridCol w:w="1559"/>
      </w:tblGrid>
      <w:tr w:rsidR="00B261AD" w:rsidRPr="006E3FA2" w:rsidTr="00DA2959">
        <w:trPr>
          <w:tblHeader/>
        </w:trPr>
        <w:tc>
          <w:tcPr>
            <w:tcW w:w="841" w:type="dxa"/>
            <w:vMerge w:val="restart"/>
          </w:tcPr>
          <w:p w:rsidR="00B261AD" w:rsidRPr="00AE6304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7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ind w:right="8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070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824" w:type="dxa"/>
            <w:gridSpan w:val="7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B261AD" w:rsidRPr="006E3FA2" w:rsidRDefault="00B261AD" w:rsidP="00B261AD">
            <w:pPr>
              <w:widowControl w:val="0"/>
              <w:tabs>
                <w:tab w:val="left" w:pos="1215"/>
              </w:tabs>
              <w:autoSpaceDE w:val="0"/>
              <w:autoSpaceDN w:val="0"/>
              <w:ind w:right="8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Результаты выполнения мероприятий подпрограммы </w:t>
            </w:r>
          </w:p>
        </w:tc>
      </w:tr>
      <w:tr w:rsidR="00B261AD" w:rsidRPr="006E3FA2" w:rsidTr="00DA2959">
        <w:trPr>
          <w:tblHeader/>
        </w:trPr>
        <w:tc>
          <w:tcPr>
            <w:tcW w:w="841" w:type="dxa"/>
            <w:vMerge/>
          </w:tcPr>
          <w:p w:rsidR="00B261AD" w:rsidRPr="00AE6304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gridSpan w:val="2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6" w:type="dxa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B261AD" w:rsidRPr="006E3FA2" w:rsidRDefault="00B261AD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61AD" w:rsidRPr="006E3FA2" w:rsidRDefault="00B261AD" w:rsidP="00AE630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7B05" w:rsidRPr="006E3FA2" w:rsidTr="00DA2959">
        <w:trPr>
          <w:tblHeader/>
        </w:trPr>
        <w:tc>
          <w:tcPr>
            <w:tcW w:w="841" w:type="dxa"/>
          </w:tcPr>
          <w:p w:rsidR="00877B05" w:rsidRPr="00AE6304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877B05" w:rsidRPr="006E3FA2" w:rsidRDefault="00877B05" w:rsidP="00AE63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01A2" w:rsidRPr="006E3FA2" w:rsidTr="00DA2959">
        <w:trPr>
          <w:trHeight w:val="376"/>
        </w:trPr>
        <w:tc>
          <w:tcPr>
            <w:tcW w:w="841" w:type="dxa"/>
            <w:vMerge w:val="restart"/>
          </w:tcPr>
          <w:p w:rsidR="006801A2" w:rsidRPr="00AE6304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7" w:type="dxa"/>
            <w:vMerge w:val="restart"/>
          </w:tcPr>
          <w:p w:rsidR="006801A2" w:rsidRPr="005D3375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Основное мероприятие 02. Реализация механизмов муниципальной поддержки субъектов малого и среднего предпринимательства.</w:t>
            </w:r>
          </w:p>
          <w:p w:rsidR="006801A2" w:rsidRPr="005D3375" w:rsidRDefault="006801A2" w:rsidP="006801A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6801A2" w:rsidRPr="005D3375" w:rsidRDefault="006801A2" w:rsidP="006801A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6801A2" w:rsidRPr="005D3375" w:rsidRDefault="006801A2" w:rsidP="006801A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6801A2" w:rsidRPr="005D3375" w:rsidRDefault="006801A2" w:rsidP="006801A2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2020 - 2024</w:t>
            </w:r>
          </w:p>
        </w:tc>
        <w:tc>
          <w:tcPr>
            <w:tcW w:w="1070" w:type="dxa"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6801A2" w:rsidRPr="00D07A95" w:rsidRDefault="00FF1D83" w:rsidP="006801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4C5465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239</w:t>
            </w:r>
            <w:r w:rsidR="006B0FE0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920" w:type="dxa"/>
            <w:gridSpan w:val="2"/>
          </w:tcPr>
          <w:p w:rsidR="006801A2" w:rsidRPr="00D07A95" w:rsidRDefault="006801A2" w:rsidP="006801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992" w:type="dxa"/>
            <w:gridSpan w:val="2"/>
          </w:tcPr>
          <w:p w:rsidR="006801A2" w:rsidRPr="00D07A95" w:rsidRDefault="006B0FE0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9 139,51</w:t>
            </w:r>
          </w:p>
        </w:tc>
        <w:tc>
          <w:tcPr>
            <w:tcW w:w="786" w:type="dxa"/>
          </w:tcPr>
          <w:p w:rsidR="006801A2" w:rsidRPr="00D07A95" w:rsidRDefault="00FF1D83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8</w:t>
            </w:r>
            <w:r w:rsidR="00964FE2" w:rsidRPr="00D07A95">
              <w:rPr>
                <w:rFonts w:eastAsia="Calibri" w:cs="Times New Roman"/>
                <w:b/>
                <w:sz w:val="24"/>
                <w:szCs w:val="24"/>
              </w:rPr>
              <w:t xml:space="preserve"> 700</w:t>
            </w:r>
          </w:p>
        </w:tc>
        <w:tc>
          <w:tcPr>
            <w:tcW w:w="850" w:type="dxa"/>
          </w:tcPr>
          <w:p w:rsidR="006801A2" w:rsidRPr="00D07A95" w:rsidRDefault="004C5465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  <w:tc>
          <w:tcPr>
            <w:tcW w:w="1276" w:type="dxa"/>
          </w:tcPr>
          <w:p w:rsidR="006801A2" w:rsidRPr="00D07A95" w:rsidRDefault="004C5465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9 700</w:t>
            </w:r>
          </w:p>
        </w:tc>
        <w:tc>
          <w:tcPr>
            <w:tcW w:w="1559" w:type="dxa"/>
            <w:vMerge w:val="restart"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E3FA2">
              <w:rPr>
                <w:rFonts w:eastAsia="Times New Roman" w:cs="Times New Roman"/>
                <w:sz w:val="22"/>
                <w:lang w:eastAsia="ru-RU"/>
              </w:rPr>
              <w:t xml:space="preserve">Управление по инвестициям, промышленности и развитию малого и среднего бизнеса (далее – </w:t>
            </w:r>
            <w:proofErr w:type="spellStart"/>
            <w:r w:rsidRPr="006E3FA2">
              <w:rPr>
                <w:rFonts w:eastAsia="Times New Roman" w:cs="Times New Roman"/>
                <w:sz w:val="22"/>
                <w:lang w:eastAsia="ru-RU"/>
              </w:rPr>
              <w:t>УИПиРМСБ</w:t>
            </w:r>
            <w:proofErr w:type="spellEnd"/>
            <w:r w:rsidRPr="006E3FA2"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801A2" w:rsidRPr="006E3FA2" w:rsidRDefault="006801A2" w:rsidP="006801A2">
            <w:pPr>
              <w:rPr>
                <w:rFonts w:eastAsia="Times New Roman" w:cs="Times New Roman"/>
                <w:sz w:val="16"/>
                <w:szCs w:val="16"/>
              </w:rPr>
            </w:pPr>
            <w:r w:rsidRPr="006E3FA2">
              <w:rPr>
                <w:rFonts w:eastAsia="Times New Roman"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6E3FA2">
              <w:rPr>
                <w:rFonts w:cs="Times New Roman"/>
                <w:sz w:val="16"/>
                <w:szCs w:val="16"/>
              </w:rPr>
              <w:t xml:space="preserve">; </w:t>
            </w:r>
            <w:r w:rsidRPr="006E3FA2">
              <w:rPr>
                <w:rFonts w:eastAsia="Times New Roman" w:cs="Times New Roman"/>
                <w:sz w:val="16"/>
                <w:szCs w:val="16"/>
              </w:rPr>
              <w:t>Число субъектов малого и среднего предпринимательства в расчете на 10 тыс. человек населения; Малый бизнес большого региона. Прирост количества субъектов малого и среднего предпринимательства на 10 тыс. населения;</w:t>
            </w:r>
          </w:p>
          <w:p w:rsidR="006801A2" w:rsidRPr="006E3FA2" w:rsidRDefault="006801A2" w:rsidP="006801A2">
            <w:pPr>
              <w:pStyle w:val="ConsPlusNormal"/>
              <w:ind w:left="-639" w:firstLine="6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1A2" w:rsidRPr="006E3FA2" w:rsidRDefault="006801A2" w:rsidP="006801A2">
            <w:pPr>
              <w:pStyle w:val="ConsPlusNormal"/>
              <w:ind w:left="-639" w:firstLine="6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B05" w:rsidRPr="006E3FA2" w:rsidTr="00DA2959">
        <w:trPr>
          <w:trHeight w:val="462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877B05" w:rsidRPr="005D3375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462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877B05" w:rsidRPr="005D3375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01A2" w:rsidRPr="006E3FA2" w:rsidTr="00DA2959">
        <w:trPr>
          <w:trHeight w:val="462"/>
        </w:trPr>
        <w:tc>
          <w:tcPr>
            <w:tcW w:w="841" w:type="dxa"/>
            <w:vMerge/>
          </w:tcPr>
          <w:p w:rsidR="006801A2" w:rsidRPr="00AE6304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6801A2" w:rsidRPr="005D3375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6801A2" w:rsidRPr="00D07A95" w:rsidRDefault="00FF1D83" w:rsidP="006801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  <w:r w:rsidR="004C5465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239</w:t>
            </w:r>
            <w:r w:rsidR="006B0FE0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920" w:type="dxa"/>
            <w:gridSpan w:val="2"/>
          </w:tcPr>
          <w:p w:rsidR="006801A2" w:rsidRPr="00D07A95" w:rsidRDefault="006801A2" w:rsidP="006801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992" w:type="dxa"/>
            <w:gridSpan w:val="2"/>
          </w:tcPr>
          <w:p w:rsidR="006801A2" w:rsidRPr="00D07A95" w:rsidRDefault="006B0FE0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9 139,51</w:t>
            </w:r>
          </w:p>
        </w:tc>
        <w:tc>
          <w:tcPr>
            <w:tcW w:w="786" w:type="dxa"/>
          </w:tcPr>
          <w:p w:rsidR="006801A2" w:rsidRPr="00D07A95" w:rsidRDefault="00FF1D83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="006801A2" w:rsidRPr="00D07A9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64FE2" w:rsidRPr="00D07A95">
              <w:rPr>
                <w:rFonts w:eastAsia="Calibri" w:cs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</w:tcPr>
          <w:p w:rsidR="006801A2" w:rsidRPr="00D07A95" w:rsidRDefault="004C5465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9 700</w:t>
            </w:r>
          </w:p>
        </w:tc>
        <w:tc>
          <w:tcPr>
            <w:tcW w:w="1276" w:type="dxa"/>
          </w:tcPr>
          <w:p w:rsidR="006801A2" w:rsidRPr="00D07A95" w:rsidRDefault="004C5465" w:rsidP="006801A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9 700</w:t>
            </w:r>
          </w:p>
        </w:tc>
        <w:tc>
          <w:tcPr>
            <w:tcW w:w="1559" w:type="dxa"/>
            <w:vMerge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6801A2" w:rsidRPr="006E3FA2" w:rsidRDefault="006801A2" w:rsidP="006801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975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877B05" w:rsidRPr="005D3375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261AD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6E3FA2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D07A95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c>
          <w:tcPr>
            <w:tcW w:w="841" w:type="dxa"/>
            <w:vMerge w:val="restart"/>
          </w:tcPr>
          <w:p w:rsidR="00877B05" w:rsidRPr="00AE6304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304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7" w:type="dxa"/>
            <w:vMerge w:val="restart"/>
          </w:tcPr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Мероприятие 02.01</w:t>
            </w:r>
          </w:p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Частичная компенсация субъектам малого и среднего предпринимательства затрат </w:t>
            </w:r>
          </w:p>
          <w:p w:rsidR="00877B05" w:rsidRPr="005D3375" w:rsidRDefault="00877B05" w:rsidP="00D07A9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уплату первого взноса (аванса) </w:t>
            </w:r>
            <w:r w:rsidR="00AD4079" w:rsidRPr="005D3375">
              <w:rPr>
                <w:rFonts w:eastAsia="Times New Roman" w:cs="Times New Roman"/>
                <w:sz w:val="24"/>
                <w:szCs w:val="24"/>
                <w:lang w:eastAsia="ru-RU"/>
              </w:rPr>
              <w:t>при заключении договора лизинга оборудования</w:t>
            </w:r>
          </w:p>
        </w:tc>
        <w:tc>
          <w:tcPr>
            <w:tcW w:w="708" w:type="dxa"/>
            <w:vMerge w:val="restart"/>
          </w:tcPr>
          <w:p w:rsidR="00877B05" w:rsidRPr="006E3FA2" w:rsidRDefault="00877B05" w:rsidP="00950443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 xml:space="preserve">2020 </w:t>
            </w: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 xml:space="preserve">– </w:t>
            </w: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0" w:type="dxa"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08" w:type="dxa"/>
          </w:tcPr>
          <w:p w:rsidR="00877B05" w:rsidRPr="00D07A95" w:rsidRDefault="004C5465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6 677,80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1 849</w:t>
            </w:r>
          </w:p>
        </w:tc>
        <w:tc>
          <w:tcPr>
            <w:tcW w:w="992" w:type="dxa"/>
            <w:gridSpan w:val="2"/>
          </w:tcPr>
          <w:p w:rsidR="00877B05" w:rsidRPr="00D07A95" w:rsidRDefault="00AC3ADE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5C72A7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786" w:type="dxa"/>
          </w:tcPr>
          <w:p w:rsidR="00877B05" w:rsidRPr="00D07A95" w:rsidRDefault="00877B05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</w:tcPr>
          <w:p w:rsidR="00877B05" w:rsidRPr="00D07A95" w:rsidRDefault="004C5465" w:rsidP="004C54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1 816</w:t>
            </w:r>
          </w:p>
        </w:tc>
        <w:tc>
          <w:tcPr>
            <w:tcW w:w="1276" w:type="dxa"/>
          </w:tcPr>
          <w:p w:rsidR="00877B05" w:rsidRPr="00D07A95" w:rsidRDefault="004C5465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1 816</w:t>
            </w:r>
          </w:p>
        </w:tc>
        <w:tc>
          <w:tcPr>
            <w:tcW w:w="1559" w:type="dxa"/>
            <w:vMerge w:val="restart"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  <w:proofErr w:type="spellEnd"/>
          </w:p>
        </w:tc>
        <w:tc>
          <w:tcPr>
            <w:tcW w:w="1559" w:type="dxa"/>
            <w:vMerge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c>
          <w:tcPr>
            <w:tcW w:w="841" w:type="dxa"/>
            <w:vMerge/>
          </w:tcPr>
          <w:p w:rsidR="00877B05" w:rsidRPr="00AE6304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c>
          <w:tcPr>
            <w:tcW w:w="841" w:type="dxa"/>
            <w:vMerge/>
          </w:tcPr>
          <w:p w:rsidR="00877B05" w:rsidRPr="00AE6304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9360C7" w:rsidRPr="006E3FA2" w:rsidTr="00DA2959">
        <w:tc>
          <w:tcPr>
            <w:tcW w:w="841" w:type="dxa"/>
            <w:vMerge/>
          </w:tcPr>
          <w:p w:rsidR="009360C7" w:rsidRPr="00AE6304" w:rsidRDefault="009360C7" w:rsidP="009360C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9360C7" w:rsidRPr="006E3FA2" w:rsidRDefault="009360C7" w:rsidP="009360C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360C7" w:rsidRPr="006E3FA2" w:rsidRDefault="009360C7" w:rsidP="009360C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9360C7" w:rsidRPr="00D07A95" w:rsidRDefault="004C5465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6 677</w:t>
            </w:r>
            <w:r w:rsidR="005C72A7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920" w:type="dxa"/>
            <w:gridSpan w:val="2"/>
          </w:tcPr>
          <w:p w:rsidR="009360C7" w:rsidRPr="00D07A95" w:rsidRDefault="009360C7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1 849</w:t>
            </w:r>
          </w:p>
        </w:tc>
        <w:tc>
          <w:tcPr>
            <w:tcW w:w="992" w:type="dxa"/>
            <w:gridSpan w:val="2"/>
          </w:tcPr>
          <w:p w:rsidR="009360C7" w:rsidRPr="00D07A95" w:rsidRDefault="00AC3ADE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  <w:r w:rsidR="005C72A7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786" w:type="dxa"/>
          </w:tcPr>
          <w:p w:rsidR="009360C7" w:rsidRPr="00D07A95" w:rsidRDefault="009360C7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</w:tcPr>
          <w:p w:rsidR="009360C7" w:rsidRPr="00D07A95" w:rsidRDefault="004C5465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1 816</w:t>
            </w:r>
          </w:p>
        </w:tc>
        <w:tc>
          <w:tcPr>
            <w:tcW w:w="1276" w:type="dxa"/>
          </w:tcPr>
          <w:p w:rsidR="009360C7" w:rsidRPr="00D07A95" w:rsidRDefault="004C5465" w:rsidP="004C54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1 816</w:t>
            </w:r>
          </w:p>
        </w:tc>
        <w:tc>
          <w:tcPr>
            <w:tcW w:w="1559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c>
          <w:tcPr>
            <w:tcW w:w="841" w:type="dxa"/>
            <w:vMerge/>
          </w:tcPr>
          <w:p w:rsidR="00877B05" w:rsidRPr="00AE6304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877B05" w:rsidRPr="006E3FA2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D07A95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285"/>
        </w:trPr>
        <w:tc>
          <w:tcPr>
            <w:tcW w:w="841" w:type="dxa"/>
            <w:vMerge w:val="restart"/>
          </w:tcPr>
          <w:p w:rsidR="00877B05" w:rsidRPr="00AE6304" w:rsidRDefault="00877B05" w:rsidP="00950443">
            <w:pPr>
              <w:rPr>
                <w:rFonts w:eastAsia="Calibri" w:cs="Times New Roman"/>
                <w:sz w:val="24"/>
                <w:szCs w:val="24"/>
              </w:rPr>
            </w:pPr>
            <w:r w:rsidRPr="00AE6304">
              <w:rPr>
                <w:rFonts w:eastAsia="Calibri" w:cs="Times New Roman"/>
                <w:sz w:val="24"/>
                <w:szCs w:val="24"/>
              </w:rPr>
              <w:t>1.2.</w:t>
            </w:r>
          </w:p>
        </w:tc>
        <w:tc>
          <w:tcPr>
            <w:tcW w:w="3117" w:type="dxa"/>
            <w:vMerge w:val="restart"/>
          </w:tcPr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02.02</w:t>
            </w:r>
          </w:p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BF535E" w:rsidRPr="005D3375" w:rsidRDefault="00BF535E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877B05" w:rsidRPr="006E3FA2" w:rsidRDefault="00877B05" w:rsidP="00950443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 xml:space="preserve">2020 – </w:t>
            </w: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0" w:type="dxa"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877B05" w:rsidRPr="00D07A95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85479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C72A7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926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110</w:t>
            </w:r>
            <w:r w:rsidR="005C72A7"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,57</w:t>
            </w:r>
          </w:p>
        </w:tc>
        <w:tc>
          <w:tcPr>
            <w:tcW w:w="920" w:type="dxa"/>
            <w:gridSpan w:val="2"/>
          </w:tcPr>
          <w:p w:rsidR="00877B05" w:rsidRPr="00D07A95" w:rsidRDefault="00877B05" w:rsidP="0095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3 594</w:t>
            </w:r>
          </w:p>
        </w:tc>
        <w:tc>
          <w:tcPr>
            <w:tcW w:w="992" w:type="dxa"/>
            <w:gridSpan w:val="2"/>
          </w:tcPr>
          <w:p w:rsidR="00877B05" w:rsidRPr="00D07A95" w:rsidRDefault="00AC3ADE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3</w:t>
            </w:r>
            <w:r w:rsidR="005C72A7" w:rsidRPr="00D07A95">
              <w:rPr>
                <w:rFonts w:eastAsia="Calibri" w:cs="Times New Roman"/>
                <w:b/>
                <w:sz w:val="24"/>
                <w:szCs w:val="24"/>
              </w:rPr>
              <w:t> </w:t>
            </w:r>
            <w:r w:rsidRPr="00D07A95">
              <w:rPr>
                <w:rFonts w:eastAsia="Calibri" w:cs="Times New Roman"/>
                <w:b/>
                <w:sz w:val="24"/>
                <w:szCs w:val="24"/>
              </w:rPr>
              <w:t>348</w:t>
            </w:r>
            <w:r w:rsidR="005C72A7" w:rsidRPr="00D07A95">
              <w:rPr>
                <w:rFonts w:eastAsia="Calibri" w:cs="Times New Roman"/>
                <w:b/>
                <w:sz w:val="24"/>
                <w:szCs w:val="24"/>
              </w:rPr>
              <w:t>,57</w:t>
            </w:r>
          </w:p>
        </w:tc>
        <w:tc>
          <w:tcPr>
            <w:tcW w:w="786" w:type="dxa"/>
          </w:tcPr>
          <w:p w:rsidR="00877B05" w:rsidRPr="00D07A95" w:rsidRDefault="00854796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  <w:r w:rsidR="00A92661">
              <w:rPr>
                <w:rFonts w:eastAsia="Calibri" w:cs="Times New Roman"/>
                <w:b/>
                <w:sz w:val="24"/>
                <w:szCs w:val="24"/>
              </w:rPr>
              <w:t xml:space="preserve"> 400</w:t>
            </w:r>
          </w:p>
        </w:tc>
        <w:tc>
          <w:tcPr>
            <w:tcW w:w="850" w:type="dxa"/>
          </w:tcPr>
          <w:p w:rsidR="00877B05" w:rsidRPr="00D07A95" w:rsidRDefault="004C5465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3</w:t>
            </w:r>
            <w:r w:rsidR="00877B05" w:rsidRPr="00D07A95">
              <w:rPr>
                <w:rFonts w:eastAsia="Calibri" w:cs="Times New Roman"/>
                <w:b/>
                <w:sz w:val="24"/>
                <w:szCs w:val="24"/>
              </w:rPr>
              <w:t xml:space="preserve"> 384</w:t>
            </w:r>
          </w:p>
        </w:tc>
        <w:tc>
          <w:tcPr>
            <w:tcW w:w="1276" w:type="dxa"/>
          </w:tcPr>
          <w:p w:rsidR="00877B05" w:rsidRPr="00D07A95" w:rsidRDefault="004C5465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b/>
                <w:sz w:val="24"/>
                <w:szCs w:val="24"/>
              </w:rPr>
              <w:t>3</w:t>
            </w:r>
            <w:r w:rsidR="00877B05" w:rsidRPr="00D07A95">
              <w:rPr>
                <w:rFonts w:eastAsia="Calibri" w:cs="Times New Roman"/>
                <w:b/>
                <w:sz w:val="24"/>
                <w:szCs w:val="24"/>
              </w:rPr>
              <w:t xml:space="preserve"> 384</w:t>
            </w:r>
          </w:p>
        </w:tc>
        <w:tc>
          <w:tcPr>
            <w:tcW w:w="1559" w:type="dxa"/>
            <w:vMerge w:val="restart"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  <w:proofErr w:type="spellEnd"/>
          </w:p>
        </w:tc>
        <w:tc>
          <w:tcPr>
            <w:tcW w:w="1559" w:type="dxa"/>
            <w:vMerge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285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877B05" w:rsidRPr="005D3375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285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877B05" w:rsidRPr="005D3375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60C7" w:rsidRPr="006E3FA2" w:rsidTr="00DA2959">
        <w:trPr>
          <w:trHeight w:val="285"/>
        </w:trPr>
        <w:tc>
          <w:tcPr>
            <w:tcW w:w="841" w:type="dxa"/>
            <w:vMerge/>
          </w:tcPr>
          <w:p w:rsidR="009360C7" w:rsidRPr="00AE6304" w:rsidRDefault="009360C7" w:rsidP="009360C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9360C7" w:rsidRPr="005D3375" w:rsidRDefault="009360C7" w:rsidP="009360C7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9360C7" w:rsidRPr="00D07A95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188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85479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5C72A7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A92661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  <w:r w:rsidR="005C72A7"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,57</w:t>
            </w:r>
          </w:p>
        </w:tc>
        <w:tc>
          <w:tcPr>
            <w:tcW w:w="920" w:type="dxa"/>
            <w:gridSpan w:val="2"/>
          </w:tcPr>
          <w:p w:rsidR="009360C7" w:rsidRPr="00D07A95" w:rsidRDefault="009360C7" w:rsidP="009360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A95">
              <w:rPr>
                <w:rFonts w:eastAsia="Times New Roman" w:cs="Times New Roman"/>
                <w:sz w:val="24"/>
                <w:szCs w:val="24"/>
                <w:lang w:eastAsia="ru-RU"/>
              </w:rPr>
              <w:t>3 594</w:t>
            </w:r>
          </w:p>
        </w:tc>
        <w:tc>
          <w:tcPr>
            <w:tcW w:w="992" w:type="dxa"/>
            <w:gridSpan w:val="2"/>
          </w:tcPr>
          <w:p w:rsidR="009360C7" w:rsidRPr="00D07A95" w:rsidRDefault="00AC3ADE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3</w:t>
            </w:r>
            <w:r w:rsidR="005C72A7" w:rsidRPr="00D07A95">
              <w:rPr>
                <w:rFonts w:eastAsia="Calibri" w:cs="Times New Roman"/>
                <w:sz w:val="24"/>
                <w:szCs w:val="24"/>
              </w:rPr>
              <w:t> </w:t>
            </w:r>
            <w:r w:rsidRPr="00D07A95">
              <w:rPr>
                <w:rFonts w:eastAsia="Calibri" w:cs="Times New Roman"/>
                <w:sz w:val="24"/>
                <w:szCs w:val="24"/>
              </w:rPr>
              <w:t>348</w:t>
            </w:r>
            <w:r w:rsidR="005C72A7" w:rsidRPr="00D07A95">
              <w:rPr>
                <w:rFonts w:eastAsia="Calibri" w:cs="Times New Roman"/>
                <w:sz w:val="24"/>
                <w:szCs w:val="24"/>
              </w:rPr>
              <w:t>,57</w:t>
            </w:r>
          </w:p>
        </w:tc>
        <w:tc>
          <w:tcPr>
            <w:tcW w:w="786" w:type="dxa"/>
          </w:tcPr>
          <w:p w:rsidR="009360C7" w:rsidRPr="00D07A95" w:rsidRDefault="00854796" w:rsidP="00A9266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A92661">
              <w:rPr>
                <w:rFonts w:eastAsia="Calibri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850" w:type="dxa"/>
          </w:tcPr>
          <w:p w:rsidR="009360C7" w:rsidRPr="00D07A95" w:rsidRDefault="004C5465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>3</w:t>
            </w:r>
            <w:r w:rsidR="009360C7" w:rsidRPr="00D07A95">
              <w:rPr>
                <w:rFonts w:eastAsia="Calibri" w:cs="Times New Roman"/>
                <w:sz w:val="24"/>
                <w:szCs w:val="24"/>
              </w:rPr>
              <w:t xml:space="preserve"> 384</w:t>
            </w:r>
          </w:p>
        </w:tc>
        <w:tc>
          <w:tcPr>
            <w:tcW w:w="1276" w:type="dxa"/>
          </w:tcPr>
          <w:p w:rsidR="009360C7" w:rsidRPr="00D07A95" w:rsidRDefault="004C5465" w:rsidP="004C546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07A95">
              <w:rPr>
                <w:rFonts w:eastAsia="Calibri" w:cs="Times New Roman"/>
                <w:sz w:val="24"/>
                <w:szCs w:val="24"/>
              </w:rPr>
              <w:t xml:space="preserve">3 </w:t>
            </w:r>
            <w:r w:rsidR="009360C7" w:rsidRPr="00D07A95">
              <w:rPr>
                <w:rFonts w:eastAsia="Calibri" w:cs="Times New Roman"/>
                <w:sz w:val="24"/>
                <w:szCs w:val="24"/>
              </w:rPr>
              <w:t>384</w:t>
            </w:r>
          </w:p>
        </w:tc>
        <w:tc>
          <w:tcPr>
            <w:tcW w:w="1559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338B6" w:rsidRPr="006E3FA2" w:rsidTr="00DA2959">
        <w:trPr>
          <w:trHeight w:val="285"/>
        </w:trPr>
        <w:tc>
          <w:tcPr>
            <w:tcW w:w="841" w:type="dxa"/>
            <w:vMerge/>
          </w:tcPr>
          <w:p w:rsidR="00A338B6" w:rsidRPr="00AE6304" w:rsidRDefault="00A338B6" w:rsidP="00A338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A338B6" w:rsidRPr="005D3375" w:rsidRDefault="00A338B6" w:rsidP="00A338B6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A338B6" w:rsidRPr="006E3FA2" w:rsidRDefault="00A338B6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A338B6" w:rsidRPr="006E3FA2" w:rsidRDefault="00A338B6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338B6" w:rsidRPr="006E3FA2" w:rsidRDefault="00A338B6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338B6" w:rsidRPr="006E3FA2" w:rsidRDefault="00A338B6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338B6" w:rsidRPr="006E3FA2" w:rsidRDefault="00A338B6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338B6" w:rsidRPr="006E3FA2" w:rsidRDefault="00A338B6" w:rsidP="00A338B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300"/>
        </w:trPr>
        <w:tc>
          <w:tcPr>
            <w:tcW w:w="841" w:type="dxa"/>
            <w:vMerge w:val="restart"/>
          </w:tcPr>
          <w:p w:rsidR="00877B05" w:rsidRPr="00AE6304" w:rsidRDefault="00877B05" w:rsidP="00950443">
            <w:pPr>
              <w:rPr>
                <w:rFonts w:eastAsia="Calibri" w:cs="Times New Roman"/>
                <w:sz w:val="24"/>
                <w:szCs w:val="24"/>
              </w:rPr>
            </w:pPr>
            <w:r w:rsidRPr="00AE6304">
              <w:rPr>
                <w:rFonts w:eastAsia="Calibri" w:cs="Times New Roman"/>
                <w:sz w:val="24"/>
                <w:szCs w:val="24"/>
              </w:rPr>
              <w:t>1.3.</w:t>
            </w:r>
          </w:p>
        </w:tc>
        <w:tc>
          <w:tcPr>
            <w:tcW w:w="3117" w:type="dxa"/>
            <w:vMerge w:val="restart"/>
          </w:tcPr>
          <w:p w:rsidR="00877B05" w:rsidRPr="005D3375" w:rsidRDefault="00877B05" w:rsidP="00950443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02.03</w:t>
            </w:r>
          </w:p>
          <w:p w:rsidR="00877B05" w:rsidRPr="005D3375" w:rsidRDefault="00D07A95" w:rsidP="002D37E6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Частичная компенсация затрат субъектам малого и среднего предпринимательства, осуществляющим </w:t>
            </w:r>
            <w:r w:rsidR="002D37E6" w:rsidRPr="005D3375">
              <w:rPr>
                <w:rFonts w:eastAsia="Times New Roman" w:cs="Times New Roman"/>
                <w:sz w:val="22"/>
                <w:lang w:eastAsia="ru-RU"/>
              </w:rPr>
              <w:t>деятельность в сфере социального предпринимательства</w:t>
            </w:r>
          </w:p>
        </w:tc>
        <w:tc>
          <w:tcPr>
            <w:tcW w:w="708" w:type="dxa"/>
            <w:vMerge w:val="restart"/>
          </w:tcPr>
          <w:p w:rsidR="00877B05" w:rsidRPr="006E3FA2" w:rsidRDefault="00877B05" w:rsidP="00950443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 xml:space="preserve">2020 – </w:t>
            </w: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0" w:type="dxa"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877B05" w:rsidRPr="006E3FA2" w:rsidRDefault="00854796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A926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451</w:t>
            </w:r>
            <w:r w:rsidR="00502C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7 557</w:t>
            </w:r>
          </w:p>
        </w:tc>
        <w:tc>
          <w:tcPr>
            <w:tcW w:w="992" w:type="dxa"/>
            <w:gridSpan w:val="2"/>
          </w:tcPr>
          <w:p w:rsidR="00877B05" w:rsidRPr="006E3FA2" w:rsidRDefault="00D24188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  <w:r w:rsidR="005C72A7">
              <w:rPr>
                <w:rFonts w:eastAsia="Calibri" w:cs="Times New Roman"/>
                <w:b/>
                <w:sz w:val="24"/>
                <w:szCs w:val="24"/>
              </w:rPr>
              <w:t> </w:t>
            </w:r>
            <w:r w:rsidR="00502CC0">
              <w:rPr>
                <w:rFonts w:eastAsia="Calibri" w:cs="Times New Roman"/>
                <w:b/>
                <w:sz w:val="24"/>
                <w:szCs w:val="24"/>
              </w:rPr>
              <w:t>394,14</w:t>
            </w:r>
          </w:p>
        </w:tc>
        <w:tc>
          <w:tcPr>
            <w:tcW w:w="786" w:type="dxa"/>
          </w:tcPr>
          <w:p w:rsidR="00877B05" w:rsidRPr="006E3FA2" w:rsidRDefault="00854796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  <w:r w:rsidR="00A92661">
              <w:rPr>
                <w:rFonts w:eastAsia="Calibri" w:cs="Times New Roman"/>
                <w:b/>
                <w:sz w:val="24"/>
                <w:szCs w:val="24"/>
              </w:rPr>
              <w:t xml:space="preserve"> 500</w:t>
            </w:r>
          </w:p>
        </w:tc>
        <w:tc>
          <w:tcPr>
            <w:tcW w:w="850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4 500</w:t>
            </w:r>
          </w:p>
        </w:tc>
        <w:tc>
          <w:tcPr>
            <w:tcW w:w="1276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4 500</w:t>
            </w:r>
          </w:p>
        </w:tc>
        <w:tc>
          <w:tcPr>
            <w:tcW w:w="1559" w:type="dxa"/>
            <w:vMerge w:val="restart"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  <w:proofErr w:type="spellEnd"/>
          </w:p>
        </w:tc>
        <w:tc>
          <w:tcPr>
            <w:tcW w:w="1559" w:type="dxa"/>
            <w:vMerge/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300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300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877B05" w:rsidP="00D2418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60C7" w:rsidRPr="006E3FA2" w:rsidTr="00DA2959">
        <w:trPr>
          <w:trHeight w:val="300"/>
        </w:trPr>
        <w:tc>
          <w:tcPr>
            <w:tcW w:w="841" w:type="dxa"/>
            <w:vMerge/>
          </w:tcPr>
          <w:p w:rsidR="009360C7" w:rsidRPr="00AE6304" w:rsidRDefault="009360C7" w:rsidP="009360C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360C7" w:rsidRPr="006E3FA2" w:rsidRDefault="009360C7" w:rsidP="009360C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9360C7" w:rsidRPr="006E3FA2" w:rsidRDefault="009360C7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85479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A92661">
              <w:rPr>
                <w:rFonts w:eastAsia="Times New Roman" w:cs="Times New Roman"/>
                <w:sz w:val="24"/>
                <w:szCs w:val="24"/>
                <w:lang w:eastAsia="ru-RU"/>
              </w:rPr>
              <w:t> 451</w:t>
            </w:r>
            <w:r w:rsidR="00502CC0">
              <w:rPr>
                <w:rFonts w:eastAsia="Times New Roman" w:cs="Times New Roman"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920" w:type="dxa"/>
            <w:gridSpan w:val="2"/>
          </w:tcPr>
          <w:p w:rsidR="009360C7" w:rsidRPr="006E3FA2" w:rsidRDefault="009360C7" w:rsidP="00D241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7 557</w:t>
            </w:r>
          </w:p>
        </w:tc>
        <w:tc>
          <w:tcPr>
            <w:tcW w:w="992" w:type="dxa"/>
            <w:gridSpan w:val="2"/>
          </w:tcPr>
          <w:p w:rsidR="009360C7" w:rsidRPr="006E3FA2" w:rsidRDefault="00D24188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502CC0">
              <w:rPr>
                <w:rFonts w:eastAsia="Calibri" w:cs="Times New Roman"/>
                <w:sz w:val="24"/>
                <w:szCs w:val="24"/>
              </w:rPr>
              <w:t> 394,14</w:t>
            </w:r>
          </w:p>
        </w:tc>
        <w:tc>
          <w:tcPr>
            <w:tcW w:w="786" w:type="dxa"/>
          </w:tcPr>
          <w:p w:rsidR="009360C7" w:rsidRPr="006E3FA2" w:rsidRDefault="00854796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A92661">
              <w:rPr>
                <w:rFonts w:eastAsia="Calibri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850" w:type="dxa"/>
          </w:tcPr>
          <w:p w:rsidR="009360C7" w:rsidRPr="006E3FA2" w:rsidRDefault="009360C7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4 500</w:t>
            </w:r>
          </w:p>
        </w:tc>
        <w:tc>
          <w:tcPr>
            <w:tcW w:w="1276" w:type="dxa"/>
          </w:tcPr>
          <w:p w:rsidR="009360C7" w:rsidRPr="006E3FA2" w:rsidRDefault="009360C7" w:rsidP="00D241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4 500</w:t>
            </w:r>
          </w:p>
        </w:tc>
        <w:tc>
          <w:tcPr>
            <w:tcW w:w="1559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360C7" w:rsidRPr="006E3FA2" w:rsidRDefault="009360C7" w:rsidP="009360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285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D652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877B05" w:rsidP="00D652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877B05" w:rsidP="00D652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877B05" w:rsidP="00D652D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320"/>
        </w:trPr>
        <w:tc>
          <w:tcPr>
            <w:tcW w:w="841" w:type="dxa"/>
            <w:vMerge w:val="restart"/>
          </w:tcPr>
          <w:p w:rsidR="00877B05" w:rsidRDefault="00877B05" w:rsidP="009504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117" w:type="dxa"/>
            <w:vMerge w:val="restart"/>
          </w:tcPr>
          <w:p w:rsidR="00877B05" w:rsidRPr="005D3375" w:rsidRDefault="00877B05" w:rsidP="0095044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02.51</w:t>
            </w:r>
          </w:p>
          <w:p w:rsidR="00877B05" w:rsidRPr="005D3375" w:rsidRDefault="00877B05" w:rsidP="00950443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 xml:space="preserve">Реализация мероприятия по популяризации малого и среднего предпринимательства в </w:t>
            </w:r>
            <w:proofErr w:type="spellStart"/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г.о</w:t>
            </w:r>
            <w:proofErr w:type="spellEnd"/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. Красногорск</w:t>
            </w:r>
          </w:p>
        </w:tc>
        <w:tc>
          <w:tcPr>
            <w:tcW w:w="708" w:type="dxa"/>
            <w:vMerge w:val="restart"/>
          </w:tcPr>
          <w:p w:rsidR="00877B05" w:rsidRPr="006E3FA2" w:rsidRDefault="00877B05" w:rsidP="00950443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877B05" w:rsidRPr="006E3FA2" w:rsidRDefault="00877B05" w:rsidP="009504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877B05" w:rsidRPr="006E3FA2" w:rsidRDefault="007B0451" w:rsidP="009504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7 000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504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7 000</w:t>
            </w:r>
          </w:p>
        </w:tc>
        <w:tc>
          <w:tcPr>
            <w:tcW w:w="992" w:type="dxa"/>
            <w:gridSpan w:val="2"/>
          </w:tcPr>
          <w:p w:rsidR="00877B05" w:rsidRPr="006E3FA2" w:rsidRDefault="007B0451" w:rsidP="009504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7B0451" w:rsidP="009504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7B0451" w:rsidP="009504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7B0451" w:rsidP="009504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УИПиРМСБ</w:t>
            </w:r>
            <w:proofErr w:type="spellEnd"/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77B05" w:rsidRPr="006E3FA2" w:rsidRDefault="00877B05" w:rsidP="0095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B05" w:rsidRPr="006E3FA2" w:rsidRDefault="00877B05" w:rsidP="00136535">
            <w:pPr>
              <w:rPr>
                <w:rFonts w:eastAsia="Times New Roman" w:cs="Times New Roman"/>
                <w:sz w:val="16"/>
                <w:szCs w:val="16"/>
              </w:rPr>
            </w:pPr>
            <w:r w:rsidRPr="006E3FA2">
              <w:rPr>
                <w:rFonts w:eastAsia="Times New Roman"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6E3FA2">
              <w:rPr>
                <w:rFonts w:cs="Times New Roman"/>
                <w:sz w:val="16"/>
                <w:szCs w:val="16"/>
              </w:rPr>
              <w:t xml:space="preserve">; </w:t>
            </w:r>
            <w:r w:rsidRPr="006E3FA2">
              <w:rPr>
                <w:rFonts w:eastAsia="Times New Roman" w:cs="Times New Roman"/>
                <w:sz w:val="16"/>
                <w:szCs w:val="16"/>
              </w:rPr>
              <w:t>Число субъектов малого и среднего предпринимательства в расчете на 10 тыс. человек населения; Малый бизнес большого региона. Прирост количества субъектов малого и среднего предпринимательства на 10 тыс. населения;</w:t>
            </w:r>
          </w:p>
          <w:p w:rsidR="00877B05" w:rsidRPr="006E3FA2" w:rsidRDefault="00877B05" w:rsidP="00BF535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320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877B05" w:rsidRPr="005D3375" w:rsidRDefault="00877B05" w:rsidP="009025B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77B05" w:rsidRPr="006E3FA2" w:rsidTr="00DA2959">
        <w:trPr>
          <w:trHeight w:val="320"/>
        </w:trPr>
        <w:tc>
          <w:tcPr>
            <w:tcW w:w="841" w:type="dxa"/>
            <w:vMerge/>
          </w:tcPr>
          <w:p w:rsidR="00877B05" w:rsidRPr="00AE6304" w:rsidRDefault="00877B05" w:rsidP="009025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877B05" w:rsidRPr="005D3375" w:rsidRDefault="00877B05" w:rsidP="009025B4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877B05" w:rsidRPr="006E3FA2" w:rsidRDefault="00877B05" w:rsidP="009025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7B05" w:rsidRPr="006E3FA2" w:rsidRDefault="00877B05" w:rsidP="009025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B05" w:rsidRPr="006E3FA2" w:rsidRDefault="00877B05" w:rsidP="009025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 w:val="restart"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7" w:type="dxa"/>
            <w:vMerge w:val="restart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02.51.01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Предоставление субсидии некоммерческой организации для подготовки и проведения мероприятий, посвященных Дню российского 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lastRenderedPageBreak/>
              <w:t>предпринимательства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cs="Times New Roman"/>
                <w:sz w:val="24"/>
                <w:szCs w:val="24"/>
              </w:rPr>
              <w:t>УИПиРМСБ</w:t>
            </w:r>
            <w:proofErr w:type="spellEnd"/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Pr="00AE6304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DA2959">
        <w:trPr>
          <w:trHeight w:val="320"/>
        </w:trPr>
        <w:tc>
          <w:tcPr>
            <w:tcW w:w="841" w:type="dxa"/>
            <w:vMerge w:val="restart"/>
          </w:tcPr>
          <w:p w:rsidR="005D3375" w:rsidRPr="001A34CE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17" w:type="dxa"/>
            <w:vMerge w:val="restart"/>
          </w:tcPr>
          <w:p w:rsidR="005D3375" w:rsidRPr="005D3375" w:rsidRDefault="005D3375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02.51.02</w:t>
            </w:r>
          </w:p>
          <w:p w:rsidR="005D3375" w:rsidRPr="006E3FA2" w:rsidRDefault="005D3375" w:rsidP="007B04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Предоставление субсидии некоммерческой организации для организации консультационных услуг субъектам МСП</w:t>
            </w:r>
          </w:p>
        </w:tc>
        <w:tc>
          <w:tcPr>
            <w:tcW w:w="708" w:type="dxa"/>
            <w:vMerge w:val="restart"/>
          </w:tcPr>
          <w:p w:rsidR="005D3375" w:rsidRPr="006E3FA2" w:rsidRDefault="005D3375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5D3375" w:rsidRPr="006E3FA2" w:rsidRDefault="005D3375" w:rsidP="007B04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5D3375" w:rsidRPr="006E3FA2" w:rsidRDefault="005D3375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DA2959">
        <w:trPr>
          <w:trHeight w:val="320"/>
        </w:trPr>
        <w:tc>
          <w:tcPr>
            <w:tcW w:w="841" w:type="dxa"/>
            <w:vMerge/>
          </w:tcPr>
          <w:p w:rsidR="005D3375" w:rsidRPr="00AE6304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5D3375" w:rsidRPr="006E3FA2" w:rsidRDefault="005D3375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D3375" w:rsidRPr="006E3FA2" w:rsidRDefault="005D3375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D3375" w:rsidRPr="006E3FA2" w:rsidRDefault="005D3375" w:rsidP="007B04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DA2959">
        <w:trPr>
          <w:trHeight w:val="320"/>
        </w:trPr>
        <w:tc>
          <w:tcPr>
            <w:tcW w:w="841" w:type="dxa"/>
            <w:vMerge/>
          </w:tcPr>
          <w:p w:rsidR="005D3375" w:rsidRPr="00AE6304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5D3375" w:rsidRPr="006E3FA2" w:rsidRDefault="005D3375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D3375" w:rsidRPr="006E3FA2" w:rsidRDefault="005D3375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DA2959">
        <w:trPr>
          <w:trHeight w:val="320"/>
        </w:trPr>
        <w:tc>
          <w:tcPr>
            <w:tcW w:w="841" w:type="dxa"/>
            <w:vMerge/>
          </w:tcPr>
          <w:p w:rsidR="005D3375" w:rsidRPr="00AE6304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5D3375" w:rsidRPr="006E3FA2" w:rsidRDefault="005D3375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D3375" w:rsidRPr="006E3FA2" w:rsidRDefault="005D3375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3375" w:rsidRPr="006E3FA2" w:rsidRDefault="005D3375" w:rsidP="007B04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3375" w:rsidRPr="006E3FA2" w:rsidTr="00DA2959">
        <w:trPr>
          <w:trHeight w:val="320"/>
        </w:trPr>
        <w:tc>
          <w:tcPr>
            <w:tcW w:w="841" w:type="dxa"/>
            <w:vMerge/>
          </w:tcPr>
          <w:p w:rsidR="005D3375" w:rsidRPr="00AE6304" w:rsidRDefault="005D3375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5D3375" w:rsidRPr="006E3FA2" w:rsidRDefault="005D3375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D3375" w:rsidRPr="006E3FA2" w:rsidRDefault="005D3375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3375" w:rsidRPr="006E3FA2" w:rsidRDefault="005D3375" w:rsidP="007B04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375" w:rsidRPr="006E3FA2" w:rsidRDefault="005D3375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 w:val="restart"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17" w:type="dxa"/>
            <w:vMerge w:val="restart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02.51.03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  <w:proofErr w:type="spellEnd"/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320"/>
        </w:trPr>
        <w:tc>
          <w:tcPr>
            <w:tcW w:w="841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B0451" w:rsidRPr="006E3FA2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6E3FA2" w:rsidTr="00DA2959">
        <w:trPr>
          <w:trHeight w:val="438"/>
        </w:trPr>
        <w:tc>
          <w:tcPr>
            <w:tcW w:w="841" w:type="dxa"/>
            <w:vMerge w:val="restart"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Мероприятие 02.51.04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Популяризация предпринимательской деятельности в </w:t>
            </w:r>
            <w:proofErr w:type="spellStart"/>
            <w:r w:rsidRPr="005D3375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. Красногорск Московской </w:t>
            </w:r>
            <w:r w:rsidRPr="005D3375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области</w:t>
            </w:r>
          </w:p>
          <w:p w:rsidR="007B0451" w:rsidRPr="005D3375" w:rsidRDefault="007B0451" w:rsidP="007B0451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  <w:p w:rsidR="007B0451" w:rsidRPr="005D3375" w:rsidRDefault="007B0451" w:rsidP="007B0451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lastRenderedPageBreak/>
              <w:t>2020-2024</w:t>
            </w: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b/>
              </w:rPr>
            </w:pPr>
            <w:r w:rsidRPr="006E3FA2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УИПиРМСБ</w:t>
            </w:r>
            <w:proofErr w:type="spellEnd"/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DA2959">
        <w:trPr>
          <w:trHeight w:val="438"/>
        </w:trPr>
        <w:tc>
          <w:tcPr>
            <w:tcW w:w="841" w:type="dxa"/>
            <w:vMerge/>
          </w:tcPr>
          <w:p w:rsidR="007B0451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DA2959">
        <w:trPr>
          <w:trHeight w:val="438"/>
        </w:trPr>
        <w:tc>
          <w:tcPr>
            <w:tcW w:w="841" w:type="dxa"/>
            <w:vMerge/>
          </w:tcPr>
          <w:p w:rsidR="007B0451" w:rsidRPr="00EC753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DA2959">
        <w:trPr>
          <w:trHeight w:val="438"/>
        </w:trPr>
        <w:tc>
          <w:tcPr>
            <w:tcW w:w="841" w:type="dxa"/>
            <w:vMerge/>
          </w:tcPr>
          <w:p w:rsidR="007B0451" w:rsidRPr="00EC753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DA2959">
        <w:trPr>
          <w:trHeight w:val="438"/>
        </w:trPr>
        <w:tc>
          <w:tcPr>
            <w:tcW w:w="841" w:type="dxa"/>
            <w:vMerge/>
          </w:tcPr>
          <w:p w:rsidR="007B0451" w:rsidRPr="00EC753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6E3FA2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</w:tcPr>
          <w:p w:rsidR="007B0451" w:rsidRPr="006E3FA2" w:rsidRDefault="007B0451" w:rsidP="007B04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E3FA2" w:rsidRDefault="007B0451" w:rsidP="007B04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DA2959">
        <w:trPr>
          <w:trHeight w:val="438"/>
        </w:trPr>
        <w:tc>
          <w:tcPr>
            <w:tcW w:w="841" w:type="dxa"/>
          </w:tcPr>
          <w:p w:rsidR="007B0451" w:rsidRPr="004239A9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117" w:type="dxa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 xml:space="preserve">Имущественная поддержка субъектов малого и среднего предпринимательства в </w:t>
            </w:r>
            <w:proofErr w:type="spellStart"/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г.о</w:t>
            </w:r>
            <w:proofErr w:type="spellEnd"/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. Красногорск</w:t>
            </w:r>
          </w:p>
        </w:tc>
        <w:tc>
          <w:tcPr>
            <w:tcW w:w="708" w:type="dxa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2" w:type="dxa"/>
            <w:gridSpan w:val="8"/>
          </w:tcPr>
          <w:p w:rsidR="007B0451" w:rsidRPr="006E3FA2" w:rsidRDefault="007B0451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0451" w:rsidRPr="00DE167A" w:rsidRDefault="007B0451" w:rsidP="00993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993C90" w:rsidRPr="00DE167A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земельно-имущественных отношений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rPr>
                <w:rFonts w:eastAsia="Times New Roman" w:cs="Times New Roman"/>
                <w:sz w:val="16"/>
                <w:szCs w:val="16"/>
              </w:rPr>
            </w:pPr>
            <w:r w:rsidRPr="006E3FA2">
              <w:rPr>
                <w:rFonts w:eastAsia="Times New Roman"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6E3FA2">
              <w:rPr>
                <w:rFonts w:cs="Times New Roman"/>
                <w:sz w:val="16"/>
                <w:szCs w:val="16"/>
              </w:rPr>
              <w:t xml:space="preserve">; </w:t>
            </w:r>
            <w:r w:rsidRPr="006E3FA2">
              <w:rPr>
                <w:rFonts w:eastAsia="Times New Roman" w:cs="Times New Roman"/>
                <w:sz w:val="16"/>
                <w:szCs w:val="16"/>
              </w:rPr>
              <w:t xml:space="preserve">Число субъектов малого и среднего предпринимательства в расчете на 10 тыс. человек населения; Малый бизнес большого </w:t>
            </w:r>
            <w:r w:rsidRPr="006E3FA2">
              <w:rPr>
                <w:rFonts w:eastAsia="Times New Roman" w:cs="Times New Roman"/>
                <w:sz w:val="16"/>
                <w:szCs w:val="16"/>
              </w:rPr>
              <w:lastRenderedPageBreak/>
              <w:t>региона. Прирост количества субъектов малого и среднего предпринимательства на 10 тыс. населения;</w:t>
            </w:r>
          </w:p>
          <w:p w:rsidR="007B0451" w:rsidRPr="006E3FA2" w:rsidRDefault="007B0451" w:rsidP="007B0451">
            <w:pPr>
              <w:pStyle w:val="ConsPlusNormal"/>
              <w:ind w:left="-639" w:firstLine="63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DA2959">
        <w:trPr>
          <w:trHeight w:val="438"/>
        </w:trPr>
        <w:tc>
          <w:tcPr>
            <w:tcW w:w="841" w:type="dxa"/>
          </w:tcPr>
          <w:p w:rsidR="007B0451" w:rsidRPr="004239A9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117" w:type="dxa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02.52.01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Приватизация помещений, арендуемых субъектами МСП по преимущественному праву в порядке, предусмотренном Федеральным законом от 22.07.2008    № 159-ФЗ</w:t>
            </w:r>
          </w:p>
        </w:tc>
        <w:tc>
          <w:tcPr>
            <w:tcW w:w="708" w:type="dxa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2" w:type="dxa"/>
            <w:gridSpan w:val="8"/>
          </w:tcPr>
          <w:p w:rsidR="007B0451" w:rsidRPr="006E3FA2" w:rsidRDefault="007B0451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0451" w:rsidRPr="00DE167A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A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90" w:rsidRPr="006E3FA2" w:rsidTr="00DA2959">
        <w:trPr>
          <w:trHeight w:val="438"/>
        </w:trPr>
        <w:tc>
          <w:tcPr>
            <w:tcW w:w="841" w:type="dxa"/>
          </w:tcPr>
          <w:p w:rsidR="00993C90" w:rsidRPr="004239A9" w:rsidRDefault="00993C90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117" w:type="dxa"/>
          </w:tcPr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02.52.02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 xml:space="preserve">Оказание имущественной поддержки субъектам МСП, в </w:t>
            </w:r>
            <w:r w:rsidRPr="005D3375">
              <w:rPr>
                <w:rFonts w:cs="Times New Roman"/>
                <w:sz w:val="22"/>
              </w:rPr>
              <w:lastRenderedPageBreak/>
              <w:t>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93C90" w:rsidRPr="006E3FA2" w:rsidRDefault="00993C90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070" w:type="dxa"/>
          </w:tcPr>
          <w:p w:rsidR="00993C90" w:rsidRPr="006E3FA2" w:rsidRDefault="00993C90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</w:t>
            </w:r>
            <w:r w:rsidRPr="006E3FA2">
              <w:rPr>
                <w:rFonts w:ascii="Times New Roman" w:hAnsi="Times New Roman" w:cs="Times New Roman"/>
                <w:sz w:val="20"/>
              </w:rPr>
              <w:lastRenderedPageBreak/>
              <w:t>о округа Красногорск</w:t>
            </w:r>
          </w:p>
        </w:tc>
        <w:tc>
          <w:tcPr>
            <w:tcW w:w="6032" w:type="dxa"/>
            <w:gridSpan w:val="8"/>
          </w:tcPr>
          <w:p w:rsidR="00993C90" w:rsidRPr="006E3FA2" w:rsidRDefault="00993C90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C90" w:rsidRPr="00DE167A" w:rsidRDefault="00993C90">
            <w:r w:rsidRPr="00DE167A">
              <w:rPr>
                <w:rFonts w:cs="Times New Roman"/>
                <w:sz w:val="24"/>
                <w:szCs w:val="24"/>
              </w:rPr>
              <w:t>Управление земельно-</w:t>
            </w:r>
            <w:r w:rsidRPr="00DE167A">
              <w:rPr>
                <w:rFonts w:cs="Times New Roman"/>
                <w:sz w:val="24"/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0" w:rsidRPr="006E3FA2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90" w:rsidRPr="006E3FA2" w:rsidTr="00DA2959">
        <w:trPr>
          <w:trHeight w:val="438"/>
        </w:trPr>
        <w:tc>
          <w:tcPr>
            <w:tcW w:w="841" w:type="dxa"/>
          </w:tcPr>
          <w:p w:rsidR="00993C90" w:rsidRPr="004239A9" w:rsidRDefault="00993C90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3117" w:type="dxa"/>
          </w:tcPr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02.52.03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>Оказание имущественной поддержки субъектам МСП, осуществляющим торговлю учебниками, учебными пособиями, школьно-письменными принадлежностями, в виде передачи во владение и (или) пользование нежилых помещений для ведения указанного вида деятельности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93C90" w:rsidRPr="006E3FA2" w:rsidRDefault="00993C90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993C90" w:rsidRPr="006E3FA2" w:rsidRDefault="00993C90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2" w:type="dxa"/>
            <w:gridSpan w:val="8"/>
          </w:tcPr>
          <w:p w:rsidR="00993C90" w:rsidRPr="006E3FA2" w:rsidRDefault="00993C90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C90" w:rsidRPr="00DE167A" w:rsidRDefault="00993C90">
            <w:r w:rsidRPr="00DE167A">
              <w:rPr>
                <w:rFonts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0" w:rsidRPr="006E3FA2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6E3FA2" w:rsidTr="00DA2959">
        <w:trPr>
          <w:trHeight w:val="438"/>
        </w:trPr>
        <w:tc>
          <w:tcPr>
            <w:tcW w:w="841" w:type="dxa"/>
          </w:tcPr>
          <w:p w:rsidR="007B0451" w:rsidRPr="004239A9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117" w:type="dxa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02.52.04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 xml:space="preserve">Оказание имущественной поддержки субъектам МСП, осуществляющим производство </w:t>
            </w:r>
            <w:r w:rsidR="002F2611" w:rsidRPr="005D3375">
              <w:rPr>
                <w:rFonts w:cs="Times New Roman"/>
                <w:sz w:val="22"/>
              </w:rPr>
              <w:t xml:space="preserve">и продажу </w:t>
            </w:r>
            <w:r w:rsidRPr="005D3375">
              <w:rPr>
                <w:rFonts w:cs="Times New Roman"/>
                <w:sz w:val="22"/>
              </w:rPr>
              <w:t xml:space="preserve">хлебобулочных и кондитерских изделий, </w:t>
            </w:r>
            <w:r w:rsidRPr="005D3375">
              <w:rPr>
                <w:rFonts w:cs="Times New Roman"/>
                <w:sz w:val="22"/>
              </w:rPr>
              <w:lastRenderedPageBreak/>
              <w:t>замороженных полуфабрикатов (мясных, рыбных и т.д.), фермерских молочных продуктов и их продажу, в виде передачи во владение и (или) пользование нежилых помещений для ведения указанного вида деятельности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7B0451" w:rsidRPr="006E3FA2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070" w:type="dxa"/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2" w:type="dxa"/>
            <w:gridSpan w:val="8"/>
          </w:tcPr>
          <w:p w:rsidR="007B0451" w:rsidRPr="006E3FA2" w:rsidRDefault="007B0451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0451" w:rsidRPr="00DE167A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A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6E3FA2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51" w:rsidRPr="004239A9" w:rsidTr="00DA2959">
        <w:trPr>
          <w:trHeight w:val="438"/>
        </w:trPr>
        <w:tc>
          <w:tcPr>
            <w:tcW w:w="841" w:type="dxa"/>
          </w:tcPr>
          <w:p w:rsidR="007B0451" w:rsidRPr="004239A9" w:rsidRDefault="007B0451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3117" w:type="dxa"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02.52.05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 xml:space="preserve">Оказание имущественной поддержки субъектам МСП, осуществляющим бытовое обслуживание населения, в том числе: пошив и ремонт одежды и обуви, ремонт часов, </w:t>
            </w:r>
            <w:proofErr w:type="spellStart"/>
            <w:r w:rsidRPr="005D3375">
              <w:rPr>
                <w:rFonts w:cs="Times New Roman"/>
                <w:sz w:val="22"/>
              </w:rPr>
              <w:t>металлоремонт</w:t>
            </w:r>
            <w:proofErr w:type="spellEnd"/>
            <w:r w:rsidRPr="005D3375">
              <w:rPr>
                <w:rFonts w:cs="Times New Roman"/>
                <w:sz w:val="22"/>
              </w:rPr>
              <w:t>, в виде передачи во владение и (или) пользование нежилых помещений для ведения указанного вида деятельности</w:t>
            </w:r>
          </w:p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7B0451" w:rsidRPr="004239A9" w:rsidRDefault="007B0451" w:rsidP="007B0451">
            <w:pPr>
              <w:rPr>
                <w:rFonts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7B0451" w:rsidRPr="004239A9" w:rsidRDefault="007B0451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39A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2" w:type="dxa"/>
            <w:gridSpan w:val="8"/>
          </w:tcPr>
          <w:p w:rsidR="007B0451" w:rsidRPr="004239A9" w:rsidRDefault="007B0451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0451" w:rsidRPr="00DE167A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A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4239A9" w:rsidRDefault="007B0451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90" w:rsidRPr="004239A9" w:rsidTr="00DA2959">
        <w:trPr>
          <w:trHeight w:val="438"/>
        </w:trPr>
        <w:tc>
          <w:tcPr>
            <w:tcW w:w="841" w:type="dxa"/>
          </w:tcPr>
          <w:p w:rsidR="00993C90" w:rsidRPr="004239A9" w:rsidRDefault="00993C90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117" w:type="dxa"/>
          </w:tcPr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02.52.06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 xml:space="preserve">Оказание имущественной поддержки субъектам МСП, осуществляющим управление жилым фондом, в виде </w:t>
            </w:r>
            <w:r w:rsidRPr="005D3375">
              <w:rPr>
                <w:rFonts w:cs="Times New Roman"/>
                <w:sz w:val="22"/>
              </w:rPr>
              <w:lastRenderedPageBreak/>
              <w:t>передачи во владение и (или) пользование нежилых помещений для ведения указанного вида деятельности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93C90" w:rsidRPr="004239A9" w:rsidRDefault="00993C90" w:rsidP="007B0451">
            <w:pPr>
              <w:rPr>
                <w:rFonts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070" w:type="dxa"/>
          </w:tcPr>
          <w:p w:rsidR="00993C90" w:rsidRPr="004239A9" w:rsidRDefault="00993C90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39A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2" w:type="dxa"/>
            <w:gridSpan w:val="8"/>
          </w:tcPr>
          <w:p w:rsidR="00993C90" w:rsidRPr="004239A9" w:rsidRDefault="00993C90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C90" w:rsidRPr="00DE167A" w:rsidRDefault="00993C90">
            <w:r w:rsidRPr="00DE167A">
              <w:rPr>
                <w:rFonts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0" w:rsidRPr="004239A9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90" w:rsidRPr="004239A9" w:rsidTr="00DA2959">
        <w:trPr>
          <w:trHeight w:val="438"/>
        </w:trPr>
        <w:tc>
          <w:tcPr>
            <w:tcW w:w="841" w:type="dxa"/>
          </w:tcPr>
          <w:p w:rsidR="00993C90" w:rsidRPr="004239A9" w:rsidRDefault="00993C90" w:rsidP="007B045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3117" w:type="dxa"/>
          </w:tcPr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02.52.07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cs="Times New Roman"/>
                <w:sz w:val="22"/>
              </w:rPr>
              <w:t>Оказание имущественной поддержки субъектам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в виде передачи во владение и (или) пользование нежилых помещений для ведения указанного вида деятельности</w:t>
            </w:r>
          </w:p>
          <w:p w:rsidR="00993C90" w:rsidRPr="005D3375" w:rsidRDefault="00993C90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993C90" w:rsidRPr="004239A9" w:rsidRDefault="00993C90" w:rsidP="007B0451">
            <w:pPr>
              <w:rPr>
                <w:rFonts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993C90" w:rsidRPr="004239A9" w:rsidRDefault="00993C90" w:rsidP="007B0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39A9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6032" w:type="dxa"/>
            <w:gridSpan w:val="8"/>
          </w:tcPr>
          <w:p w:rsidR="00993C90" w:rsidRPr="004239A9" w:rsidRDefault="00993C90" w:rsidP="007B04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3C90" w:rsidRDefault="00993C90">
            <w:r w:rsidRPr="00DE167A">
              <w:rPr>
                <w:rFonts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90" w:rsidRPr="004239A9" w:rsidRDefault="00993C90" w:rsidP="007B0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59" w:rsidRPr="004239A9" w:rsidTr="00DA2959">
        <w:trPr>
          <w:trHeight w:val="1245"/>
        </w:trPr>
        <w:tc>
          <w:tcPr>
            <w:tcW w:w="841" w:type="dxa"/>
            <w:vMerge w:val="restart"/>
          </w:tcPr>
          <w:p w:rsidR="00DB0859" w:rsidRPr="004239A9" w:rsidRDefault="00DB0859" w:rsidP="00DB085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7" w:type="dxa"/>
            <w:vMerge w:val="restart"/>
          </w:tcPr>
          <w:p w:rsidR="00DB0859" w:rsidRPr="005D3375" w:rsidRDefault="00DB0859" w:rsidP="00DB08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 xml:space="preserve">Основное мероприятие </w:t>
            </w:r>
            <w:r w:rsidRPr="005D3375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8.</w:t>
            </w:r>
          </w:p>
          <w:p w:rsidR="00DB0859" w:rsidRPr="005D3375" w:rsidRDefault="00DB0859" w:rsidP="00DB085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«Популяризация предпринимательства»</w:t>
            </w: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DB0859" w:rsidRPr="004239A9" w:rsidRDefault="00DB0859" w:rsidP="00DB085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239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5632B1" w:rsidRPr="0067713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3" w:type="dxa"/>
          </w:tcPr>
          <w:p w:rsidR="00DB0859" w:rsidRPr="00677135" w:rsidRDefault="00DB0859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67713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5632B1" w:rsidRPr="00677135">
              <w:rPr>
                <w:rFonts w:eastAsia="Calibri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3" w:type="dxa"/>
            <w:gridSpan w:val="2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1 00</w:t>
            </w:r>
            <w:r w:rsidR="00CE7948"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0859" w:rsidRPr="00677135" w:rsidRDefault="004C5465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0859" w:rsidRPr="00677135" w:rsidRDefault="004C5465" w:rsidP="00DB08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  <w:proofErr w:type="spellEnd"/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859" w:rsidRDefault="00BA492B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Количество вновь созданных</w:t>
            </w:r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субъектов малого и среднего бизнеса</w:t>
            </w:r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Количество </w:t>
            </w:r>
            <w:proofErr w:type="spellStart"/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граждан, зафиксировавших свой статус, с учетом введения налогового режима для </w:t>
            </w:r>
            <w:proofErr w:type="spellStart"/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, нарастающим итогом</w:t>
            </w: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B0451" w:rsidRPr="004239A9" w:rsidTr="00DA2959">
        <w:trPr>
          <w:trHeight w:val="320"/>
        </w:trPr>
        <w:tc>
          <w:tcPr>
            <w:tcW w:w="841" w:type="dxa"/>
            <w:vMerge/>
          </w:tcPr>
          <w:p w:rsidR="007B0451" w:rsidRPr="004239A9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4239A9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4239A9" w:rsidRDefault="007B0451" w:rsidP="007B04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39A9">
              <w:rPr>
                <w:rFonts w:eastAsia="Calibri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4239A9" w:rsidTr="00DA2959">
        <w:trPr>
          <w:trHeight w:val="320"/>
        </w:trPr>
        <w:tc>
          <w:tcPr>
            <w:tcW w:w="841" w:type="dxa"/>
            <w:vMerge/>
          </w:tcPr>
          <w:p w:rsidR="007B0451" w:rsidRPr="004239A9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4239A9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39A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677135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B0859" w:rsidRPr="004239A9" w:rsidTr="00DA2959">
        <w:trPr>
          <w:trHeight w:val="320"/>
        </w:trPr>
        <w:tc>
          <w:tcPr>
            <w:tcW w:w="841" w:type="dxa"/>
            <w:vMerge/>
          </w:tcPr>
          <w:p w:rsidR="00DB0859" w:rsidRPr="004239A9" w:rsidRDefault="00DB0859" w:rsidP="00DB085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DB0859" w:rsidRPr="004239A9" w:rsidRDefault="00DB0859" w:rsidP="00DB085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39A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632B1"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3" w:type="dxa"/>
          </w:tcPr>
          <w:p w:rsidR="00DB0859" w:rsidRPr="00677135" w:rsidRDefault="00DB0859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DB0859" w:rsidRPr="00677135" w:rsidRDefault="005632B1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gridSpan w:val="2"/>
          </w:tcPr>
          <w:p w:rsidR="00DB0859" w:rsidRPr="00677135" w:rsidRDefault="00DA2959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1 00</w:t>
            </w:r>
            <w:r w:rsidR="00CE7948"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0859" w:rsidRPr="00677135" w:rsidRDefault="004C5465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0859" w:rsidRPr="00677135" w:rsidRDefault="004C5465" w:rsidP="00DB0859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451" w:rsidRPr="004239A9" w:rsidTr="00DA2959">
        <w:trPr>
          <w:trHeight w:val="320"/>
        </w:trPr>
        <w:tc>
          <w:tcPr>
            <w:tcW w:w="841" w:type="dxa"/>
            <w:vMerge/>
          </w:tcPr>
          <w:p w:rsidR="007B0451" w:rsidRPr="004239A9" w:rsidRDefault="007B0451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7B0451" w:rsidRPr="005D3375" w:rsidRDefault="007B0451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7B0451" w:rsidRPr="004239A9" w:rsidRDefault="007B0451" w:rsidP="007B04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239A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7B0451" w:rsidRPr="004239A9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7B0451" w:rsidRPr="004239A9" w:rsidRDefault="007B0451" w:rsidP="00DA2959">
            <w:pPr>
              <w:spacing w:after="200" w:line="276" w:lineRule="auto"/>
              <w:ind w:left="-62" w:right="-62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7B0451" w:rsidRPr="004239A9" w:rsidRDefault="007B0451" w:rsidP="00DA2959">
            <w:pPr>
              <w:spacing w:after="200" w:line="276" w:lineRule="auto"/>
              <w:ind w:left="-62" w:right="-204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:rsidR="007B0451" w:rsidRPr="004239A9" w:rsidRDefault="007B0451" w:rsidP="00DA2959">
            <w:pPr>
              <w:spacing w:after="200" w:line="276" w:lineRule="auto"/>
              <w:ind w:left="-62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451" w:rsidRPr="004239A9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0451" w:rsidRPr="004239A9" w:rsidRDefault="007B0451" w:rsidP="007B0451">
            <w:pPr>
              <w:spacing w:after="200" w:line="276" w:lineRule="auto"/>
              <w:jc w:val="center"/>
              <w:rPr>
                <w:rFonts w:eastAsia="Calibri" w:cs="Times New Roman"/>
                <w:sz w:val="22"/>
              </w:rPr>
            </w:pPr>
            <w:r w:rsidRPr="004239A9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51" w:rsidRPr="004239A9" w:rsidRDefault="007B0451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B137C" w:rsidRPr="004239A9" w:rsidTr="00DA2959">
        <w:trPr>
          <w:trHeight w:val="320"/>
        </w:trPr>
        <w:tc>
          <w:tcPr>
            <w:tcW w:w="841" w:type="dxa"/>
            <w:vMerge w:val="restart"/>
          </w:tcPr>
          <w:p w:rsidR="00AB137C" w:rsidRPr="004239A9" w:rsidRDefault="008F30CF" w:rsidP="007B045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7" w:type="dxa"/>
            <w:vMerge w:val="restart"/>
          </w:tcPr>
          <w:p w:rsidR="00AB137C" w:rsidRPr="005D3375" w:rsidRDefault="00AB137C" w:rsidP="007B045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08.01</w:t>
            </w:r>
          </w:p>
          <w:p w:rsidR="00AB137C" w:rsidRPr="005D3375" w:rsidRDefault="00AB137C" w:rsidP="005632B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 xml:space="preserve">Реализация мероприятия по популяризации малого и среднего предпринимательства </w:t>
            </w:r>
          </w:p>
        </w:tc>
        <w:tc>
          <w:tcPr>
            <w:tcW w:w="708" w:type="dxa"/>
          </w:tcPr>
          <w:p w:rsidR="00AB137C" w:rsidRPr="00677135" w:rsidRDefault="00AB137C" w:rsidP="007B0451">
            <w:pPr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AB137C" w:rsidRPr="00677135" w:rsidRDefault="00AB137C" w:rsidP="007B04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AB137C" w:rsidRPr="00677135" w:rsidRDefault="00DA2959" w:rsidP="007B045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 </w:t>
            </w:r>
            <w:r w:rsidR="005632B1" w:rsidRPr="00677135">
              <w:rPr>
                <w:rFonts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3" w:type="dxa"/>
          </w:tcPr>
          <w:p w:rsidR="00AB137C" w:rsidRPr="00677135" w:rsidRDefault="00AB137C" w:rsidP="007B0451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5632B1" w:rsidP="007B04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86" w:type="dxa"/>
          </w:tcPr>
          <w:p w:rsidR="00AB137C" w:rsidRPr="00677135" w:rsidRDefault="00A72C60" w:rsidP="007B04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1 00</w:t>
            </w:r>
            <w:r w:rsidR="00CE7948"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4C5465" w:rsidP="007B04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4C5465" w:rsidP="007B045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  <w:proofErr w:type="spellEnd"/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77135" w:rsidRDefault="00AB137C" w:rsidP="00AB137C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37C" w:rsidRPr="00677135" w:rsidRDefault="00BA492B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вновь созданных субъектов малого и среднего бизнеса; </w:t>
            </w:r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, нарастающим итогом</w:t>
            </w: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677135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677135" w:rsidRDefault="00AB137C" w:rsidP="00AB137C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cs="Times New Roman"/>
                <w:sz w:val="20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90292A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highlight w:val="yellow"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cs="Times New Roman"/>
                <w:sz w:val="20"/>
              </w:rPr>
            </w:pPr>
            <w:r w:rsidRPr="006E3FA2">
              <w:rPr>
                <w:rFonts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90292A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highlight w:val="yellow"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бюджета городского округа Красногорск</w:t>
            </w:r>
          </w:p>
        </w:tc>
        <w:tc>
          <w:tcPr>
            <w:tcW w:w="1208" w:type="dxa"/>
          </w:tcPr>
          <w:p w:rsidR="00AB137C" w:rsidRPr="00677135" w:rsidRDefault="00DA2959" w:rsidP="00AB13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5632B1" w:rsidRPr="0067713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5632B1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786" w:type="dxa"/>
          </w:tcPr>
          <w:p w:rsidR="00AB137C" w:rsidRPr="006E3FA2" w:rsidRDefault="00A72C60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1 00</w:t>
            </w:r>
            <w:r w:rsidR="00CE794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E3FA2" w:rsidRDefault="004C5465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E3FA2" w:rsidRDefault="004C5465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90292A" w:rsidRDefault="00AB137C" w:rsidP="00AB137C">
            <w:pPr>
              <w:spacing w:after="200" w:line="276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cs="Times New Roman"/>
                <w:sz w:val="20"/>
              </w:rPr>
            </w:pPr>
            <w:r w:rsidRPr="006E3FA2">
              <w:rPr>
                <w:rFonts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90292A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b/>
                <w:sz w:val="22"/>
                <w:highlight w:val="yellow"/>
              </w:rPr>
            </w:pPr>
          </w:p>
        </w:tc>
      </w:tr>
      <w:tr w:rsidR="00DB0859" w:rsidRPr="006E3FA2" w:rsidTr="00DA2959">
        <w:trPr>
          <w:trHeight w:val="320"/>
        </w:trPr>
        <w:tc>
          <w:tcPr>
            <w:tcW w:w="841" w:type="dxa"/>
            <w:vMerge w:val="restart"/>
          </w:tcPr>
          <w:p w:rsidR="00DB0859" w:rsidRDefault="008F30CF" w:rsidP="00DB085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17" w:type="dxa"/>
            <w:vMerge w:val="restart"/>
          </w:tcPr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08.01.01</w:t>
            </w: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Предоставление субсидии некоммерческой организации для подготовки и проведения мероприятий, посвященных Дню российского предпринимательства</w:t>
            </w: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DB0859" w:rsidRPr="006E3FA2" w:rsidRDefault="00DB0859" w:rsidP="00DB0859">
            <w:pPr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1070" w:type="dxa"/>
          </w:tcPr>
          <w:p w:rsidR="00DB0859" w:rsidRPr="006E3FA2" w:rsidRDefault="00DB0859" w:rsidP="00DB0859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</w:tcPr>
          <w:p w:rsidR="00DB0859" w:rsidRPr="00677135" w:rsidRDefault="004C5465" w:rsidP="00DB08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DB0859" w:rsidRPr="00677135" w:rsidRDefault="00DB0859" w:rsidP="00DB08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DB0859" w:rsidRPr="00677135" w:rsidRDefault="00AF55A8" w:rsidP="00AF55A8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DB0859" w:rsidRPr="00677135" w:rsidRDefault="00CE7948" w:rsidP="00AF55A8">
            <w:pPr>
              <w:jc w:val="center"/>
              <w:rPr>
                <w:b/>
                <w:sz w:val="24"/>
                <w:szCs w:val="24"/>
              </w:rPr>
            </w:pPr>
            <w:r w:rsidRPr="006771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0859" w:rsidRPr="00677135" w:rsidRDefault="004C5465" w:rsidP="00AF55A8">
            <w:pPr>
              <w:jc w:val="center"/>
              <w:rPr>
                <w:b/>
                <w:sz w:val="24"/>
                <w:szCs w:val="24"/>
              </w:rPr>
            </w:pPr>
            <w:r w:rsidRPr="006771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0859" w:rsidRPr="00677135" w:rsidRDefault="004C5465" w:rsidP="00AF55A8">
            <w:pPr>
              <w:jc w:val="center"/>
              <w:rPr>
                <w:b/>
                <w:sz w:val="24"/>
                <w:szCs w:val="24"/>
              </w:rPr>
            </w:pPr>
            <w:r w:rsidRPr="006771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  <w:proofErr w:type="spellEnd"/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4239A9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B0859" w:rsidRPr="006E3FA2" w:rsidRDefault="00DB0859" w:rsidP="00DB085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859" w:rsidRPr="00677135" w:rsidRDefault="00BA492B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вновь созданных субъектов малого и среднего бизнеса; </w:t>
            </w:r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DB0859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, нарастающим итогом</w:t>
            </w:r>
          </w:p>
          <w:p w:rsidR="00DB0859" w:rsidRPr="0090292A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B0859" w:rsidRPr="0090292A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B0859" w:rsidRPr="0090292A" w:rsidRDefault="00DB0859" w:rsidP="00DB0859">
            <w:pPr>
              <w:spacing w:after="200"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DB0859" w:rsidRPr="006E3FA2" w:rsidTr="00DA2959">
        <w:trPr>
          <w:trHeight w:val="320"/>
        </w:trPr>
        <w:tc>
          <w:tcPr>
            <w:tcW w:w="841" w:type="dxa"/>
            <w:vMerge/>
          </w:tcPr>
          <w:p w:rsidR="00DB0859" w:rsidRPr="00AE6304" w:rsidRDefault="00DB0859" w:rsidP="00DB085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DB0859" w:rsidRPr="005D3375" w:rsidRDefault="00DB0859" w:rsidP="00DB0859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DB0859" w:rsidRPr="006E3FA2" w:rsidRDefault="00DB0859" w:rsidP="00DB085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B0859" w:rsidRPr="006E3FA2" w:rsidRDefault="00DB0859" w:rsidP="00DB085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DB0859" w:rsidRPr="00677135" w:rsidRDefault="004C5465" w:rsidP="00DB08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DB0859" w:rsidRPr="00677135" w:rsidRDefault="00DB0859" w:rsidP="00DB085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DB0859" w:rsidRPr="00677135" w:rsidRDefault="00AF55A8" w:rsidP="00AF55A8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DB0859" w:rsidRPr="00677135" w:rsidRDefault="00CE7948" w:rsidP="00AF55A8">
            <w:pPr>
              <w:jc w:val="center"/>
              <w:rPr>
                <w:sz w:val="24"/>
                <w:szCs w:val="24"/>
              </w:rPr>
            </w:pPr>
            <w:r w:rsidRPr="0067713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0859" w:rsidRPr="00677135" w:rsidRDefault="004C5465" w:rsidP="00AF55A8">
            <w:pPr>
              <w:jc w:val="center"/>
              <w:rPr>
                <w:sz w:val="24"/>
                <w:szCs w:val="24"/>
              </w:rPr>
            </w:pPr>
            <w:r w:rsidRPr="0067713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0859" w:rsidRPr="00677135" w:rsidRDefault="004C5465" w:rsidP="00AF55A8">
            <w:pPr>
              <w:jc w:val="center"/>
              <w:rPr>
                <w:sz w:val="24"/>
                <w:szCs w:val="24"/>
              </w:rPr>
            </w:pPr>
            <w:r w:rsidRPr="0067713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B0859" w:rsidRPr="006E3FA2" w:rsidRDefault="00DB0859" w:rsidP="00DB085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859" w:rsidRPr="006E3FA2" w:rsidRDefault="00DB0859" w:rsidP="00DB085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B137C" w:rsidRPr="006E3FA2" w:rsidTr="00DA2959">
        <w:trPr>
          <w:trHeight w:val="1574"/>
        </w:trPr>
        <w:tc>
          <w:tcPr>
            <w:tcW w:w="841" w:type="dxa"/>
            <w:vMerge/>
          </w:tcPr>
          <w:p w:rsidR="00AB137C" w:rsidRPr="00AE6304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AB137C" w:rsidRPr="006E3FA2" w:rsidRDefault="00AB137C" w:rsidP="00AB137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3FA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E3FA2" w:rsidRDefault="00AB137C" w:rsidP="00AB137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7C" w:rsidRPr="006E3FA2" w:rsidRDefault="00AB137C" w:rsidP="00AB137C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 w:val="restart"/>
          </w:tcPr>
          <w:p w:rsidR="00AB137C" w:rsidRDefault="000D12FE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17" w:type="dxa"/>
            <w:vMerge w:val="restart"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08.0</w:t>
            </w:r>
            <w:r w:rsidR="000D12FE" w:rsidRPr="005D3375">
              <w:rPr>
                <w:rFonts w:eastAsia="Times New Roman" w:cs="Times New Roman"/>
                <w:b/>
                <w:sz w:val="22"/>
                <w:lang w:eastAsia="ru-RU"/>
              </w:rPr>
              <w:t>1.02</w:t>
            </w:r>
          </w:p>
          <w:p w:rsidR="00AB137C" w:rsidRPr="005D3375" w:rsidRDefault="0036292F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>Поддержка субъектов малого и среднего предпринимательства и физических лиц, применяющих специальный налоговый режим, в области подготовки, переподготовки и повышения квалификации кадров</w:t>
            </w: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786" w:type="dxa"/>
          </w:tcPr>
          <w:p w:rsidR="00AB137C" w:rsidRPr="00677135" w:rsidRDefault="00CE7948" w:rsidP="00AB13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351499" w:rsidP="00AB13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351499" w:rsidP="00AB13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7135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  <w:proofErr w:type="spellEnd"/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AB137C" w:rsidRDefault="00BA492B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вновь созданных субъектов малого и среднего бизнеса</w:t>
            </w:r>
            <w:proofErr w:type="gramStart"/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;</w:t>
            </w:r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</w:t>
            </w:r>
            <w:proofErr w:type="gramEnd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, нарастающим итогом</w:t>
            </w: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rPr>
                <w:rFonts w:cs="Times New Roman"/>
                <w:sz w:val="20"/>
              </w:rPr>
            </w:pPr>
            <w:r w:rsidRPr="006E3FA2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</w:t>
            </w:r>
            <w:r w:rsidRPr="006E3FA2">
              <w:rPr>
                <w:rFonts w:ascii="Times New Roman" w:hAnsi="Times New Roman" w:cs="Times New Roman"/>
                <w:sz w:val="20"/>
              </w:rPr>
              <w:lastRenderedPageBreak/>
              <w:t>ск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786" w:type="dxa"/>
          </w:tcPr>
          <w:p w:rsidR="00AB137C" w:rsidRPr="00677135" w:rsidRDefault="00CE7948" w:rsidP="00CE79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351499" w:rsidP="003514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351499" w:rsidP="00AB13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</w:pPr>
          </w:p>
        </w:tc>
      </w:tr>
      <w:tr w:rsidR="00AB137C" w:rsidRPr="006E3FA2" w:rsidTr="00DA2959">
        <w:trPr>
          <w:trHeight w:val="320"/>
        </w:trPr>
        <w:tc>
          <w:tcPr>
            <w:tcW w:w="841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713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DA2959">
        <w:trPr>
          <w:trHeight w:val="438"/>
        </w:trPr>
        <w:tc>
          <w:tcPr>
            <w:tcW w:w="841" w:type="dxa"/>
            <w:vMerge w:val="restart"/>
          </w:tcPr>
          <w:p w:rsidR="00AB137C" w:rsidRDefault="000D12FE" w:rsidP="000D12F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</w:tcPr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b/>
                <w:sz w:val="22"/>
                <w:lang w:eastAsia="ru-RU"/>
              </w:rPr>
              <w:t>Мероприятие 08.0</w:t>
            </w:r>
            <w:r w:rsidR="000D12FE" w:rsidRPr="005D3375">
              <w:rPr>
                <w:rFonts w:eastAsia="Times New Roman" w:cs="Times New Roman"/>
                <w:b/>
                <w:sz w:val="22"/>
                <w:lang w:eastAsia="ru-RU"/>
              </w:rPr>
              <w:t>1.03</w:t>
            </w:r>
          </w:p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3375">
              <w:rPr>
                <w:rFonts w:eastAsia="Times New Roman" w:cs="Times New Roman"/>
                <w:sz w:val="22"/>
                <w:lang w:eastAsia="ru-RU"/>
              </w:rPr>
              <w:t xml:space="preserve">Популяризация предпринимательской деятельности в </w:t>
            </w:r>
            <w:proofErr w:type="spellStart"/>
            <w:r w:rsidRPr="005D3375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3375">
              <w:rPr>
                <w:rFonts w:eastAsia="Times New Roman" w:cs="Times New Roman"/>
                <w:sz w:val="22"/>
                <w:lang w:eastAsia="ru-RU"/>
              </w:rPr>
              <w:t>. Красногорск Московской области</w:t>
            </w:r>
          </w:p>
          <w:p w:rsidR="00AB137C" w:rsidRPr="005D3375" w:rsidRDefault="00AB137C" w:rsidP="00AB137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  <w:p w:rsidR="00AB137C" w:rsidRPr="005D3375" w:rsidRDefault="00AB137C" w:rsidP="00AB137C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  <w:p w:rsidR="00AB137C" w:rsidRPr="005D3375" w:rsidRDefault="00AB137C" w:rsidP="00AB137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2020-2024</w:t>
            </w: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AB137C" w:rsidRPr="00677135" w:rsidRDefault="00A72C60" w:rsidP="00AB13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</w:t>
            </w:r>
            <w:r w:rsidR="005632B1" w:rsidRPr="006771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5632B1" w:rsidP="00AB13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72C60" w:rsidP="00AB13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1 00</w:t>
            </w:r>
            <w:r w:rsidR="00AB137C"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77135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9A9">
              <w:rPr>
                <w:rFonts w:eastAsia="Times New Roman" w:cs="Times New Roman"/>
                <w:sz w:val="24"/>
                <w:szCs w:val="24"/>
                <w:lang w:eastAsia="ru-RU"/>
              </w:rPr>
              <w:t>УИПиРМСБ</w:t>
            </w:r>
            <w:proofErr w:type="spellEnd"/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AB137C" w:rsidRDefault="00BA492B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вновь созданных субъектов малого и среднего бизнеса; </w:t>
            </w:r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самозанятых</w:t>
            </w:r>
            <w:proofErr w:type="spellEnd"/>
            <w:r w:rsidR="00AB137C" w:rsidRPr="00677135">
              <w:rPr>
                <w:rFonts w:eastAsia="Times New Roman" w:cs="Times New Roman"/>
                <w:sz w:val="16"/>
                <w:szCs w:val="16"/>
                <w:lang w:eastAsia="ru-RU"/>
              </w:rPr>
              <w:t>, нарастающим итогом</w:t>
            </w: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4239A9" w:rsidRDefault="00AB137C" w:rsidP="00AB13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AB137C" w:rsidRPr="006E3FA2" w:rsidRDefault="00AB137C" w:rsidP="00AB137C">
            <w:pPr>
              <w:spacing w:after="200" w:line="276" w:lineRule="auto"/>
              <w:rPr>
                <w:b/>
              </w:rPr>
            </w:pPr>
          </w:p>
        </w:tc>
      </w:tr>
      <w:tr w:rsidR="00AB137C" w:rsidRPr="006E3FA2" w:rsidTr="00DA2959">
        <w:trPr>
          <w:trHeight w:val="438"/>
        </w:trPr>
        <w:tc>
          <w:tcPr>
            <w:tcW w:w="841" w:type="dxa"/>
            <w:vMerge/>
          </w:tcPr>
          <w:p w:rsidR="00AB137C" w:rsidRDefault="00AB137C" w:rsidP="00AB13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6E3FA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137C" w:rsidRPr="006E3FA2" w:rsidTr="00DA2959">
        <w:trPr>
          <w:trHeight w:val="438"/>
        </w:trPr>
        <w:tc>
          <w:tcPr>
            <w:tcW w:w="841" w:type="dxa"/>
            <w:vMerge/>
          </w:tcPr>
          <w:p w:rsidR="00AB137C" w:rsidRPr="00EC753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6E3FA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8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771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137C" w:rsidRPr="006E3FA2" w:rsidTr="00DA2959">
        <w:trPr>
          <w:trHeight w:val="438"/>
        </w:trPr>
        <w:tc>
          <w:tcPr>
            <w:tcW w:w="841" w:type="dxa"/>
            <w:vMerge/>
          </w:tcPr>
          <w:p w:rsidR="00AB137C" w:rsidRPr="00EC753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6E3FA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1208" w:type="dxa"/>
          </w:tcPr>
          <w:p w:rsidR="00AB137C" w:rsidRPr="00677135" w:rsidRDefault="00A72C60" w:rsidP="00AB1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5632B1" w:rsidRPr="00677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77135" w:rsidRDefault="00AB137C" w:rsidP="00AB1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77135" w:rsidRDefault="005632B1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77135" w:rsidRDefault="00A72C60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1 00</w:t>
            </w:r>
            <w:r w:rsidR="00AB137C"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77135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7713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137C" w:rsidRPr="006E3FA2" w:rsidTr="00DA2959">
        <w:trPr>
          <w:trHeight w:val="438"/>
        </w:trPr>
        <w:tc>
          <w:tcPr>
            <w:tcW w:w="841" w:type="dxa"/>
            <w:vMerge/>
          </w:tcPr>
          <w:p w:rsidR="00AB137C" w:rsidRPr="00EC753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</w:tcPr>
          <w:p w:rsidR="00AB137C" w:rsidRPr="006E3FA2" w:rsidRDefault="00AB137C" w:rsidP="00AB137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B137C" w:rsidRPr="006E3FA2" w:rsidRDefault="00AB137C" w:rsidP="00AB13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B137C" w:rsidRPr="006E3FA2" w:rsidRDefault="00AB137C" w:rsidP="00AB13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FA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08" w:type="dxa"/>
          </w:tcPr>
          <w:p w:rsidR="00AB137C" w:rsidRPr="006E3FA2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AB137C" w:rsidRPr="006E3FA2" w:rsidRDefault="00AB137C" w:rsidP="00AB137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3"/>
          </w:tcPr>
          <w:p w:rsidR="00AB137C" w:rsidRPr="006E3FA2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AB137C" w:rsidRPr="006E3FA2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37C" w:rsidRPr="006E3FA2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B137C" w:rsidRPr="006E3FA2" w:rsidRDefault="00AB137C" w:rsidP="00AB13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37C" w:rsidRPr="006E3FA2" w:rsidRDefault="00AB137C" w:rsidP="00AB137C">
            <w:p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B622CD" w:rsidRDefault="00B622CD" w:rsidP="00DB0859">
      <w:pPr>
        <w:spacing w:after="200" w:line="276" w:lineRule="auto"/>
        <w:rPr>
          <w:rFonts w:cs="Times New Roman"/>
          <w:sz w:val="24"/>
          <w:szCs w:val="24"/>
        </w:rPr>
      </w:pPr>
      <w:bookmarkStart w:id="5" w:name="P981"/>
      <w:bookmarkEnd w:id="5"/>
    </w:p>
    <w:p w:rsidR="00B622CD" w:rsidRDefault="00B622CD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791872" w:rsidRPr="007929A9" w:rsidRDefault="00791872" w:rsidP="007929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подпрограммы </w:t>
      </w:r>
      <w:r w:rsidRPr="007929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929A9" w:rsidRPr="00792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9A9">
        <w:rPr>
          <w:rFonts w:ascii="Times New Roman" w:hAnsi="Times New Roman" w:cs="Times New Roman"/>
          <w:b/>
          <w:sz w:val="28"/>
          <w:szCs w:val="28"/>
        </w:rPr>
        <w:t>«Развитие потребительского рынка и услуг</w:t>
      </w:r>
      <w:r w:rsidR="000044A9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Московской области</w:t>
      </w:r>
      <w:r w:rsidRPr="007929A9">
        <w:rPr>
          <w:rFonts w:ascii="Times New Roman" w:hAnsi="Times New Roman" w:cs="Times New Roman"/>
          <w:b/>
          <w:sz w:val="28"/>
          <w:szCs w:val="28"/>
        </w:rPr>
        <w:t>»</w:t>
      </w:r>
    </w:p>
    <w:p w:rsidR="001D01D3" w:rsidRPr="007929A9" w:rsidRDefault="001D01D3" w:rsidP="00791872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2116"/>
        <w:gridCol w:w="1990"/>
        <w:gridCol w:w="1173"/>
        <w:gridCol w:w="1173"/>
        <w:gridCol w:w="1176"/>
        <w:gridCol w:w="1176"/>
        <w:gridCol w:w="1495"/>
        <w:gridCol w:w="2352"/>
      </w:tblGrid>
      <w:tr w:rsidR="001D01D3" w:rsidRPr="006E3FA2" w:rsidTr="00826AC4">
        <w:trPr>
          <w:trHeight w:val="513"/>
        </w:trPr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8027C1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027C1">
              <w:rPr>
                <w:rFonts w:eastAsiaTheme="minorEastAsia" w:cs="Times New Roman"/>
                <w:sz w:val="24"/>
                <w:szCs w:val="24"/>
                <w:lang w:eastAsia="ru-RU"/>
              </w:rPr>
              <w:t>Экономическое управление отдел потребительского рынка</w:t>
            </w:r>
            <w:r w:rsidRPr="006E3FA2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62CA2"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</w:p>
        </w:tc>
      </w:tr>
      <w:tr w:rsidR="001D01D3" w:rsidRPr="006E3FA2" w:rsidTr="00826AC4">
        <w:trPr>
          <w:trHeight w:val="241"/>
        </w:trPr>
        <w:tc>
          <w:tcPr>
            <w:tcW w:w="88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83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1D01D3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C004A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EC004A" w:rsidRPr="006E3FA2" w:rsidRDefault="00EC004A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04A" w:rsidRPr="006E3FA2" w:rsidRDefault="004B757B" w:rsidP="001D0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6E3FA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004A" w:rsidRPr="009D1499" w:rsidRDefault="00EC004A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5D1B7B" w:rsidP="001D0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2</w:t>
            </w:r>
            <w:r w:rsidR="00EC004A" w:rsidRPr="006E3FA2">
              <w:rPr>
                <w:b/>
                <w:sz w:val="24"/>
                <w:szCs w:val="24"/>
              </w:rPr>
              <w:t>0 000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EC004A" w:rsidP="00EC004A">
            <w:pPr>
              <w:jc w:val="center"/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EC004A" w:rsidP="00EC004A">
            <w:pPr>
              <w:jc w:val="center"/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EC004A" w:rsidP="00EC004A">
            <w:pPr>
              <w:jc w:val="center"/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04A" w:rsidRPr="006E3FA2" w:rsidRDefault="00EC004A" w:rsidP="00EC004A">
            <w:pPr>
              <w:jc w:val="center"/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EC004A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1</w:t>
            </w:r>
            <w:r w:rsidR="005D1B7B" w:rsidRPr="006E3FA2">
              <w:rPr>
                <w:rFonts w:cs="Times New Roman"/>
                <w:b/>
                <w:sz w:val="24"/>
                <w:szCs w:val="24"/>
              </w:rPr>
              <w:t>4</w:t>
            </w:r>
            <w:r w:rsidRPr="006E3FA2">
              <w:rPr>
                <w:rFonts w:cs="Times New Roman"/>
                <w:b/>
                <w:sz w:val="24"/>
                <w:szCs w:val="24"/>
              </w:rPr>
              <w:t>0 000</w:t>
            </w:r>
          </w:p>
        </w:tc>
      </w:tr>
      <w:tr w:rsidR="001D01D3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9D1499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D01D3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1D3" w:rsidRPr="009D1499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E3FA2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0</w:t>
            </w:r>
          </w:p>
        </w:tc>
      </w:tr>
      <w:tr w:rsidR="001D01D3" w:rsidRPr="006E3FA2" w:rsidTr="00C05CD7">
        <w:trPr>
          <w:trHeight w:val="145"/>
        </w:trPr>
        <w:tc>
          <w:tcPr>
            <w:tcW w:w="880" w:type="pct"/>
            <w:vMerge/>
            <w:tcBorders>
              <w:top w:val="nil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1D3" w:rsidRPr="009D1499" w:rsidRDefault="006E3987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  <w:r w:rsidR="001D01D3"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C05CD7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1D3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D01D3" w:rsidRPr="006E3FA2" w:rsidTr="00826AC4">
        <w:trPr>
          <w:trHeight w:val="513"/>
        </w:trPr>
        <w:tc>
          <w:tcPr>
            <w:tcW w:w="880" w:type="pct"/>
            <w:tcBorders>
              <w:top w:val="nil"/>
              <w:bottom w:val="single" w:sz="4" w:space="0" w:color="auto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1D3" w:rsidRPr="006E3FA2" w:rsidRDefault="001D01D3" w:rsidP="00B471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1D3" w:rsidRPr="009D1499" w:rsidRDefault="001D01D3" w:rsidP="00B471A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5D1B7B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2</w:t>
            </w:r>
            <w:r w:rsidR="001D01D3" w:rsidRPr="006E3FA2">
              <w:rPr>
                <w:b/>
                <w:sz w:val="24"/>
                <w:szCs w:val="24"/>
              </w:rPr>
              <w:t>0 000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D3" w:rsidRPr="006E3FA2" w:rsidRDefault="001D01D3" w:rsidP="001D0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1D01D3" w:rsidRPr="006E3FA2" w:rsidRDefault="00C05CD7" w:rsidP="00B471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3FA2">
              <w:rPr>
                <w:rFonts w:cs="Times New Roman"/>
                <w:b/>
                <w:sz w:val="24"/>
                <w:szCs w:val="24"/>
              </w:rPr>
              <w:t>1</w:t>
            </w:r>
            <w:r w:rsidR="005D1B7B" w:rsidRPr="006E3FA2">
              <w:rPr>
                <w:rFonts w:cs="Times New Roman"/>
                <w:b/>
                <w:sz w:val="24"/>
                <w:szCs w:val="24"/>
              </w:rPr>
              <w:t>4</w:t>
            </w:r>
            <w:r w:rsidRPr="006E3FA2">
              <w:rPr>
                <w:rFonts w:cs="Times New Roman"/>
                <w:b/>
                <w:sz w:val="24"/>
                <w:szCs w:val="24"/>
              </w:rPr>
              <w:t>0 000</w:t>
            </w:r>
          </w:p>
        </w:tc>
      </w:tr>
    </w:tbl>
    <w:p w:rsidR="00AF55A8" w:rsidRPr="006E3FA2" w:rsidRDefault="00AF55A8" w:rsidP="009D1499">
      <w:pPr>
        <w:rPr>
          <w:b/>
          <w:szCs w:val="28"/>
        </w:rPr>
      </w:pPr>
    </w:p>
    <w:p w:rsidR="00CC2533" w:rsidRPr="006E3FA2" w:rsidRDefault="00CC2533" w:rsidP="009754AF">
      <w:pPr>
        <w:rPr>
          <w:b/>
          <w:szCs w:val="28"/>
        </w:rPr>
      </w:pPr>
    </w:p>
    <w:p w:rsidR="00791872" w:rsidRPr="006E3FA2" w:rsidRDefault="00791872" w:rsidP="000D12FE">
      <w:pPr>
        <w:spacing w:after="200" w:line="276" w:lineRule="auto"/>
        <w:jc w:val="center"/>
        <w:rPr>
          <w:b/>
          <w:szCs w:val="28"/>
        </w:rPr>
      </w:pPr>
      <w:r w:rsidRPr="006E3FA2">
        <w:rPr>
          <w:b/>
          <w:szCs w:val="28"/>
        </w:rPr>
        <w:t xml:space="preserve">Общая характеристика сферы реализации муниципальной </w:t>
      </w:r>
      <w:r w:rsidR="00992A3F" w:rsidRPr="006E3FA2">
        <w:rPr>
          <w:b/>
          <w:szCs w:val="28"/>
        </w:rPr>
        <w:t>под</w:t>
      </w:r>
      <w:r w:rsidRPr="006E3FA2">
        <w:rPr>
          <w:b/>
          <w:szCs w:val="28"/>
        </w:rPr>
        <w:t>программы</w:t>
      </w:r>
    </w:p>
    <w:p w:rsidR="00791872" w:rsidRPr="006E3FA2" w:rsidRDefault="00791872" w:rsidP="00791872">
      <w:pPr>
        <w:jc w:val="center"/>
        <w:rPr>
          <w:b/>
          <w:sz w:val="27"/>
          <w:szCs w:val="27"/>
        </w:rPr>
      </w:pPr>
    </w:p>
    <w:p w:rsidR="00830963" w:rsidRPr="006E3FA2" w:rsidRDefault="00830963" w:rsidP="00830963">
      <w:pPr>
        <w:ind w:firstLine="709"/>
        <w:contextualSpacing/>
        <w:jc w:val="both"/>
        <w:rPr>
          <w:szCs w:val="28"/>
        </w:rPr>
      </w:pPr>
      <w:r w:rsidRPr="006E3FA2">
        <w:rPr>
          <w:szCs w:val="28"/>
        </w:rPr>
        <w:t>На территории городского округа Красногорск (до 09.01.2017 г. – Красногорский муниципальный район) динамично развивается сфера потребительского рынка и услуг. В связи со строительством новых жилых микрорайонов, на первых этажах открываются новые магазины шаговой доступности, объекты общественного питания и предоставления бытовых услуг, также вводятся новые торговые и торгово-развлекательные центры. Обеспеченность населения площадью торговых объектов и посадочными местами в объектах общественного питания превышает нормативы в 3 раза. Обеспеченность населения бытовыми услугами, в том числе услугами бань, не достигает нормативов. Баня в городе Красногорск, по</w:t>
      </w:r>
      <w:r w:rsidRPr="006E3FA2">
        <w:rPr>
          <w:szCs w:val="28"/>
        </w:rPr>
        <w:br/>
        <w:t xml:space="preserve">ул. Октябрьской находится на реконструкции с 2014 г. Планируется строительство нового банного комплекса в </w:t>
      </w:r>
      <w:proofErr w:type="spellStart"/>
      <w:r w:rsidRPr="006E3FA2">
        <w:rPr>
          <w:szCs w:val="28"/>
        </w:rPr>
        <w:t>р.п</w:t>
      </w:r>
      <w:proofErr w:type="spellEnd"/>
      <w:r w:rsidRPr="006E3FA2">
        <w:rPr>
          <w:szCs w:val="28"/>
        </w:rPr>
        <w:t>. Нахабино.</w:t>
      </w:r>
    </w:p>
    <w:p w:rsidR="00830963" w:rsidRPr="006E3FA2" w:rsidRDefault="00830963" w:rsidP="00830963">
      <w:pPr>
        <w:ind w:firstLine="709"/>
        <w:contextualSpacing/>
        <w:jc w:val="both"/>
        <w:rPr>
          <w:szCs w:val="28"/>
        </w:rPr>
      </w:pPr>
      <w:proofErr w:type="gramStart"/>
      <w:r w:rsidRPr="006E3FA2">
        <w:rPr>
          <w:szCs w:val="28"/>
        </w:rPr>
        <w:t xml:space="preserve">По расчету потребности количества рынков (постановление Правительства МО от 18.12.2015 г № 1250/48 "Об утверждении Плана организации розничных рынков на территории Московской области") и на основании постановления </w:t>
      </w:r>
      <w:r w:rsidRPr="006E3FA2">
        <w:rPr>
          <w:szCs w:val="28"/>
        </w:rPr>
        <w:lastRenderedPageBreak/>
        <w:t>Правительства МО от 27.12.2012 г. № 1590/47 «Об утверждении порядка формирования плана организации розничных рынков на территории Московской области», утвержденному Министерством сельского хозяйства и продовольствия Московской области, на территории городского округа Красногорск  должно</w:t>
      </w:r>
      <w:proofErr w:type="gramEnd"/>
      <w:r w:rsidRPr="006E3FA2">
        <w:rPr>
          <w:szCs w:val="28"/>
        </w:rPr>
        <w:t xml:space="preserve"> размещаться 8 розничных рынков. Для выполнения плана не имеется необходимого резерва соответствующих земельных участков. На территории города Красногорск размещен 1 специализированный сельскохозяйственный рынок.</w:t>
      </w:r>
    </w:p>
    <w:p w:rsidR="00830963" w:rsidRPr="006E3FA2" w:rsidRDefault="00830963" w:rsidP="00830963">
      <w:pPr>
        <w:ind w:firstLine="709"/>
        <w:contextualSpacing/>
        <w:jc w:val="both"/>
        <w:rPr>
          <w:szCs w:val="28"/>
        </w:rPr>
      </w:pPr>
      <w:r w:rsidRPr="006E3FA2">
        <w:rPr>
          <w:szCs w:val="28"/>
        </w:rPr>
        <w:t>На территории городского округа Красногорск утверждена Схема размещения нестационарных торговых объектов, проводятся мероприятия по упорядочиванию мест размещения нестационарных торговых объектов, а также по выявлению и ликвидации незаконных объектов.</w:t>
      </w:r>
    </w:p>
    <w:p w:rsidR="00830963" w:rsidRDefault="00830963" w:rsidP="00830963">
      <w:pPr>
        <w:ind w:firstLine="709"/>
        <w:contextualSpacing/>
        <w:jc w:val="both"/>
        <w:rPr>
          <w:szCs w:val="28"/>
        </w:rPr>
      </w:pPr>
      <w:r w:rsidRPr="006E3FA2">
        <w:rPr>
          <w:szCs w:val="28"/>
        </w:rPr>
        <w:t xml:space="preserve">В перечне мест под организацию ярмарок состоит 18 площадок, на которых проводятся ярмарки «Выходного дня», «Универсальные», «Сезонные» и «Тематические», где осуществляется продажа товаров народного потребления. </w:t>
      </w:r>
      <w:proofErr w:type="gramStart"/>
      <w:r w:rsidRPr="006E3FA2">
        <w:rPr>
          <w:szCs w:val="28"/>
        </w:rPr>
        <w:t>В целях реализации мероприятий подпрограммы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2017-2024 годы, утвержденной постановлением Правительства Московской области  от 25.10.2016 г. № 788/39 «Об утверждении государственной программы Московской области «Предпринимательство Подмосковья» на 2017-2024 годы», размещаются ярмарки «</w:t>
      </w:r>
      <w:proofErr w:type="spellStart"/>
      <w:r w:rsidRPr="006E3FA2">
        <w:rPr>
          <w:szCs w:val="28"/>
        </w:rPr>
        <w:t>Ценопад</w:t>
      </w:r>
      <w:proofErr w:type="spellEnd"/>
      <w:r w:rsidRPr="006E3FA2">
        <w:rPr>
          <w:szCs w:val="28"/>
        </w:rPr>
        <w:t>», которые носят социальный характер (ориентированы на социально незащищенные слои населения) и направлен на</w:t>
      </w:r>
      <w:proofErr w:type="gramEnd"/>
      <w:r w:rsidRPr="006E3FA2">
        <w:rPr>
          <w:szCs w:val="28"/>
        </w:rPr>
        <w:t xml:space="preserve"> поддержку подмосковных производителей.</w:t>
      </w:r>
    </w:p>
    <w:p w:rsidR="00830963" w:rsidRPr="006E3FA2" w:rsidRDefault="00830963" w:rsidP="0083096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830963" w:rsidRPr="006E3FA2" w:rsidRDefault="00830963" w:rsidP="00830963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bookmarkStart w:id="6" w:name="P366"/>
      <w:bookmarkEnd w:id="6"/>
      <w:r w:rsidRPr="006E3FA2">
        <w:rPr>
          <w:rFonts w:eastAsia="Times New Roman"/>
          <w:b/>
          <w:szCs w:val="28"/>
          <w:lang w:eastAsia="ru-RU"/>
        </w:rPr>
        <w:t xml:space="preserve">Прогноз развития сферы потребительского рынка с учетом реализации </w:t>
      </w:r>
      <w:r w:rsidR="005A26C1" w:rsidRPr="006E3FA2">
        <w:rPr>
          <w:rFonts w:eastAsia="Times New Roman"/>
          <w:b/>
          <w:szCs w:val="28"/>
          <w:lang w:eastAsia="ru-RU"/>
        </w:rPr>
        <w:t>под</w:t>
      </w:r>
      <w:r w:rsidRPr="006E3FA2">
        <w:rPr>
          <w:rFonts w:eastAsia="Times New Roman"/>
          <w:b/>
          <w:szCs w:val="28"/>
          <w:lang w:eastAsia="ru-RU"/>
        </w:rPr>
        <w:t>программы.</w:t>
      </w:r>
    </w:p>
    <w:p w:rsidR="00830963" w:rsidRPr="006E3FA2" w:rsidRDefault="00830963" w:rsidP="00830963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В результате реализации п</w:t>
      </w:r>
      <w:r w:rsidR="00E20A12" w:rsidRPr="006E3FA2">
        <w:rPr>
          <w:rFonts w:eastAsia="Times New Roman"/>
          <w:szCs w:val="28"/>
          <w:lang w:eastAsia="ru-RU"/>
        </w:rPr>
        <w:t>од</w:t>
      </w:r>
      <w:r w:rsidR="00CD4A92" w:rsidRPr="006E3FA2">
        <w:rPr>
          <w:rFonts w:eastAsia="Times New Roman"/>
          <w:szCs w:val="28"/>
          <w:lang w:eastAsia="ru-RU"/>
        </w:rPr>
        <w:t>п</w:t>
      </w:r>
      <w:r w:rsidRPr="006E3FA2">
        <w:rPr>
          <w:rFonts w:eastAsia="Times New Roman"/>
          <w:szCs w:val="28"/>
          <w:lang w:eastAsia="ru-RU"/>
        </w:rPr>
        <w:t>рограммы будут достигнуты следующие показатели:</w:t>
      </w:r>
    </w:p>
    <w:p w:rsidR="00830963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 xml:space="preserve">1. Обеспеченность населения площадью торговых объектов в 2024 году составит – </w:t>
      </w:r>
      <w:r w:rsidRPr="006E3FA2">
        <w:rPr>
          <w:bCs/>
          <w:szCs w:val="28"/>
        </w:rPr>
        <w:t>2393,3</w:t>
      </w:r>
      <w:r w:rsidRPr="006E3FA2">
        <w:rPr>
          <w:rFonts w:eastAsia="Times New Roman"/>
          <w:szCs w:val="28"/>
          <w:lang w:eastAsia="ru-RU"/>
        </w:rPr>
        <w:t xml:space="preserve"> кв. м. </w:t>
      </w:r>
    </w:p>
    <w:p w:rsidR="0010289C" w:rsidRPr="00DE167A" w:rsidRDefault="0010289C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 xml:space="preserve">2. Прирост площадей торговых объектов – 35,8 тыс. </w:t>
      </w:r>
      <w:proofErr w:type="spellStart"/>
      <w:r w:rsidRPr="00DE167A">
        <w:rPr>
          <w:rFonts w:eastAsia="Times New Roman"/>
          <w:szCs w:val="28"/>
          <w:lang w:eastAsia="ru-RU"/>
        </w:rPr>
        <w:t>кв</w:t>
      </w:r>
      <w:proofErr w:type="gramStart"/>
      <w:r w:rsidRPr="00DE167A">
        <w:rPr>
          <w:rFonts w:eastAsia="Times New Roman"/>
          <w:szCs w:val="28"/>
          <w:lang w:eastAsia="ru-RU"/>
        </w:rPr>
        <w:t>.м</w:t>
      </w:r>
      <w:proofErr w:type="spellEnd"/>
      <w:proofErr w:type="gramEnd"/>
      <w:r w:rsidRPr="00DE167A">
        <w:rPr>
          <w:rFonts w:eastAsia="Times New Roman"/>
          <w:szCs w:val="28"/>
          <w:lang w:eastAsia="ru-RU"/>
        </w:rPr>
        <w:t>;</w:t>
      </w:r>
    </w:p>
    <w:p w:rsidR="00830963" w:rsidRPr="00DE167A" w:rsidRDefault="0010289C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>3</w:t>
      </w:r>
      <w:r w:rsidR="00830963" w:rsidRPr="00DE167A">
        <w:rPr>
          <w:rFonts w:eastAsia="Times New Roman"/>
          <w:szCs w:val="28"/>
          <w:lang w:eastAsia="ru-RU"/>
        </w:rPr>
        <w:t xml:space="preserve">. </w:t>
      </w:r>
      <w:r w:rsidR="00830963" w:rsidRPr="00DE167A">
        <w:rPr>
          <w:szCs w:val="28"/>
        </w:rPr>
        <w:t xml:space="preserve">Прирост посадочных мест на объектах общественного питания </w:t>
      </w:r>
      <w:r w:rsidR="00271DD9" w:rsidRPr="00DE167A">
        <w:rPr>
          <w:szCs w:val="28"/>
        </w:rPr>
        <w:t>2020-</w:t>
      </w:r>
      <w:r w:rsidR="00830963" w:rsidRPr="00DE167A">
        <w:rPr>
          <w:szCs w:val="28"/>
        </w:rPr>
        <w:t xml:space="preserve"> 2024 год составит </w:t>
      </w:r>
      <w:r w:rsidR="00271DD9" w:rsidRPr="00DE167A">
        <w:rPr>
          <w:szCs w:val="28"/>
        </w:rPr>
        <w:t>8</w:t>
      </w:r>
      <w:r w:rsidR="005A26C1" w:rsidRPr="00DE167A">
        <w:rPr>
          <w:szCs w:val="28"/>
        </w:rPr>
        <w:t>00</w:t>
      </w:r>
      <w:r w:rsidR="00830963" w:rsidRPr="00DE167A">
        <w:rPr>
          <w:szCs w:val="28"/>
        </w:rPr>
        <w:t xml:space="preserve"> единиц.</w:t>
      </w:r>
    </w:p>
    <w:p w:rsidR="009461C7" w:rsidRPr="00DE167A" w:rsidRDefault="0010289C" w:rsidP="008309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167A">
        <w:rPr>
          <w:rFonts w:eastAsia="Times New Roman"/>
          <w:szCs w:val="28"/>
          <w:lang w:eastAsia="ru-RU"/>
        </w:rPr>
        <w:t>4</w:t>
      </w:r>
      <w:r w:rsidR="00830963" w:rsidRPr="00DE167A">
        <w:rPr>
          <w:rFonts w:eastAsia="Times New Roman"/>
          <w:szCs w:val="28"/>
          <w:lang w:eastAsia="ru-RU"/>
        </w:rPr>
        <w:t xml:space="preserve">. Прирост </w:t>
      </w:r>
      <w:r w:rsidR="00830963" w:rsidRPr="00DE167A">
        <w:rPr>
          <w:szCs w:val="28"/>
        </w:rPr>
        <w:t xml:space="preserve">рабочих мест на объектах бытовых услуг </w:t>
      </w:r>
      <w:r w:rsidR="00271DD9" w:rsidRPr="00DE167A">
        <w:rPr>
          <w:szCs w:val="28"/>
        </w:rPr>
        <w:t>2020 -</w:t>
      </w:r>
      <w:r w:rsidR="00830963" w:rsidRPr="00DE167A">
        <w:rPr>
          <w:szCs w:val="28"/>
        </w:rPr>
        <w:t xml:space="preserve"> 2024 году составит </w:t>
      </w:r>
      <w:r w:rsidR="00271DD9" w:rsidRPr="00DE167A">
        <w:rPr>
          <w:szCs w:val="28"/>
        </w:rPr>
        <w:t>250</w:t>
      </w:r>
      <w:r w:rsidR="00830963" w:rsidRPr="00DE167A">
        <w:rPr>
          <w:szCs w:val="28"/>
        </w:rPr>
        <w:t xml:space="preserve"> единиц</w:t>
      </w:r>
    </w:p>
    <w:p w:rsidR="00830963" w:rsidRPr="00DE167A" w:rsidRDefault="0010289C" w:rsidP="00CD4A9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>5</w:t>
      </w:r>
      <w:r w:rsidR="00830963" w:rsidRPr="00DE167A">
        <w:rPr>
          <w:rFonts w:eastAsia="Times New Roman"/>
          <w:szCs w:val="28"/>
          <w:lang w:eastAsia="ru-RU"/>
        </w:rPr>
        <w:t>.</w:t>
      </w:r>
      <w:r w:rsidR="009461C7" w:rsidRPr="00DE167A">
        <w:rPr>
          <w:rFonts w:eastAsia="Times New Roman"/>
          <w:szCs w:val="28"/>
          <w:lang w:eastAsia="ru-RU"/>
        </w:rPr>
        <w:t xml:space="preserve"> </w:t>
      </w:r>
      <w:r w:rsidR="00CD4A92" w:rsidRPr="00DE167A">
        <w:rPr>
          <w:rFonts w:eastAsia="Times New Roman"/>
          <w:szCs w:val="28"/>
          <w:lang w:eastAsia="ru-RU"/>
        </w:rPr>
        <w:t>Доля ОДС</w:t>
      </w:r>
      <w:r w:rsidR="00513A54" w:rsidRPr="00DE167A">
        <w:rPr>
          <w:rStyle w:val="a6"/>
          <w:rFonts w:eastAsia="Times New Roman"/>
          <w:szCs w:val="28"/>
          <w:lang w:eastAsia="ru-RU"/>
        </w:rPr>
        <w:footnoteReference w:id="3"/>
      </w:r>
      <w:r w:rsidR="00CD4A92" w:rsidRPr="00DE167A">
        <w:rPr>
          <w:rFonts w:eastAsia="Times New Roman"/>
          <w:szCs w:val="28"/>
          <w:lang w:eastAsia="ru-RU"/>
        </w:rPr>
        <w:t>, соответствующих требованиям, нормам и стандартам действующего законодательства, от общего количества ОДС к 2024 году составит100 процентов.</w:t>
      </w:r>
    </w:p>
    <w:p w:rsidR="00C43D2D" w:rsidRPr="00DE167A" w:rsidRDefault="00C43D2D" w:rsidP="00CD4A9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>6. Доля обращений по вопросу защиты прав потребителей от общего количества поступивших обращений – 0,5  процента.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DE167A">
        <w:rPr>
          <w:rFonts w:eastAsia="Times New Roman"/>
          <w:szCs w:val="28"/>
          <w:lang w:eastAsia="ru-RU"/>
        </w:rPr>
        <w:t xml:space="preserve">Контроль при реализации мероприятий подпрограммы осуществляет </w:t>
      </w:r>
      <w:r w:rsidR="00A727FB">
        <w:rPr>
          <w:rFonts w:eastAsia="Times New Roman"/>
          <w:szCs w:val="28"/>
          <w:lang w:eastAsia="ru-RU"/>
        </w:rPr>
        <w:t xml:space="preserve">экономическое управление </w:t>
      </w:r>
      <w:r w:rsidR="00A727FB" w:rsidRPr="00DE167A">
        <w:rPr>
          <w:rFonts w:eastAsia="Times New Roman"/>
          <w:szCs w:val="28"/>
          <w:lang w:eastAsia="ru-RU"/>
        </w:rPr>
        <w:t>отдел потребительского рынка</w:t>
      </w:r>
      <w:r w:rsidRPr="006E3FA2">
        <w:rPr>
          <w:rFonts w:eastAsia="Times New Roman"/>
          <w:szCs w:val="28"/>
          <w:lang w:eastAsia="ru-RU"/>
        </w:rPr>
        <w:t xml:space="preserve"> администрации городского округа Красногорск Московской области. Координатор Программы </w:t>
      </w:r>
      <w:r w:rsidRPr="006E3FA2">
        <w:rPr>
          <w:rFonts w:eastAsia="Times New Roman"/>
          <w:szCs w:val="28"/>
          <w:lang w:eastAsia="ru-RU"/>
        </w:rPr>
        <w:lastRenderedPageBreak/>
        <w:t>несет ответственность за эффективность ее реализации: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осуществляет координацию деятельности органов местного самоуправления;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по итогам года формирует отчеты о ходе реализации Программы;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с учетом выделяемых на реализацию Программы финансовых средств ежегодно готовит в установленном действующим законодательством порядке предложения по уточнению основных показателей и затрат по программным мероприятиям, механизма реализации Программы, состава исполнителей;</w:t>
      </w:r>
    </w:p>
    <w:p w:rsidR="00830963" w:rsidRPr="006E3FA2" w:rsidRDefault="00830963" w:rsidP="0083096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проводит мероприятия по организации и проведению мониторинга реализации подпрограммы.</w:t>
      </w:r>
    </w:p>
    <w:p w:rsidR="00830963" w:rsidRPr="006E3FA2" w:rsidRDefault="00830963" w:rsidP="0083096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3FA2">
        <w:rPr>
          <w:b/>
          <w:i/>
          <w:szCs w:val="28"/>
        </w:rPr>
        <w:t xml:space="preserve">Целью </w:t>
      </w:r>
      <w:r w:rsidR="005A26C1" w:rsidRPr="006E3FA2">
        <w:rPr>
          <w:b/>
          <w:i/>
          <w:szCs w:val="28"/>
        </w:rPr>
        <w:t>п</w:t>
      </w:r>
      <w:r w:rsidRPr="006E3FA2">
        <w:rPr>
          <w:b/>
          <w:i/>
          <w:szCs w:val="28"/>
        </w:rPr>
        <w:t>одпрограммы является</w:t>
      </w:r>
      <w:r w:rsidRPr="006E3FA2">
        <w:rPr>
          <w:i/>
          <w:szCs w:val="28"/>
        </w:rPr>
        <w:t>:</w:t>
      </w:r>
      <w:r w:rsidRPr="006E3FA2">
        <w:rPr>
          <w:szCs w:val="28"/>
        </w:rPr>
        <w:t xml:space="preserve"> Создание условий для наиболее полного удовлетворения потребностей населения, в том числе граждан с ограниченными возможностями,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 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 xml:space="preserve">Реализация </w:t>
      </w:r>
      <w:r w:rsidR="00E20A12" w:rsidRPr="006E3FA2">
        <w:rPr>
          <w:rFonts w:eastAsia="Times New Roman"/>
          <w:szCs w:val="28"/>
          <w:lang w:eastAsia="ru-RU"/>
        </w:rPr>
        <w:t>п</w:t>
      </w:r>
      <w:r w:rsidRPr="006E3FA2">
        <w:rPr>
          <w:rFonts w:eastAsia="Times New Roman"/>
          <w:szCs w:val="28"/>
          <w:lang w:eastAsia="ru-RU"/>
        </w:rPr>
        <w:t xml:space="preserve">одпрограммы </w:t>
      </w:r>
      <w:r w:rsidR="00E20A12" w:rsidRPr="006E3FA2">
        <w:rPr>
          <w:rFonts w:eastAsia="Times New Roman"/>
          <w:szCs w:val="28"/>
          <w:lang w:eastAsia="ru-RU"/>
        </w:rPr>
        <w:t>«</w:t>
      </w:r>
      <w:r w:rsidRPr="006E3FA2">
        <w:rPr>
          <w:rFonts w:eastAsia="Times New Roman"/>
          <w:szCs w:val="28"/>
          <w:lang w:eastAsia="ru-RU"/>
        </w:rPr>
        <w:t>Развитие потребительского рынка и услуг на территории муниципального образования Московской области</w:t>
      </w:r>
      <w:r w:rsidR="00E20A12" w:rsidRPr="006E3FA2">
        <w:rPr>
          <w:rFonts w:eastAsia="Times New Roman"/>
          <w:szCs w:val="28"/>
          <w:lang w:eastAsia="ru-RU"/>
        </w:rPr>
        <w:t>»</w:t>
      </w:r>
      <w:r w:rsidRPr="006E3FA2">
        <w:rPr>
          <w:rFonts w:eastAsia="Times New Roman"/>
          <w:szCs w:val="28"/>
          <w:lang w:eastAsia="ru-RU"/>
        </w:rPr>
        <w:t xml:space="preserve"> позволит: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обеспечить рациональное развитие сферы потребительского рынка и услуг округа с учетом потребности в объектах всех направлений отрасли;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привлечь средства частных инвесторов для решения задач социально-экономического развития округа, увеличения торговых площадей;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создать дополнительные рабочие места;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увеличить долю налоговых поступлений в бюджет округа от предприятий торговли и услуг;</w:t>
      </w:r>
    </w:p>
    <w:p w:rsidR="00830963" w:rsidRPr="006E3FA2" w:rsidRDefault="00830963" w:rsidP="0083096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>- повысить культуру обслуживания, внедрить современные стандарты в сфере торговли, общественного питания и бытового обслуживания населения;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 xml:space="preserve">- увеличить темпы роста товарооборота розничной торговли и платных услуг, предоставляемых жителям </w:t>
      </w:r>
      <w:r w:rsidRPr="006E3FA2">
        <w:rPr>
          <w:szCs w:val="28"/>
        </w:rPr>
        <w:t>городского округа Красногорск</w:t>
      </w:r>
      <w:r w:rsidRPr="006E3FA2">
        <w:rPr>
          <w:rFonts w:eastAsia="Times New Roman"/>
          <w:szCs w:val="28"/>
          <w:lang w:eastAsia="ru-RU"/>
        </w:rPr>
        <w:t>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szCs w:val="28"/>
          <w:lang w:eastAsia="ru-RU"/>
        </w:rPr>
        <w:t xml:space="preserve">- обеспечить доступность услуг в сфере потребительского рынка для граждан с ограниченными возможностями, оказание </w:t>
      </w:r>
      <w:r w:rsidRPr="006E3FA2">
        <w:rPr>
          <w:rFonts w:eastAsia="Times New Roman"/>
          <w:color w:val="000000"/>
          <w:szCs w:val="28"/>
          <w:lang w:eastAsia="ru-RU"/>
        </w:rPr>
        <w:t>помощи маломобильным группам населения в преодолении барьеров, мешающих получению услуг;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E3FA2">
        <w:rPr>
          <w:rFonts w:eastAsia="Times New Roman"/>
          <w:color w:val="000000"/>
          <w:szCs w:val="28"/>
          <w:lang w:eastAsia="ru-RU"/>
        </w:rPr>
        <w:t xml:space="preserve">- увеличить долю обеспечения населения продуктами российского производства, в </w:t>
      </w:r>
      <w:proofErr w:type="spellStart"/>
      <w:r w:rsidRPr="006E3FA2">
        <w:rPr>
          <w:rFonts w:eastAsia="Times New Roman"/>
          <w:color w:val="000000"/>
          <w:szCs w:val="28"/>
          <w:lang w:eastAsia="ru-RU"/>
        </w:rPr>
        <w:t>т.ч</w:t>
      </w:r>
      <w:proofErr w:type="spellEnd"/>
      <w:r w:rsidRPr="006E3FA2">
        <w:rPr>
          <w:rFonts w:eastAsia="Times New Roman"/>
          <w:color w:val="000000"/>
          <w:szCs w:val="28"/>
          <w:lang w:eastAsia="ru-RU"/>
        </w:rPr>
        <w:t>. фермерскими продуктами.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Вместе с этим, в ходе реализации Подпрограммы планируется выполнение следующих мероприятий: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Содействие вводу (строительству) новых современных объектов потребительского рынка и услуг;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lastRenderedPageBreak/>
        <w:t>- 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Содействие увеличению уровня обеспеченности населения муниципального образования Московской области предприятиями общественного питания;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Содействие увеличению уровня обеспеченности населения муниципального образования Московской области предприятиями бытового обслуживания;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 xml:space="preserve">- Развитие объектов дорожного и придорожного сервиса (автосервис, </w:t>
      </w:r>
      <w:proofErr w:type="spellStart"/>
      <w:r w:rsidRPr="006E3FA2">
        <w:rPr>
          <w:bCs/>
          <w:szCs w:val="28"/>
        </w:rPr>
        <w:t>шиномонтаж</w:t>
      </w:r>
      <w:proofErr w:type="spellEnd"/>
      <w:r w:rsidRPr="006E3FA2">
        <w:rPr>
          <w:bCs/>
          <w:szCs w:val="28"/>
        </w:rPr>
        <w:t xml:space="preserve">, автомойка, </w:t>
      </w:r>
      <w:proofErr w:type="spellStart"/>
      <w:r w:rsidRPr="006E3FA2">
        <w:rPr>
          <w:bCs/>
          <w:szCs w:val="28"/>
        </w:rPr>
        <w:t>автокомплекс</w:t>
      </w:r>
      <w:proofErr w:type="spellEnd"/>
      <w:r w:rsidRPr="006E3FA2">
        <w:rPr>
          <w:bCs/>
          <w:szCs w:val="28"/>
        </w:rPr>
        <w:t xml:space="preserve">, </w:t>
      </w:r>
      <w:proofErr w:type="spellStart"/>
      <w:r w:rsidRPr="006E3FA2">
        <w:rPr>
          <w:bCs/>
          <w:szCs w:val="28"/>
        </w:rPr>
        <w:t>автотехцентр</w:t>
      </w:r>
      <w:proofErr w:type="spellEnd"/>
      <w:r w:rsidRPr="006E3FA2">
        <w:rPr>
          <w:bCs/>
          <w:szCs w:val="28"/>
        </w:rPr>
        <w:t>) на территории муниципального образования Московской области;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Содействие строительству (реконструкции) банных объектов в рамках программы «100 бань Подмосковья»;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Cs w:val="28"/>
        </w:rPr>
      </w:pPr>
      <w:r w:rsidRPr="006E3FA2">
        <w:rPr>
          <w:bCs/>
          <w:szCs w:val="28"/>
        </w:rPr>
        <w:t>- Рассмотрение обращений и жалоб, консультация граждан по вопросам защиты прав потребителей;</w:t>
      </w:r>
    </w:p>
    <w:p w:rsidR="00830963" w:rsidRPr="006E3FA2" w:rsidRDefault="00830963" w:rsidP="00F421DE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Cs/>
          <w:szCs w:val="28"/>
        </w:rPr>
      </w:pPr>
      <w:r w:rsidRPr="006E3FA2">
        <w:rPr>
          <w:rFonts w:cs="Times New Roman"/>
          <w:bCs/>
          <w:szCs w:val="28"/>
        </w:rPr>
        <w:t>- Обращения в суды по вопросу защиты прав потребителей.</w:t>
      </w:r>
    </w:p>
    <w:p w:rsidR="00B622CD" w:rsidRDefault="00B622CD">
      <w:pPr>
        <w:spacing w:after="200"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791872" w:rsidRPr="006E3FA2" w:rsidRDefault="00C9363B" w:rsidP="00F421DE">
      <w:pPr>
        <w:spacing w:after="200" w:line="276" w:lineRule="auto"/>
        <w:jc w:val="center"/>
        <w:rPr>
          <w:b/>
        </w:rPr>
      </w:pPr>
      <w:r w:rsidRPr="006E3FA2">
        <w:rPr>
          <w:b/>
        </w:rPr>
        <w:lastRenderedPageBreak/>
        <w:t>Перечень мероприятий подпрограммы IV</w:t>
      </w:r>
      <w:r w:rsidR="0093096F" w:rsidRPr="006E3FA2">
        <w:rPr>
          <w:b/>
        </w:rPr>
        <w:t xml:space="preserve"> </w:t>
      </w:r>
      <w:r w:rsidRPr="006E3FA2">
        <w:rPr>
          <w:b/>
        </w:rPr>
        <w:t>«Развитие потребительского рынка и услуг»</w:t>
      </w:r>
    </w:p>
    <w:p w:rsidR="0093096F" w:rsidRPr="006E3FA2" w:rsidRDefault="0093096F" w:rsidP="00C9363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61"/>
        <w:gridCol w:w="1109"/>
        <w:gridCol w:w="1446"/>
        <w:gridCol w:w="629"/>
        <w:gridCol w:w="427"/>
        <w:gridCol w:w="1003"/>
        <w:gridCol w:w="897"/>
        <w:gridCol w:w="25"/>
        <w:gridCol w:w="990"/>
        <w:gridCol w:w="25"/>
        <w:gridCol w:w="1012"/>
        <w:gridCol w:w="25"/>
        <w:gridCol w:w="910"/>
        <w:gridCol w:w="12"/>
        <w:gridCol w:w="2262"/>
        <w:gridCol w:w="12"/>
        <w:gridCol w:w="1383"/>
        <w:gridCol w:w="12"/>
      </w:tblGrid>
      <w:tr w:rsidR="009D1499" w:rsidRPr="006E3FA2" w:rsidTr="00683BC1">
        <w:trPr>
          <w:trHeight w:val="1075"/>
        </w:trPr>
        <w:tc>
          <w:tcPr>
            <w:tcW w:w="172" w:type="pct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6E3FA2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6E3FA2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892" w:type="pct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1" w:type="pct"/>
            <w:gridSpan w:val="2"/>
            <w:vMerge w:val="restar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Всего</w:t>
            </w:r>
          </w:p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(тыс. руб.)</w:t>
            </w:r>
          </w:p>
        </w:tc>
        <w:tc>
          <w:tcPr>
            <w:tcW w:w="1582" w:type="pct"/>
            <w:gridSpan w:val="9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Объемы финансирования по годам</w:t>
            </w:r>
          </w:p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(тыс. руб.)</w:t>
            </w:r>
          </w:p>
        </w:tc>
        <w:tc>
          <w:tcPr>
            <w:tcW w:w="735" w:type="pct"/>
            <w:gridSpan w:val="2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6E3FA2">
              <w:rPr>
                <w:rFonts w:eastAsia="Calibri" w:cs="Times New Roman"/>
                <w:sz w:val="24"/>
                <w:szCs w:val="24"/>
              </w:rPr>
              <w:t>Ответственный</w:t>
            </w:r>
            <w:proofErr w:type="gramEnd"/>
            <w:r w:rsidRPr="006E3FA2">
              <w:rPr>
                <w:rFonts w:eastAsia="Calibri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451" w:type="pct"/>
            <w:gridSpan w:val="2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9D1499" w:rsidRPr="006E3FA2" w:rsidTr="00683BC1">
        <w:trPr>
          <w:trHeight w:val="782"/>
        </w:trPr>
        <w:tc>
          <w:tcPr>
            <w:tcW w:w="172" w:type="pct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Merge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99" w:hanging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 год</w:t>
            </w:r>
          </w:p>
        </w:tc>
        <w:tc>
          <w:tcPr>
            <w:tcW w:w="290" w:type="pct"/>
            <w:shd w:val="clear" w:color="auto" w:fill="auto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81" w:hanging="2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2021 год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57" w:hanging="5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2022 год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30" w:hanging="7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20</w:t>
            </w:r>
            <w:r w:rsidRPr="006E3FA2">
              <w:rPr>
                <w:rFonts w:eastAsia="Calibri" w:cs="Times New Roman"/>
                <w:sz w:val="24"/>
                <w:szCs w:val="24"/>
              </w:rPr>
              <w:t>23 год</w:t>
            </w:r>
          </w:p>
        </w:tc>
        <w:tc>
          <w:tcPr>
            <w:tcW w:w="302" w:type="pct"/>
            <w:gridSpan w:val="2"/>
          </w:tcPr>
          <w:p w:rsidR="0093096F" w:rsidRPr="006E3FA2" w:rsidRDefault="0093096F" w:rsidP="007B045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-14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  <w:lang w:val="en-US"/>
              </w:rPr>
              <w:t>20</w:t>
            </w:r>
            <w:r w:rsidRPr="006E3FA2">
              <w:rPr>
                <w:rFonts w:eastAsia="Calibri" w:cs="Times New Roman"/>
                <w:sz w:val="24"/>
                <w:szCs w:val="24"/>
              </w:rPr>
              <w:t>24 год</w:t>
            </w:r>
          </w:p>
        </w:tc>
        <w:tc>
          <w:tcPr>
            <w:tcW w:w="739" w:type="pct"/>
            <w:gridSpan w:val="3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6E3FA2" w:rsidTr="00683BC1">
        <w:trPr>
          <w:trHeight w:val="338"/>
        </w:trPr>
        <w:tc>
          <w:tcPr>
            <w:tcW w:w="172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shd w:val="clear" w:color="auto" w:fill="auto"/>
            <w:hideMark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02" w:type="pct"/>
            <w:gridSpan w:val="2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739" w:type="pct"/>
            <w:gridSpan w:val="3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9D1499" w:rsidRPr="006E3FA2" w:rsidTr="00683BC1">
        <w:trPr>
          <w:trHeight w:val="742"/>
        </w:trPr>
        <w:tc>
          <w:tcPr>
            <w:tcW w:w="172" w:type="pct"/>
            <w:vMerge w:val="restart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Основное мероприятие 01.</w:t>
            </w:r>
          </w:p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9D1499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739" w:type="pct"/>
            <w:gridSpan w:val="3"/>
            <w:vMerge w:val="restar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1499">
              <w:rPr>
                <w:rFonts w:eastAsia="Calibri" w:cs="Times New Roman"/>
                <w:sz w:val="20"/>
                <w:szCs w:val="20"/>
              </w:rPr>
              <w:t>Отдел потребительского рынка управления по безопасности и работе с потребительским рынком, хозяйствующие субъекты, инвестирующие в строительство объектов.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D1499">
              <w:rPr>
                <w:rFonts w:eastAsia="Calibri" w:cs="Times New Roman"/>
                <w:sz w:val="16"/>
                <w:szCs w:val="16"/>
              </w:rPr>
              <w:t>Обеспечение населения объектами торговли, сферы общественного питания и бытовых услуг, согласно утвержденным нормативам минимальной обеспеченности населения</w:t>
            </w:r>
          </w:p>
        </w:tc>
      </w:tr>
      <w:tr w:rsidR="009D1499" w:rsidRPr="006E3FA2" w:rsidTr="00683BC1">
        <w:trPr>
          <w:trHeight w:val="742"/>
        </w:trPr>
        <w:tc>
          <w:tcPr>
            <w:tcW w:w="172" w:type="pct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9" w:type="pct"/>
            <w:gridSpan w:val="3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826AC4" w:rsidTr="00683BC1">
        <w:trPr>
          <w:trHeight w:val="742"/>
        </w:trPr>
        <w:tc>
          <w:tcPr>
            <w:tcW w:w="172" w:type="pct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6E3FA2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9" w:type="pct"/>
            <w:gridSpan w:val="3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826AC4" w:rsidTr="00683BC1">
        <w:trPr>
          <w:trHeight w:val="846"/>
        </w:trPr>
        <w:tc>
          <w:tcPr>
            <w:tcW w:w="172" w:type="pct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739" w:type="pct"/>
            <w:gridSpan w:val="3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826AC4" w:rsidTr="00683BC1">
        <w:trPr>
          <w:trHeight w:val="846"/>
        </w:trPr>
        <w:tc>
          <w:tcPr>
            <w:tcW w:w="172" w:type="pct"/>
            <w:vMerge w:val="restart"/>
            <w:shd w:val="clear" w:color="auto" w:fill="auto"/>
          </w:tcPr>
          <w:p w:rsidR="0093096F" w:rsidRPr="00826AC4" w:rsidRDefault="001916AB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01.01</w:t>
            </w:r>
          </w:p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  <w:r w:rsidRPr="005D3375">
              <w:rPr>
                <w:rFonts w:eastAsia="Calibri" w:cs="Times New Roman"/>
                <w:sz w:val="22"/>
              </w:rPr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739" w:type="pct"/>
            <w:gridSpan w:val="3"/>
            <w:vMerge w:val="restart"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управление градостроительной деятельности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современными мощностями инфраструктуры потребительского рынка и услуг и повышение качества обслуживания</w:t>
            </w:r>
          </w:p>
        </w:tc>
      </w:tr>
      <w:tr w:rsidR="009D1499" w:rsidRPr="00826AC4" w:rsidTr="00683BC1">
        <w:trPr>
          <w:trHeight w:val="846"/>
        </w:trPr>
        <w:tc>
          <w:tcPr>
            <w:tcW w:w="172" w:type="pct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93096F" w:rsidRPr="005D3375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shd w:val="clear" w:color="auto" w:fill="auto"/>
          </w:tcPr>
          <w:p w:rsidR="0093096F" w:rsidRPr="009D1499" w:rsidRDefault="0093096F" w:rsidP="007B045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140 000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20 000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93096F" w:rsidRPr="004B5698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4B5698">
              <w:rPr>
                <w:rFonts w:eastAsia="Calibri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739" w:type="pct"/>
            <w:gridSpan w:val="3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93096F" w:rsidRPr="00826AC4" w:rsidRDefault="0093096F" w:rsidP="007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1499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2" w:type="pct"/>
            <w:shd w:val="clear" w:color="auto" w:fill="auto"/>
          </w:tcPr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01.02</w:t>
            </w:r>
          </w:p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u w:val="single"/>
              </w:rPr>
            </w:pPr>
            <w:r w:rsidRPr="005D3375">
              <w:rPr>
                <w:rFonts w:eastAsia="Calibri" w:cs="Times New Roman"/>
                <w:sz w:val="22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58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9405A8" w:rsidRPr="006E3FA2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организаторы ярмарок.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Расширение сбыта товаров, популяризация ярмарочных мероприятий среди населения</w:t>
            </w:r>
          </w:p>
        </w:tc>
      </w:tr>
      <w:tr w:rsidR="009D1499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9405A8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92" w:type="pct"/>
            <w:shd w:val="clear" w:color="auto" w:fill="auto"/>
          </w:tcPr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01.03</w:t>
            </w:r>
          </w:p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358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9405A8" w:rsidRPr="006E3FA2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хозяйствующие субъекты, осуществляющие деятельность в сфере потребительского рынка и услуг.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Поддержка граждан, находящихся в трудной жизненной ситуации</w:t>
            </w:r>
          </w:p>
        </w:tc>
      </w:tr>
      <w:tr w:rsidR="009D1499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9405A8" w:rsidRDefault="00683BC1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92" w:type="pct"/>
            <w:shd w:val="clear" w:color="auto" w:fill="auto"/>
          </w:tcPr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01.05</w:t>
            </w:r>
          </w:p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58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9405A8" w:rsidRPr="006E3FA2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05A8" w:rsidRPr="009D1499" w:rsidRDefault="008B1C2A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highlight w:val="yellow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Упорядочивание </w:t>
            </w:r>
            <w:r w:rsidR="009405A8"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нестационарной торговой </w:t>
            </w: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деятельности, ликвидация незаконных нестационарных торговых  объектов</w:t>
            </w:r>
          </w:p>
        </w:tc>
      </w:tr>
      <w:tr w:rsidR="009D1499" w:rsidRPr="00826AC4" w:rsidTr="009D1499">
        <w:trPr>
          <w:gridAfter w:val="1"/>
          <w:wAfter w:w="4" w:type="pct"/>
          <w:trHeight w:val="846"/>
        </w:trPr>
        <w:tc>
          <w:tcPr>
            <w:tcW w:w="172" w:type="pct"/>
            <w:vMerge w:val="restart"/>
            <w:shd w:val="clear" w:color="auto" w:fill="auto"/>
          </w:tcPr>
          <w:p w:rsidR="006B08B3" w:rsidRDefault="00683BC1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6B08B3" w:rsidRPr="005D3375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01.06</w:t>
            </w:r>
          </w:p>
          <w:p w:rsidR="006B08B3" w:rsidRPr="005D3375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Создание условий для обеспечения жителей</w:t>
            </w:r>
          </w:p>
          <w:p w:rsidR="006B08B3" w:rsidRPr="005D3375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6B08B3" w:rsidRPr="00826AC4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335A0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5" w:type="pct"/>
            <w:gridSpan w:val="2"/>
            <w:vMerge w:val="restart"/>
            <w:shd w:val="clear" w:color="auto" w:fill="auto"/>
          </w:tcPr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отдел транспорта и связи управления транспорта, связи и дорожной деятельности.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населения объектами торговли, сферы общественного питания и бытовых услуг, согласно утвержденным нормативам минимальной обеспеченности населения</w:t>
            </w:r>
          </w:p>
        </w:tc>
      </w:tr>
      <w:tr w:rsidR="009D1499" w:rsidRPr="00826AC4" w:rsidTr="009D1499">
        <w:trPr>
          <w:gridAfter w:val="1"/>
          <w:wAfter w:w="4" w:type="pct"/>
          <w:trHeight w:val="846"/>
        </w:trPr>
        <w:tc>
          <w:tcPr>
            <w:tcW w:w="172" w:type="pct"/>
            <w:vMerge/>
            <w:shd w:val="clear" w:color="auto" w:fill="auto"/>
          </w:tcPr>
          <w:p w:rsidR="006B08B3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6B08B3" w:rsidRPr="005D3375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B08B3" w:rsidRPr="00826AC4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B08B3" w:rsidRPr="009D1499" w:rsidRDefault="006B08B3" w:rsidP="006B08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E3FA2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5" w:type="pct"/>
            <w:gridSpan w:val="2"/>
            <w:vMerge/>
            <w:shd w:val="clear" w:color="auto" w:fill="auto"/>
          </w:tcPr>
          <w:p w:rsidR="006B08B3" w:rsidRPr="006E3FA2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6B08B3" w:rsidRPr="00C335A0" w:rsidRDefault="006B08B3" w:rsidP="006B0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D1499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9405A8" w:rsidRDefault="00683BC1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92" w:type="pct"/>
            <w:shd w:val="clear" w:color="auto" w:fill="auto"/>
          </w:tcPr>
          <w:p w:rsidR="009405A8" w:rsidRPr="005D3375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01.07 </w:t>
            </w:r>
            <w:r w:rsidRPr="005D3375">
              <w:rPr>
                <w:rFonts w:eastAsia="Calibri" w:cs="Times New Roman"/>
                <w:sz w:val="22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358" w:type="pct"/>
            <w:shd w:val="clear" w:color="auto" w:fill="auto"/>
          </w:tcPr>
          <w:p w:rsidR="009405A8" w:rsidRPr="00826AC4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335A0">
              <w:rPr>
                <w:rFonts w:eastAsia="Calibri" w:cs="Times New Roman"/>
                <w:sz w:val="24"/>
                <w:szCs w:val="24"/>
              </w:rPr>
              <w:t>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C335A0">
              <w:rPr>
                <w:rFonts w:eastAsia="Calibri" w:cs="Times New Roman"/>
                <w:sz w:val="24"/>
                <w:szCs w:val="24"/>
              </w:rPr>
              <w:t>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9405A8" w:rsidRPr="006E3FA2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405A8" w:rsidRPr="009D1499" w:rsidRDefault="009405A8" w:rsidP="00940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Поддержка сельскохозяйственных товаропроизводителей и организаций потребительской кооперации, которые являются субъектами малого или среднего предпринимательства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693DE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Мероприятие 01.08 </w:t>
            </w:r>
            <w:r w:rsidRPr="00693DE4">
              <w:rPr>
                <w:rFonts w:eastAsia="Calibri" w:cs="Times New Roman"/>
                <w:bCs/>
                <w:sz w:val="24"/>
                <w:szCs w:val="24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</w:t>
            </w:r>
            <w:r w:rsidRPr="00693DE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693DE4">
              <w:rPr>
                <w:rFonts w:eastAsia="Calibri" w:cs="Times New Roman"/>
                <w:bCs/>
                <w:sz w:val="24"/>
                <w:szCs w:val="24"/>
              </w:rPr>
              <w:t>мобильной торговли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335A0">
              <w:rPr>
                <w:rFonts w:eastAsia="Calibri" w:cs="Times New Roman"/>
                <w:sz w:val="24"/>
                <w:szCs w:val="24"/>
              </w:rPr>
              <w:t>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C335A0">
              <w:rPr>
                <w:rFonts w:eastAsia="Calibri" w:cs="Times New Roman"/>
                <w:sz w:val="24"/>
                <w:szCs w:val="24"/>
              </w:rPr>
              <w:t>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693DE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3DE4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экономического управления.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693DE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93DE4">
              <w:rPr>
                <w:rFonts w:eastAsiaTheme="minorEastAsia" w:cs="Times New Roman"/>
                <w:sz w:val="16"/>
                <w:szCs w:val="16"/>
                <w:lang w:eastAsia="ru-RU"/>
              </w:rPr>
              <w:t>Поддержка субъект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ов</w:t>
            </w:r>
            <w:r w:rsidRPr="00693D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малого и среднего предпринимательства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Основное мероприятие 02</w:t>
            </w:r>
          </w:p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 xml:space="preserve">Развитие сферы </w:t>
            </w:r>
            <w:r w:rsidRPr="005D3375">
              <w:rPr>
                <w:rFonts w:eastAsia="Calibri" w:cs="Times New Roman"/>
                <w:sz w:val="22"/>
              </w:rPr>
              <w:lastRenderedPageBreak/>
              <w:t>общественного питания на территории муниципального образования Московской области</w:t>
            </w:r>
          </w:p>
        </w:tc>
        <w:tc>
          <w:tcPr>
            <w:tcW w:w="358" w:type="pct"/>
            <w:shd w:val="clear" w:color="auto" w:fill="auto"/>
          </w:tcPr>
          <w:p w:rsidR="00683BC1" w:rsidRPr="00C335A0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9D1499">
              <w:rPr>
                <w:rFonts w:cs="Times New Roman"/>
                <w:sz w:val="20"/>
                <w:szCs w:val="20"/>
              </w:rPr>
              <w:lastRenderedPageBreak/>
              <w:t>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lastRenderedPageBreak/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управления по </w:t>
            </w: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безопасности и работе с потребительским рынком. Хозяйствующие субъекты, осуществляющие деятельность в сфере общественного питания.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Прирост посадочных мест на объектах общественного </w:t>
            </w: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питания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02.01 </w:t>
            </w:r>
            <w:r w:rsidRPr="005D3375">
              <w:rPr>
                <w:rFonts w:eastAsia="Calibri" w:cs="Times New Roman"/>
                <w:sz w:val="22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рынком. Хозяйствующие субъекты, осуществляющие деятельность в сфере общественного питания.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Развитие сети предприятий общественного питания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Основное мероприятие 03</w:t>
            </w:r>
          </w:p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и услуг управления по безопасности и работе с потребительским рынком. Хозяйствующие субъекты, осуществляющие деятельность в сфере бытового обслуживания.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Прирост рабочих мест на объектах бытового обслуживания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03.01 </w:t>
            </w:r>
            <w:r w:rsidRPr="005D3375">
              <w:rPr>
                <w:rFonts w:eastAsia="Calibri" w:cs="Times New Roman"/>
                <w:sz w:val="22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и услуг управления по безопасности и работе с потребительским рынком, хозяйствующие субъекты, осуществляющие деятельность в сфере </w:t>
            </w: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бытового обслуживания.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Развитие сети предприятий бытового обслуживания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Мероприятие 03.02</w:t>
            </w:r>
          </w:p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5D3375">
              <w:rPr>
                <w:rFonts w:eastAsia="Calibri" w:cs="Times New Roman"/>
                <w:sz w:val="22"/>
              </w:rPr>
              <w:t>шиномонтаж</w:t>
            </w:r>
            <w:proofErr w:type="spellEnd"/>
            <w:r w:rsidRPr="005D3375">
              <w:rPr>
                <w:rFonts w:eastAsia="Calibri" w:cs="Times New Roman"/>
                <w:sz w:val="22"/>
              </w:rPr>
              <w:t xml:space="preserve">, автомойка, </w:t>
            </w:r>
            <w:proofErr w:type="spellStart"/>
            <w:r w:rsidRPr="005D3375">
              <w:rPr>
                <w:rFonts w:eastAsia="Calibri" w:cs="Times New Roman"/>
                <w:sz w:val="22"/>
              </w:rPr>
              <w:t>автокомплекс</w:t>
            </w:r>
            <w:proofErr w:type="spellEnd"/>
            <w:r w:rsidRPr="005D3375">
              <w:rPr>
                <w:rFonts w:eastAsia="Calibri" w:cs="Times New Roman"/>
                <w:sz w:val="22"/>
              </w:rPr>
              <w:t xml:space="preserve">, </w:t>
            </w:r>
            <w:proofErr w:type="spellStart"/>
            <w:r w:rsidRPr="005D3375">
              <w:rPr>
                <w:rFonts w:eastAsia="Calibri" w:cs="Times New Roman"/>
                <w:sz w:val="22"/>
              </w:rPr>
              <w:t>автотехцентр</w:t>
            </w:r>
            <w:proofErr w:type="spellEnd"/>
            <w:r w:rsidRPr="005D3375">
              <w:rPr>
                <w:rFonts w:eastAsia="Calibri" w:cs="Times New Roman"/>
                <w:sz w:val="22"/>
              </w:rPr>
              <w:t>) (далее – ОДС) на территории муниципального образования Московской области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и услуг управления по безопасности и работе с потребительским рынком,</w:t>
            </w:r>
            <w:r w:rsidRPr="009D1499">
              <w:rPr>
                <w:rFonts w:cs="Times New Roman"/>
                <w:sz w:val="20"/>
                <w:szCs w:val="20"/>
              </w:rPr>
              <w:t xml:space="preserve"> </w:t>
            </w: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контрольное управление, управление земельных отношений.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cs="Times New Roman"/>
                <w:color w:val="000000"/>
                <w:sz w:val="16"/>
                <w:szCs w:val="16"/>
              </w:rPr>
              <w:t xml:space="preserve">Приведение всех ОДС, расположенных на территории городского округа, </w:t>
            </w:r>
            <w:r w:rsidRPr="009D1499">
              <w:rPr>
                <w:rFonts w:cs="Times New Roman"/>
                <w:color w:val="000000"/>
                <w:sz w:val="16"/>
                <w:szCs w:val="16"/>
              </w:rPr>
              <w:br/>
              <w:t>в соответствие</w:t>
            </w:r>
            <w:r w:rsidRPr="009D1499">
              <w:rPr>
                <w:rFonts w:cs="Times New Roman"/>
                <w:color w:val="000000"/>
                <w:sz w:val="16"/>
                <w:szCs w:val="16"/>
              </w:rPr>
              <w:br/>
              <w:t xml:space="preserve"> с требованиями, нормами </w:t>
            </w:r>
            <w:r w:rsidRPr="009D1499">
              <w:rPr>
                <w:rFonts w:cs="Times New Roman"/>
                <w:color w:val="000000"/>
                <w:sz w:val="16"/>
                <w:szCs w:val="16"/>
              </w:rPr>
              <w:br/>
              <w:t>и стандартами действующего законодательства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>Основное мероприятие 04</w:t>
            </w:r>
          </w:p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5D3375">
              <w:rPr>
                <w:rFonts w:eastAsia="Calibri" w:cs="Times New Roman"/>
                <w:sz w:val="22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Лобненский</w:t>
            </w:r>
            <w:proofErr w:type="spellEnd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территориальный отдел Управления </w:t>
            </w:r>
            <w:proofErr w:type="spellStart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 Московской области.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1499">
              <w:rPr>
                <w:rFonts w:eastAsiaTheme="minorEastAsia" w:cs="Times New Roman"/>
                <w:sz w:val="16"/>
                <w:szCs w:val="16"/>
                <w:lang w:eastAsia="ru-RU"/>
              </w:rPr>
              <w:t>Уменьшение доли обращений по вопросу защиты прав потребителя от общего количества поступивших обращений</w:t>
            </w: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04.01 </w:t>
            </w:r>
            <w:r w:rsidRPr="005D3375">
              <w:rPr>
                <w:rFonts w:eastAsia="Calibri" w:cs="Times New Roman"/>
                <w:sz w:val="22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  <w:shd w:val="clear" w:color="auto" w:fill="auto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 управления по безопасности и работе с потребительским рынком, правовое управление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Лобненский</w:t>
            </w:r>
            <w:proofErr w:type="spellEnd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территориальный отдел Управления </w:t>
            </w:r>
            <w:proofErr w:type="spellStart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 Московской области.</w:t>
            </w: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683BC1" w:rsidRPr="00F8053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83BC1" w:rsidRPr="00826AC4" w:rsidTr="009D1499">
        <w:trPr>
          <w:trHeight w:val="846"/>
        </w:trPr>
        <w:tc>
          <w:tcPr>
            <w:tcW w:w="172" w:type="pct"/>
            <w:shd w:val="clear" w:color="auto" w:fill="auto"/>
          </w:tcPr>
          <w:p w:rsidR="00683BC1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892" w:type="pct"/>
            <w:shd w:val="clear" w:color="auto" w:fill="auto"/>
          </w:tcPr>
          <w:p w:rsidR="00683BC1" w:rsidRPr="005D3375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5D3375">
              <w:rPr>
                <w:rFonts w:eastAsia="Calibri" w:cs="Times New Roman"/>
                <w:b/>
                <w:bCs/>
                <w:sz w:val="22"/>
              </w:rPr>
              <w:t xml:space="preserve">Мероприятие 04.02 </w:t>
            </w:r>
            <w:r w:rsidRPr="005D3375">
              <w:rPr>
                <w:rFonts w:eastAsia="Calibri" w:cs="Times New Roman"/>
                <w:sz w:val="22"/>
              </w:rPr>
              <w:t>Обращения в суды по вопросу защиты прав потребителей</w:t>
            </w:r>
          </w:p>
        </w:tc>
        <w:tc>
          <w:tcPr>
            <w:tcW w:w="358" w:type="pct"/>
            <w:shd w:val="clear" w:color="auto" w:fill="auto"/>
          </w:tcPr>
          <w:p w:rsidR="00683BC1" w:rsidRPr="00826AC4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26AC4">
              <w:rPr>
                <w:rFonts w:eastAsia="Calibri" w:cs="Times New Roman"/>
                <w:sz w:val="24"/>
                <w:szCs w:val="24"/>
              </w:rPr>
              <w:t>2020-2024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D1499">
              <w:rPr>
                <w:rFonts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924" w:type="pct"/>
            <w:gridSpan w:val="11"/>
          </w:tcPr>
          <w:p w:rsidR="00683BC1" w:rsidRPr="006E3FA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E3FA2">
              <w:rPr>
                <w:rFonts w:eastAsia="Calibri" w:cs="Times New Roman"/>
                <w:sz w:val="24"/>
                <w:szCs w:val="24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683BC1" w:rsidRPr="009D1499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управления по безопасности и работе с потребительским рынком, правовое </w:t>
            </w:r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управление</w:t>
            </w:r>
          </w:p>
          <w:p w:rsidR="00683BC1" w:rsidRPr="00F8053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Лобненский</w:t>
            </w:r>
            <w:proofErr w:type="spellEnd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территориальный отдел Управления </w:t>
            </w:r>
            <w:proofErr w:type="spellStart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9D14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 Московской области.</w:t>
            </w:r>
          </w:p>
        </w:tc>
        <w:tc>
          <w:tcPr>
            <w:tcW w:w="451" w:type="pct"/>
            <w:gridSpan w:val="2"/>
            <w:vMerge/>
            <w:shd w:val="clear" w:color="auto" w:fill="auto"/>
          </w:tcPr>
          <w:p w:rsidR="00683BC1" w:rsidRPr="00F80532" w:rsidRDefault="00683BC1" w:rsidP="00683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695EBA" w:rsidRDefault="00695EBA" w:rsidP="006755CB">
      <w:pPr>
        <w:rPr>
          <w:rFonts w:cs="Times New Roman"/>
          <w:b/>
          <w:sz w:val="24"/>
          <w:szCs w:val="24"/>
        </w:rPr>
      </w:pPr>
    </w:p>
    <w:p w:rsidR="00DB0859" w:rsidRPr="00687105" w:rsidRDefault="00DB0859" w:rsidP="00DB085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 xml:space="preserve">* - со 2 квартала 2021 года мероприятие перенесено в подпрограмму III «Комплексное развитие сельских территорий» муниципальной программы «Развитие сельского хозяйства». </w:t>
      </w:r>
      <w:proofErr w:type="gramStart"/>
      <w:r w:rsidRPr="00687105">
        <w:rPr>
          <w:rFonts w:cs="Times New Roman"/>
          <w:szCs w:val="28"/>
        </w:rPr>
        <w:t>В соответствии с Законом Московской области от 18.04.2008</w:t>
      </w:r>
      <w:r w:rsidRPr="00687105">
        <w:rPr>
          <w:rFonts w:cs="Times New Roman"/>
          <w:szCs w:val="28"/>
        </w:rPr>
        <w:br/>
        <w:t>№ 49/2008-ОЗ "О дополнительных мерах по созданию условий для обеспечения продовольственными и промышленными товарами граждан, проживающих в сельских населенных пунктах в Московской области" дополнительные меры по созданию условий для обеспечения товарами граждан, проживающих в сельских населенных пунктах в Московской области, осуществляются в случае, если:</w:t>
      </w:r>
      <w:proofErr w:type="gramEnd"/>
    </w:p>
    <w:p w:rsidR="00DB0859" w:rsidRPr="00687105" w:rsidRDefault="00DB0859" w:rsidP="00DB085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>1) численность населения, имеющего место жительства в сельских населенных пунктах в Московской области, составляет не более 100 человек;</w:t>
      </w:r>
    </w:p>
    <w:p w:rsidR="00DB0859" w:rsidRPr="00687105" w:rsidRDefault="00DB0859" w:rsidP="00DB085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>2) сельские населенные пункты не располагаются вдоль автомобильных дорог федерального значения;</w:t>
      </w:r>
    </w:p>
    <w:p w:rsidR="00DB0859" w:rsidRPr="00687105" w:rsidRDefault="00DB0859" w:rsidP="00DB085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>3) в сельском населенном пункте отсутствуют предприятия розничной торговли, расположенные в стационарных зданиях (сооружениях).</w:t>
      </w:r>
    </w:p>
    <w:p w:rsidR="00BA492B" w:rsidRPr="00BA492B" w:rsidRDefault="00DB0859" w:rsidP="00BA492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87105">
        <w:rPr>
          <w:rFonts w:cs="Times New Roman"/>
          <w:szCs w:val="28"/>
        </w:rPr>
        <w:t xml:space="preserve">На территории городского округа Красногорск Московской области отсутствуют сельские населенные пункты, удовлетворяющие данным требованиям, в </w:t>
      </w:r>
      <w:proofErr w:type="gramStart"/>
      <w:r w:rsidRPr="00687105">
        <w:rPr>
          <w:rFonts w:cs="Times New Roman"/>
          <w:szCs w:val="28"/>
        </w:rPr>
        <w:t>связи</w:t>
      </w:r>
      <w:proofErr w:type="gramEnd"/>
      <w:r w:rsidRPr="00687105">
        <w:rPr>
          <w:rFonts w:cs="Times New Roman"/>
          <w:szCs w:val="28"/>
        </w:rPr>
        <w:t xml:space="preserve"> с чем продолжение реализации мероприятия «Частичная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области» нецелесообразно.</w:t>
      </w:r>
    </w:p>
    <w:sectPr w:rsidR="00BA492B" w:rsidRPr="00BA492B" w:rsidSect="00D577EF">
      <w:footerReference w:type="default" r:id="rId28"/>
      <w:pgSz w:w="16838" w:h="11906" w:orient="landscape" w:code="9"/>
      <w:pgMar w:top="1134" w:right="567" w:bottom="284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D5" w:rsidRDefault="00ED0CD5" w:rsidP="00936B5F">
      <w:r>
        <w:separator/>
      </w:r>
    </w:p>
  </w:endnote>
  <w:endnote w:type="continuationSeparator" w:id="0">
    <w:p w:rsidR="00ED0CD5" w:rsidRDefault="00ED0CD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049325"/>
      <w:docPartObj>
        <w:docPartGallery w:val="Page Numbers (Bottom of Page)"/>
        <w:docPartUnique/>
      </w:docPartObj>
    </w:sdtPr>
    <w:sdtEndPr/>
    <w:sdtContent>
      <w:p w:rsidR="00A62CEF" w:rsidRDefault="00A62C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A57">
          <w:rPr>
            <w:noProof/>
          </w:rPr>
          <w:t>1</w:t>
        </w:r>
        <w:r>
          <w:fldChar w:fldCharType="end"/>
        </w:r>
      </w:p>
    </w:sdtContent>
  </w:sdt>
  <w:p w:rsidR="00A62CEF" w:rsidRDefault="00A62CE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EF" w:rsidRDefault="00A62C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D5" w:rsidRDefault="00ED0CD5" w:rsidP="00936B5F">
      <w:r>
        <w:separator/>
      </w:r>
    </w:p>
  </w:footnote>
  <w:footnote w:type="continuationSeparator" w:id="0">
    <w:p w:rsidR="00ED0CD5" w:rsidRDefault="00ED0CD5" w:rsidP="00936B5F">
      <w:r>
        <w:continuationSeparator/>
      </w:r>
    </w:p>
  </w:footnote>
  <w:footnote w:id="1">
    <w:p w:rsidR="00A62CEF" w:rsidRDefault="00A62CEF">
      <w:pPr>
        <w:pStyle w:val="a4"/>
      </w:pPr>
      <w:r>
        <w:rPr>
          <w:rStyle w:val="a6"/>
        </w:rPr>
        <w:footnoteRef/>
      </w:r>
      <w:r>
        <w:t xml:space="preserve"> </w:t>
      </w:r>
      <w:r w:rsidRPr="00243D2B">
        <w:rPr>
          <w:rFonts w:cs="Times New Roman"/>
          <w:b/>
          <w:sz w:val="24"/>
          <w:szCs w:val="24"/>
        </w:rPr>
        <w:t xml:space="preserve">ОДС - объекты дорожного и придорожного сервиса (автосервис, </w:t>
      </w:r>
      <w:proofErr w:type="spellStart"/>
      <w:r w:rsidRPr="00243D2B">
        <w:rPr>
          <w:rFonts w:cs="Times New Roman"/>
          <w:b/>
          <w:sz w:val="24"/>
          <w:szCs w:val="24"/>
        </w:rPr>
        <w:t>шиномонтаж</w:t>
      </w:r>
      <w:proofErr w:type="spellEnd"/>
      <w:r w:rsidRPr="00243D2B">
        <w:rPr>
          <w:rFonts w:cs="Times New Roman"/>
          <w:b/>
          <w:sz w:val="24"/>
          <w:szCs w:val="24"/>
        </w:rPr>
        <w:t xml:space="preserve">, автомойка, </w:t>
      </w:r>
      <w:proofErr w:type="spellStart"/>
      <w:r w:rsidRPr="00243D2B">
        <w:rPr>
          <w:rFonts w:cs="Times New Roman"/>
          <w:b/>
          <w:sz w:val="24"/>
          <w:szCs w:val="24"/>
        </w:rPr>
        <w:t>автокомплекс</w:t>
      </w:r>
      <w:proofErr w:type="spellEnd"/>
      <w:r w:rsidRPr="00243D2B">
        <w:rPr>
          <w:rFonts w:cs="Times New Roman"/>
          <w:b/>
          <w:sz w:val="24"/>
          <w:szCs w:val="24"/>
        </w:rPr>
        <w:t xml:space="preserve">, </w:t>
      </w:r>
      <w:proofErr w:type="spellStart"/>
      <w:r w:rsidRPr="00243D2B">
        <w:rPr>
          <w:rFonts w:cs="Times New Roman"/>
          <w:b/>
          <w:sz w:val="24"/>
          <w:szCs w:val="24"/>
        </w:rPr>
        <w:t>автотехцентр</w:t>
      </w:r>
      <w:proofErr w:type="spellEnd"/>
      <w:r w:rsidRPr="00243D2B">
        <w:rPr>
          <w:rFonts w:cs="Times New Roman"/>
          <w:b/>
          <w:sz w:val="24"/>
          <w:szCs w:val="24"/>
        </w:rPr>
        <w:t>)</w:t>
      </w:r>
    </w:p>
  </w:footnote>
  <w:footnote w:id="2">
    <w:p w:rsidR="00A62CEF" w:rsidRDefault="00A62CEF">
      <w:pPr>
        <w:pStyle w:val="a4"/>
      </w:pPr>
      <w:r w:rsidRPr="00F421DE">
        <w:rPr>
          <w:rStyle w:val="a6"/>
        </w:rPr>
        <w:footnoteRef/>
      </w:r>
      <w:r w:rsidRPr="00F421DE">
        <w:t xml:space="preserve"> </w:t>
      </w:r>
      <w:r w:rsidRPr="00F421DE">
        <w:rPr>
          <w:rFonts w:cs="Times New Roman"/>
          <w:b/>
          <w:sz w:val="24"/>
          <w:szCs w:val="24"/>
        </w:rPr>
        <w:t xml:space="preserve">ОДС - объекты дорожного и придорожного сервиса (автосервис, </w:t>
      </w:r>
      <w:proofErr w:type="spellStart"/>
      <w:r w:rsidRPr="00F421DE">
        <w:rPr>
          <w:rFonts w:cs="Times New Roman"/>
          <w:b/>
          <w:sz w:val="24"/>
          <w:szCs w:val="24"/>
        </w:rPr>
        <w:t>шиномонтаж</w:t>
      </w:r>
      <w:proofErr w:type="spellEnd"/>
      <w:r w:rsidRPr="00F421DE">
        <w:rPr>
          <w:rFonts w:cs="Times New Roman"/>
          <w:b/>
          <w:sz w:val="24"/>
          <w:szCs w:val="24"/>
        </w:rPr>
        <w:t xml:space="preserve">, автомойка, </w:t>
      </w:r>
      <w:proofErr w:type="spellStart"/>
      <w:r w:rsidRPr="00F421DE">
        <w:rPr>
          <w:rFonts w:cs="Times New Roman"/>
          <w:b/>
          <w:sz w:val="24"/>
          <w:szCs w:val="24"/>
        </w:rPr>
        <w:t>автокомплекс</w:t>
      </w:r>
      <w:proofErr w:type="spellEnd"/>
      <w:r w:rsidRPr="00F421DE">
        <w:rPr>
          <w:rFonts w:cs="Times New Roman"/>
          <w:b/>
          <w:sz w:val="24"/>
          <w:szCs w:val="24"/>
        </w:rPr>
        <w:t xml:space="preserve">, </w:t>
      </w:r>
      <w:proofErr w:type="spellStart"/>
      <w:r w:rsidRPr="00F421DE">
        <w:rPr>
          <w:rFonts w:cs="Times New Roman"/>
          <w:b/>
          <w:sz w:val="24"/>
          <w:szCs w:val="24"/>
        </w:rPr>
        <w:t>автотехцентр</w:t>
      </w:r>
      <w:proofErr w:type="spellEnd"/>
      <w:r w:rsidRPr="00F421DE">
        <w:rPr>
          <w:rFonts w:cs="Times New Roman"/>
          <w:b/>
          <w:sz w:val="24"/>
          <w:szCs w:val="24"/>
        </w:rPr>
        <w:t>)</w:t>
      </w:r>
    </w:p>
  </w:footnote>
  <w:footnote w:id="3">
    <w:p w:rsidR="00A62CEF" w:rsidRDefault="00A62CEF">
      <w:pPr>
        <w:pStyle w:val="a4"/>
      </w:pPr>
      <w:r>
        <w:rPr>
          <w:rStyle w:val="a6"/>
        </w:rPr>
        <w:footnoteRef/>
      </w:r>
      <w:r>
        <w:t xml:space="preserve"> </w:t>
      </w:r>
      <w:r w:rsidRPr="00243D2B">
        <w:rPr>
          <w:rFonts w:cs="Times New Roman"/>
          <w:b/>
          <w:sz w:val="24"/>
          <w:szCs w:val="24"/>
        </w:rPr>
        <w:t xml:space="preserve">ОДС - объекты дорожного и придорожного сервиса (автосервис, </w:t>
      </w:r>
      <w:proofErr w:type="spellStart"/>
      <w:r w:rsidRPr="00243D2B">
        <w:rPr>
          <w:rFonts w:cs="Times New Roman"/>
          <w:b/>
          <w:sz w:val="24"/>
          <w:szCs w:val="24"/>
        </w:rPr>
        <w:t>шиномонтаж</w:t>
      </w:r>
      <w:proofErr w:type="spellEnd"/>
      <w:r w:rsidRPr="00243D2B">
        <w:rPr>
          <w:rFonts w:cs="Times New Roman"/>
          <w:b/>
          <w:sz w:val="24"/>
          <w:szCs w:val="24"/>
        </w:rPr>
        <w:t xml:space="preserve">, автомойка, </w:t>
      </w:r>
      <w:proofErr w:type="spellStart"/>
      <w:r w:rsidRPr="00243D2B">
        <w:rPr>
          <w:rFonts w:cs="Times New Roman"/>
          <w:b/>
          <w:sz w:val="24"/>
          <w:szCs w:val="24"/>
        </w:rPr>
        <w:t>автокомплекс</w:t>
      </w:r>
      <w:proofErr w:type="spellEnd"/>
      <w:r w:rsidRPr="00243D2B">
        <w:rPr>
          <w:rFonts w:cs="Times New Roman"/>
          <w:b/>
          <w:sz w:val="24"/>
          <w:szCs w:val="24"/>
        </w:rPr>
        <w:t xml:space="preserve">, </w:t>
      </w:r>
      <w:proofErr w:type="spellStart"/>
      <w:r w:rsidRPr="00243D2B">
        <w:rPr>
          <w:rFonts w:cs="Times New Roman"/>
          <w:b/>
          <w:sz w:val="24"/>
          <w:szCs w:val="24"/>
        </w:rPr>
        <w:t>автотехцентр</w:t>
      </w:r>
      <w:proofErr w:type="spellEnd"/>
      <w:r w:rsidRPr="00243D2B">
        <w:rPr>
          <w:rFonts w:cs="Times New Roman"/>
          <w:b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74143"/>
      <w:docPartObj>
        <w:docPartGallery w:val="Page Numbers (Top of Page)"/>
        <w:docPartUnique/>
      </w:docPartObj>
    </w:sdtPr>
    <w:sdtEndPr/>
    <w:sdtContent>
      <w:p w:rsidR="00A62CEF" w:rsidRDefault="00A62CEF">
        <w:pPr>
          <w:pStyle w:val="a7"/>
        </w:pPr>
      </w:p>
      <w:p w:rsidR="00A62CEF" w:rsidRDefault="00ED0CD5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5F3"/>
    <w:multiLevelType w:val="hybridMultilevel"/>
    <w:tmpl w:val="B28A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F78"/>
    <w:multiLevelType w:val="hybridMultilevel"/>
    <w:tmpl w:val="899A69FC"/>
    <w:lvl w:ilvl="0" w:tplc="68562DA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61C67"/>
    <w:multiLevelType w:val="hybridMultilevel"/>
    <w:tmpl w:val="873EEF9A"/>
    <w:lvl w:ilvl="0" w:tplc="4ED0DD3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24E04DA"/>
    <w:multiLevelType w:val="hybridMultilevel"/>
    <w:tmpl w:val="43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49AD2ACF"/>
    <w:multiLevelType w:val="hybridMultilevel"/>
    <w:tmpl w:val="E6D88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BE698F"/>
    <w:multiLevelType w:val="hybridMultilevel"/>
    <w:tmpl w:val="C2F6D9A0"/>
    <w:lvl w:ilvl="0" w:tplc="D1A430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14A4"/>
    <w:rsid w:val="000016A8"/>
    <w:rsid w:val="00003F1A"/>
    <w:rsid w:val="000044A9"/>
    <w:rsid w:val="000070D1"/>
    <w:rsid w:val="0002039A"/>
    <w:rsid w:val="00020B4E"/>
    <w:rsid w:val="00020C2D"/>
    <w:rsid w:val="00021397"/>
    <w:rsid w:val="00021D1A"/>
    <w:rsid w:val="00022D07"/>
    <w:rsid w:val="00025397"/>
    <w:rsid w:val="00027276"/>
    <w:rsid w:val="00027B9F"/>
    <w:rsid w:val="000328A2"/>
    <w:rsid w:val="00032FF6"/>
    <w:rsid w:val="00036659"/>
    <w:rsid w:val="00040C32"/>
    <w:rsid w:val="000413A7"/>
    <w:rsid w:val="000430E6"/>
    <w:rsid w:val="000443CC"/>
    <w:rsid w:val="0005019E"/>
    <w:rsid w:val="00050D5E"/>
    <w:rsid w:val="00051207"/>
    <w:rsid w:val="00051A9B"/>
    <w:rsid w:val="00054C99"/>
    <w:rsid w:val="00055172"/>
    <w:rsid w:val="000619B1"/>
    <w:rsid w:val="00062B06"/>
    <w:rsid w:val="00063685"/>
    <w:rsid w:val="00063FAF"/>
    <w:rsid w:val="00065968"/>
    <w:rsid w:val="000667FA"/>
    <w:rsid w:val="00070D35"/>
    <w:rsid w:val="00071D68"/>
    <w:rsid w:val="00074161"/>
    <w:rsid w:val="00074F8A"/>
    <w:rsid w:val="00075709"/>
    <w:rsid w:val="0008060D"/>
    <w:rsid w:val="00081330"/>
    <w:rsid w:val="00082974"/>
    <w:rsid w:val="00082C73"/>
    <w:rsid w:val="000835CA"/>
    <w:rsid w:val="00087BDF"/>
    <w:rsid w:val="00087DA1"/>
    <w:rsid w:val="000902E2"/>
    <w:rsid w:val="000905E2"/>
    <w:rsid w:val="00093019"/>
    <w:rsid w:val="00094694"/>
    <w:rsid w:val="000A16D1"/>
    <w:rsid w:val="000A3745"/>
    <w:rsid w:val="000A3BE1"/>
    <w:rsid w:val="000A4CF5"/>
    <w:rsid w:val="000A6488"/>
    <w:rsid w:val="000A707D"/>
    <w:rsid w:val="000B0BD2"/>
    <w:rsid w:val="000B2126"/>
    <w:rsid w:val="000B3948"/>
    <w:rsid w:val="000B44A1"/>
    <w:rsid w:val="000B5CBB"/>
    <w:rsid w:val="000B6628"/>
    <w:rsid w:val="000B7455"/>
    <w:rsid w:val="000C3987"/>
    <w:rsid w:val="000C61BB"/>
    <w:rsid w:val="000D12FE"/>
    <w:rsid w:val="000D2DE5"/>
    <w:rsid w:val="000D3516"/>
    <w:rsid w:val="000D5680"/>
    <w:rsid w:val="000D6C81"/>
    <w:rsid w:val="000D7702"/>
    <w:rsid w:val="000E56E7"/>
    <w:rsid w:val="000F15AC"/>
    <w:rsid w:val="000F4E1E"/>
    <w:rsid w:val="00101400"/>
    <w:rsid w:val="00102463"/>
    <w:rsid w:val="0010289C"/>
    <w:rsid w:val="00106CDF"/>
    <w:rsid w:val="00106F31"/>
    <w:rsid w:val="001071A9"/>
    <w:rsid w:val="00114663"/>
    <w:rsid w:val="001153D6"/>
    <w:rsid w:val="0011606A"/>
    <w:rsid w:val="00120314"/>
    <w:rsid w:val="0012058E"/>
    <w:rsid w:val="00120BE6"/>
    <w:rsid w:val="00122384"/>
    <w:rsid w:val="00123E0B"/>
    <w:rsid w:val="001240F4"/>
    <w:rsid w:val="00125231"/>
    <w:rsid w:val="00127284"/>
    <w:rsid w:val="00135196"/>
    <w:rsid w:val="001364B0"/>
    <w:rsid w:val="00136535"/>
    <w:rsid w:val="0013695E"/>
    <w:rsid w:val="00137CCE"/>
    <w:rsid w:val="00137D46"/>
    <w:rsid w:val="001438B8"/>
    <w:rsid w:val="00143F97"/>
    <w:rsid w:val="001442AB"/>
    <w:rsid w:val="00150030"/>
    <w:rsid w:val="001514F3"/>
    <w:rsid w:val="00151C33"/>
    <w:rsid w:val="00153358"/>
    <w:rsid w:val="001533B1"/>
    <w:rsid w:val="0015348F"/>
    <w:rsid w:val="00156D50"/>
    <w:rsid w:val="001570C5"/>
    <w:rsid w:val="0015719A"/>
    <w:rsid w:val="00157CFE"/>
    <w:rsid w:val="00162B19"/>
    <w:rsid w:val="001657E7"/>
    <w:rsid w:val="001704CA"/>
    <w:rsid w:val="00172A42"/>
    <w:rsid w:val="001760D5"/>
    <w:rsid w:val="00176E22"/>
    <w:rsid w:val="00181CB3"/>
    <w:rsid w:val="00184090"/>
    <w:rsid w:val="00184CDA"/>
    <w:rsid w:val="001859E7"/>
    <w:rsid w:val="001860C0"/>
    <w:rsid w:val="001864B9"/>
    <w:rsid w:val="00190A95"/>
    <w:rsid w:val="001916AB"/>
    <w:rsid w:val="0019354D"/>
    <w:rsid w:val="00193568"/>
    <w:rsid w:val="00194BC7"/>
    <w:rsid w:val="00195CFF"/>
    <w:rsid w:val="00195F12"/>
    <w:rsid w:val="00196A57"/>
    <w:rsid w:val="00196CE9"/>
    <w:rsid w:val="001A4630"/>
    <w:rsid w:val="001A591E"/>
    <w:rsid w:val="001A6AA3"/>
    <w:rsid w:val="001A71DE"/>
    <w:rsid w:val="001A7C90"/>
    <w:rsid w:val="001B332F"/>
    <w:rsid w:val="001B582B"/>
    <w:rsid w:val="001B7B01"/>
    <w:rsid w:val="001C1C5D"/>
    <w:rsid w:val="001C465B"/>
    <w:rsid w:val="001C4CEE"/>
    <w:rsid w:val="001C5AD4"/>
    <w:rsid w:val="001D01D3"/>
    <w:rsid w:val="001D08CC"/>
    <w:rsid w:val="001D0B31"/>
    <w:rsid w:val="001D1BC8"/>
    <w:rsid w:val="001D1D03"/>
    <w:rsid w:val="001D1E2B"/>
    <w:rsid w:val="001D4C46"/>
    <w:rsid w:val="001D6BFA"/>
    <w:rsid w:val="001D7967"/>
    <w:rsid w:val="001E124A"/>
    <w:rsid w:val="001E1CFE"/>
    <w:rsid w:val="001E1EEC"/>
    <w:rsid w:val="001E28BD"/>
    <w:rsid w:val="001E45E0"/>
    <w:rsid w:val="001E541D"/>
    <w:rsid w:val="001F079E"/>
    <w:rsid w:val="001F1407"/>
    <w:rsid w:val="001F1A7F"/>
    <w:rsid w:val="001F2E8B"/>
    <w:rsid w:val="001F3701"/>
    <w:rsid w:val="001F399D"/>
    <w:rsid w:val="001F4EE7"/>
    <w:rsid w:val="00205A1C"/>
    <w:rsid w:val="00205B7B"/>
    <w:rsid w:val="00205ED5"/>
    <w:rsid w:val="0020621A"/>
    <w:rsid w:val="00206908"/>
    <w:rsid w:val="00207EB6"/>
    <w:rsid w:val="00207F40"/>
    <w:rsid w:val="0021479F"/>
    <w:rsid w:val="0021577A"/>
    <w:rsid w:val="00217D68"/>
    <w:rsid w:val="002208C8"/>
    <w:rsid w:val="00222D65"/>
    <w:rsid w:val="0022548F"/>
    <w:rsid w:val="00225EC2"/>
    <w:rsid w:val="00230886"/>
    <w:rsid w:val="002315E2"/>
    <w:rsid w:val="00237006"/>
    <w:rsid w:val="00242308"/>
    <w:rsid w:val="002446CE"/>
    <w:rsid w:val="0024723A"/>
    <w:rsid w:val="002476BA"/>
    <w:rsid w:val="002532F2"/>
    <w:rsid w:val="002535DF"/>
    <w:rsid w:val="0025380C"/>
    <w:rsid w:val="0025444C"/>
    <w:rsid w:val="00254557"/>
    <w:rsid w:val="00256911"/>
    <w:rsid w:val="00256E9E"/>
    <w:rsid w:val="00262CA2"/>
    <w:rsid w:val="00264895"/>
    <w:rsid w:val="0026697E"/>
    <w:rsid w:val="002669C6"/>
    <w:rsid w:val="002707EE"/>
    <w:rsid w:val="00271DD9"/>
    <w:rsid w:val="00272892"/>
    <w:rsid w:val="00273A81"/>
    <w:rsid w:val="0027481B"/>
    <w:rsid w:val="00275240"/>
    <w:rsid w:val="002774ED"/>
    <w:rsid w:val="00283063"/>
    <w:rsid w:val="002835E9"/>
    <w:rsid w:val="00283644"/>
    <w:rsid w:val="00284229"/>
    <w:rsid w:val="00284E92"/>
    <w:rsid w:val="002872B3"/>
    <w:rsid w:val="002910F8"/>
    <w:rsid w:val="00294E13"/>
    <w:rsid w:val="00297D00"/>
    <w:rsid w:val="002A28CE"/>
    <w:rsid w:val="002A3297"/>
    <w:rsid w:val="002A5925"/>
    <w:rsid w:val="002B168A"/>
    <w:rsid w:val="002B1796"/>
    <w:rsid w:val="002B214D"/>
    <w:rsid w:val="002B246C"/>
    <w:rsid w:val="002B329D"/>
    <w:rsid w:val="002B65FD"/>
    <w:rsid w:val="002B78B3"/>
    <w:rsid w:val="002B7F62"/>
    <w:rsid w:val="002C03D9"/>
    <w:rsid w:val="002C1055"/>
    <w:rsid w:val="002C3085"/>
    <w:rsid w:val="002C4D41"/>
    <w:rsid w:val="002C6822"/>
    <w:rsid w:val="002D37E6"/>
    <w:rsid w:val="002D3E0E"/>
    <w:rsid w:val="002D3ECA"/>
    <w:rsid w:val="002D5A48"/>
    <w:rsid w:val="002D7740"/>
    <w:rsid w:val="002E0ECF"/>
    <w:rsid w:val="002E1071"/>
    <w:rsid w:val="002E2EC2"/>
    <w:rsid w:val="002E6208"/>
    <w:rsid w:val="002E7C5D"/>
    <w:rsid w:val="002F02CA"/>
    <w:rsid w:val="002F226A"/>
    <w:rsid w:val="002F2611"/>
    <w:rsid w:val="002F353F"/>
    <w:rsid w:val="002F6E69"/>
    <w:rsid w:val="002F7788"/>
    <w:rsid w:val="00304BA9"/>
    <w:rsid w:val="00305178"/>
    <w:rsid w:val="003054F3"/>
    <w:rsid w:val="003070C7"/>
    <w:rsid w:val="00310577"/>
    <w:rsid w:val="003124A2"/>
    <w:rsid w:val="003126CA"/>
    <w:rsid w:val="003142F7"/>
    <w:rsid w:val="00316DC8"/>
    <w:rsid w:val="00327657"/>
    <w:rsid w:val="003311F8"/>
    <w:rsid w:val="003315CE"/>
    <w:rsid w:val="00331834"/>
    <w:rsid w:val="0033368D"/>
    <w:rsid w:val="0033452C"/>
    <w:rsid w:val="00334598"/>
    <w:rsid w:val="00335BFB"/>
    <w:rsid w:val="00340DBC"/>
    <w:rsid w:val="00342224"/>
    <w:rsid w:val="00343950"/>
    <w:rsid w:val="00345C8E"/>
    <w:rsid w:val="00346274"/>
    <w:rsid w:val="00351499"/>
    <w:rsid w:val="00351731"/>
    <w:rsid w:val="003532B0"/>
    <w:rsid w:val="003537FA"/>
    <w:rsid w:val="0035384C"/>
    <w:rsid w:val="0035458E"/>
    <w:rsid w:val="003563B2"/>
    <w:rsid w:val="0035715D"/>
    <w:rsid w:val="003576B1"/>
    <w:rsid w:val="00360D4C"/>
    <w:rsid w:val="0036226A"/>
    <w:rsid w:val="0036292F"/>
    <w:rsid w:val="00362C98"/>
    <w:rsid w:val="00364EBF"/>
    <w:rsid w:val="003660EE"/>
    <w:rsid w:val="003661A1"/>
    <w:rsid w:val="00370169"/>
    <w:rsid w:val="003707C1"/>
    <w:rsid w:val="0037091E"/>
    <w:rsid w:val="0037174B"/>
    <w:rsid w:val="00372421"/>
    <w:rsid w:val="00376C97"/>
    <w:rsid w:val="003818B8"/>
    <w:rsid w:val="003830FB"/>
    <w:rsid w:val="003839E8"/>
    <w:rsid w:val="00385173"/>
    <w:rsid w:val="00390AC4"/>
    <w:rsid w:val="003920DF"/>
    <w:rsid w:val="00393883"/>
    <w:rsid w:val="00394176"/>
    <w:rsid w:val="003944D6"/>
    <w:rsid w:val="003949B9"/>
    <w:rsid w:val="00395614"/>
    <w:rsid w:val="00396CD3"/>
    <w:rsid w:val="003A03DD"/>
    <w:rsid w:val="003A04C4"/>
    <w:rsid w:val="003A1AF8"/>
    <w:rsid w:val="003A630B"/>
    <w:rsid w:val="003A6C4D"/>
    <w:rsid w:val="003A7897"/>
    <w:rsid w:val="003B102D"/>
    <w:rsid w:val="003B1D19"/>
    <w:rsid w:val="003B4E41"/>
    <w:rsid w:val="003B701E"/>
    <w:rsid w:val="003C068E"/>
    <w:rsid w:val="003C364B"/>
    <w:rsid w:val="003C3B28"/>
    <w:rsid w:val="003C504E"/>
    <w:rsid w:val="003D2407"/>
    <w:rsid w:val="003D274D"/>
    <w:rsid w:val="003D2D0D"/>
    <w:rsid w:val="003D6B63"/>
    <w:rsid w:val="003D76C8"/>
    <w:rsid w:val="003E2038"/>
    <w:rsid w:val="003E2662"/>
    <w:rsid w:val="003E2846"/>
    <w:rsid w:val="003E319B"/>
    <w:rsid w:val="003E3D5E"/>
    <w:rsid w:val="003F46BB"/>
    <w:rsid w:val="003F49BD"/>
    <w:rsid w:val="003F6DF6"/>
    <w:rsid w:val="004046B2"/>
    <w:rsid w:val="00404A11"/>
    <w:rsid w:val="004052B4"/>
    <w:rsid w:val="0040579D"/>
    <w:rsid w:val="004070A4"/>
    <w:rsid w:val="004070C1"/>
    <w:rsid w:val="00407D96"/>
    <w:rsid w:val="00411BAE"/>
    <w:rsid w:val="00412A9A"/>
    <w:rsid w:val="004239A9"/>
    <w:rsid w:val="00423F48"/>
    <w:rsid w:val="00433DE8"/>
    <w:rsid w:val="00435585"/>
    <w:rsid w:val="00440FE7"/>
    <w:rsid w:val="004424C0"/>
    <w:rsid w:val="00442B40"/>
    <w:rsid w:val="00445490"/>
    <w:rsid w:val="004454A4"/>
    <w:rsid w:val="00445875"/>
    <w:rsid w:val="0045031D"/>
    <w:rsid w:val="00450C73"/>
    <w:rsid w:val="00452FD6"/>
    <w:rsid w:val="004540E3"/>
    <w:rsid w:val="004558A2"/>
    <w:rsid w:val="00461D76"/>
    <w:rsid w:val="004675D7"/>
    <w:rsid w:val="00471D83"/>
    <w:rsid w:val="00471E52"/>
    <w:rsid w:val="0047298E"/>
    <w:rsid w:val="00475E96"/>
    <w:rsid w:val="00480A2F"/>
    <w:rsid w:val="00482B4C"/>
    <w:rsid w:val="0048460D"/>
    <w:rsid w:val="0049073D"/>
    <w:rsid w:val="00491F82"/>
    <w:rsid w:val="0049201E"/>
    <w:rsid w:val="00492C3D"/>
    <w:rsid w:val="0049454B"/>
    <w:rsid w:val="00497F84"/>
    <w:rsid w:val="004A121E"/>
    <w:rsid w:val="004A1A7E"/>
    <w:rsid w:val="004B134D"/>
    <w:rsid w:val="004B1783"/>
    <w:rsid w:val="004B50B1"/>
    <w:rsid w:val="004B6D79"/>
    <w:rsid w:val="004B757B"/>
    <w:rsid w:val="004C0497"/>
    <w:rsid w:val="004C0B92"/>
    <w:rsid w:val="004C1C81"/>
    <w:rsid w:val="004C22A1"/>
    <w:rsid w:val="004C4AF7"/>
    <w:rsid w:val="004C5465"/>
    <w:rsid w:val="004D013A"/>
    <w:rsid w:val="004D0491"/>
    <w:rsid w:val="004D14FA"/>
    <w:rsid w:val="004D6F23"/>
    <w:rsid w:val="004D7BC1"/>
    <w:rsid w:val="004E241B"/>
    <w:rsid w:val="004E580D"/>
    <w:rsid w:val="004E6798"/>
    <w:rsid w:val="004E79D8"/>
    <w:rsid w:val="004E7FAA"/>
    <w:rsid w:val="004F5080"/>
    <w:rsid w:val="004F5270"/>
    <w:rsid w:val="004F53C1"/>
    <w:rsid w:val="004F7B02"/>
    <w:rsid w:val="00502CC0"/>
    <w:rsid w:val="00503272"/>
    <w:rsid w:val="00507E3D"/>
    <w:rsid w:val="005103AF"/>
    <w:rsid w:val="00512B89"/>
    <w:rsid w:val="00513A54"/>
    <w:rsid w:val="0051613A"/>
    <w:rsid w:val="00524807"/>
    <w:rsid w:val="00527E78"/>
    <w:rsid w:val="00530CAE"/>
    <w:rsid w:val="00532ED2"/>
    <w:rsid w:val="00533060"/>
    <w:rsid w:val="00534AE7"/>
    <w:rsid w:val="0053587A"/>
    <w:rsid w:val="005361EE"/>
    <w:rsid w:val="005408F7"/>
    <w:rsid w:val="00541DFF"/>
    <w:rsid w:val="005434B4"/>
    <w:rsid w:val="00543976"/>
    <w:rsid w:val="00543B64"/>
    <w:rsid w:val="00544CF7"/>
    <w:rsid w:val="0054570D"/>
    <w:rsid w:val="0054760D"/>
    <w:rsid w:val="00550159"/>
    <w:rsid w:val="005632B1"/>
    <w:rsid w:val="005658A1"/>
    <w:rsid w:val="00566A99"/>
    <w:rsid w:val="005748DE"/>
    <w:rsid w:val="00574BD4"/>
    <w:rsid w:val="00577801"/>
    <w:rsid w:val="00582547"/>
    <w:rsid w:val="005845C8"/>
    <w:rsid w:val="00586B47"/>
    <w:rsid w:val="00590449"/>
    <w:rsid w:val="005908B2"/>
    <w:rsid w:val="0059215D"/>
    <w:rsid w:val="005949D4"/>
    <w:rsid w:val="00596552"/>
    <w:rsid w:val="00596D91"/>
    <w:rsid w:val="005A0E92"/>
    <w:rsid w:val="005A26C1"/>
    <w:rsid w:val="005A388B"/>
    <w:rsid w:val="005A4915"/>
    <w:rsid w:val="005A73A1"/>
    <w:rsid w:val="005B176D"/>
    <w:rsid w:val="005B27A6"/>
    <w:rsid w:val="005B2C72"/>
    <w:rsid w:val="005B3AA1"/>
    <w:rsid w:val="005B49D8"/>
    <w:rsid w:val="005B4D7B"/>
    <w:rsid w:val="005B4D8B"/>
    <w:rsid w:val="005B69BC"/>
    <w:rsid w:val="005B77C4"/>
    <w:rsid w:val="005C0737"/>
    <w:rsid w:val="005C1176"/>
    <w:rsid w:val="005C72A7"/>
    <w:rsid w:val="005D17B1"/>
    <w:rsid w:val="005D1B7B"/>
    <w:rsid w:val="005D3375"/>
    <w:rsid w:val="005D3777"/>
    <w:rsid w:val="005D50E6"/>
    <w:rsid w:val="005D5AF8"/>
    <w:rsid w:val="005E1ED0"/>
    <w:rsid w:val="005E1F95"/>
    <w:rsid w:val="005E4020"/>
    <w:rsid w:val="005E4479"/>
    <w:rsid w:val="005F0FFD"/>
    <w:rsid w:val="005F12EA"/>
    <w:rsid w:val="006050B1"/>
    <w:rsid w:val="006050CE"/>
    <w:rsid w:val="0060550B"/>
    <w:rsid w:val="00605C17"/>
    <w:rsid w:val="0060651E"/>
    <w:rsid w:val="00610F96"/>
    <w:rsid w:val="00613772"/>
    <w:rsid w:val="00614C80"/>
    <w:rsid w:val="006154E8"/>
    <w:rsid w:val="00616664"/>
    <w:rsid w:val="00621C4F"/>
    <w:rsid w:val="0062314D"/>
    <w:rsid w:val="00623685"/>
    <w:rsid w:val="006246DF"/>
    <w:rsid w:val="006249C8"/>
    <w:rsid w:val="00624C4E"/>
    <w:rsid w:val="00626499"/>
    <w:rsid w:val="00627897"/>
    <w:rsid w:val="00630121"/>
    <w:rsid w:val="0063173B"/>
    <w:rsid w:val="00631745"/>
    <w:rsid w:val="0063268B"/>
    <w:rsid w:val="006342BF"/>
    <w:rsid w:val="00634CF5"/>
    <w:rsid w:val="0063593F"/>
    <w:rsid w:val="00642429"/>
    <w:rsid w:val="006428B2"/>
    <w:rsid w:val="00643E7E"/>
    <w:rsid w:val="00644A95"/>
    <w:rsid w:val="00645636"/>
    <w:rsid w:val="00646098"/>
    <w:rsid w:val="0065059F"/>
    <w:rsid w:val="00651788"/>
    <w:rsid w:val="00652D5D"/>
    <w:rsid w:val="0066168A"/>
    <w:rsid w:val="00661C78"/>
    <w:rsid w:val="00661F6E"/>
    <w:rsid w:val="00665E50"/>
    <w:rsid w:val="00666276"/>
    <w:rsid w:val="0066652D"/>
    <w:rsid w:val="00666558"/>
    <w:rsid w:val="0066715E"/>
    <w:rsid w:val="00673262"/>
    <w:rsid w:val="00673C87"/>
    <w:rsid w:val="006755CB"/>
    <w:rsid w:val="00677135"/>
    <w:rsid w:val="00677FEB"/>
    <w:rsid w:val="006801A2"/>
    <w:rsid w:val="006812B4"/>
    <w:rsid w:val="00682CF3"/>
    <w:rsid w:val="00683509"/>
    <w:rsid w:val="00683BC1"/>
    <w:rsid w:val="0068546F"/>
    <w:rsid w:val="00690DE4"/>
    <w:rsid w:val="00691291"/>
    <w:rsid w:val="006924F9"/>
    <w:rsid w:val="006925FA"/>
    <w:rsid w:val="00692FF6"/>
    <w:rsid w:val="006939FC"/>
    <w:rsid w:val="006949C7"/>
    <w:rsid w:val="00695EBA"/>
    <w:rsid w:val="0069629D"/>
    <w:rsid w:val="00696C3C"/>
    <w:rsid w:val="006A0451"/>
    <w:rsid w:val="006A711D"/>
    <w:rsid w:val="006A73EB"/>
    <w:rsid w:val="006B08B3"/>
    <w:rsid w:val="006B0FE0"/>
    <w:rsid w:val="006B19A5"/>
    <w:rsid w:val="006B269F"/>
    <w:rsid w:val="006B5A56"/>
    <w:rsid w:val="006B5B2E"/>
    <w:rsid w:val="006B7B45"/>
    <w:rsid w:val="006C2F86"/>
    <w:rsid w:val="006C5459"/>
    <w:rsid w:val="006C600F"/>
    <w:rsid w:val="006C73E0"/>
    <w:rsid w:val="006D0B83"/>
    <w:rsid w:val="006D1894"/>
    <w:rsid w:val="006D1B8C"/>
    <w:rsid w:val="006D6D68"/>
    <w:rsid w:val="006D7F26"/>
    <w:rsid w:val="006E33C2"/>
    <w:rsid w:val="006E3987"/>
    <w:rsid w:val="006E3FA2"/>
    <w:rsid w:val="006E543B"/>
    <w:rsid w:val="006E652E"/>
    <w:rsid w:val="006E7364"/>
    <w:rsid w:val="006F2161"/>
    <w:rsid w:val="006F4C56"/>
    <w:rsid w:val="006F4DEF"/>
    <w:rsid w:val="006F689B"/>
    <w:rsid w:val="0070081C"/>
    <w:rsid w:val="007008EB"/>
    <w:rsid w:val="00704E09"/>
    <w:rsid w:val="0070570D"/>
    <w:rsid w:val="00705819"/>
    <w:rsid w:val="0070675D"/>
    <w:rsid w:val="00711948"/>
    <w:rsid w:val="00712214"/>
    <w:rsid w:val="00713FBC"/>
    <w:rsid w:val="007156A0"/>
    <w:rsid w:val="00715A8C"/>
    <w:rsid w:val="007163D9"/>
    <w:rsid w:val="007165FF"/>
    <w:rsid w:val="00717034"/>
    <w:rsid w:val="0072003C"/>
    <w:rsid w:val="007220EC"/>
    <w:rsid w:val="00722668"/>
    <w:rsid w:val="00723473"/>
    <w:rsid w:val="00724926"/>
    <w:rsid w:val="0072682A"/>
    <w:rsid w:val="00731197"/>
    <w:rsid w:val="007324AB"/>
    <w:rsid w:val="0073447B"/>
    <w:rsid w:val="00737264"/>
    <w:rsid w:val="007454E7"/>
    <w:rsid w:val="00753324"/>
    <w:rsid w:val="00753331"/>
    <w:rsid w:val="007535EE"/>
    <w:rsid w:val="0075389F"/>
    <w:rsid w:val="00754858"/>
    <w:rsid w:val="007565F4"/>
    <w:rsid w:val="00757094"/>
    <w:rsid w:val="00760BD4"/>
    <w:rsid w:val="00760DA5"/>
    <w:rsid w:val="0076307C"/>
    <w:rsid w:val="007640A2"/>
    <w:rsid w:val="00764734"/>
    <w:rsid w:val="0077048B"/>
    <w:rsid w:val="0077264E"/>
    <w:rsid w:val="00773C90"/>
    <w:rsid w:val="00773FAB"/>
    <w:rsid w:val="007746DD"/>
    <w:rsid w:val="007813A9"/>
    <w:rsid w:val="007857A9"/>
    <w:rsid w:val="00786264"/>
    <w:rsid w:val="0078703C"/>
    <w:rsid w:val="0078742E"/>
    <w:rsid w:val="00787996"/>
    <w:rsid w:val="00791872"/>
    <w:rsid w:val="007929A9"/>
    <w:rsid w:val="00792A40"/>
    <w:rsid w:val="007958E8"/>
    <w:rsid w:val="00797A6F"/>
    <w:rsid w:val="007A2422"/>
    <w:rsid w:val="007A2753"/>
    <w:rsid w:val="007A31BD"/>
    <w:rsid w:val="007A654B"/>
    <w:rsid w:val="007A6BF1"/>
    <w:rsid w:val="007B0451"/>
    <w:rsid w:val="007B17DE"/>
    <w:rsid w:val="007B3DD6"/>
    <w:rsid w:val="007B485B"/>
    <w:rsid w:val="007B4BEF"/>
    <w:rsid w:val="007C1BEE"/>
    <w:rsid w:val="007C4748"/>
    <w:rsid w:val="007C70D9"/>
    <w:rsid w:val="007D2A22"/>
    <w:rsid w:val="007D65D0"/>
    <w:rsid w:val="007D7FDF"/>
    <w:rsid w:val="007E178E"/>
    <w:rsid w:val="007E184A"/>
    <w:rsid w:val="007E209E"/>
    <w:rsid w:val="007E362A"/>
    <w:rsid w:val="007E3ABC"/>
    <w:rsid w:val="007E4BD4"/>
    <w:rsid w:val="007E5514"/>
    <w:rsid w:val="007E5641"/>
    <w:rsid w:val="007E64A4"/>
    <w:rsid w:val="007E7E83"/>
    <w:rsid w:val="007F0F1C"/>
    <w:rsid w:val="0080032A"/>
    <w:rsid w:val="00801961"/>
    <w:rsid w:val="008027C1"/>
    <w:rsid w:val="008033DF"/>
    <w:rsid w:val="00803A53"/>
    <w:rsid w:val="008049E9"/>
    <w:rsid w:val="00806DAF"/>
    <w:rsid w:val="00813B6C"/>
    <w:rsid w:val="0081571F"/>
    <w:rsid w:val="00815DDA"/>
    <w:rsid w:val="00817CE6"/>
    <w:rsid w:val="008201BB"/>
    <w:rsid w:val="00820924"/>
    <w:rsid w:val="00821062"/>
    <w:rsid w:val="00821E99"/>
    <w:rsid w:val="00821F39"/>
    <w:rsid w:val="008226D4"/>
    <w:rsid w:val="00822E4A"/>
    <w:rsid w:val="00826AC4"/>
    <w:rsid w:val="00827C6F"/>
    <w:rsid w:val="00830963"/>
    <w:rsid w:val="00833742"/>
    <w:rsid w:val="008339ED"/>
    <w:rsid w:val="00835DDE"/>
    <w:rsid w:val="00836BC2"/>
    <w:rsid w:val="008408A6"/>
    <w:rsid w:val="008427F8"/>
    <w:rsid w:val="00844389"/>
    <w:rsid w:val="008443A6"/>
    <w:rsid w:val="008475B1"/>
    <w:rsid w:val="00854796"/>
    <w:rsid w:val="0085582F"/>
    <w:rsid w:val="0085624B"/>
    <w:rsid w:val="00856A10"/>
    <w:rsid w:val="0085738F"/>
    <w:rsid w:val="0085741E"/>
    <w:rsid w:val="00857F43"/>
    <w:rsid w:val="00864C89"/>
    <w:rsid w:val="00864E6B"/>
    <w:rsid w:val="00866777"/>
    <w:rsid w:val="008710E0"/>
    <w:rsid w:val="008728A1"/>
    <w:rsid w:val="008765EE"/>
    <w:rsid w:val="00877751"/>
    <w:rsid w:val="00877B05"/>
    <w:rsid w:val="0088161D"/>
    <w:rsid w:val="008820AC"/>
    <w:rsid w:val="00882765"/>
    <w:rsid w:val="0088316A"/>
    <w:rsid w:val="008905B1"/>
    <w:rsid w:val="00892FE8"/>
    <w:rsid w:val="008A3FED"/>
    <w:rsid w:val="008A7A9B"/>
    <w:rsid w:val="008B041F"/>
    <w:rsid w:val="008B1C2A"/>
    <w:rsid w:val="008B3AD0"/>
    <w:rsid w:val="008B3E8D"/>
    <w:rsid w:val="008B48B8"/>
    <w:rsid w:val="008B681D"/>
    <w:rsid w:val="008B6B26"/>
    <w:rsid w:val="008C15CF"/>
    <w:rsid w:val="008C1E04"/>
    <w:rsid w:val="008C45DB"/>
    <w:rsid w:val="008C7513"/>
    <w:rsid w:val="008D0B97"/>
    <w:rsid w:val="008D1BA1"/>
    <w:rsid w:val="008D2C0A"/>
    <w:rsid w:val="008D2E51"/>
    <w:rsid w:val="008D328B"/>
    <w:rsid w:val="008D4B9E"/>
    <w:rsid w:val="008D4F15"/>
    <w:rsid w:val="008D6623"/>
    <w:rsid w:val="008D69C0"/>
    <w:rsid w:val="008E0A3A"/>
    <w:rsid w:val="008E2403"/>
    <w:rsid w:val="008E4514"/>
    <w:rsid w:val="008E47F3"/>
    <w:rsid w:val="008F256B"/>
    <w:rsid w:val="008F28CC"/>
    <w:rsid w:val="008F2BDF"/>
    <w:rsid w:val="008F2C95"/>
    <w:rsid w:val="008F30CF"/>
    <w:rsid w:val="008F36F5"/>
    <w:rsid w:val="008F3A3D"/>
    <w:rsid w:val="008F3EE6"/>
    <w:rsid w:val="008F5E58"/>
    <w:rsid w:val="008F7B49"/>
    <w:rsid w:val="008F7FC7"/>
    <w:rsid w:val="0090042F"/>
    <w:rsid w:val="009025B4"/>
    <w:rsid w:val="0090292A"/>
    <w:rsid w:val="00902A89"/>
    <w:rsid w:val="009030B6"/>
    <w:rsid w:val="00905EF5"/>
    <w:rsid w:val="00906E0C"/>
    <w:rsid w:val="009133EF"/>
    <w:rsid w:val="00917C8B"/>
    <w:rsid w:val="00917EF4"/>
    <w:rsid w:val="00923BFE"/>
    <w:rsid w:val="00925EF9"/>
    <w:rsid w:val="00926FEE"/>
    <w:rsid w:val="009279A1"/>
    <w:rsid w:val="0093025C"/>
    <w:rsid w:val="0093096F"/>
    <w:rsid w:val="0093192A"/>
    <w:rsid w:val="00931A7D"/>
    <w:rsid w:val="009340B7"/>
    <w:rsid w:val="009360C7"/>
    <w:rsid w:val="00936B5F"/>
    <w:rsid w:val="009405A8"/>
    <w:rsid w:val="0094174C"/>
    <w:rsid w:val="00941B7D"/>
    <w:rsid w:val="00943248"/>
    <w:rsid w:val="00943B27"/>
    <w:rsid w:val="009461C7"/>
    <w:rsid w:val="00950443"/>
    <w:rsid w:val="00951CDA"/>
    <w:rsid w:val="009532C5"/>
    <w:rsid w:val="0095400C"/>
    <w:rsid w:val="00956278"/>
    <w:rsid w:val="00956615"/>
    <w:rsid w:val="009618F2"/>
    <w:rsid w:val="0096282A"/>
    <w:rsid w:val="00964809"/>
    <w:rsid w:val="00964AB6"/>
    <w:rsid w:val="00964FE2"/>
    <w:rsid w:val="009704CE"/>
    <w:rsid w:val="00971F19"/>
    <w:rsid w:val="009754AF"/>
    <w:rsid w:val="009766C2"/>
    <w:rsid w:val="009826ED"/>
    <w:rsid w:val="00982A5D"/>
    <w:rsid w:val="00982BFA"/>
    <w:rsid w:val="00982E59"/>
    <w:rsid w:val="00987611"/>
    <w:rsid w:val="00987F10"/>
    <w:rsid w:val="00990FC9"/>
    <w:rsid w:val="00991C5A"/>
    <w:rsid w:val="0099204F"/>
    <w:rsid w:val="009929DA"/>
    <w:rsid w:val="00992A3F"/>
    <w:rsid w:val="00993C90"/>
    <w:rsid w:val="00995304"/>
    <w:rsid w:val="009971DF"/>
    <w:rsid w:val="00997A27"/>
    <w:rsid w:val="009A1ECB"/>
    <w:rsid w:val="009A2C0E"/>
    <w:rsid w:val="009A43C8"/>
    <w:rsid w:val="009A4B0B"/>
    <w:rsid w:val="009A5458"/>
    <w:rsid w:val="009B2C9B"/>
    <w:rsid w:val="009B2F75"/>
    <w:rsid w:val="009B5E10"/>
    <w:rsid w:val="009B7055"/>
    <w:rsid w:val="009B7A0A"/>
    <w:rsid w:val="009C588D"/>
    <w:rsid w:val="009C59DD"/>
    <w:rsid w:val="009C6610"/>
    <w:rsid w:val="009C6A82"/>
    <w:rsid w:val="009C7F41"/>
    <w:rsid w:val="009D08F5"/>
    <w:rsid w:val="009D1499"/>
    <w:rsid w:val="009E242C"/>
    <w:rsid w:val="009E3755"/>
    <w:rsid w:val="009E41C3"/>
    <w:rsid w:val="009E4FCA"/>
    <w:rsid w:val="009E73A0"/>
    <w:rsid w:val="009E7959"/>
    <w:rsid w:val="009F229B"/>
    <w:rsid w:val="009F2A4A"/>
    <w:rsid w:val="009F4B0A"/>
    <w:rsid w:val="009F532C"/>
    <w:rsid w:val="00A026BE"/>
    <w:rsid w:val="00A04F9C"/>
    <w:rsid w:val="00A05313"/>
    <w:rsid w:val="00A12AF9"/>
    <w:rsid w:val="00A15512"/>
    <w:rsid w:val="00A15E6A"/>
    <w:rsid w:val="00A218CC"/>
    <w:rsid w:val="00A21B24"/>
    <w:rsid w:val="00A27789"/>
    <w:rsid w:val="00A31E40"/>
    <w:rsid w:val="00A32A5E"/>
    <w:rsid w:val="00A338B6"/>
    <w:rsid w:val="00A345B7"/>
    <w:rsid w:val="00A35B3A"/>
    <w:rsid w:val="00A4130D"/>
    <w:rsid w:val="00A42E42"/>
    <w:rsid w:val="00A4380F"/>
    <w:rsid w:val="00A44917"/>
    <w:rsid w:val="00A44A27"/>
    <w:rsid w:val="00A45203"/>
    <w:rsid w:val="00A46CAE"/>
    <w:rsid w:val="00A505C9"/>
    <w:rsid w:val="00A50D40"/>
    <w:rsid w:val="00A52720"/>
    <w:rsid w:val="00A55DB3"/>
    <w:rsid w:val="00A562CC"/>
    <w:rsid w:val="00A56FA6"/>
    <w:rsid w:val="00A62CEF"/>
    <w:rsid w:val="00A649A0"/>
    <w:rsid w:val="00A64CCC"/>
    <w:rsid w:val="00A65086"/>
    <w:rsid w:val="00A66425"/>
    <w:rsid w:val="00A727FB"/>
    <w:rsid w:val="00A72C60"/>
    <w:rsid w:val="00A7307E"/>
    <w:rsid w:val="00A759A5"/>
    <w:rsid w:val="00A76B2F"/>
    <w:rsid w:val="00A80AC7"/>
    <w:rsid w:val="00A84746"/>
    <w:rsid w:val="00A862D3"/>
    <w:rsid w:val="00A86B0A"/>
    <w:rsid w:val="00A90AE9"/>
    <w:rsid w:val="00A91F07"/>
    <w:rsid w:val="00A92661"/>
    <w:rsid w:val="00A948EB"/>
    <w:rsid w:val="00AA0EBE"/>
    <w:rsid w:val="00AA1340"/>
    <w:rsid w:val="00AA34F3"/>
    <w:rsid w:val="00AA387C"/>
    <w:rsid w:val="00AA3AC1"/>
    <w:rsid w:val="00AA4E2B"/>
    <w:rsid w:val="00AA678B"/>
    <w:rsid w:val="00AA74E1"/>
    <w:rsid w:val="00AA7E3C"/>
    <w:rsid w:val="00AB0818"/>
    <w:rsid w:val="00AB12E4"/>
    <w:rsid w:val="00AB137C"/>
    <w:rsid w:val="00AB179B"/>
    <w:rsid w:val="00AB2326"/>
    <w:rsid w:val="00AB25A0"/>
    <w:rsid w:val="00AB30F1"/>
    <w:rsid w:val="00AB41DE"/>
    <w:rsid w:val="00AB4410"/>
    <w:rsid w:val="00AB5398"/>
    <w:rsid w:val="00AB70A2"/>
    <w:rsid w:val="00AB7849"/>
    <w:rsid w:val="00AC3ADE"/>
    <w:rsid w:val="00AC5BB2"/>
    <w:rsid w:val="00AD2EB4"/>
    <w:rsid w:val="00AD4079"/>
    <w:rsid w:val="00AD4FC0"/>
    <w:rsid w:val="00AE00CD"/>
    <w:rsid w:val="00AE02B9"/>
    <w:rsid w:val="00AE2991"/>
    <w:rsid w:val="00AE504F"/>
    <w:rsid w:val="00AE6304"/>
    <w:rsid w:val="00AF1561"/>
    <w:rsid w:val="00AF1652"/>
    <w:rsid w:val="00AF19CC"/>
    <w:rsid w:val="00AF1F28"/>
    <w:rsid w:val="00AF20E6"/>
    <w:rsid w:val="00AF3162"/>
    <w:rsid w:val="00AF31EA"/>
    <w:rsid w:val="00AF5236"/>
    <w:rsid w:val="00AF55A8"/>
    <w:rsid w:val="00AF5CD1"/>
    <w:rsid w:val="00B067E6"/>
    <w:rsid w:val="00B078DD"/>
    <w:rsid w:val="00B10AD6"/>
    <w:rsid w:val="00B149EF"/>
    <w:rsid w:val="00B1576E"/>
    <w:rsid w:val="00B15CF8"/>
    <w:rsid w:val="00B20586"/>
    <w:rsid w:val="00B208DF"/>
    <w:rsid w:val="00B26081"/>
    <w:rsid w:val="00B261AD"/>
    <w:rsid w:val="00B30207"/>
    <w:rsid w:val="00B3097F"/>
    <w:rsid w:val="00B317CF"/>
    <w:rsid w:val="00B3479C"/>
    <w:rsid w:val="00B352E0"/>
    <w:rsid w:val="00B40472"/>
    <w:rsid w:val="00B42300"/>
    <w:rsid w:val="00B43309"/>
    <w:rsid w:val="00B43FD0"/>
    <w:rsid w:val="00B46083"/>
    <w:rsid w:val="00B471AA"/>
    <w:rsid w:val="00B477BA"/>
    <w:rsid w:val="00B50370"/>
    <w:rsid w:val="00B50571"/>
    <w:rsid w:val="00B53F5E"/>
    <w:rsid w:val="00B5460B"/>
    <w:rsid w:val="00B5667C"/>
    <w:rsid w:val="00B607E5"/>
    <w:rsid w:val="00B622CD"/>
    <w:rsid w:val="00B62864"/>
    <w:rsid w:val="00B72369"/>
    <w:rsid w:val="00B72AF3"/>
    <w:rsid w:val="00B80D23"/>
    <w:rsid w:val="00B84853"/>
    <w:rsid w:val="00B84ECE"/>
    <w:rsid w:val="00B8600D"/>
    <w:rsid w:val="00B861D2"/>
    <w:rsid w:val="00B872B8"/>
    <w:rsid w:val="00B91022"/>
    <w:rsid w:val="00B9125E"/>
    <w:rsid w:val="00B9210D"/>
    <w:rsid w:val="00B934F5"/>
    <w:rsid w:val="00B9551D"/>
    <w:rsid w:val="00B9638C"/>
    <w:rsid w:val="00B97E9E"/>
    <w:rsid w:val="00BA023C"/>
    <w:rsid w:val="00BA368D"/>
    <w:rsid w:val="00BA492B"/>
    <w:rsid w:val="00BA4DEF"/>
    <w:rsid w:val="00BA61EF"/>
    <w:rsid w:val="00BB1B3C"/>
    <w:rsid w:val="00BB1BCF"/>
    <w:rsid w:val="00BB2911"/>
    <w:rsid w:val="00BB3D11"/>
    <w:rsid w:val="00BB579F"/>
    <w:rsid w:val="00BB598A"/>
    <w:rsid w:val="00BB62B2"/>
    <w:rsid w:val="00BB7D18"/>
    <w:rsid w:val="00BC08EC"/>
    <w:rsid w:val="00BC1C23"/>
    <w:rsid w:val="00BC2046"/>
    <w:rsid w:val="00BC3E29"/>
    <w:rsid w:val="00BC7ED8"/>
    <w:rsid w:val="00BD079E"/>
    <w:rsid w:val="00BD199D"/>
    <w:rsid w:val="00BD495E"/>
    <w:rsid w:val="00BE1323"/>
    <w:rsid w:val="00BE189A"/>
    <w:rsid w:val="00BE384C"/>
    <w:rsid w:val="00BE7F63"/>
    <w:rsid w:val="00BF2951"/>
    <w:rsid w:val="00BF2A25"/>
    <w:rsid w:val="00BF535E"/>
    <w:rsid w:val="00C007BB"/>
    <w:rsid w:val="00C016E3"/>
    <w:rsid w:val="00C0223F"/>
    <w:rsid w:val="00C031AE"/>
    <w:rsid w:val="00C05CD7"/>
    <w:rsid w:val="00C14FD3"/>
    <w:rsid w:val="00C174A4"/>
    <w:rsid w:val="00C20309"/>
    <w:rsid w:val="00C20344"/>
    <w:rsid w:val="00C212CC"/>
    <w:rsid w:val="00C22179"/>
    <w:rsid w:val="00C221C0"/>
    <w:rsid w:val="00C24FB3"/>
    <w:rsid w:val="00C263EC"/>
    <w:rsid w:val="00C27926"/>
    <w:rsid w:val="00C31390"/>
    <w:rsid w:val="00C3221B"/>
    <w:rsid w:val="00C326E0"/>
    <w:rsid w:val="00C34A7A"/>
    <w:rsid w:val="00C353F9"/>
    <w:rsid w:val="00C40601"/>
    <w:rsid w:val="00C417A6"/>
    <w:rsid w:val="00C43D2D"/>
    <w:rsid w:val="00C469A7"/>
    <w:rsid w:val="00C570E5"/>
    <w:rsid w:val="00C62B98"/>
    <w:rsid w:val="00C6595B"/>
    <w:rsid w:val="00C660F0"/>
    <w:rsid w:val="00C70E0B"/>
    <w:rsid w:val="00C70F4E"/>
    <w:rsid w:val="00C736A1"/>
    <w:rsid w:val="00C80CE3"/>
    <w:rsid w:val="00C8140B"/>
    <w:rsid w:val="00C8200E"/>
    <w:rsid w:val="00C836DA"/>
    <w:rsid w:val="00C8466F"/>
    <w:rsid w:val="00C86309"/>
    <w:rsid w:val="00C907B5"/>
    <w:rsid w:val="00C909B3"/>
    <w:rsid w:val="00C92FC0"/>
    <w:rsid w:val="00C9363B"/>
    <w:rsid w:val="00C97D17"/>
    <w:rsid w:val="00CA02EC"/>
    <w:rsid w:val="00CA0627"/>
    <w:rsid w:val="00CA4F40"/>
    <w:rsid w:val="00CA5EEB"/>
    <w:rsid w:val="00CA66B8"/>
    <w:rsid w:val="00CB3293"/>
    <w:rsid w:val="00CB43DF"/>
    <w:rsid w:val="00CB4869"/>
    <w:rsid w:val="00CB581D"/>
    <w:rsid w:val="00CB591E"/>
    <w:rsid w:val="00CB5BBA"/>
    <w:rsid w:val="00CB692B"/>
    <w:rsid w:val="00CB7161"/>
    <w:rsid w:val="00CB75B0"/>
    <w:rsid w:val="00CB7B86"/>
    <w:rsid w:val="00CC07B6"/>
    <w:rsid w:val="00CC2533"/>
    <w:rsid w:val="00CC26AD"/>
    <w:rsid w:val="00CC4986"/>
    <w:rsid w:val="00CC524A"/>
    <w:rsid w:val="00CC6961"/>
    <w:rsid w:val="00CD06A5"/>
    <w:rsid w:val="00CD07B6"/>
    <w:rsid w:val="00CD3287"/>
    <w:rsid w:val="00CD343D"/>
    <w:rsid w:val="00CD42C8"/>
    <w:rsid w:val="00CD4A92"/>
    <w:rsid w:val="00CD65D5"/>
    <w:rsid w:val="00CD6F2B"/>
    <w:rsid w:val="00CD6FDE"/>
    <w:rsid w:val="00CE1096"/>
    <w:rsid w:val="00CE235B"/>
    <w:rsid w:val="00CE309C"/>
    <w:rsid w:val="00CE34CF"/>
    <w:rsid w:val="00CE6DEA"/>
    <w:rsid w:val="00CE7624"/>
    <w:rsid w:val="00CE7948"/>
    <w:rsid w:val="00CE7E56"/>
    <w:rsid w:val="00CF38DA"/>
    <w:rsid w:val="00CF4BC4"/>
    <w:rsid w:val="00CF540D"/>
    <w:rsid w:val="00CF7789"/>
    <w:rsid w:val="00D00C6D"/>
    <w:rsid w:val="00D024FE"/>
    <w:rsid w:val="00D03A9E"/>
    <w:rsid w:val="00D051C0"/>
    <w:rsid w:val="00D0579D"/>
    <w:rsid w:val="00D07A95"/>
    <w:rsid w:val="00D1027E"/>
    <w:rsid w:val="00D13BB2"/>
    <w:rsid w:val="00D13DAC"/>
    <w:rsid w:val="00D16ABC"/>
    <w:rsid w:val="00D17FDC"/>
    <w:rsid w:val="00D207B6"/>
    <w:rsid w:val="00D22281"/>
    <w:rsid w:val="00D24188"/>
    <w:rsid w:val="00D25CFC"/>
    <w:rsid w:val="00D25E44"/>
    <w:rsid w:val="00D265E9"/>
    <w:rsid w:val="00D30092"/>
    <w:rsid w:val="00D31441"/>
    <w:rsid w:val="00D3215B"/>
    <w:rsid w:val="00D37D77"/>
    <w:rsid w:val="00D37DCC"/>
    <w:rsid w:val="00D40A7B"/>
    <w:rsid w:val="00D438CC"/>
    <w:rsid w:val="00D43C69"/>
    <w:rsid w:val="00D450B7"/>
    <w:rsid w:val="00D47172"/>
    <w:rsid w:val="00D4733F"/>
    <w:rsid w:val="00D47BB3"/>
    <w:rsid w:val="00D501F0"/>
    <w:rsid w:val="00D502E7"/>
    <w:rsid w:val="00D516B6"/>
    <w:rsid w:val="00D51E82"/>
    <w:rsid w:val="00D51EA7"/>
    <w:rsid w:val="00D52C19"/>
    <w:rsid w:val="00D5310D"/>
    <w:rsid w:val="00D5377B"/>
    <w:rsid w:val="00D55CDD"/>
    <w:rsid w:val="00D5726E"/>
    <w:rsid w:val="00D577EF"/>
    <w:rsid w:val="00D57E28"/>
    <w:rsid w:val="00D604A8"/>
    <w:rsid w:val="00D607EC"/>
    <w:rsid w:val="00D60912"/>
    <w:rsid w:val="00D652DC"/>
    <w:rsid w:val="00D65B79"/>
    <w:rsid w:val="00D65D63"/>
    <w:rsid w:val="00D663DA"/>
    <w:rsid w:val="00D679B1"/>
    <w:rsid w:val="00D7262A"/>
    <w:rsid w:val="00D72F75"/>
    <w:rsid w:val="00D75FD4"/>
    <w:rsid w:val="00D80B30"/>
    <w:rsid w:val="00D80B74"/>
    <w:rsid w:val="00D82F69"/>
    <w:rsid w:val="00D838AD"/>
    <w:rsid w:val="00D83923"/>
    <w:rsid w:val="00D878E3"/>
    <w:rsid w:val="00D91731"/>
    <w:rsid w:val="00D94DB3"/>
    <w:rsid w:val="00D96C46"/>
    <w:rsid w:val="00D97634"/>
    <w:rsid w:val="00DA044A"/>
    <w:rsid w:val="00DA1742"/>
    <w:rsid w:val="00DA19E8"/>
    <w:rsid w:val="00DA2959"/>
    <w:rsid w:val="00DA3960"/>
    <w:rsid w:val="00DA5A8C"/>
    <w:rsid w:val="00DA5EF3"/>
    <w:rsid w:val="00DB0859"/>
    <w:rsid w:val="00DB0880"/>
    <w:rsid w:val="00DB2ADC"/>
    <w:rsid w:val="00DB429F"/>
    <w:rsid w:val="00DB451F"/>
    <w:rsid w:val="00DB7B00"/>
    <w:rsid w:val="00DC034D"/>
    <w:rsid w:val="00DC291E"/>
    <w:rsid w:val="00DC2C1A"/>
    <w:rsid w:val="00DC2DB2"/>
    <w:rsid w:val="00DC2FB1"/>
    <w:rsid w:val="00DC4507"/>
    <w:rsid w:val="00DC5B80"/>
    <w:rsid w:val="00DD36D6"/>
    <w:rsid w:val="00DD4818"/>
    <w:rsid w:val="00DD527D"/>
    <w:rsid w:val="00DD592F"/>
    <w:rsid w:val="00DD6F55"/>
    <w:rsid w:val="00DD733F"/>
    <w:rsid w:val="00DE167A"/>
    <w:rsid w:val="00DE1FBF"/>
    <w:rsid w:val="00DF077E"/>
    <w:rsid w:val="00DF3B40"/>
    <w:rsid w:val="00DF711D"/>
    <w:rsid w:val="00E00D22"/>
    <w:rsid w:val="00E04472"/>
    <w:rsid w:val="00E05032"/>
    <w:rsid w:val="00E05C19"/>
    <w:rsid w:val="00E061A1"/>
    <w:rsid w:val="00E101B7"/>
    <w:rsid w:val="00E10935"/>
    <w:rsid w:val="00E11DD5"/>
    <w:rsid w:val="00E12D59"/>
    <w:rsid w:val="00E12F7F"/>
    <w:rsid w:val="00E158E9"/>
    <w:rsid w:val="00E20A12"/>
    <w:rsid w:val="00E22A31"/>
    <w:rsid w:val="00E242DF"/>
    <w:rsid w:val="00E265F2"/>
    <w:rsid w:val="00E2695F"/>
    <w:rsid w:val="00E279B8"/>
    <w:rsid w:val="00E30AD9"/>
    <w:rsid w:val="00E3143B"/>
    <w:rsid w:val="00E31B66"/>
    <w:rsid w:val="00E32189"/>
    <w:rsid w:val="00E321A9"/>
    <w:rsid w:val="00E33D63"/>
    <w:rsid w:val="00E37063"/>
    <w:rsid w:val="00E425BA"/>
    <w:rsid w:val="00E46C08"/>
    <w:rsid w:val="00E46E6A"/>
    <w:rsid w:val="00E476AD"/>
    <w:rsid w:val="00E50379"/>
    <w:rsid w:val="00E504F0"/>
    <w:rsid w:val="00E50B67"/>
    <w:rsid w:val="00E520DF"/>
    <w:rsid w:val="00E52E01"/>
    <w:rsid w:val="00E542A5"/>
    <w:rsid w:val="00E550D8"/>
    <w:rsid w:val="00E602C7"/>
    <w:rsid w:val="00E61172"/>
    <w:rsid w:val="00E61DB1"/>
    <w:rsid w:val="00E632D1"/>
    <w:rsid w:val="00E63878"/>
    <w:rsid w:val="00E648E1"/>
    <w:rsid w:val="00E64EF0"/>
    <w:rsid w:val="00E65A24"/>
    <w:rsid w:val="00E661D7"/>
    <w:rsid w:val="00E703A9"/>
    <w:rsid w:val="00E708CC"/>
    <w:rsid w:val="00E714B1"/>
    <w:rsid w:val="00E721E9"/>
    <w:rsid w:val="00E73166"/>
    <w:rsid w:val="00E74F7D"/>
    <w:rsid w:val="00E8115A"/>
    <w:rsid w:val="00E81194"/>
    <w:rsid w:val="00E81516"/>
    <w:rsid w:val="00E87AF2"/>
    <w:rsid w:val="00E971BB"/>
    <w:rsid w:val="00E971F2"/>
    <w:rsid w:val="00EA0E04"/>
    <w:rsid w:val="00EA0FBD"/>
    <w:rsid w:val="00EA228E"/>
    <w:rsid w:val="00EA5988"/>
    <w:rsid w:val="00EA5EE6"/>
    <w:rsid w:val="00EA7145"/>
    <w:rsid w:val="00EB18BC"/>
    <w:rsid w:val="00EB35A2"/>
    <w:rsid w:val="00EB38E8"/>
    <w:rsid w:val="00EB3C23"/>
    <w:rsid w:val="00EB438D"/>
    <w:rsid w:val="00EC004A"/>
    <w:rsid w:val="00EC1D16"/>
    <w:rsid w:val="00EC44FE"/>
    <w:rsid w:val="00EC491F"/>
    <w:rsid w:val="00EC4D36"/>
    <w:rsid w:val="00EC5E03"/>
    <w:rsid w:val="00ED0CD5"/>
    <w:rsid w:val="00ED13D8"/>
    <w:rsid w:val="00ED2033"/>
    <w:rsid w:val="00ED6039"/>
    <w:rsid w:val="00EE21F2"/>
    <w:rsid w:val="00EE4645"/>
    <w:rsid w:val="00EE4898"/>
    <w:rsid w:val="00EF70CD"/>
    <w:rsid w:val="00F01C8C"/>
    <w:rsid w:val="00F03B55"/>
    <w:rsid w:val="00F06660"/>
    <w:rsid w:val="00F06729"/>
    <w:rsid w:val="00F06B6F"/>
    <w:rsid w:val="00F07014"/>
    <w:rsid w:val="00F0738E"/>
    <w:rsid w:val="00F1209B"/>
    <w:rsid w:val="00F1529A"/>
    <w:rsid w:val="00F1531B"/>
    <w:rsid w:val="00F15A3C"/>
    <w:rsid w:val="00F15EB4"/>
    <w:rsid w:val="00F21F62"/>
    <w:rsid w:val="00F22C3E"/>
    <w:rsid w:val="00F22D12"/>
    <w:rsid w:val="00F24356"/>
    <w:rsid w:val="00F24D31"/>
    <w:rsid w:val="00F3072C"/>
    <w:rsid w:val="00F30E30"/>
    <w:rsid w:val="00F337CC"/>
    <w:rsid w:val="00F351A0"/>
    <w:rsid w:val="00F35806"/>
    <w:rsid w:val="00F40A04"/>
    <w:rsid w:val="00F41EB7"/>
    <w:rsid w:val="00F421DE"/>
    <w:rsid w:val="00F445E4"/>
    <w:rsid w:val="00F44E36"/>
    <w:rsid w:val="00F45BE4"/>
    <w:rsid w:val="00F464AE"/>
    <w:rsid w:val="00F46663"/>
    <w:rsid w:val="00F517A0"/>
    <w:rsid w:val="00F53887"/>
    <w:rsid w:val="00F56D6F"/>
    <w:rsid w:val="00F612C2"/>
    <w:rsid w:val="00F621C7"/>
    <w:rsid w:val="00F62A99"/>
    <w:rsid w:val="00F630E0"/>
    <w:rsid w:val="00F72D76"/>
    <w:rsid w:val="00F77BD2"/>
    <w:rsid w:val="00F81EE2"/>
    <w:rsid w:val="00F845C7"/>
    <w:rsid w:val="00F8503E"/>
    <w:rsid w:val="00F86DC1"/>
    <w:rsid w:val="00F90850"/>
    <w:rsid w:val="00F91AEC"/>
    <w:rsid w:val="00F91E5C"/>
    <w:rsid w:val="00F93C12"/>
    <w:rsid w:val="00F96453"/>
    <w:rsid w:val="00F96E8C"/>
    <w:rsid w:val="00FA2184"/>
    <w:rsid w:val="00FA301C"/>
    <w:rsid w:val="00FA442A"/>
    <w:rsid w:val="00FA60ED"/>
    <w:rsid w:val="00FA6C56"/>
    <w:rsid w:val="00FB0081"/>
    <w:rsid w:val="00FB4106"/>
    <w:rsid w:val="00FC258A"/>
    <w:rsid w:val="00FC4B74"/>
    <w:rsid w:val="00FC506C"/>
    <w:rsid w:val="00FD0199"/>
    <w:rsid w:val="00FE088E"/>
    <w:rsid w:val="00FE132E"/>
    <w:rsid w:val="00FE37A6"/>
    <w:rsid w:val="00FE7D04"/>
    <w:rsid w:val="00FF0355"/>
    <w:rsid w:val="00FF0A90"/>
    <w:rsid w:val="00FF1366"/>
    <w:rsid w:val="00FF1D83"/>
    <w:rsid w:val="00FF3409"/>
    <w:rsid w:val="00FF6B14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D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324A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C2F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FB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3143B"/>
  </w:style>
  <w:style w:type="table" w:customStyle="1" w:styleId="12">
    <w:name w:val="Сетка таблицы1"/>
    <w:basedOn w:val="a1"/>
    <w:next w:val="a3"/>
    <w:uiPriority w:val="39"/>
    <w:rsid w:val="00E3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E3143B"/>
    <w:rPr>
      <w:color w:val="808080"/>
    </w:rPr>
  </w:style>
  <w:style w:type="character" w:styleId="ae">
    <w:name w:val="Hyperlink"/>
    <w:basedOn w:val="a0"/>
    <w:uiPriority w:val="99"/>
    <w:unhideWhenUsed/>
    <w:rsid w:val="00021397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24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rmal (Web)"/>
    <w:basedOn w:val="a"/>
    <w:unhideWhenUsed/>
    <w:rsid w:val="007324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7324A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1">
    <w:name w:val="Абзац списка Знак"/>
    <w:link w:val="af0"/>
    <w:uiPriority w:val="34"/>
    <w:locked/>
    <w:rsid w:val="007324AB"/>
  </w:style>
  <w:style w:type="paragraph" w:customStyle="1" w:styleId="ConsPlusCell">
    <w:name w:val="ConsPlusCell"/>
    <w:uiPriority w:val="99"/>
    <w:rsid w:val="00153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F3162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452F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2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87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8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8742E"/>
    <w:rPr>
      <w:rFonts w:ascii="Consolas" w:hAnsi="Consolas"/>
      <w:sz w:val="20"/>
      <w:szCs w:val="20"/>
    </w:rPr>
  </w:style>
  <w:style w:type="character" w:styleId="af2">
    <w:name w:val="line number"/>
    <w:basedOn w:val="a0"/>
    <w:uiPriority w:val="99"/>
    <w:semiHidden/>
    <w:unhideWhenUsed/>
    <w:rsid w:val="00D577EF"/>
  </w:style>
  <w:style w:type="numbering" w:customStyle="1" w:styleId="2">
    <w:name w:val="Нет списка2"/>
    <w:next w:val="a2"/>
    <w:uiPriority w:val="99"/>
    <w:semiHidden/>
    <w:unhideWhenUsed/>
    <w:rsid w:val="00AE6304"/>
  </w:style>
  <w:style w:type="paragraph" w:styleId="af3">
    <w:name w:val="endnote text"/>
    <w:basedOn w:val="a"/>
    <w:link w:val="af4"/>
    <w:uiPriority w:val="99"/>
    <w:semiHidden/>
    <w:unhideWhenUsed/>
    <w:rsid w:val="00AB25A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B25A0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B25A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6050B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050B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050B1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050B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050B1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D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324A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C2F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2FB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3143B"/>
  </w:style>
  <w:style w:type="table" w:customStyle="1" w:styleId="12">
    <w:name w:val="Сетка таблицы1"/>
    <w:basedOn w:val="a1"/>
    <w:next w:val="a3"/>
    <w:uiPriority w:val="39"/>
    <w:rsid w:val="00E3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E3143B"/>
    <w:rPr>
      <w:color w:val="808080"/>
    </w:rPr>
  </w:style>
  <w:style w:type="character" w:styleId="ae">
    <w:name w:val="Hyperlink"/>
    <w:basedOn w:val="a0"/>
    <w:uiPriority w:val="99"/>
    <w:unhideWhenUsed/>
    <w:rsid w:val="00021397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24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rmal (Web)"/>
    <w:basedOn w:val="a"/>
    <w:unhideWhenUsed/>
    <w:rsid w:val="007324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7324A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1">
    <w:name w:val="Абзац списка Знак"/>
    <w:link w:val="af0"/>
    <w:uiPriority w:val="34"/>
    <w:locked/>
    <w:rsid w:val="007324AB"/>
  </w:style>
  <w:style w:type="paragraph" w:customStyle="1" w:styleId="ConsPlusCell">
    <w:name w:val="ConsPlusCell"/>
    <w:uiPriority w:val="99"/>
    <w:rsid w:val="00153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F3162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452F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2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87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78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8742E"/>
    <w:rPr>
      <w:rFonts w:ascii="Consolas" w:hAnsi="Consolas"/>
      <w:sz w:val="20"/>
      <w:szCs w:val="20"/>
    </w:rPr>
  </w:style>
  <w:style w:type="character" w:styleId="af2">
    <w:name w:val="line number"/>
    <w:basedOn w:val="a0"/>
    <w:uiPriority w:val="99"/>
    <w:semiHidden/>
    <w:unhideWhenUsed/>
    <w:rsid w:val="00D577EF"/>
  </w:style>
  <w:style w:type="numbering" w:customStyle="1" w:styleId="2">
    <w:name w:val="Нет списка2"/>
    <w:next w:val="a2"/>
    <w:uiPriority w:val="99"/>
    <w:semiHidden/>
    <w:unhideWhenUsed/>
    <w:rsid w:val="00AE6304"/>
  </w:style>
  <w:style w:type="paragraph" w:styleId="af3">
    <w:name w:val="endnote text"/>
    <w:basedOn w:val="a"/>
    <w:link w:val="af4"/>
    <w:uiPriority w:val="99"/>
    <w:semiHidden/>
    <w:unhideWhenUsed/>
    <w:rsid w:val="00AB25A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B25A0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AB25A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6050B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050B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050B1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050B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050B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hyperlink" Target="https://login.consultant.ru/link/?req=doc&amp;base=LAW&amp;n=311977&amp;date=18.09.201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yperlink" Target="https://login.consultant.ru/link/?req=doc&amp;base=LAW&amp;n=330792&amp;date=18.09.2019&amp;dst=100019&amp;fld=134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04105&amp;date=18.09.2019&amp;dst=100022&amp;fld=134" TargetMode="External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hyperlink" Target="https://www.gisip.ru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s://login.consultant.ru/link/?req=doc&amp;base=LAW&amp;n=311977&amp;date=18.09.2019" TargetMode="External"/><Relationship Id="rId27" Type="http://schemas.openxmlformats.org/officeDocument/2006/relationships/hyperlink" Target="http://krasnogorsk-adm.ru/adm/deyatelnost/razvitie-konkurentsii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96136-85B4-4FE2-A8B1-CA4A06DF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23267</Words>
  <Characters>132627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exif_MSED_c415ce71098df03aca061d4aa7e905092725acd607d8fba607aa52b30ca92c8d</dc:description>
  <cp:lastModifiedBy>Новиков И</cp:lastModifiedBy>
  <cp:revision>24</cp:revision>
  <cp:lastPrinted>2022-03-14T14:20:00Z</cp:lastPrinted>
  <dcterms:created xsi:type="dcterms:W3CDTF">2022-03-14T13:49:00Z</dcterms:created>
  <dcterms:modified xsi:type="dcterms:W3CDTF">2022-07-12T15:17:00Z</dcterms:modified>
</cp:coreProperties>
</file>