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3" w:rsidRDefault="00E07E49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47F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B15163" w:rsidRPr="00EE1C49" w:rsidRDefault="00B15163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15163" w:rsidRPr="002631DC" w:rsidRDefault="00EE1C49" w:rsidP="009A74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F92C2C" w:rsidRDefault="00F92C2C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84552" w:rsidRDefault="00F84552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535DF" w:rsidRDefault="00F535DF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D702BA" w:rsidRDefault="00EE1C49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 w:rsidRPr="00245216">
        <w:rPr>
          <w:rFonts w:eastAsia="Times New Roman" w:cs="Times New Roman"/>
          <w:bCs/>
          <w:szCs w:val="28"/>
          <w:lang w:eastAsia="ru-RU"/>
        </w:rPr>
        <w:t xml:space="preserve">О </w:t>
      </w:r>
      <w:r w:rsidR="00E07E49" w:rsidRPr="00245216">
        <w:rPr>
          <w:rFonts w:eastAsia="Times New Roman" w:cs="Times New Roman"/>
          <w:bCs/>
          <w:szCs w:val="28"/>
          <w:lang w:eastAsia="ru-RU"/>
        </w:rPr>
        <w:t>проведении публичных слушаний</w:t>
      </w:r>
      <w:r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E07E49" w:rsidRPr="00245216">
        <w:rPr>
          <w:rFonts w:eastAsia="Times New Roman" w:cs="Times New Roman"/>
          <w:bCs/>
          <w:szCs w:val="28"/>
          <w:lang w:eastAsia="ru-RU"/>
        </w:rPr>
        <w:t xml:space="preserve">по </w:t>
      </w:r>
      <w:r w:rsidR="00522973" w:rsidRPr="00245216">
        <w:rPr>
          <w:rFonts w:eastAsia="Times New Roman" w:cs="Times New Roman"/>
          <w:bCs/>
          <w:szCs w:val="28"/>
          <w:lang w:eastAsia="ru-RU"/>
        </w:rPr>
        <w:t xml:space="preserve">проекту </w:t>
      </w:r>
    </w:p>
    <w:p w:rsidR="00D702BA" w:rsidRDefault="00B7103D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внесения изменений в </w:t>
      </w:r>
      <w:r w:rsidR="00D702BA">
        <w:rPr>
          <w:rFonts w:eastAsia="Times New Roman" w:cs="Times New Roman"/>
          <w:bCs/>
          <w:szCs w:val="28"/>
          <w:lang w:eastAsia="ru-RU"/>
        </w:rPr>
        <w:t>«П</w:t>
      </w:r>
      <w:r>
        <w:rPr>
          <w:rFonts w:eastAsia="Times New Roman" w:cs="Times New Roman"/>
          <w:bCs/>
          <w:szCs w:val="28"/>
          <w:lang w:eastAsia="ru-RU"/>
        </w:rPr>
        <w:t xml:space="preserve">равила землепользования и </w:t>
      </w:r>
    </w:p>
    <w:p w:rsidR="00D702BA" w:rsidRDefault="00B7103D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застройки </w:t>
      </w:r>
      <w:r w:rsidR="00030ABF" w:rsidRPr="00245216">
        <w:rPr>
          <w:rFonts w:eastAsia="Times New Roman" w:cs="Times New Roman"/>
          <w:bCs/>
          <w:szCs w:val="28"/>
          <w:lang w:eastAsia="ru-RU"/>
        </w:rPr>
        <w:t>(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>част</w:t>
      </w:r>
      <w:r w:rsidR="0027308B" w:rsidRPr="00245216">
        <w:rPr>
          <w:rFonts w:eastAsia="Times New Roman" w:cs="Times New Roman"/>
          <w:bCs/>
          <w:szCs w:val="28"/>
          <w:lang w:eastAsia="ru-RU"/>
        </w:rPr>
        <w:t>и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 территории</w:t>
      </w:r>
      <w:r w:rsidR="00030ABF" w:rsidRPr="00245216">
        <w:rPr>
          <w:rFonts w:eastAsia="Times New Roman" w:cs="Times New Roman"/>
          <w:bCs/>
          <w:szCs w:val="28"/>
          <w:lang w:eastAsia="ru-RU"/>
        </w:rPr>
        <w:t>)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 городского </w:t>
      </w:r>
      <w:r w:rsidR="00522973" w:rsidRPr="00245216">
        <w:rPr>
          <w:rFonts w:eastAsia="Times New Roman" w:cs="Times New Roman"/>
          <w:bCs/>
          <w:szCs w:val="28"/>
          <w:lang w:eastAsia="ru-RU"/>
        </w:rPr>
        <w:t>округа Красногорск</w:t>
      </w:r>
      <w:r w:rsidR="00100871" w:rsidRPr="0024521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E1C49" w:rsidRDefault="00100871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 w:rsidRPr="00245216">
        <w:rPr>
          <w:rFonts w:eastAsia="Times New Roman" w:cs="Times New Roman"/>
          <w:bCs/>
          <w:szCs w:val="28"/>
          <w:lang w:eastAsia="ru-RU"/>
        </w:rPr>
        <w:t>Московской области</w:t>
      </w:r>
      <w:r w:rsidR="00D702BA">
        <w:rPr>
          <w:rFonts w:eastAsia="Times New Roman" w:cs="Times New Roman"/>
          <w:bCs/>
          <w:szCs w:val="28"/>
          <w:lang w:eastAsia="ru-RU"/>
        </w:rPr>
        <w:t>»</w:t>
      </w:r>
      <w:r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D702BA">
        <w:rPr>
          <w:rFonts w:eastAsia="Times New Roman" w:cs="Times New Roman"/>
          <w:bCs/>
          <w:szCs w:val="28"/>
          <w:lang w:eastAsia="ru-RU"/>
        </w:rPr>
        <w:t>в части изменения границ территориальных зон и градостроительных регламентов</w:t>
      </w:r>
    </w:p>
    <w:p w:rsidR="00B7103D" w:rsidRPr="00245216" w:rsidRDefault="00B7103D" w:rsidP="00B7103D">
      <w:pPr>
        <w:spacing w:after="0" w:line="240" w:lineRule="auto"/>
        <w:ind w:left="794" w:right="794"/>
        <w:jc w:val="center"/>
        <w:rPr>
          <w:rFonts w:eastAsia="Times New Roman" w:cs="Times New Roman"/>
          <w:szCs w:val="28"/>
          <w:lang w:eastAsia="ru-RU"/>
        </w:rPr>
      </w:pPr>
    </w:p>
    <w:p w:rsidR="00245216" w:rsidRDefault="00EE1C49" w:rsidP="00B7103D">
      <w:pPr>
        <w:pStyle w:val="a9"/>
        <w:ind w:firstLine="567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szCs w:val="28"/>
          <w:lang w:eastAsia="ru-RU"/>
        </w:rPr>
        <w:t>С целью обсуждения и выявления мнения жителе</w:t>
      </w:r>
      <w:r w:rsidR="006C68E8" w:rsidRPr="00245216">
        <w:rPr>
          <w:rFonts w:eastAsia="Times New Roman" w:cs="Times New Roman"/>
          <w:szCs w:val="28"/>
          <w:lang w:eastAsia="ru-RU"/>
        </w:rPr>
        <w:t xml:space="preserve">й 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245216">
        <w:rPr>
          <w:rFonts w:eastAsia="Times New Roman" w:cs="Times New Roman"/>
          <w:szCs w:val="28"/>
          <w:lang w:eastAsia="ru-RU"/>
        </w:rPr>
        <w:t>Красног</w:t>
      </w:r>
      <w:r w:rsidR="00522973" w:rsidRPr="00245216">
        <w:rPr>
          <w:rFonts w:eastAsia="Times New Roman" w:cs="Times New Roman"/>
          <w:szCs w:val="28"/>
          <w:lang w:eastAsia="ru-RU"/>
        </w:rPr>
        <w:t>орск</w:t>
      </w:r>
      <w:r w:rsidR="00343792" w:rsidRPr="00245216">
        <w:rPr>
          <w:rFonts w:eastAsia="Times New Roman" w:cs="Times New Roman"/>
          <w:szCs w:val="28"/>
          <w:lang w:eastAsia="ru-RU"/>
        </w:rPr>
        <w:t xml:space="preserve"> </w:t>
      </w:r>
      <w:r w:rsidR="00724F24" w:rsidRPr="00245216">
        <w:rPr>
          <w:rFonts w:eastAsia="Times New Roman" w:cs="Times New Roman"/>
          <w:szCs w:val="28"/>
          <w:lang w:eastAsia="ru-RU"/>
        </w:rPr>
        <w:t xml:space="preserve">Московской области 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по </w:t>
      </w:r>
      <w:r w:rsidR="00724F24" w:rsidRPr="00245216">
        <w:rPr>
          <w:rFonts w:eastAsia="Times New Roman" w:cs="Times New Roman"/>
          <w:szCs w:val="28"/>
          <w:lang w:eastAsia="ru-RU"/>
        </w:rPr>
        <w:t xml:space="preserve">проекту </w:t>
      </w:r>
      <w:r w:rsidR="00B7103D">
        <w:rPr>
          <w:rFonts w:eastAsia="Times New Roman" w:cs="Times New Roman"/>
          <w:bCs/>
          <w:szCs w:val="28"/>
          <w:lang w:eastAsia="ru-RU"/>
        </w:rPr>
        <w:t xml:space="preserve">внесения изменений в </w:t>
      </w:r>
      <w:r w:rsidR="00D702BA">
        <w:rPr>
          <w:rFonts w:eastAsia="Times New Roman" w:cs="Times New Roman"/>
          <w:bCs/>
          <w:szCs w:val="28"/>
          <w:lang w:eastAsia="ru-RU"/>
        </w:rPr>
        <w:t>«П</w:t>
      </w:r>
      <w:r w:rsidR="00B7103D">
        <w:rPr>
          <w:rFonts w:eastAsia="Times New Roman" w:cs="Times New Roman"/>
          <w:bCs/>
          <w:szCs w:val="28"/>
          <w:lang w:eastAsia="ru-RU"/>
        </w:rPr>
        <w:t>равила землепользования и застройки территории</w:t>
      </w:r>
      <w:r w:rsidR="00B7103D"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030ABF" w:rsidRPr="00245216">
        <w:rPr>
          <w:rFonts w:eastAsia="Times New Roman" w:cs="Times New Roman"/>
          <w:szCs w:val="28"/>
          <w:lang w:eastAsia="ru-RU"/>
        </w:rPr>
        <w:t>(</w:t>
      </w:r>
      <w:r w:rsidR="0027308B" w:rsidRPr="00245216">
        <w:rPr>
          <w:rFonts w:eastAsia="Times New Roman" w:cs="Times New Roman"/>
          <w:szCs w:val="28"/>
          <w:lang w:eastAsia="ru-RU"/>
        </w:rPr>
        <w:t>части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 территории</w:t>
      </w:r>
      <w:r w:rsidR="00030ABF" w:rsidRPr="00245216">
        <w:rPr>
          <w:rFonts w:eastAsia="Times New Roman" w:cs="Times New Roman"/>
          <w:szCs w:val="28"/>
          <w:lang w:eastAsia="ru-RU"/>
        </w:rPr>
        <w:t>)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 городского округа Красногорск</w:t>
      </w:r>
      <w:r w:rsidR="00030ABF" w:rsidRPr="00245216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="00D702BA">
        <w:rPr>
          <w:rFonts w:eastAsia="Times New Roman" w:cs="Times New Roman"/>
          <w:szCs w:val="28"/>
          <w:lang w:eastAsia="ru-RU"/>
        </w:rPr>
        <w:t>»</w:t>
      </w:r>
      <w:r w:rsidR="00B7103D">
        <w:rPr>
          <w:rFonts w:eastAsia="Times New Roman" w:cs="Times New Roman"/>
          <w:szCs w:val="28"/>
          <w:lang w:eastAsia="ru-RU"/>
        </w:rPr>
        <w:t xml:space="preserve"> </w:t>
      </w:r>
      <w:r w:rsidR="00B7103D">
        <w:rPr>
          <w:rFonts w:eastAsia="Times New Roman" w:cs="Times New Roman"/>
          <w:bCs/>
          <w:szCs w:val="28"/>
          <w:lang w:eastAsia="ru-RU"/>
        </w:rPr>
        <w:t xml:space="preserve">в части </w:t>
      </w:r>
      <w:r w:rsidR="00D702BA">
        <w:rPr>
          <w:rFonts w:eastAsia="Times New Roman" w:cs="Times New Roman"/>
          <w:bCs/>
          <w:szCs w:val="28"/>
          <w:lang w:eastAsia="ru-RU"/>
        </w:rPr>
        <w:t>изменения границ территориальных зон и градостроительных регламентов,</w:t>
      </w:r>
      <w:r w:rsidRPr="00245216">
        <w:rPr>
          <w:rFonts w:eastAsia="Times New Roman" w:cs="Times New Roman"/>
          <w:szCs w:val="28"/>
          <w:lang w:eastAsia="ru-RU"/>
        </w:rPr>
        <w:t xml:space="preserve"> руководствуясь </w:t>
      </w:r>
      <w:r w:rsidR="006600FF" w:rsidRPr="00245216">
        <w:rPr>
          <w:rFonts w:eastAsia="Times New Roman" w:cs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00871" w:rsidRPr="00245216">
        <w:rPr>
          <w:rStyle w:val="a6"/>
          <w:rFonts w:cs="Times New Roman"/>
          <w:i w:val="0"/>
          <w:szCs w:val="28"/>
        </w:rPr>
        <w:t>Градостроительного кодекса Российской Федерации от 29</w:t>
      </w:r>
      <w:r w:rsidR="00522973" w:rsidRPr="00245216">
        <w:rPr>
          <w:rStyle w:val="a6"/>
          <w:rFonts w:cs="Times New Roman"/>
          <w:i w:val="0"/>
          <w:szCs w:val="28"/>
        </w:rPr>
        <w:t>.12.</w:t>
      </w:r>
      <w:r w:rsidR="00100871" w:rsidRPr="00245216">
        <w:rPr>
          <w:rStyle w:val="a6"/>
          <w:rFonts w:cs="Times New Roman"/>
          <w:i w:val="0"/>
          <w:szCs w:val="28"/>
        </w:rPr>
        <w:t>2004 №190-ФЗ</w:t>
      </w:r>
      <w:r w:rsidRPr="00245216">
        <w:rPr>
          <w:rFonts w:eastAsia="Times New Roman" w:cs="Times New Roman"/>
          <w:szCs w:val="28"/>
          <w:lang w:eastAsia="ru-RU"/>
        </w:rPr>
        <w:t xml:space="preserve">, </w:t>
      </w:r>
      <w:r w:rsidR="00B7103D">
        <w:rPr>
          <w:rFonts w:eastAsia="Times New Roman" w:cs="Times New Roman"/>
          <w:szCs w:val="28"/>
          <w:lang w:eastAsia="ru-RU"/>
        </w:rPr>
        <w:t>Уставом городского округа Красногорск</w:t>
      </w:r>
      <w:r w:rsidR="00F1611E" w:rsidRPr="00245216">
        <w:rPr>
          <w:rFonts w:eastAsia="Times New Roman" w:cs="Times New Roman"/>
          <w:szCs w:val="28"/>
          <w:lang w:eastAsia="ru-RU"/>
        </w:rPr>
        <w:t xml:space="preserve">, </w:t>
      </w:r>
      <w:r w:rsidR="00100871" w:rsidRPr="00245216">
        <w:rPr>
          <w:rFonts w:eastAsia="Times New Roman" w:cs="Times New Roman"/>
          <w:szCs w:val="28"/>
          <w:lang w:eastAsia="ru-RU"/>
        </w:rPr>
        <w:t>п</w:t>
      </w:r>
      <w:r w:rsidRPr="00245216">
        <w:rPr>
          <w:rFonts w:eastAsia="Times New Roman" w:cs="Times New Roman"/>
          <w:szCs w:val="28"/>
          <w:lang w:eastAsia="ru-RU"/>
        </w:rPr>
        <w:t>оложением «</w:t>
      </w:r>
      <w:r w:rsidR="006600FF" w:rsidRPr="00245216">
        <w:rPr>
          <w:rFonts w:eastAsia="Times New Roman" w:cs="Times New Roman"/>
          <w:szCs w:val="28"/>
          <w:lang w:eastAsia="ru-RU"/>
        </w:rPr>
        <w:t>О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публичных слушаниях в городском округе Красногорск Московской области»</w:t>
      </w:r>
      <w:r w:rsidRPr="00245216">
        <w:rPr>
          <w:rFonts w:eastAsia="Times New Roman" w:cs="Times New Roman"/>
          <w:szCs w:val="28"/>
          <w:lang w:eastAsia="ru-RU"/>
        </w:rPr>
        <w:t xml:space="preserve">», утвержденным решением Совета депутатов </w:t>
      </w:r>
      <w:r w:rsidR="00AF77B7" w:rsidRPr="00245216">
        <w:rPr>
          <w:rFonts w:eastAsia="Times New Roman" w:cs="Times New Roman"/>
          <w:szCs w:val="28"/>
          <w:lang w:eastAsia="ru-RU"/>
        </w:rPr>
        <w:t>городского округа</w:t>
      </w:r>
      <w:r w:rsidRPr="00245216">
        <w:rPr>
          <w:rFonts w:eastAsia="Times New Roman" w:cs="Times New Roman"/>
          <w:szCs w:val="28"/>
          <w:lang w:eastAsia="ru-RU"/>
        </w:rPr>
        <w:t xml:space="preserve"> Красногорск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от 28.03</w:t>
      </w:r>
      <w:r w:rsidR="00EF1FAE" w:rsidRPr="00245216">
        <w:rPr>
          <w:rFonts w:eastAsia="Times New Roman" w:cs="Times New Roman"/>
          <w:szCs w:val="28"/>
          <w:lang w:eastAsia="ru-RU"/>
        </w:rPr>
        <w:t>.201</w:t>
      </w:r>
      <w:r w:rsidR="00AF77B7" w:rsidRPr="00245216">
        <w:rPr>
          <w:rFonts w:eastAsia="Times New Roman" w:cs="Times New Roman"/>
          <w:szCs w:val="28"/>
          <w:lang w:eastAsia="ru-RU"/>
        </w:rPr>
        <w:t>7</w:t>
      </w:r>
      <w:r w:rsidR="00EF1FAE" w:rsidRPr="00245216">
        <w:rPr>
          <w:rFonts w:eastAsia="Times New Roman" w:cs="Times New Roman"/>
          <w:szCs w:val="28"/>
          <w:lang w:eastAsia="ru-RU"/>
        </w:rPr>
        <w:t>. №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87/6</w:t>
      </w:r>
      <w:r w:rsidR="00442F95" w:rsidRPr="00245216">
        <w:rPr>
          <w:rFonts w:eastAsia="Times New Roman" w:cs="Times New Roman"/>
          <w:szCs w:val="28"/>
          <w:lang w:eastAsia="ru-RU"/>
        </w:rPr>
        <w:t>,</w:t>
      </w:r>
      <w:r w:rsidR="00213F60" w:rsidRPr="00245216">
        <w:rPr>
          <w:rFonts w:eastAsia="Times New Roman" w:cs="Times New Roman"/>
          <w:szCs w:val="28"/>
          <w:lang w:eastAsia="ru-RU"/>
        </w:rPr>
        <w:t xml:space="preserve"> </w:t>
      </w:r>
      <w:r w:rsidR="00030ABF" w:rsidRPr="00D702BA">
        <w:rPr>
          <w:rFonts w:cs="Times New Roman"/>
          <w:szCs w:val="28"/>
        </w:rPr>
        <w:t>решени</w:t>
      </w:r>
      <w:r w:rsidR="003444DA" w:rsidRPr="00D702BA">
        <w:rPr>
          <w:rFonts w:cs="Times New Roman"/>
          <w:szCs w:val="28"/>
        </w:rPr>
        <w:t>ем</w:t>
      </w:r>
      <w:r w:rsidR="00030ABF" w:rsidRPr="00D702BA">
        <w:rPr>
          <w:rFonts w:cs="Times New Roman"/>
          <w:szCs w:val="28"/>
        </w:rPr>
        <w:t xml:space="preserve"> Градостроительного совета Московской области от </w:t>
      </w:r>
      <w:r w:rsidR="00D702BA" w:rsidRPr="00D702BA">
        <w:rPr>
          <w:rFonts w:cs="Times New Roman"/>
          <w:szCs w:val="28"/>
        </w:rPr>
        <w:t>10.04</w:t>
      </w:r>
      <w:r w:rsidR="00030ABF" w:rsidRPr="00D702BA">
        <w:rPr>
          <w:rFonts w:cs="Times New Roman"/>
          <w:szCs w:val="28"/>
        </w:rPr>
        <w:t>.201</w:t>
      </w:r>
      <w:r w:rsidR="00D702BA" w:rsidRPr="00D702BA">
        <w:rPr>
          <w:rFonts w:cs="Times New Roman"/>
          <w:szCs w:val="28"/>
        </w:rPr>
        <w:t>8</w:t>
      </w:r>
      <w:r w:rsidR="00030ABF" w:rsidRPr="00D702BA">
        <w:rPr>
          <w:rFonts w:cs="Times New Roman"/>
          <w:szCs w:val="28"/>
        </w:rPr>
        <w:t xml:space="preserve"> года</w:t>
      </w:r>
      <w:r w:rsidR="003444DA" w:rsidRPr="00D702BA">
        <w:rPr>
          <w:rFonts w:cs="Times New Roman"/>
          <w:szCs w:val="28"/>
        </w:rPr>
        <w:t xml:space="preserve"> (</w:t>
      </w:r>
      <w:r w:rsidR="00D702BA" w:rsidRPr="00D702BA">
        <w:rPr>
          <w:rFonts w:cs="Times New Roman"/>
          <w:szCs w:val="28"/>
        </w:rPr>
        <w:t>протокол № 13</w:t>
      </w:r>
      <w:r w:rsidR="003444DA" w:rsidRPr="00D702BA">
        <w:rPr>
          <w:rFonts w:cs="Times New Roman"/>
          <w:szCs w:val="28"/>
        </w:rPr>
        <w:t>)</w:t>
      </w:r>
      <w:r w:rsidR="00B7103D" w:rsidRPr="00D702BA">
        <w:rPr>
          <w:rFonts w:cs="Times New Roman"/>
          <w:szCs w:val="28"/>
        </w:rPr>
        <w:t>:</w:t>
      </w:r>
      <w:r w:rsidR="00030ABF" w:rsidRPr="00245216">
        <w:rPr>
          <w:rFonts w:cs="Times New Roman"/>
          <w:szCs w:val="28"/>
        </w:rPr>
        <w:t xml:space="preserve"> </w:t>
      </w:r>
    </w:p>
    <w:p w:rsidR="00162F66" w:rsidRPr="00245216" w:rsidRDefault="00245216" w:rsidP="003A01F7">
      <w:pPr>
        <w:pStyle w:val="a9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</w:t>
      </w:r>
      <w:r w:rsidR="00AD4433" w:rsidRPr="00245216">
        <w:rPr>
          <w:rFonts w:cs="Times New Roman"/>
          <w:szCs w:val="28"/>
          <w:lang w:eastAsia="ru-RU"/>
        </w:rPr>
        <w:t>П</w:t>
      </w:r>
      <w:r w:rsidR="00EE1C49" w:rsidRPr="00245216">
        <w:rPr>
          <w:rFonts w:cs="Times New Roman"/>
          <w:szCs w:val="28"/>
          <w:lang w:eastAsia="ru-RU"/>
        </w:rPr>
        <w:t xml:space="preserve">ровести публичные слушания </w:t>
      </w:r>
      <w:r w:rsidR="00015DBB" w:rsidRPr="00245216">
        <w:rPr>
          <w:rFonts w:eastAsia="Times New Roman" w:cs="Times New Roman"/>
          <w:szCs w:val="28"/>
          <w:lang w:eastAsia="ru-RU"/>
        </w:rPr>
        <w:t xml:space="preserve">по проекту </w:t>
      </w:r>
      <w:r w:rsidR="007D0EDA">
        <w:rPr>
          <w:rFonts w:eastAsia="Times New Roman" w:cs="Times New Roman"/>
          <w:bCs/>
          <w:szCs w:val="28"/>
          <w:lang w:eastAsia="ru-RU"/>
        </w:rPr>
        <w:t>внесения изменений в «П</w:t>
      </w:r>
      <w:r w:rsidR="00B7103D">
        <w:rPr>
          <w:rFonts w:eastAsia="Times New Roman" w:cs="Times New Roman"/>
          <w:bCs/>
          <w:szCs w:val="28"/>
          <w:lang w:eastAsia="ru-RU"/>
        </w:rPr>
        <w:t xml:space="preserve">равила землепользования и застройки </w:t>
      </w:r>
      <w:r w:rsidR="00B7103D" w:rsidRPr="00245216">
        <w:rPr>
          <w:rFonts w:eastAsia="Times New Roman" w:cs="Times New Roman"/>
          <w:szCs w:val="28"/>
          <w:lang w:eastAsia="ru-RU"/>
        </w:rPr>
        <w:t>(части территории) городского округа Красногорск Московской области</w:t>
      </w:r>
      <w:r w:rsidR="007D0EDA">
        <w:rPr>
          <w:rFonts w:eastAsia="Times New Roman" w:cs="Times New Roman"/>
          <w:szCs w:val="28"/>
          <w:lang w:eastAsia="ru-RU"/>
        </w:rPr>
        <w:t>»</w:t>
      </w:r>
      <w:r w:rsidR="00B7103D">
        <w:rPr>
          <w:rFonts w:eastAsia="Times New Roman" w:cs="Times New Roman"/>
          <w:szCs w:val="28"/>
          <w:lang w:eastAsia="ru-RU"/>
        </w:rPr>
        <w:t xml:space="preserve"> </w:t>
      </w:r>
      <w:r w:rsidR="00B7103D">
        <w:rPr>
          <w:rFonts w:eastAsia="Times New Roman" w:cs="Times New Roman"/>
          <w:bCs/>
          <w:szCs w:val="28"/>
          <w:lang w:eastAsia="ru-RU"/>
        </w:rPr>
        <w:t>в части</w:t>
      </w:r>
      <w:r w:rsidR="007D0EDA">
        <w:rPr>
          <w:rFonts w:eastAsia="Times New Roman" w:cs="Times New Roman"/>
          <w:bCs/>
          <w:szCs w:val="28"/>
          <w:lang w:eastAsia="ru-RU"/>
        </w:rPr>
        <w:t xml:space="preserve"> изменения границ территориальных зон и градостроительных регламентов</w:t>
      </w:r>
      <w:r w:rsidR="00B7103D" w:rsidRPr="00245216">
        <w:rPr>
          <w:rFonts w:eastAsia="Times New Roman" w:cs="Times New Roman"/>
          <w:szCs w:val="28"/>
          <w:lang w:eastAsia="ru-RU"/>
        </w:rPr>
        <w:t xml:space="preserve">, </w:t>
      </w:r>
      <w:r w:rsidR="006A1F0B" w:rsidRPr="00245216">
        <w:rPr>
          <w:rFonts w:cs="Times New Roman"/>
          <w:szCs w:val="28"/>
        </w:rPr>
        <w:t>разработанного</w:t>
      </w:r>
      <w:r w:rsidR="003444DA">
        <w:rPr>
          <w:rFonts w:cs="Times New Roman"/>
          <w:szCs w:val="28"/>
        </w:rPr>
        <w:t xml:space="preserve"> </w:t>
      </w:r>
      <w:r w:rsidR="006A1F0B" w:rsidRPr="00245216">
        <w:rPr>
          <w:rFonts w:eastAsia="Times New Roman" w:cs="Times New Roman"/>
          <w:szCs w:val="28"/>
          <w:lang w:eastAsia="ru-RU"/>
        </w:rPr>
        <w:t>ЗАО «</w:t>
      </w:r>
      <w:proofErr w:type="spellStart"/>
      <w:r w:rsidR="006A1F0B" w:rsidRPr="00245216">
        <w:rPr>
          <w:rFonts w:eastAsia="Times New Roman" w:cs="Times New Roman"/>
          <w:szCs w:val="28"/>
          <w:lang w:eastAsia="ru-RU"/>
        </w:rPr>
        <w:t>НИиПИ</w:t>
      </w:r>
      <w:proofErr w:type="spellEnd"/>
      <w:r w:rsidR="003444DA">
        <w:rPr>
          <w:rFonts w:eastAsia="Times New Roman" w:cs="Times New Roman"/>
          <w:szCs w:val="28"/>
          <w:lang w:eastAsia="ru-RU"/>
        </w:rPr>
        <w:t xml:space="preserve"> </w:t>
      </w:r>
      <w:r w:rsidR="00030ABF" w:rsidRPr="00245216">
        <w:rPr>
          <w:rFonts w:eastAsia="Times New Roman" w:cs="Times New Roman"/>
          <w:szCs w:val="28"/>
          <w:lang w:eastAsia="ru-RU"/>
        </w:rPr>
        <w:t>ИГ СП</w:t>
      </w:r>
      <w:r w:rsidR="006A1F0B" w:rsidRPr="00245216">
        <w:rPr>
          <w:rFonts w:eastAsia="Times New Roman" w:cs="Times New Roman"/>
          <w:szCs w:val="28"/>
          <w:lang w:eastAsia="ru-RU"/>
        </w:rPr>
        <w:t>»</w:t>
      </w:r>
      <w:r w:rsidR="006A1F0B" w:rsidRPr="00245216">
        <w:rPr>
          <w:rFonts w:cs="Times New Roman"/>
          <w:szCs w:val="28"/>
        </w:rPr>
        <w:t xml:space="preserve">, </w:t>
      </w:r>
      <w:r w:rsidR="0050214C" w:rsidRPr="00245216">
        <w:rPr>
          <w:rFonts w:cs="Times New Roman"/>
          <w:szCs w:val="28"/>
        </w:rPr>
        <w:t xml:space="preserve">установив </w:t>
      </w:r>
      <w:r w:rsidR="00030ABF" w:rsidRPr="00245216">
        <w:rPr>
          <w:rFonts w:cs="Times New Roman"/>
          <w:szCs w:val="28"/>
        </w:rPr>
        <w:t xml:space="preserve">дату, время и </w:t>
      </w:r>
      <w:r w:rsidR="007D0EDA">
        <w:rPr>
          <w:rFonts w:cs="Times New Roman"/>
          <w:szCs w:val="28"/>
        </w:rPr>
        <w:t>место</w:t>
      </w:r>
      <w:r w:rsidR="00ED05B3" w:rsidRPr="00245216">
        <w:rPr>
          <w:rFonts w:cs="Times New Roman"/>
          <w:szCs w:val="28"/>
        </w:rPr>
        <w:t xml:space="preserve"> </w:t>
      </w:r>
      <w:r w:rsidR="0099313E" w:rsidRPr="00245216">
        <w:rPr>
          <w:rFonts w:cs="Times New Roman"/>
          <w:szCs w:val="28"/>
        </w:rPr>
        <w:t>проведения публичных слушаний</w:t>
      </w:r>
      <w:r w:rsidR="0050214C" w:rsidRPr="00245216">
        <w:rPr>
          <w:rFonts w:cs="Times New Roman"/>
          <w:szCs w:val="28"/>
        </w:rPr>
        <w:t xml:space="preserve"> для </w:t>
      </w:r>
      <w:r w:rsidR="00C10A22" w:rsidRPr="00245216">
        <w:rPr>
          <w:rFonts w:cs="Times New Roman"/>
          <w:szCs w:val="28"/>
        </w:rPr>
        <w:t xml:space="preserve">жителей </w:t>
      </w:r>
      <w:r w:rsidR="005D411F" w:rsidRPr="00245216">
        <w:rPr>
          <w:rFonts w:cs="Times New Roman"/>
          <w:szCs w:val="28"/>
        </w:rPr>
        <w:t>городского округа Красногорск</w:t>
      </w:r>
      <w:r w:rsidR="00030ABF" w:rsidRPr="00245216">
        <w:rPr>
          <w:rFonts w:cs="Times New Roman"/>
          <w:szCs w:val="28"/>
        </w:rPr>
        <w:t xml:space="preserve"> Московской области</w:t>
      </w:r>
      <w:r w:rsidR="005D411F" w:rsidRPr="00245216">
        <w:rPr>
          <w:rFonts w:cs="Times New Roman"/>
          <w:szCs w:val="28"/>
        </w:rPr>
        <w:t>:</w:t>
      </w:r>
    </w:p>
    <w:p w:rsidR="003444DA" w:rsidRDefault="0027308B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1.1. </w:t>
      </w:r>
      <w:r w:rsidR="003444DA">
        <w:rPr>
          <w:rFonts w:cs="Times New Roman"/>
          <w:szCs w:val="28"/>
        </w:rPr>
        <w:t xml:space="preserve">Дата и время проведения - </w:t>
      </w:r>
      <w:r w:rsidR="007D0EDA">
        <w:rPr>
          <w:rFonts w:cs="Times New Roman"/>
          <w:szCs w:val="28"/>
        </w:rPr>
        <w:t>18</w:t>
      </w:r>
      <w:r w:rsidR="00E07CE1">
        <w:rPr>
          <w:rFonts w:cs="Times New Roman"/>
          <w:szCs w:val="28"/>
        </w:rPr>
        <w:t>.04</w:t>
      </w:r>
      <w:r w:rsidRPr="00245216">
        <w:rPr>
          <w:rFonts w:cs="Times New Roman"/>
          <w:szCs w:val="28"/>
        </w:rPr>
        <w:t>.201</w:t>
      </w:r>
      <w:r w:rsidR="00E07CE1">
        <w:rPr>
          <w:rFonts w:cs="Times New Roman"/>
          <w:szCs w:val="28"/>
        </w:rPr>
        <w:t>8</w:t>
      </w:r>
      <w:r w:rsidRPr="00245216">
        <w:rPr>
          <w:rFonts w:cs="Times New Roman"/>
          <w:szCs w:val="28"/>
        </w:rPr>
        <w:t>г.</w:t>
      </w:r>
      <w:r w:rsidR="003444DA">
        <w:rPr>
          <w:rFonts w:cs="Times New Roman"/>
          <w:szCs w:val="28"/>
        </w:rPr>
        <w:t xml:space="preserve"> в</w:t>
      </w:r>
      <w:r w:rsidRPr="00245216">
        <w:rPr>
          <w:rFonts w:cs="Times New Roman"/>
          <w:szCs w:val="28"/>
        </w:rPr>
        <w:t xml:space="preserve"> </w:t>
      </w:r>
      <w:r w:rsidR="00E07CE1">
        <w:rPr>
          <w:rFonts w:cs="Times New Roman"/>
          <w:szCs w:val="28"/>
        </w:rPr>
        <w:t>16</w:t>
      </w:r>
      <w:r w:rsidR="00030ABF" w:rsidRPr="00245216">
        <w:rPr>
          <w:rFonts w:cs="Times New Roman"/>
          <w:szCs w:val="28"/>
        </w:rPr>
        <w:t>.00</w:t>
      </w:r>
      <w:r w:rsidR="003444DA">
        <w:rPr>
          <w:rFonts w:cs="Times New Roman"/>
          <w:szCs w:val="28"/>
        </w:rPr>
        <w:t>;</w:t>
      </w:r>
      <w:r w:rsidR="003A01F7">
        <w:rPr>
          <w:rFonts w:cs="Times New Roman"/>
          <w:szCs w:val="28"/>
        </w:rPr>
        <w:t xml:space="preserve"> </w:t>
      </w:r>
      <w:r w:rsidR="003444DA">
        <w:rPr>
          <w:rFonts w:cs="Times New Roman"/>
          <w:szCs w:val="28"/>
        </w:rPr>
        <w:t xml:space="preserve">место проведения </w:t>
      </w:r>
      <w:r w:rsidR="003A01F7">
        <w:rPr>
          <w:rFonts w:cs="Times New Roman"/>
          <w:szCs w:val="28"/>
        </w:rPr>
        <w:t>–</w:t>
      </w:r>
      <w:r w:rsidR="003444DA">
        <w:rPr>
          <w:rFonts w:cs="Times New Roman"/>
          <w:szCs w:val="28"/>
        </w:rPr>
        <w:t xml:space="preserve"> </w:t>
      </w:r>
      <w:r w:rsidR="003A01F7">
        <w:rPr>
          <w:rFonts w:cs="Times New Roman"/>
          <w:szCs w:val="28"/>
        </w:rPr>
        <w:t xml:space="preserve">«Центр культуры и досуга», расположенного по адресу: Московская область, Красногорский район, </w:t>
      </w:r>
      <w:r w:rsidR="00030ABF" w:rsidRPr="00245216">
        <w:rPr>
          <w:rFonts w:cs="Times New Roman"/>
          <w:szCs w:val="28"/>
        </w:rPr>
        <w:t>д.</w:t>
      </w:r>
      <w:r w:rsidRPr="00245216">
        <w:rPr>
          <w:rFonts w:cs="Times New Roman"/>
          <w:szCs w:val="28"/>
        </w:rPr>
        <w:t xml:space="preserve"> </w:t>
      </w:r>
      <w:r w:rsidR="00D0357D">
        <w:rPr>
          <w:rFonts w:cs="Times New Roman"/>
          <w:szCs w:val="28"/>
        </w:rPr>
        <w:t>Путилково</w:t>
      </w:r>
      <w:r w:rsidRPr="00245216">
        <w:rPr>
          <w:rFonts w:cs="Times New Roman"/>
          <w:szCs w:val="28"/>
        </w:rPr>
        <w:t xml:space="preserve">, </w:t>
      </w:r>
      <w:proofErr w:type="spellStart"/>
      <w:r w:rsidR="007D0EDA">
        <w:rPr>
          <w:rFonts w:cs="Times New Roman"/>
          <w:szCs w:val="28"/>
        </w:rPr>
        <w:t>Путилковское</w:t>
      </w:r>
      <w:proofErr w:type="spellEnd"/>
      <w:r w:rsidR="007D0EDA">
        <w:rPr>
          <w:rFonts w:cs="Times New Roman"/>
          <w:szCs w:val="28"/>
        </w:rPr>
        <w:t xml:space="preserve"> шоссе, д. 4, к. 2</w:t>
      </w:r>
      <w:r w:rsidR="00027289">
        <w:rPr>
          <w:rFonts w:cs="Times New Roman"/>
          <w:szCs w:val="28"/>
        </w:rPr>
        <w:t>;</w:t>
      </w:r>
    </w:p>
    <w:p w:rsidR="00027289" w:rsidRDefault="00027289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Дата и время проведения – 18.04.2018г. в 16.00; место проведения - </w:t>
      </w:r>
      <w:r w:rsidRPr="00CF04EA">
        <w:rPr>
          <w:szCs w:val="28"/>
        </w:rPr>
        <w:t>актов</w:t>
      </w:r>
      <w:r>
        <w:rPr>
          <w:szCs w:val="28"/>
        </w:rPr>
        <w:t>ый</w:t>
      </w:r>
      <w:r w:rsidRPr="00CF04EA">
        <w:rPr>
          <w:szCs w:val="28"/>
        </w:rPr>
        <w:t xml:space="preserve"> зал административного здания, расположенного по адресу: Московская область, Красногорский район, с. Ильинское, ул. Ленина, д.1</w:t>
      </w:r>
      <w:r>
        <w:rPr>
          <w:szCs w:val="28"/>
        </w:rPr>
        <w:t>.</w:t>
      </w:r>
      <w:r w:rsidRPr="00CF04EA">
        <w:rPr>
          <w:szCs w:val="28"/>
        </w:rPr>
        <w:t xml:space="preserve"> </w:t>
      </w:r>
    </w:p>
    <w:p w:rsidR="00307562" w:rsidRPr="00245216" w:rsidRDefault="00307562" w:rsidP="00AC29B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2. Создать комиссию по организации работы и проведению публичных слушаний в составе:</w:t>
      </w:r>
    </w:p>
    <w:p w:rsidR="00307562" w:rsidRPr="00245216" w:rsidRDefault="00307562" w:rsidP="00F15C0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lastRenderedPageBreak/>
        <w:t>Председатель комиссии: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307562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безопасности</w:t>
      </w:r>
    </w:p>
    <w:p w:rsidR="00307562" w:rsidRPr="00245216" w:rsidRDefault="00307562" w:rsidP="00F15C09">
      <w:pPr>
        <w:pStyle w:val="a9"/>
        <w:ind w:firstLine="708"/>
        <w:rPr>
          <w:rFonts w:cs="Times New Roman"/>
          <w:color w:val="000000"/>
          <w:szCs w:val="28"/>
          <w:lang w:eastAsia="ru-RU"/>
        </w:rPr>
      </w:pPr>
      <w:r w:rsidRPr="00245216">
        <w:rPr>
          <w:rFonts w:cs="Times New Roman"/>
          <w:color w:val="000000"/>
          <w:szCs w:val="28"/>
          <w:lang w:eastAsia="ru-RU"/>
        </w:rPr>
        <w:t>Заместител</w:t>
      </w:r>
      <w:r w:rsidR="00F15C09" w:rsidRPr="00245216">
        <w:rPr>
          <w:rFonts w:cs="Times New Roman"/>
          <w:color w:val="000000"/>
          <w:szCs w:val="28"/>
          <w:lang w:eastAsia="ru-RU"/>
        </w:rPr>
        <w:t>и</w:t>
      </w:r>
      <w:r w:rsidRPr="00245216">
        <w:rPr>
          <w:rFonts w:cs="Times New Roman"/>
          <w:color w:val="000000"/>
          <w:szCs w:val="28"/>
          <w:lang w:eastAsia="ru-RU"/>
        </w:rPr>
        <w:t xml:space="preserve"> председателя комиссии: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Абдрахимов Раиф Рамазанович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вопросам архитектуры и строительства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Феоктистов Дмитрий Валерьевич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земельно-имущественным отношениям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 xml:space="preserve">Цуканов </w:t>
      </w:r>
      <w:r w:rsidR="00245216" w:rsidRPr="00245216">
        <w:rPr>
          <w:szCs w:val="28"/>
        </w:rPr>
        <w:t>Владимир</w:t>
      </w:r>
      <w:r w:rsidRPr="00245216">
        <w:rPr>
          <w:szCs w:val="28"/>
        </w:rPr>
        <w:t xml:space="preserve"> Афанасьевич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7F42E3" w:rsidRPr="00245216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Отрадненское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Рябова</w:t>
      </w:r>
      <w:r w:rsidR="00857F92" w:rsidRPr="00245216">
        <w:rPr>
          <w:szCs w:val="28"/>
        </w:rPr>
        <w:t xml:space="preserve"> Анжелин</w:t>
      </w:r>
      <w:r w:rsidRPr="00245216">
        <w:rPr>
          <w:szCs w:val="28"/>
        </w:rPr>
        <w:t>а Станиславовна</w:t>
      </w:r>
      <w:r w:rsidRPr="00245216">
        <w:rPr>
          <w:szCs w:val="28"/>
        </w:rPr>
        <w:tab/>
        <w:t xml:space="preserve">- заместитель начальника </w:t>
      </w:r>
    </w:p>
    <w:p w:rsidR="007F42E3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027289" w:rsidRDefault="00027289" w:rsidP="00027289">
      <w:pPr>
        <w:pStyle w:val="2"/>
        <w:jc w:val="both"/>
        <w:rPr>
          <w:szCs w:val="28"/>
        </w:rPr>
      </w:pPr>
      <w:r>
        <w:rPr>
          <w:szCs w:val="28"/>
        </w:rPr>
        <w:t>Сергеев Дмитрий Александрович</w:t>
      </w:r>
      <w:r>
        <w:rPr>
          <w:szCs w:val="28"/>
        </w:rPr>
        <w:tab/>
        <w:t xml:space="preserve">- заместитель главы администрации – </w:t>
      </w:r>
    </w:p>
    <w:p w:rsidR="00027289" w:rsidRDefault="00027289" w:rsidP="00027289">
      <w:pPr>
        <w:pStyle w:val="2"/>
        <w:ind w:left="4245"/>
        <w:jc w:val="both"/>
        <w:rPr>
          <w:szCs w:val="28"/>
        </w:rPr>
      </w:pPr>
      <w:r>
        <w:rPr>
          <w:szCs w:val="28"/>
        </w:rPr>
        <w:t>начальник территориального управления Ильинское</w:t>
      </w:r>
    </w:p>
    <w:p w:rsidR="00027289" w:rsidRDefault="00027289" w:rsidP="00027289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Осипищева</w:t>
      </w:r>
      <w:proofErr w:type="spellEnd"/>
      <w:r>
        <w:rPr>
          <w:szCs w:val="28"/>
        </w:rPr>
        <w:t xml:space="preserve"> Ольга Викторовна</w:t>
      </w:r>
      <w:r>
        <w:rPr>
          <w:szCs w:val="28"/>
        </w:rPr>
        <w:tab/>
        <w:t xml:space="preserve">- заместитель начальника </w:t>
      </w:r>
    </w:p>
    <w:p w:rsidR="00027289" w:rsidRDefault="00027289" w:rsidP="00027289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территориального управления Ильинское</w:t>
      </w:r>
    </w:p>
    <w:p w:rsidR="00027289" w:rsidRDefault="00027289" w:rsidP="00027289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Шаклеин</w:t>
      </w:r>
      <w:proofErr w:type="spellEnd"/>
      <w:r>
        <w:rPr>
          <w:szCs w:val="28"/>
        </w:rPr>
        <w:t xml:space="preserve"> Павел Александрович</w:t>
      </w:r>
      <w:r>
        <w:rPr>
          <w:szCs w:val="28"/>
        </w:rPr>
        <w:tab/>
        <w:t xml:space="preserve">- заместитель начальника </w:t>
      </w:r>
    </w:p>
    <w:p w:rsidR="00027289" w:rsidRDefault="00027289" w:rsidP="00027289">
      <w:pPr>
        <w:pStyle w:val="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территориального управления Ильинское</w:t>
      </w:r>
    </w:p>
    <w:p w:rsidR="00D0357D" w:rsidRPr="00245216" w:rsidRDefault="00D0357D" w:rsidP="00D0357D">
      <w:pPr>
        <w:pStyle w:val="2"/>
        <w:jc w:val="both"/>
        <w:rPr>
          <w:szCs w:val="28"/>
        </w:rPr>
      </w:pPr>
      <w:r>
        <w:rPr>
          <w:szCs w:val="28"/>
        </w:rPr>
        <w:t>Полстовалов Олег Владимирович</w:t>
      </w:r>
      <w:r>
        <w:rPr>
          <w:szCs w:val="28"/>
        </w:rPr>
        <w:tab/>
        <w:t>- начальник правового управления</w:t>
      </w:r>
    </w:p>
    <w:p w:rsidR="00C04170" w:rsidRPr="00245216" w:rsidRDefault="00C04170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Росляков Роман Анатольевич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отдела реализации </w:t>
      </w:r>
    </w:p>
    <w:p w:rsidR="00C04170" w:rsidRPr="00245216" w:rsidRDefault="00C04170" w:rsidP="004D620A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градостроительной политики</w:t>
      </w:r>
      <w:r w:rsidR="004D620A" w:rsidRPr="00245216">
        <w:rPr>
          <w:szCs w:val="28"/>
        </w:rPr>
        <w:t xml:space="preserve"> управления градостроительной деятельности</w:t>
      </w:r>
      <w:r w:rsidRPr="00245216">
        <w:rPr>
          <w:szCs w:val="28"/>
        </w:rPr>
        <w:t xml:space="preserve"> </w:t>
      </w:r>
    </w:p>
    <w:p w:rsidR="00C04170" w:rsidRPr="00245216" w:rsidRDefault="00C04170" w:rsidP="00C04170">
      <w:pPr>
        <w:pStyle w:val="2"/>
        <w:jc w:val="both"/>
        <w:rPr>
          <w:szCs w:val="28"/>
        </w:rPr>
      </w:pPr>
      <w:r w:rsidRPr="00245216">
        <w:rPr>
          <w:szCs w:val="28"/>
        </w:rPr>
        <w:t>Хлипунов Николай Борисович</w:t>
      </w:r>
      <w:r w:rsidRPr="00245216">
        <w:rPr>
          <w:szCs w:val="28"/>
        </w:rPr>
        <w:tab/>
        <w:t xml:space="preserve">- заместитель начальника отдела </w:t>
      </w:r>
    </w:p>
    <w:p w:rsidR="00C04170" w:rsidRPr="00245216" w:rsidRDefault="00C04170" w:rsidP="004D620A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реализации градостроительной политики</w:t>
      </w:r>
      <w:r w:rsidR="004D620A" w:rsidRPr="00245216">
        <w:rPr>
          <w:szCs w:val="28"/>
        </w:rPr>
        <w:t xml:space="preserve"> управления градостроительной деятельности</w:t>
      </w:r>
    </w:p>
    <w:p w:rsidR="00307562" w:rsidRPr="00245216" w:rsidRDefault="00307562" w:rsidP="00AC29B9">
      <w:pPr>
        <w:pStyle w:val="2"/>
        <w:jc w:val="both"/>
        <w:rPr>
          <w:szCs w:val="28"/>
        </w:rPr>
      </w:pPr>
      <w:r w:rsidRPr="00245216">
        <w:rPr>
          <w:szCs w:val="28"/>
        </w:rPr>
        <w:t>Секретар</w:t>
      </w:r>
      <w:r w:rsidR="00027289">
        <w:rPr>
          <w:szCs w:val="28"/>
        </w:rPr>
        <w:t>и</w:t>
      </w:r>
      <w:r w:rsidRPr="00245216">
        <w:rPr>
          <w:szCs w:val="28"/>
        </w:rPr>
        <w:t xml:space="preserve"> комиссии:</w:t>
      </w:r>
    </w:p>
    <w:p w:rsidR="00D0357D" w:rsidRPr="00A06E4B" w:rsidRDefault="00C04170" w:rsidP="00D0357D">
      <w:pPr>
        <w:pStyle w:val="2"/>
        <w:rPr>
          <w:sz w:val="27"/>
          <w:szCs w:val="27"/>
        </w:rPr>
      </w:pPr>
      <w:r w:rsidRPr="00245216">
        <w:rPr>
          <w:szCs w:val="28"/>
        </w:rPr>
        <w:t>Тихонов Александр Сергеевич</w:t>
      </w:r>
      <w:r w:rsidRPr="00245216">
        <w:rPr>
          <w:szCs w:val="28"/>
        </w:rPr>
        <w:tab/>
        <w:t xml:space="preserve">- </w:t>
      </w:r>
      <w:r w:rsidR="00D0357D" w:rsidRPr="00A06E4B">
        <w:rPr>
          <w:sz w:val="27"/>
          <w:szCs w:val="27"/>
        </w:rPr>
        <w:t xml:space="preserve">старший инспектор отдела по </w:t>
      </w:r>
    </w:p>
    <w:p w:rsidR="00D0357D" w:rsidRDefault="00D0357D" w:rsidP="00D0357D">
      <w:pPr>
        <w:pStyle w:val="2"/>
        <w:ind w:left="4245"/>
        <w:rPr>
          <w:sz w:val="27"/>
          <w:szCs w:val="27"/>
        </w:rPr>
      </w:pPr>
      <w:r w:rsidRPr="00A06E4B">
        <w:rPr>
          <w:sz w:val="27"/>
          <w:szCs w:val="27"/>
        </w:rPr>
        <w:t>связям с общественностью и СМИ</w:t>
      </w:r>
    </w:p>
    <w:p w:rsidR="00027289" w:rsidRDefault="00027289" w:rsidP="00027289">
      <w:pPr>
        <w:pStyle w:val="2"/>
        <w:rPr>
          <w:sz w:val="27"/>
          <w:szCs w:val="27"/>
        </w:rPr>
      </w:pPr>
      <w:r>
        <w:rPr>
          <w:sz w:val="27"/>
          <w:szCs w:val="27"/>
        </w:rPr>
        <w:t>Мухина Наталья Васильевна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старший инспектор общего отдела </w:t>
      </w:r>
    </w:p>
    <w:p w:rsidR="00027289" w:rsidRPr="00A06E4B" w:rsidRDefault="00027289" w:rsidP="00027289">
      <w:pPr>
        <w:pStyle w:val="2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территориального управления Ильинское</w:t>
      </w:r>
    </w:p>
    <w:p w:rsidR="00307562" w:rsidRPr="00245216" w:rsidRDefault="00307562" w:rsidP="0069002E">
      <w:pPr>
        <w:pStyle w:val="2"/>
        <w:ind w:firstLine="708"/>
        <w:rPr>
          <w:color w:val="000000"/>
          <w:szCs w:val="28"/>
        </w:rPr>
      </w:pPr>
      <w:r w:rsidRPr="00245216">
        <w:rPr>
          <w:color w:val="000000"/>
          <w:szCs w:val="28"/>
        </w:rPr>
        <w:t>Члены комиссии: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Зверева Татьяна Михайловна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заместитель Председателя Совета 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депутатов городского округа Красногорск</w:t>
      </w:r>
    </w:p>
    <w:p w:rsidR="00713CD6" w:rsidRPr="00245216" w:rsidRDefault="00713CD6" w:rsidP="0069002E">
      <w:pPr>
        <w:pStyle w:val="2"/>
        <w:rPr>
          <w:color w:val="000000"/>
          <w:szCs w:val="28"/>
        </w:rPr>
      </w:pPr>
      <w:proofErr w:type="spellStart"/>
      <w:r w:rsidRPr="00245216">
        <w:rPr>
          <w:color w:val="000000"/>
          <w:szCs w:val="28"/>
        </w:rPr>
        <w:t>Киян</w:t>
      </w:r>
      <w:proofErr w:type="spellEnd"/>
      <w:r w:rsidRPr="00245216">
        <w:rPr>
          <w:color w:val="000000"/>
          <w:szCs w:val="28"/>
        </w:rPr>
        <w:t xml:space="preserve"> Марина Владимировна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начальник отдела строительства </w:t>
      </w:r>
    </w:p>
    <w:p w:rsidR="0069002E" w:rsidRPr="00245216" w:rsidRDefault="00713CD6" w:rsidP="00713CD6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управления градостроительной деятельности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Тонкоев Владимир Степанович</w:t>
      </w:r>
      <w:r w:rsidRPr="00245216">
        <w:rPr>
          <w:color w:val="000000"/>
          <w:szCs w:val="28"/>
        </w:rPr>
        <w:tab/>
        <w:t xml:space="preserve">- Председатель общественной палаты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городского округа Красногорск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Шмидт Наталья Николаевна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5D7BF3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Кириенко Юрий Петрович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</w:t>
      </w:r>
      <w:r w:rsidR="005D7BF3" w:rsidRPr="00245216">
        <w:rPr>
          <w:color w:val="000000"/>
          <w:szCs w:val="28"/>
        </w:rPr>
        <w:t xml:space="preserve">начальник территориального управления </w:t>
      </w:r>
    </w:p>
    <w:p w:rsidR="005D7BF3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lastRenderedPageBreak/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Красногорского муниципального района </w:t>
      </w:r>
    </w:p>
    <w:p w:rsidR="005D7BF3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proofErr w:type="spellStart"/>
      <w:r w:rsidRPr="00245216">
        <w:rPr>
          <w:color w:val="000000"/>
          <w:szCs w:val="28"/>
        </w:rPr>
        <w:t>Главархитектуры</w:t>
      </w:r>
      <w:proofErr w:type="spellEnd"/>
      <w:r w:rsidRPr="00245216">
        <w:rPr>
          <w:color w:val="000000"/>
          <w:szCs w:val="28"/>
        </w:rPr>
        <w:t xml:space="preserve"> Московской области (по </w:t>
      </w:r>
    </w:p>
    <w:p w:rsidR="00713CD6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согласованию)</w:t>
      </w:r>
    </w:p>
    <w:p w:rsidR="00ED05B3" w:rsidRPr="003444DA" w:rsidRDefault="00D04A92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3444DA">
        <w:rPr>
          <w:rFonts w:cs="Times New Roman"/>
          <w:szCs w:val="28"/>
        </w:rPr>
        <w:t>Регистрация желающих выступить на публичных слушаниях граждан</w:t>
      </w:r>
      <w:r w:rsidR="00122A07" w:rsidRPr="003444DA">
        <w:rPr>
          <w:rFonts w:cs="Times New Roman"/>
          <w:szCs w:val="28"/>
        </w:rPr>
        <w:t>, касающих</w:t>
      </w:r>
      <w:r w:rsidR="0049310E" w:rsidRPr="003444DA">
        <w:rPr>
          <w:rFonts w:cs="Times New Roman"/>
          <w:szCs w:val="28"/>
        </w:rPr>
        <w:t>ся проекта</w:t>
      </w:r>
      <w:r w:rsidR="00D0357D">
        <w:rPr>
          <w:rFonts w:cs="Times New Roman"/>
          <w:szCs w:val="28"/>
        </w:rPr>
        <w:t xml:space="preserve"> </w:t>
      </w:r>
      <w:r w:rsidR="007D0EDA">
        <w:rPr>
          <w:rFonts w:eastAsia="Times New Roman" w:cs="Times New Roman"/>
          <w:bCs/>
          <w:szCs w:val="28"/>
          <w:lang w:eastAsia="ru-RU"/>
        </w:rPr>
        <w:t>внесения изменений в «П</w:t>
      </w:r>
      <w:r w:rsidR="00D0357D">
        <w:rPr>
          <w:rFonts w:eastAsia="Times New Roman" w:cs="Times New Roman"/>
          <w:bCs/>
          <w:szCs w:val="28"/>
          <w:lang w:eastAsia="ru-RU"/>
        </w:rPr>
        <w:t xml:space="preserve">равила землепользования и застройки </w:t>
      </w:r>
      <w:r w:rsidR="00D0357D" w:rsidRPr="00F71D9B">
        <w:rPr>
          <w:rFonts w:eastAsia="Times New Roman" w:cs="Times New Roman"/>
          <w:szCs w:val="28"/>
          <w:lang w:eastAsia="ru-RU"/>
        </w:rPr>
        <w:t>(части территории) городского округа Красногорск Московской области</w:t>
      </w:r>
      <w:r w:rsidR="007D0EDA">
        <w:rPr>
          <w:rFonts w:eastAsia="Times New Roman" w:cs="Times New Roman"/>
          <w:szCs w:val="28"/>
          <w:lang w:eastAsia="ru-RU"/>
        </w:rPr>
        <w:t>»</w:t>
      </w:r>
      <w:r w:rsidR="007D0EDA" w:rsidRPr="007D0EDA">
        <w:rPr>
          <w:rFonts w:eastAsia="Times New Roman" w:cs="Times New Roman"/>
          <w:bCs/>
          <w:szCs w:val="28"/>
          <w:lang w:eastAsia="ru-RU"/>
        </w:rPr>
        <w:t xml:space="preserve"> </w:t>
      </w:r>
      <w:r w:rsidR="007D0EDA">
        <w:rPr>
          <w:rFonts w:eastAsia="Times New Roman" w:cs="Times New Roman"/>
          <w:bCs/>
          <w:szCs w:val="28"/>
          <w:lang w:eastAsia="ru-RU"/>
        </w:rPr>
        <w:t>в части изменения границ территориальных зон и градостроительных регламентов</w:t>
      </w:r>
      <w:r w:rsidR="00FF0983" w:rsidRPr="003444DA">
        <w:rPr>
          <w:rFonts w:cs="Times New Roman"/>
          <w:szCs w:val="28"/>
        </w:rPr>
        <w:t>,</w:t>
      </w:r>
      <w:r w:rsidRPr="003444DA">
        <w:rPr>
          <w:rFonts w:cs="Times New Roman"/>
          <w:szCs w:val="28"/>
        </w:rPr>
        <w:t xml:space="preserve"> начинается не позднее чем за 5 дней до проведения слушаний и может осуществляться с помощью устного обращения граждан, в письменной форме или в форме электронного документа, а также по телефону. Регистрация желающих выступить граждан в день проведения публичных слушаний</w:t>
      </w:r>
      <w:r w:rsidR="00FF0983" w:rsidRPr="003444DA">
        <w:rPr>
          <w:rFonts w:cs="Times New Roman"/>
          <w:szCs w:val="28"/>
        </w:rPr>
        <w:t xml:space="preserve"> начинается за один час до их начала. При регистрации граждан указываются их фамилия, имя, </w:t>
      </w:r>
      <w:r w:rsidR="00E62C95" w:rsidRPr="003444DA">
        <w:rPr>
          <w:rFonts w:cs="Times New Roman"/>
          <w:szCs w:val="28"/>
        </w:rPr>
        <w:t>отчество и</w:t>
      </w:r>
      <w:r w:rsidR="008A219B">
        <w:rPr>
          <w:rFonts w:cs="Times New Roman"/>
          <w:szCs w:val="28"/>
        </w:rPr>
        <w:t xml:space="preserve"> адрес проживания.</w:t>
      </w:r>
    </w:p>
    <w:p w:rsidR="00FF0406" w:rsidRPr="003444DA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3444DA">
        <w:rPr>
          <w:rFonts w:cs="Times New Roman"/>
          <w:szCs w:val="28"/>
        </w:rPr>
        <w:t>Аккредитация средств массовой информац</w:t>
      </w:r>
      <w:r w:rsidR="009173E0" w:rsidRPr="003444DA">
        <w:rPr>
          <w:rFonts w:cs="Times New Roman"/>
          <w:szCs w:val="28"/>
        </w:rPr>
        <w:t>ии осуществляется по телефону 8(</w:t>
      </w:r>
      <w:r w:rsidRPr="003444DA">
        <w:rPr>
          <w:rFonts w:cs="Times New Roman"/>
          <w:szCs w:val="28"/>
        </w:rPr>
        <w:t xml:space="preserve">495)562-12-54 и по электронному адресу: </w:t>
      </w:r>
      <w:hyperlink r:id="rId8" w:history="1">
        <w:r w:rsidRPr="003444DA">
          <w:rPr>
            <w:rStyle w:val="a3"/>
            <w:rFonts w:cs="Times New Roman"/>
            <w:szCs w:val="28"/>
            <w:lang w:val="en-US"/>
          </w:rPr>
          <w:t>adm</w:t>
        </w:r>
        <w:r w:rsidRPr="003444DA">
          <w:rPr>
            <w:rStyle w:val="a3"/>
            <w:rFonts w:cs="Times New Roman"/>
            <w:szCs w:val="28"/>
          </w:rPr>
          <w:t>@</w:t>
        </w:r>
        <w:r w:rsidRPr="003444DA">
          <w:rPr>
            <w:rStyle w:val="a3"/>
            <w:rFonts w:cs="Times New Roman"/>
            <w:szCs w:val="28"/>
            <w:lang w:val="en-US"/>
          </w:rPr>
          <w:t>yandex</w:t>
        </w:r>
        <w:r w:rsidRPr="003444DA">
          <w:rPr>
            <w:rStyle w:val="a3"/>
            <w:rFonts w:cs="Times New Roman"/>
            <w:szCs w:val="28"/>
          </w:rPr>
          <w:t>.</w:t>
        </w:r>
        <w:proofErr w:type="spellStart"/>
        <w:r w:rsidRPr="003444DA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Pr="003444DA">
        <w:rPr>
          <w:rFonts w:cs="Times New Roman"/>
          <w:szCs w:val="28"/>
        </w:rPr>
        <w:t>.</w:t>
      </w:r>
      <w:r w:rsidR="009173E0" w:rsidRPr="003444DA">
        <w:rPr>
          <w:rFonts w:cs="Times New Roman"/>
          <w:szCs w:val="28"/>
        </w:rPr>
        <w:t xml:space="preserve"> </w:t>
      </w:r>
    </w:p>
    <w:p w:rsidR="00FF0406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szCs w:val="28"/>
          <w:lang w:eastAsia="ru-RU"/>
        </w:rPr>
        <w:t xml:space="preserve">Рекомендовать управлению </w:t>
      </w:r>
      <w:r w:rsidRPr="00245216">
        <w:rPr>
          <w:rFonts w:eastAsia="Times New Roman" w:cs="Times New Roman"/>
          <w:bCs/>
          <w:szCs w:val="28"/>
          <w:lang w:eastAsia="ru-RU"/>
        </w:rPr>
        <w:t>координации деятельности медицинских и фармацевтических организаций № 9 Министерства здравоохранения Московской области (Соболев А.В.)</w:t>
      </w:r>
      <w:r w:rsidRPr="00245216">
        <w:rPr>
          <w:rFonts w:eastAsia="Times New Roman" w:cs="Times New Roman"/>
          <w:szCs w:val="28"/>
          <w:lang w:eastAsia="ru-RU"/>
        </w:rPr>
        <w:t xml:space="preserve"> обеспечить резерв бригад скорой медицинской помощи на время проведения публичных слушаний для приоритетного выезда.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FF0406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 xml:space="preserve">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</w:t>
      </w:r>
      <w:r w:rsidR="000C1C23">
        <w:rPr>
          <w:rFonts w:eastAsia="Times New Roman" w:cs="Times New Roman"/>
          <w:color w:val="000000" w:themeColor="text1"/>
          <w:szCs w:val="28"/>
          <w:lang w:eastAsia="ru-RU"/>
        </w:rPr>
        <w:t>городского округа Красногорск</w:t>
      </w: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 xml:space="preserve"> Московской области </w:t>
      </w:r>
      <w:hyperlink r:id="rId9" w:history="1">
        <w:r w:rsidRPr="007D0EDA">
          <w:rPr>
            <w:rFonts w:eastAsia="Times New Roman" w:cs="Times New Roman"/>
            <w:color w:val="000000" w:themeColor="text1"/>
            <w:szCs w:val="28"/>
            <w:lang w:val="en-US" w:eastAsia="ru-RU"/>
          </w:rPr>
          <w:t>http</w:t>
        </w:r>
        <w:r w:rsidRPr="007D0EDA">
          <w:rPr>
            <w:rFonts w:eastAsia="Times New Roman" w:cs="Times New Roman"/>
            <w:color w:val="000000" w:themeColor="text1"/>
            <w:szCs w:val="28"/>
            <w:lang w:eastAsia="ru-RU"/>
          </w:rPr>
          <w:t>://</w:t>
        </w:r>
        <w:r w:rsidRPr="007D0EDA">
          <w:rPr>
            <w:rFonts w:eastAsia="Times New Roman" w:cs="Times New Roman"/>
            <w:color w:val="000000" w:themeColor="text1"/>
            <w:szCs w:val="28"/>
            <w:lang w:val="en-US" w:eastAsia="ru-RU"/>
          </w:rPr>
          <w:t>www</w:t>
        </w:r>
        <w:r w:rsidRPr="007D0EDA">
          <w:rPr>
            <w:rFonts w:eastAsia="Times New Roman" w:cs="Times New Roman"/>
            <w:color w:val="000000" w:themeColor="text1"/>
            <w:szCs w:val="28"/>
            <w:lang w:eastAsia="ru-RU"/>
          </w:rPr>
          <w:t>.</w:t>
        </w:r>
        <w:proofErr w:type="spellStart"/>
        <w:r w:rsidRPr="007D0EDA">
          <w:rPr>
            <w:rFonts w:eastAsia="Times New Roman" w:cs="Times New Roman"/>
            <w:color w:val="000000" w:themeColor="text1"/>
            <w:szCs w:val="28"/>
            <w:lang w:val="en-US" w:eastAsia="ru-RU"/>
          </w:rPr>
          <w:t>krasnogorsk</w:t>
        </w:r>
        <w:proofErr w:type="spellEnd"/>
        <w:r w:rsidRPr="007D0EDA">
          <w:rPr>
            <w:rFonts w:eastAsia="Times New Roman" w:cs="Times New Roman"/>
            <w:color w:val="000000" w:themeColor="text1"/>
            <w:szCs w:val="28"/>
            <w:lang w:eastAsia="ru-RU"/>
          </w:rPr>
          <w:t>-</w:t>
        </w:r>
        <w:proofErr w:type="spellStart"/>
        <w:r w:rsidRPr="007D0EDA">
          <w:rPr>
            <w:rFonts w:eastAsia="Times New Roman" w:cs="Times New Roman"/>
            <w:color w:val="000000" w:themeColor="text1"/>
            <w:szCs w:val="28"/>
            <w:lang w:val="en-US" w:eastAsia="ru-RU"/>
          </w:rPr>
          <w:t>adm</w:t>
        </w:r>
        <w:proofErr w:type="spellEnd"/>
        <w:r w:rsidRPr="007D0EDA">
          <w:rPr>
            <w:rFonts w:eastAsia="Times New Roman" w:cs="Times New Roman"/>
            <w:color w:val="000000" w:themeColor="text1"/>
            <w:szCs w:val="28"/>
            <w:lang w:eastAsia="ru-RU"/>
          </w:rPr>
          <w:t>.</w:t>
        </w:r>
        <w:proofErr w:type="spellStart"/>
        <w:r w:rsidRPr="007D0EDA">
          <w:rPr>
            <w:rFonts w:eastAsia="Times New Roman" w:cs="Times New Roman"/>
            <w:color w:val="000000" w:themeColor="text1"/>
            <w:szCs w:val="28"/>
            <w:lang w:val="en-US" w:eastAsia="ru-RU"/>
          </w:rPr>
          <w:t>ru</w:t>
        </w:r>
        <w:proofErr w:type="spellEnd"/>
      </w:hyperlink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F0983" w:rsidRPr="00245216" w:rsidRDefault="00FF0406" w:rsidP="003236F5">
      <w:pPr>
        <w:pStyle w:val="af"/>
        <w:numPr>
          <w:ilvl w:val="0"/>
          <w:numId w:val="3"/>
        </w:numPr>
        <w:spacing w:after="360" w:line="240" w:lineRule="auto"/>
        <w:ind w:left="0" w:firstLine="709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Председателю комиссии представить главе городского округа Красногорск заключение по результатам публичных слушаний.</w:t>
      </w:r>
    </w:p>
    <w:p w:rsidR="00D026EB" w:rsidRPr="00245216" w:rsidRDefault="004061CE" w:rsidP="004061CE">
      <w:pPr>
        <w:pStyle w:val="a9"/>
        <w:jc w:val="both"/>
        <w:rPr>
          <w:rFonts w:cs="Times New Roman"/>
          <w:szCs w:val="28"/>
          <w:lang w:eastAsia="ru-RU"/>
        </w:rPr>
      </w:pPr>
      <w:r w:rsidRPr="00245216">
        <w:rPr>
          <w:rFonts w:cs="Times New Roman"/>
          <w:szCs w:val="28"/>
          <w:lang w:eastAsia="ru-RU"/>
        </w:rPr>
        <w:t>Глава городского округа Красногорск</w:t>
      </w:r>
      <w:r w:rsidRPr="00245216">
        <w:rPr>
          <w:rFonts w:cs="Times New Roman"/>
          <w:szCs w:val="28"/>
          <w:lang w:eastAsia="ru-RU"/>
        </w:rPr>
        <w:tab/>
      </w:r>
      <w:r w:rsidRPr="00245216">
        <w:rPr>
          <w:rFonts w:cs="Times New Roman"/>
          <w:szCs w:val="28"/>
          <w:lang w:eastAsia="ru-RU"/>
        </w:rPr>
        <w:tab/>
      </w:r>
      <w:r w:rsidRPr="00245216">
        <w:rPr>
          <w:rFonts w:cs="Times New Roman"/>
          <w:szCs w:val="28"/>
          <w:lang w:eastAsia="ru-RU"/>
        </w:rPr>
        <w:tab/>
      </w:r>
      <w:r w:rsidRPr="00245216">
        <w:rPr>
          <w:rFonts w:cs="Times New Roman"/>
          <w:szCs w:val="28"/>
          <w:lang w:eastAsia="ru-RU"/>
        </w:rPr>
        <w:tab/>
        <w:t xml:space="preserve">         Р.Ф. Хабиров</w:t>
      </w:r>
    </w:p>
    <w:p w:rsidR="003236F5" w:rsidRDefault="003236F5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>Верно: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 xml:space="preserve">Старший инспектор общего отдела 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>управления делами</w:t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="008832E0">
        <w:rPr>
          <w:rFonts w:eastAsia="Calibri" w:cs="Times New Roman"/>
          <w:szCs w:val="28"/>
        </w:rPr>
        <w:t xml:space="preserve"> </w:t>
      </w:r>
      <w:r w:rsidRPr="00245216">
        <w:rPr>
          <w:rFonts w:eastAsia="Calibri" w:cs="Times New Roman"/>
          <w:szCs w:val="28"/>
        </w:rPr>
        <w:t>Ю.Г. Никифорова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245216">
        <w:rPr>
          <w:rFonts w:eastAsia="Calibri" w:cs="Times New Roman"/>
          <w:szCs w:val="28"/>
        </w:rPr>
        <w:t xml:space="preserve">Исполнитель: </w:t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="008832E0">
        <w:rPr>
          <w:rFonts w:eastAsia="Calibri" w:cs="Times New Roman"/>
          <w:szCs w:val="28"/>
        </w:rPr>
        <w:t xml:space="preserve"> </w:t>
      </w:r>
      <w:r w:rsidRPr="00245216">
        <w:rPr>
          <w:rFonts w:eastAsia="Calibri" w:cs="Times New Roman"/>
          <w:szCs w:val="28"/>
        </w:rPr>
        <w:t>А.С. Тихонов</w:t>
      </w:r>
    </w:p>
    <w:p w:rsidR="004061CE" w:rsidRDefault="004061CE" w:rsidP="004061CE">
      <w:pPr>
        <w:spacing w:after="0" w:line="240" w:lineRule="auto"/>
        <w:contextualSpacing/>
        <w:jc w:val="both"/>
        <w:rPr>
          <w:sz w:val="27"/>
          <w:szCs w:val="27"/>
        </w:rPr>
      </w:pPr>
      <w:r w:rsidRPr="00245216">
        <w:rPr>
          <w:rFonts w:eastAsia="Calibri" w:cs="Times New Roman"/>
          <w:szCs w:val="28"/>
        </w:rPr>
        <w:t xml:space="preserve">Разослано: в дело, Бутенко А.В, </w:t>
      </w:r>
      <w:proofErr w:type="spellStart"/>
      <w:r w:rsidRPr="00245216">
        <w:rPr>
          <w:rFonts w:eastAsia="Calibri" w:cs="Times New Roman"/>
          <w:szCs w:val="28"/>
        </w:rPr>
        <w:t>Абдрахимову</w:t>
      </w:r>
      <w:proofErr w:type="spellEnd"/>
      <w:r w:rsidRPr="00245216">
        <w:rPr>
          <w:rFonts w:eastAsia="Calibri" w:cs="Times New Roman"/>
          <w:szCs w:val="28"/>
        </w:rPr>
        <w:t xml:space="preserve"> Р.Р., Феоктистову Д.В., </w:t>
      </w:r>
      <w:proofErr w:type="spellStart"/>
      <w:r w:rsidRPr="00245216">
        <w:rPr>
          <w:rFonts w:eastAsia="Calibri" w:cs="Times New Roman"/>
          <w:szCs w:val="28"/>
        </w:rPr>
        <w:t>Цуканову</w:t>
      </w:r>
      <w:proofErr w:type="spellEnd"/>
      <w:r w:rsidRPr="00245216">
        <w:rPr>
          <w:rFonts w:eastAsia="Calibri" w:cs="Times New Roman"/>
          <w:szCs w:val="28"/>
        </w:rPr>
        <w:t xml:space="preserve"> В.А., Рябовой А.С., </w:t>
      </w:r>
      <w:r w:rsidR="00027289">
        <w:rPr>
          <w:rFonts w:eastAsia="Calibri" w:cs="Times New Roman"/>
          <w:szCs w:val="28"/>
        </w:rPr>
        <w:t xml:space="preserve">Сергееву Д.А., </w:t>
      </w:r>
      <w:proofErr w:type="spellStart"/>
      <w:r w:rsidR="00027289">
        <w:rPr>
          <w:rFonts w:eastAsia="Calibri" w:cs="Times New Roman"/>
          <w:szCs w:val="28"/>
        </w:rPr>
        <w:t>Осипищевой</w:t>
      </w:r>
      <w:proofErr w:type="spellEnd"/>
      <w:r w:rsidR="00027289">
        <w:rPr>
          <w:rFonts w:eastAsia="Calibri" w:cs="Times New Roman"/>
          <w:szCs w:val="28"/>
        </w:rPr>
        <w:t xml:space="preserve"> О.В., </w:t>
      </w:r>
      <w:proofErr w:type="spellStart"/>
      <w:r w:rsidR="00027289">
        <w:rPr>
          <w:rFonts w:eastAsia="Calibri" w:cs="Times New Roman"/>
          <w:szCs w:val="28"/>
        </w:rPr>
        <w:t>Шаклеину</w:t>
      </w:r>
      <w:proofErr w:type="spellEnd"/>
      <w:r w:rsidR="00027289">
        <w:rPr>
          <w:rFonts w:eastAsia="Calibri" w:cs="Times New Roman"/>
          <w:szCs w:val="28"/>
        </w:rPr>
        <w:t xml:space="preserve"> П.А., </w:t>
      </w:r>
      <w:r w:rsidR="00D0357D">
        <w:rPr>
          <w:rFonts w:eastAsia="Calibri" w:cs="Times New Roman"/>
          <w:szCs w:val="28"/>
        </w:rPr>
        <w:t>Полстовалову О.В.</w:t>
      </w:r>
      <w:r w:rsidR="0041097D">
        <w:rPr>
          <w:rFonts w:eastAsia="Calibri" w:cs="Times New Roman"/>
          <w:szCs w:val="28"/>
        </w:rPr>
        <w:t>,</w:t>
      </w:r>
      <w:r w:rsidRPr="00245216">
        <w:rPr>
          <w:rFonts w:eastAsia="Calibri" w:cs="Times New Roman"/>
          <w:szCs w:val="28"/>
        </w:rPr>
        <w:t xml:space="preserve"> Рослякову Р.А., </w:t>
      </w:r>
      <w:proofErr w:type="spellStart"/>
      <w:r w:rsidRPr="00245216">
        <w:rPr>
          <w:rFonts w:eastAsia="Calibri" w:cs="Times New Roman"/>
          <w:szCs w:val="28"/>
        </w:rPr>
        <w:t>Хлипунову</w:t>
      </w:r>
      <w:proofErr w:type="spellEnd"/>
      <w:r w:rsidRPr="00245216">
        <w:rPr>
          <w:rFonts w:eastAsia="Calibri" w:cs="Times New Roman"/>
          <w:szCs w:val="28"/>
        </w:rPr>
        <w:t xml:space="preserve"> Н.Б., Зверевой Т.М., </w:t>
      </w:r>
      <w:proofErr w:type="spellStart"/>
      <w:r w:rsidRPr="00245216">
        <w:rPr>
          <w:rFonts w:eastAsia="Calibri" w:cs="Times New Roman"/>
          <w:szCs w:val="28"/>
        </w:rPr>
        <w:t>Киян</w:t>
      </w:r>
      <w:proofErr w:type="spellEnd"/>
      <w:r w:rsidRPr="00245216">
        <w:rPr>
          <w:rFonts w:eastAsia="Calibri" w:cs="Times New Roman"/>
          <w:szCs w:val="28"/>
        </w:rPr>
        <w:t xml:space="preserve"> М.В., </w:t>
      </w:r>
      <w:r w:rsidR="007D0EDA" w:rsidRPr="00245216">
        <w:rPr>
          <w:rFonts w:eastAsia="Calibri" w:cs="Times New Roman"/>
          <w:szCs w:val="28"/>
        </w:rPr>
        <w:t xml:space="preserve">Тихонову А.С., </w:t>
      </w:r>
      <w:r w:rsidR="00027289">
        <w:rPr>
          <w:rFonts w:eastAsia="Calibri" w:cs="Times New Roman"/>
          <w:szCs w:val="28"/>
        </w:rPr>
        <w:t xml:space="preserve">Мухиной Н.В., </w:t>
      </w:r>
      <w:proofErr w:type="spellStart"/>
      <w:r w:rsidRPr="00245216">
        <w:rPr>
          <w:rFonts w:eastAsia="Calibri" w:cs="Times New Roman"/>
          <w:szCs w:val="28"/>
        </w:rPr>
        <w:t>Тонкоеву</w:t>
      </w:r>
      <w:proofErr w:type="spellEnd"/>
      <w:r w:rsidRPr="00245216">
        <w:rPr>
          <w:rFonts w:eastAsia="Calibri" w:cs="Times New Roman"/>
          <w:szCs w:val="28"/>
        </w:rPr>
        <w:t xml:space="preserve"> В.С., Шмидт Н.Н., </w:t>
      </w:r>
      <w:r w:rsidRPr="00245216">
        <w:rPr>
          <w:rFonts w:eastAsia="Calibri" w:cs="Times New Roman"/>
          <w:szCs w:val="28"/>
        </w:rPr>
        <w:lastRenderedPageBreak/>
        <w:t xml:space="preserve">Кириенко Ю.П., </w:t>
      </w:r>
      <w:r w:rsidR="0081621C" w:rsidRPr="00245216">
        <w:rPr>
          <w:rFonts w:eastAsia="Calibri" w:cs="Times New Roman"/>
          <w:szCs w:val="28"/>
        </w:rPr>
        <w:t>Жукову Н.Н., Соболеву А.В.</w:t>
      </w:r>
      <w:r w:rsidR="00974EA5" w:rsidRPr="00245216">
        <w:rPr>
          <w:rFonts w:eastAsia="Calibri" w:cs="Times New Roman"/>
          <w:szCs w:val="28"/>
        </w:rPr>
        <w:t xml:space="preserve">, </w:t>
      </w:r>
      <w:r w:rsidRPr="00245216">
        <w:rPr>
          <w:rFonts w:eastAsia="Calibri" w:cs="Times New Roman"/>
          <w:szCs w:val="28"/>
        </w:rPr>
        <w:t xml:space="preserve">Новикову И.В., </w:t>
      </w:r>
      <w:proofErr w:type="spellStart"/>
      <w:r w:rsidR="0041097D" w:rsidRPr="00A06E4B">
        <w:rPr>
          <w:sz w:val="27"/>
          <w:szCs w:val="27"/>
        </w:rPr>
        <w:t>Зеленову</w:t>
      </w:r>
      <w:proofErr w:type="spellEnd"/>
      <w:r w:rsidR="0041097D" w:rsidRPr="00A06E4B">
        <w:rPr>
          <w:sz w:val="27"/>
          <w:szCs w:val="27"/>
        </w:rPr>
        <w:t xml:space="preserve"> А.Ю.</w:t>
      </w:r>
      <w:r w:rsidR="007D0EDA">
        <w:rPr>
          <w:sz w:val="27"/>
          <w:szCs w:val="27"/>
        </w:rPr>
        <w:t xml:space="preserve"> </w:t>
      </w:r>
      <w:r w:rsidR="008A219B">
        <w:rPr>
          <w:sz w:val="27"/>
          <w:szCs w:val="27"/>
        </w:rPr>
        <w:t>ГК «ПИК»</w:t>
      </w:r>
    </w:p>
    <w:p w:rsidR="008A219B" w:rsidRPr="00F96631" w:rsidRDefault="008A219B" w:rsidP="008A219B">
      <w:pPr>
        <w:ind w:firstLine="709"/>
        <w:jc w:val="center"/>
        <w:rPr>
          <w:spacing w:val="20"/>
          <w:szCs w:val="28"/>
        </w:rPr>
      </w:pPr>
      <w:r w:rsidRPr="00F96631">
        <w:rPr>
          <w:spacing w:val="20"/>
          <w:szCs w:val="28"/>
        </w:rPr>
        <w:t>СОГЛАСОВАНИЯ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</w:t>
            </w: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Личная подпись</w:t>
            </w: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</w:tr>
    </w:tbl>
    <w:p w:rsidR="004061CE" w:rsidRDefault="004061CE" w:rsidP="004061CE">
      <w:pPr>
        <w:pStyle w:val="a9"/>
        <w:jc w:val="both"/>
        <w:rPr>
          <w:szCs w:val="28"/>
          <w:lang w:eastAsia="ru-RU"/>
        </w:rPr>
      </w:pPr>
    </w:p>
    <w:p w:rsidR="004061CE" w:rsidRPr="004061CE" w:rsidRDefault="004061CE" w:rsidP="00887947">
      <w:pPr>
        <w:pStyle w:val="a9"/>
        <w:jc w:val="both"/>
        <w:rPr>
          <w:szCs w:val="28"/>
          <w:lang w:eastAsia="ru-RU"/>
        </w:rPr>
      </w:pPr>
    </w:p>
    <w:sectPr w:rsidR="004061CE" w:rsidRPr="004061CE" w:rsidSect="003A01F7">
      <w:headerReference w:type="default" r:id="rId10"/>
      <w:footerReference w:type="default" r:id="rId11"/>
      <w:pgSz w:w="11906" w:h="16838"/>
      <w:pgMar w:top="1134" w:right="851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7B" w:rsidRDefault="00522C7B" w:rsidP="00C735CB">
      <w:pPr>
        <w:spacing w:after="0" w:line="240" w:lineRule="auto"/>
      </w:pPr>
      <w:r>
        <w:separator/>
      </w:r>
    </w:p>
  </w:endnote>
  <w:endnote w:type="continuationSeparator" w:id="0">
    <w:p w:rsidR="00522C7B" w:rsidRDefault="00522C7B" w:rsidP="00C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64" w:rsidRDefault="009A4F64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7B" w:rsidRDefault="00522C7B" w:rsidP="00C735CB">
      <w:pPr>
        <w:spacing w:after="0" w:line="240" w:lineRule="auto"/>
      </w:pPr>
      <w:r>
        <w:separator/>
      </w:r>
    </w:p>
  </w:footnote>
  <w:footnote w:type="continuationSeparator" w:id="0">
    <w:p w:rsidR="00522C7B" w:rsidRDefault="00522C7B" w:rsidP="00C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504"/>
      <w:docPartObj>
        <w:docPartGallery w:val="Page Numbers (Top of Page)"/>
        <w:docPartUnique/>
      </w:docPartObj>
    </w:sdtPr>
    <w:sdtEndPr/>
    <w:sdtContent>
      <w:p w:rsidR="009A4F64" w:rsidRDefault="009A4F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0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4F64" w:rsidRDefault="009A4F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A8E"/>
    <w:multiLevelType w:val="hybridMultilevel"/>
    <w:tmpl w:val="BBF40C24"/>
    <w:lvl w:ilvl="0" w:tplc="1A44F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D65A2B"/>
    <w:multiLevelType w:val="hybridMultilevel"/>
    <w:tmpl w:val="21B4594E"/>
    <w:lvl w:ilvl="0" w:tplc="7DEE745C">
      <w:start w:val="1"/>
      <w:numFmt w:val="decimal"/>
      <w:lvlText w:val="%1."/>
      <w:lvlJc w:val="left"/>
      <w:pPr>
        <w:ind w:left="973" w:hanging="4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9"/>
    <w:rsid w:val="000000F7"/>
    <w:rsid w:val="0000129D"/>
    <w:rsid w:val="00010A6C"/>
    <w:rsid w:val="00015DBB"/>
    <w:rsid w:val="00027289"/>
    <w:rsid w:val="000275CD"/>
    <w:rsid w:val="00030ABF"/>
    <w:rsid w:val="00034E01"/>
    <w:rsid w:val="00041DE3"/>
    <w:rsid w:val="0004289B"/>
    <w:rsid w:val="0004630E"/>
    <w:rsid w:val="00054343"/>
    <w:rsid w:val="00055D1B"/>
    <w:rsid w:val="0005702F"/>
    <w:rsid w:val="0006256A"/>
    <w:rsid w:val="00065E47"/>
    <w:rsid w:val="00067404"/>
    <w:rsid w:val="000724CF"/>
    <w:rsid w:val="00072D22"/>
    <w:rsid w:val="00072FB9"/>
    <w:rsid w:val="00075FC7"/>
    <w:rsid w:val="0008122E"/>
    <w:rsid w:val="00083EC6"/>
    <w:rsid w:val="000845A9"/>
    <w:rsid w:val="00086078"/>
    <w:rsid w:val="00091695"/>
    <w:rsid w:val="0009350B"/>
    <w:rsid w:val="0009775D"/>
    <w:rsid w:val="000A2674"/>
    <w:rsid w:val="000A49A6"/>
    <w:rsid w:val="000A598B"/>
    <w:rsid w:val="000A78DE"/>
    <w:rsid w:val="000B58F4"/>
    <w:rsid w:val="000C1C23"/>
    <w:rsid w:val="000C3C7E"/>
    <w:rsid w:val="000D773E"/>
    <w:rsid w:val="000E3738"/>
    <w:rsid w:val="000E6882"/>
    <w:rsid w:val="000F120A"/>
    <w:rsid w:val="00100871"/>
    <w:rsid w:val="00105F41"/>
    <w:rsid w:val="0011539F"/>
    <w:rsid w:val="00122A07"/>
    <w:rsid w:val="0013208B"/>
    <w:rsid w:val="00141E75"/>
    <w:rsid w:val="00144917"/>
    <w:rsid w:val="00145413"/>
    <w:rsid w:val="00147C3B"/>
    <w:rsid w:val="00160AE2"/>
    <w:rsid w:val="00160D6D"/>
    <w:rsid w:val="00162F66"/>
    <w:rsid w:val="00183EB5"/>
    <w:rsid w:val="0018435F"/>
    <w:rsid w:val="001857A1"/>
    <w:rsid w:val="00191D37"/>
    <w:rsid w:val="001B0E94"/>
    <w:rsid w:val="001C348F"/>
    <w:rsid w:val="001C45C8"/>
    <w:rsid w:val="001D43B6"/>
    <w:rsid w:val="001E7B18"/>
    <w:rsid w:val="001F3C61"/>
    <w:rsid w:val="001F52EF"/>
    <w:rsid w:val="0021005A"/>
    <w:rsid w:val="00213F60"/>
    <w:rsid w:val="00217549"/>
    <w:rsid w:val="00221313"/>
    <w:rsid w:val="00225BA6"/>
    <w:rsid w:val="00232854"/>
    <w:rsid w:val="00234A1C"/>
    <w:rsid w:val="00235EB1"/>
    <w:rsid w:val="00245216"/>
    <w:rsid w:val="00245A19"/>
    <w:rsid w:val="00260674"/>
    <w:rsid w:val="00260B40"/>
    <w:rsid w:val="002631DC"/>
    <w:rsid w:val="00266328"/>
    <w:rsid w:val="00266B5E"/>
    <w:rsid w:val="00266C84"/>
    <w:rsid w:val="0027308B"/>
    <w:rsid w:val="0027527F"/>
    <w:rsid w:val="00283599"/>
    <w:rsid w:val="002900F1"/>
    <w:rsid w:val="002A4826"/>
    <w:rsid w:val="002A5923"/>
    <w:rsid w:val="002B4D04"/>
    <w:rsid w:val="002B5332"/>
    <w:rsid w:val="002C2113"/>
    <w:rsid w:val="002D2BF5"/>
    <w:rsid w:val="002D3DD7"/>
    <w:rsid w:val="002D5670"/>
    <w:rsid w:val="002E473B"/>
    <w:rsid w:val="0030297F"/>
    <w:rsid w:val="00307562"/>
    <w:rsid w:val="00307A92"/>
    <w:rsid w:val="00310B62"/>
    <w:rsid w:val="0031286B"/>
    <w:rsid w:val="00313A7A"/>
    <w:rsid w:val="00314FA9"/>
    <w:rsid w:val="00320423"/>
    <w:rsid w:val="00320FE2"/>
    <w:rsid w:val="0032102D"/>
    <w:rsid w:val="003236F5"/>
    <w:rsid w:val="003256AE"/>
    <w:rsid w:val="00343792"/>
    <w:rsid w:val="003444DA"/>
    <w:rsid w:val="00347DB0"/>
    <w:rsid w:val="00352526"/>
    <w:rsid w:val="00362526"/>
    <w:rsid w:val="003665AB"/>
    <w:rsid w:val="00366CEE"/>
    <w:rsid w:val="00374303"/>
    <w:rsid w:val="00385D95"/>
    <w:rsid w:val="00392349"/>
    <w:rsid w:val="00395FC4"/>
    <w:rsid w:val="00396560"/>
    <w:rsid w:val="003A01F7"/>
    <w:rsid w:val="003A4756"/>
    <w:rsid w:val="003B0858"/>
    <w:rsid w:val="003B603E"/>
    <w:rsid w:val="003B624B"/>
    <w:rsid w:val="003B6873"/>
    <w:rsid w:val="003C0258"/>
    <w:rsid w:val="003C1056"/>
    <w:rsid w:val="003D1755"/>
    <w:rsid w:val="003D1A19"/>
    <w:rsid w:val="003D39BE"/>
    <w:rsid w:val="003D4966"/>
    <w:rsid w:val="003D675C"/>
    <w:rsid w:val="003E276C"/>
    <w:rsid w:val="003E347E"/>
    <w:rsid w:val="003E3706"/>
    <w:rsid w:val="003E4EE3"/>
    <w:rsid w:val="003F6FFA"/>
    <w:rsid w:val="004061CE"/>
    <w:rsid w:val="0041097D"/>
    <w:rsid w:val="00410EEB"/>
    <w:rsid w:val="00410FDB"/>
    <w:rsid w:val="00414F70"/>
    <w:rsid w:val="00415A7D"/>
    <w:rsid w:val="004220CC"/>
    <w:rsid w:val="00424BF1"/>
    <w:rsid w:val="00425F12"/>
    <w:rsid w:val="004265A9"/>
    <w:rsid w:val="0043596E"/>
    <w:rsid w:val="00436B96"/>
    <w:rsid w:val="004378EC"/>
    <w:rsid w:val="00441C29"/>
    <w:rsid w:val="00442F95"/>
    <w:rsid w:val="00445D0D"/>
    <w:rsid w:val="00451A07"/>
    <w:rsid w:val="004544B9"/>
    <w:rsid w:val="004603A9"/>
    <w:rsid w:val="00466CEB"/>
    <w:rsid w:val="00475AD5"/>
    <w:rsid w:val="004814CE"/>
    <w:rsid w:val="0048277C"/>
    <w:rsid w:val="0049310E"/>
    <w:rsid w:val="00493482"/>
    <w:rsid w:val="004A24ED"/>
    <w:rsid w:val="004A7BE5"/>
    <w:rsid w:val="004B4EF1"/>
    <w:rsid w:val="004B7FD3"/>
    <w:rsid w:val="004C28C0"/>
    <w:rsid w:val="004D5E81"/>
    <w:rsid w:val="004D620A"/>
    <w:rsid w:val="004D7591"/>
    <w:rsid w:val="004E1AA6"/>
    <w:rsid w:val="004E6E76"/>
    <w:rsid w:val="004F76F7"/>
    <w:rsid w:val="0050214C"/>
    <w:rsid w:val="00504A14"/>
    <w:rsid w:val="00516025"/>
    <w:rsid w:val="00520F9C"/>
    <w:rsid w:val="00522973"/>
    <w:rsid w:val="00522C7B"/>
    <w:rsid w:val="00530E27"/>
    <w:rsid w:val="00534FF2"/>
    <w:rsid w:val="0053578F"/>
    <w:rsid w:val="00541C89"/>
    <w:rsid w:val="00542A6C"/>
    <w:rsid w:val="00542D2D"/>
    <w:rsid w:val="00546A1F"/>
    <w:rsid w:val="00563503"/>
    <w:rsid w:val="00563A01"/>
    <w:rsid w:val="00564107"/>
    <w:rsid w:val="00573738"/>
    <w:rsid w:val="00575E4D"/>
    <w:rsid w:val="005828D3"/>
    <w:rsid w:val="00582D0A"/>
    <w:rsid w:val="0058484F"/>
    <w:rsid w:val="0058496C"/>
    <w:rsid w:val="00584E71"/>
    <w:rsid w:val="005874AC"/>
    <w:rsid w:val="00594830"/>
    <w:rsid w:val="00597B05"/>
    <w:rsid w:val="005A1B7C"/>
    <w:rsid w:val="005A2F40"/>
    <w:rsid w:val="005B278C"/>
    <w:rsid w:val="005B34BE"/>
    <w:rsid w:val="005B3716"/>
    <w:rsid w:val="005D2DD4"/>
    <w:rsid w:val="005D411F"/>
    <w:rsid w:val="005D7BF3"/>
    <w:rsid w:val="005E0491"/>
    <w:rsid w:val="005F0C50"/>
    <w:rsid w:val="005F1ACC"/>
    <w:rsid w:val="006023E2"/>
    <w:rsid w:val="00605FD3"/>
    <w:rsid w:val="006115F6"/>
    <w:rsid w:val="00612B9F"/>
    <w:rsid w:val="0061390C"/>
    <w:rsid w:val="006145F5"/>
    <w:rsid w:val="006152F1"/>
    <w:rsid w:val="00621C49"/>
    <w:rsid w:val="00622597"/>
    <w:rsid w:val="00622B51"/>
    <w:rsid w:val="00624402"/>
    <w:rsid w:val="00632A33"/>
    <w:rsid w:val="00636F47"/>
    <w:rsid w:val="00637085"/>
    <w:rsid w:val="006434F4"/>
    <w:rsid w:val="00656650"/>
    <w:rsid w:val="006600FF"/>
    <w:rsid w:val="006645EA"/>
    <w:rsid w:val="00665D7C"/>
    <w:rsid w:val="00665ECB"/>
    <w:rsid w:val="006761F0"/>
    <w:rsid w:val="00685894"/>
    <w:rsid w:val="00686D12"/>
    <w:rsid w:val="0069002E"/>
    <w:rsid w:val="00690953"/>
    <w:rsid w:val="00693685"/>
    <w:rsid w:val="006A1E91"/>
    <w:rsid w:val="006A1F0B"/>
    <w:rsid w:val="006B31FE"/>
    <w:rsid w:val="006B4936"/>
    <w:rsid w:val="006C08B9"/>
    <w:rsid w:val="006C1535"/>
    <w:rsid w:val="006C3935"/>
    <w:rsid w:val="006C5F4F"/>
    <w:rsid w:val="006C68E8"/>
    <w:rsid w:val="006C6E5D"/>
    <w:rsid w:val="006C7A2F"/>
    <w:rsid w:val="006D5DDB"/>
    <w:rsid w:val="006D6B0E"/>
    <w:rsid w:val="006E2FEC"/>
    <w:rsid w:val="006F3D9B"/>
    <w:rsid w:val="00713CD6"/>
    <w:rsid w:val="0071793C"/>
    <w:rsid w:val="00720F91"/>
    <w:rsid w:val="00724F24"/>
    <w:rsid w:val="0073667B"/>
    <w:rsid w:val="0073761F"/>
    <w:rsid w:val="00742A05"/>
    <w:rsid w:val="00747137"/>
    <w:rsid w:val="00751A2B"/>
    <w:rsid w:val="00753AF4"/>
    <w:rsid w:val="00753FC3"/>
    <w:rsid w:val="007561DD"/>
    <w:rsid w:val="0076213D"/>
    <w:rsid w:val="00762FD6"/>
    <w:rsid w:val="007673D1"/>
    <w:rsid w:val="00767443"/>
    <w:rsid w:val="007678E3"/>
    <w:rsid w:val="0077049B"/>
    <w:rsid w:val="00770ABE"/>
    <w:rsid w:val="00773829"/>
    <w:rsid w:val="0077560D"/>
    <w:rsid w:val="007810B6"/>
    <w:rsid w:val="00782200"/>
    <w:rsid w:val="00785D45"/>
    <w:rsid w:val="0079118B"/>
    <w:rsid w:val="007A1C5D"/>
    <w:rsid w:val="007A1EE5"/>
    <w:rsid w:val="007A4AC5"/>
    <w:rsid w:val="007B5AD5"/>
    <w:rsid w:val="007B71A6"/>
    <w:rsid w:val="007C72DE"/>
    <w:rsid w:val="007D0EDA"/>
    <w:rsid w:val="007D13C4"/>
    <w:rsid w:val="007D2E38"/>
    <w:rsid w:val="007D5B33"/>
    <w:rsid w:val="007D6E75"/>
    <w:rsid w:val="007F42E3"/>
    <w:rsid w:val="007F5C85"/>
    <w:rsid w:val="007F7DFE"/>
    <w:rsid w:val="008027DA"/>
    <w:rsid w:val="00815832"/>
    <w:rsid w:val="0081621C"/>
    <w:rsid w:val="00822516"/>
    <w:rsid w:val="00822C28"/>
    <w:rsid w:val="00832E2E"/>
    <w:rsid w:val="00833EE3"/>
    <w:rsid w:val="00845CCC"/>
    <w:rsid w:val="00846CC4"/>
    <w:rsid w:val="00851639"/>
    <w:rsid w:val="00857F92"/>
    <w:rsid w:val="00864F5C"/>
    <w:rsid w:val="0088002A"/>
    <w:rsid w:val="008832E0"/>
    <w:rsid w:val="00885F9A"/>
    <w:rsid w:val="008877D4"/>
    <w:rsid w:val="00887947"/>
    <w:rsid w:val="008944DC"/>
    <w:rsid w:val="008A219B"/>
    <w:rsid w:val="008B169D"/>
    <w:rsid w:val="008B32BD"/>
    <w:rsid w:val="008B5433"/>
    <w:rsid w:val="008C5A34"/>
    <w:rsid w:val="008D0D2A"/>
    <w:rsid w:val="008D6512"/>
    <w:rsid w:val="008D685C"/>
    <w:rsid w:val="008D7DB9"/>
    <w:rsid w:val="008F0F3A"/>
    <w:rsid w:val="008F1313"/>
    <w:rsid w:val="008F1E0F"/>
    <w:rsid w:val="008F5F86"/>
    <w:rsid w:val="00910286"/>
    <w:rsid w:val="00910CE5"/>
    <w:rsid w:val="00912A9E"/>
    <w:rsid w:val="009157DB"/>
    <w:rsid w:val="009173E0"/>
    <w:rsid w:val="00927C01"/>
    <w:rsid w:val="0093211C"/>
    <w:rsid w:val="00936820"/>
    <w:rsid w:val="009378A0"/>
    <w:rsid w:val="009436ED"/>
    <w:rsid w:val="00953287"/>
    <w:rsid w:val="00956472"/>
    <w:rsid w:val="00962D45"/>
    <w:rsid w:val="00964218"/>
    <w:rsid w:val="00965E19"/>
    <w:rsid w:val="00967669"/>
    <w:rsid w:val="009744CA"/>
    <w:rsid w:val="00974EA5"/>
    <w:rsid w:val="00980F5F"/>
    <w:rsid w:val="00984599"/>
    <w:rsid w:val="00987587"/>
    <w:rsid w:val="0099313E"/>
    <w:rsid w:val="009A01B4"/>
    <w:rsid w:val="009A4F64"/>
    <w:rsid w:val="009A74ED"/>
    <w:rsid w:val="009C0077"/>
    <w:rsid w:val="009C0875"/>
    <w:rsid w:val="009C6607"/>
    <w:rsid w:val="009E3B91"/>
    <w:rsid w:val="009F162D"/>
    <w:rsid w:val="009F3311"/>
    <w:rsid w:val="009F591F"/>
    <w:rsid w:val="00A00F31"/>
    <w:rsid w:val="00A0305B"/>
    <w:rsid w:val="00A128E4"/>
    <w:rsid w:val="00A21DB3"/>
    <w:rsid w:val="00A276CB"/>
    <w:rsid w:val="00A36600"/>
    <w:rsid w:val="00A4370B"/>
    <w:rsid w:val="00A512D2"/>
    <w:rsid w:val="00A549A5"/>
    <w:rsid w:val="00A70C14"/>
    <w:rsid w:val="00A7468E"/>
    <w:rsid w:val="00A7516F"/>
    <w:rsid w:val="00A910DF"/>
    <w:rsid w:val="00AA02BD"/>
    <w:rsid w:val="00AA2DBE"/>
    <w:rsid w:val="00AC29B9"/>
    <w:rsid w:val="00AC4654"/>
    <w:rsid w:val="00AD082B"/>
    <w:rsid w:val="00AD24F4"/>
    <w:rsid w:val="00AD3032"/>
    <w:rsid w:val="00AD4433"/>
    <w:rsid w:val="00AE0499"/>
    <w:rsid w:val="00AF2A18"/>
    <w:rsid w:val="00AF77B7"/>
    <w:rsid w:val="00B04964"/>
    <w:rsid w:val="00B15163"/>
    <w:rsid w:val="00B220C8"/>
    <w:rsid w:val="00B22EEC"/>
    <w:rsid w:val="00B27530"/>
    <w:rsid w:val="00B30A35"/>
    <w:rsid w:val="00B32B03"/>
    <w:rsid w:val="00B3392D"/>
    <w:rsid w:val="00B362B4"/>
    <w:rsid w:val="00B457D9"/>
    <w:rsid w:val="00B46BF8"/>
    <w:rsid w:val="00B537BD"/>
    <w:rsid w:val="00B53D17"/>
    <w:rsid w:val="00B7058E"/>
    <w:rsid w:val="00B7103D"/>
    <w:rsid w:val="00B819B3"/>
    <w:rsid w:val="00B84845"/>
    <w:rsid w:val="00B87635"/>
    <w:rsid w:val="00BA1E33"/>
    <w:rsid w:val="00BA5A8E"/>
    <w:rsid w:val="00BB4BB8"/>
    <w:rsid w:val="00BB76F1"/>
    <w:rsid w:val="00BE593E"/>
    <w:rsid w:val="00BF1F2A"/>
    <w:rsid w:val="00BF5866"/>
    <w:rsid w:val="00C04170"/>
    <w:rsid w:val="00C05E50"/>
    <w:rsid w:val="00C1026B"/>
    <w:rsid w:val="00C10A22"/>
    <w:rsid w:val="00C12E5E"/>
    <w:rsid w:val="00C13071"/>
    <w:rsid w:val="00C17459"/>
    <w:rsid w:val="00C22A17"/>
    <w:rsid w:val="00C35136"/>
    <w:rsid w:val="00C373F6"/>
    <w:rsid w:val="00C45FE2"/>
    <w:rsid w:val="00C46882"/>
    <w:rsid w:val="00C564BD"/>
    <w:rsid w:val="00C57C39"/>
    <w:rsid w:val="00C6045F"/>
    <w:rsid w:val="00C636FC"/>
    <w:rsid w:val="00C639A1"/>
    <w:rsid w:val="00C6478D"/>
    <w:rsid w:val="00C66A25"/>
    <w:rsid w:val="00C735CB"/>
    <w:rsid w:val="00C750E3"/>
    <w:rsid w:val="00C75959"/>
    <w:rsid w:val="00C76F5F"/>
    <w:rsid w:val="00C84B14"/>
    <w:rsid w:val="00C85621"/>
    <w:rsid w:val="00C96AF0"/>
    <w:rsid w:val="00CA0C9F"/>
    <w:rsid w:val="00CA29C8"/>
    <w:rsid w:val="00CA37C2"/>
    <w:rsid w:val="00CA6CC5"/>
    <w:rsid w:val="00CB34A9"/>
    <w:rsid w:val="00CB4273"/>
    <w:rsid w:val="00CB6B30"/>
    <w:rsid w:val="00CB7E00"/>
    <w:rsid w:val="00CC07AC"/>
    <w:rsid w:val="00CC32E4"/>
    <w:rsid w:val="00CD7B70"/>
    <w:rsid w:val="00CE0554"/>
    <w:rsid w:val="00CE1997"/>
    <w:rsid w:val="00CE2154"/>
    <w:rsid w:val="00CE2573"/>
    <w:rsid w:val="00CE3842"/>
    <w:rsid w:val="00CE410F"/>
    <w:rsid w:val="00CE47F6"/>
    <w:rsid w:val="00CE63B3"/>
    <w:rsid w:val="00D026EB"/>
    <w:rsid w:val="00D0357D"/>
    <w:rsid w:val="00D04058"/>
    <w:rsid w:val="00D04576"/>
    <w:rsid w:val="00D04A92"/>
    <w:rsid w:val="00D1548A"/>
    <w:rsid w:val="00D1588E"/>
    <w:rsid w:val="00D222B9"/>
    <w:rsid w:val="00D24062"/>
    <w:rsid w:val="00D34A62"/>
    <w:rsid w:val="00D377F7"/>
    <w:rsid w:val="00D37E89"/>
    <w:rsid w:val="00D54D13"/>
    <w:rsid w:val="00D56355"/>
    <w:rsid w:val="00D631C3"/>
    <w:rsid w:val="00D642CC"/>
    <w:rsid w:val="00D66A7F"/>
    <w:rsid w:val="00D702BA"/>
    <w:rsid w:val="00D716F7"/>
    <w:rsid w:val="00D72C20"/>
    <w:rsid w:val="00D76B7F"/>
    <w:rsid w:val="00D85948"/>
    <w:rsid w:val="00D86B34"/>
    <w:rsid w:val="00D876CF"/>
    <w:rsid w:val="00D93CD4"/>
    <w:rsid w:val="00D949EB"/>
    <w:rsid w:val="00DA18F5"/>
    <w:rsid w:val="00DA282C"/>
    <w:rsid w:val="00DA3C90"/>
    <w:rsid w:val="00DA3E0A"/>
    <w:rsid w:val="00DA4382"/>
    <w:rsid w:val="00DA7699"/>
    <w:rsid w:val="00DB0371"/>
    <w:rsid w:val="00DB250B"/>
    <w:rsid w:val="00DB7767"/>
    <w:rsid w:val="00DC199B"/>
    <w:rsid w:val="00DD0E72"/>
    <w:rsid w:val="00DD166C"/>
    <w:rsid w:val="00DE2A0F"/>
    <w:rsid w:val="00DE55FE"/>
    <w:rsid w:val="00DF2696"/>
    <w:rsid w:val="00DF45DF"/>
    <w:rsid w:val="00DF5709"/>
    <w:rsid w:val="00DF714E"/>
    <w:rsid w:val="00DF7B52"/>
    <w:rsid w:val="00E04651"/>
    <w:rsid w:val="00E05889"/>
    <w:rsid w:val="00E07CE1"/>
    <w:rsid w:val="00E07E49"/>
    <w:rsid w:val="00E24ACE"/>
    <w:rsid w:val="00E24D36"/>
    <w:rsid w:val="00E507AC"/>
    <w:rsid w:val="00E53426"/>
    <w:rsid w:val="00E55043"/>
    <w:rsid w:val="00E55B3F"/>
    <w:rsid w:val="00E61608"/>
    <w:rsid w:val="00E62878"/>
    <w:rsid w:val="00E62C95"/>
    <w:rsid w:val="00E66668"/>
    <w:rsid w:val="00E814BB"/>
    <w:rsid w:val="00E853D1"/>
    <w:rsid w:val="00E85E6E"/>
    <w:rsid w:val="00E908DD"/>
    <w:rsid w:val="00E91046"/>
    <w:rsid w:val="00EB44C6"/>
    <w:rsid w:val="00EB5D46"/>
    <w:rsid w:val="00EC0DCD"/>
    <w:rsid w:val="00EC3353"/>
    <w:rsid w:val="00EC3F3B"/>
    <w:rsid w:val="00ED05B3"/>
    <w:rsid w:val="00ED1EBD"/>
    <w:rsid w:val="00EE1C49"/>
    <w:rsid w:val="00EE5EB7"/>
    <w:rsid w:val="00EF1037"/>
    <w:rsid w:val="00EF1FAE"/>
    <w:rsid w:val="00EF29FA"/>
    <w:rsid w:val="00EF5EBB"/>
    <w:rsid w:val="00F01EB9"/>
    <w:rsid w:val="00F02CB6"/>
    <w:rsid w:val="00F02E46"/>
    <w:rsid w:val="00F05CA1"/>
    <w:rsid w:val="00F132B1"/>
    <w:rsid w:val="00F15C09"/>
    <w:rsid w:val="00F1611E"/>
    <w:rsid w:val="00F1667F"/>
    <w:rsid w:val="00F20AFD"/>
    <w:rsid w:val="00F22355"/>
    <w:rsid w:val="00F46A5B"/>
    <w:rsid w:val="00F52F68"/>
    <w:rsid w:val="00F535DF"/>
    <w:rsid w:val="00F635A6"/>
    <w:rsid w:val="00F65F19"/>
    <w:rsid w:val="00F6660C"/>
    <w:rsid w:val="00F71D9B"/>
    <w:rsid w:val="00F84552"/>
    <w:rsid w:val="00F901F2"/>
    <w:rsid w:val="00F92C2C"/>
    <w:rsid w:val="00F9352B"/>
    <w:rsid w:val="00FA6DB7"/>
    <w:rsid w:val="00FB6F91"/>
    <w:rsid w:val="00FC07BC"/>
    <w:rsid w:val="00FC441C"/>
    <w:rsid w:val="00FC5858"/>
    <w:rsid w:val="00FC773E"/>
    <w:rsid w:val="00FD34CF"/>
    <w:rsid w:val="00FD7447"/>
    <w:rsid w:val="00FE4020"/>
    <w:rsid w:val="00FF0406"/>
    <w:rsid w:val="00FF0983"/>
    <w:rsid w:val="00FF12D0"/>
    <w:rsid w:val="00FF16BF"/>
    <w:rsid w:val="00FF2FF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7A73-F126-426F-AE14-F5E7595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5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9"/>
    <w:rPr>
      <w:color w:val="AC0000"/>
      <w:u w:val="single"/>
    </w:rPr>
  </w:style>
  <w:style w:type="paragraph" w:customStyle="1" w:styleId="zag">
    <w:name w:val="zag"/>
    <w:basedOn w:val="a"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A19"/>
    <w:rPr>
      <w:b/>
      <w:bCs/>
    </w:rPr>
  </w:style>
  <w:style w:type="character" w:styleId="a6">
    <w:name w:val="Emphasis"/>
    <w:basedOn w:val="a0"/>
    <w:qFormat/>
    <w:rsid w:val="003D1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1C4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5C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35CB"/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B0496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D1588E"/>
    <w:pPr>
      <w:ind w:left="720"/>
      <w:contextualSpacing/>
    </w:pPr>
  </w:style>
  <w:style w:type="paragraph" w:styleId="2">
    <w:name w:val="Body Text 2"/>
    <w:basedOn w:val="a"/>
    <w:link w:val="20"/>
    <w:rsid w:val="0030756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75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F4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40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CF3D-B4BE-4496-B778-7B6AFD07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7</cp:revision>
  <cp:lastPrinted>2018-04-11T11:07:00Z</cp:lastPrinted>
  <dcterms:created xsi:type="dcterms:W3CDTF">2018-04-03T14:37:00Z</dcterms:created>
  <dcterms:modified xsi:type="dcterms:W3CDTF">2018-04-11T11:20:00Z</dcterms:modified>
</cp:coreProperties>
</file>