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32" w:rsidRPr="007C3E7C" w:rsidRDefault="00730932" w:rsidP="00730932">
      <w:pPr>
        <w:ind w:left="5245" w:right="91"/>
        <w:rPr>
          <w:snapToGrid w:val="0"/>
          <w:sz w:val="28"/>
          <w:szCs w:val="28"/>
        </w:rPr>
      </w:pPr>
      <w:r w:rsidRPr="007C3E7C">
        <w:rPr>
          <w:snapToGrid w:val="0"/>
          <w:sz w:val="28"/>
          <w:szCs w:val="28"/>
        </w:rPr>
        <w:t>Приложение № 3</w:t>
      </w:r>
    </w:p>
    <w:p w:rsidR="00730932" w:rsidRPr="007C3E7C" w:rsidRDefault="00730932" w:rsidP="00730932">
      <w:pPr>
        <w:ind w:left="5245" w:right="91"/>
        <w:rPr>
          <w:snapToGrid w:val="0"/>
          <w:sz w:val="28"/>
          <w:szCs w:val="28"/>
        </w:rPr>
      </w:pPr>
      <w:r w:rsidRPr="007C3E7C">
        <w:rPr>
          <w:snapToGrid w:val="0"/>
          <w:sz w:val="28"/>
          <w:szCs w:val="28"/>
        </w:rPr>
        <w:t>к распоряжению администрации</w:t>
      </w:r>
    </w:p>
    <w:p w:rsidR="00DD70E9" w:rsidRDefault="00730932" w:rsidP="00DD70E9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DD70E9">
        <w:rPr>
          <w:sz w:val="28"/>
          <w:szCs w:val="28"/>
        </w:rPr>
        <w:t>городского округа Красногорск</w:t>
      </w:r>
    </w:p>
    <w:p w:rsidR="00730932" w:rsidRPr="007C3E7C" w:rsidRDefault="00730932" w:rsidP="00DD70E9">
      <w:pPr>
        <w:ind w:right="9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511895">
        <w:rPr>
          <w:sz w:val="28"/>
          <w:szCs w:val="28"/>
        </w:rPr>
        <w:t>от</w:t>
      </w:r>
      <w:r w:rsidR="00511895">
        <w:rPr>
          <w:sz w:val="28"/>
          <w:szCs w:val="28"/>
          <w:lang w:val="en-US"/>
        </w:rPr>
        <w:t xml:space="preserve"> </w:t>
      </w:r>
      <w:r w:rsidR="00511895">
        <w:rPr>
          <w:sz w:val="28"/>
          <w:szCs w:val="28"/>
        </w:rPr>
        <w:t xml:space="preserve"> </w:t>
      </w:r>
      <w:r w:rsidR="00511895">
        <w:rPr>
          <w:sz w:val="28"/>
          <w:szCs w:val="28"/>
          <w:u w:val="single"/>
        </w:rPr>
        <w:t>03.02.</w:t>
      </w:r>
      <w:r w:rsidR="00511895">
        <w:rPr>
          <w:sz w:val="28"/>
          <w:szCs w:val="28"/>
          <w:u w:val="single"/>
          <w:lang w:val="en-US"/>
        </w:rPr>
        <w:t>2017</w:t>
      </w:r>
      <w:r w:rsidR="00511895">
        <w:rPr>
          <w:sz w:val="28"/>
          <w:szCs w:val="28"/>
          <w:lang w:val="en-US"/>
        </w:rPr>
        <w:t xml:space="preserve"> </w:t>
      </w:r>
      <w:r w:rsidR="00511895">
        <w:rPr>
          <w:sz w:val="28"/>
          <w:szCs w:val="28"/>
        </w:rPr>
        <w:t xml:space="preserve"> №</w:t>
      </w:r>
      <w:r w:rsidR="00511895">
        <w:rPr>
          <w:sz w:val="28"/>
          <w:szCs w:val="28"/>
          <w:lang w:val="en-US"/>
        </w:rPr>
        <w:t xml:space="preserve"> </w:t>
      </w:r>
      <w:r w:rsidR="00511895">
        <w:rPr>
          <w:sz w:val="28"/>
          <w:szCs w:val="28"/>
        </w:rPr>
        <w:t xml:space="preserve"> </w:t>
      </w:r>
      <w:r w:rsidR="00511895">
        <w:rPr>
          <w:sz w:val="28"/>
          <w:szCs w:val="28"/>
          <w:u w:val="single"/>
          <w:lang w:val="en-US"/>
        </w:rPr>
        <w:t>46</w:t>
      </w:r>
      <w:bookmarkStart w:id="0" w:name="_GoBack"/>
      <w:bookmarkEnd w:id="0"/>
      <w:r w:rsidRPr="007C3E7C">
        <w:rPr>
          <w:snapToGrid w:val="0"/>
          <w:sz w:val="28"/>
          <w:szCs w:val="28"/>
        </w:rPr>
        <w:t xml:space="preserve">     </w:t>
      </w:r>
    </w:p>
    <w:p w:rsidR="00730932" w:rsidRDefault="00730932" w:rsidP="00730932">
      <w:pPr>
        <w:pStyle w:val="a5"/>
        <w:rPr>
          <w:bCs/>
          <w:sz w:val="28"/>
          <w:szCs w:val="28"/>
        </w:rPr>
      </w:pPr>
    </w:p>
    <w:p w:rsidR="00730932" w:rsidRDefault="00730932" w:rsidP="00730932">
      <w:pPr>
        <w:pStyle w:val="a5"/>
        <w:rPr>
          <w:bCs/>
          <w:sz w:val="28"/>
          <w:szCs w:val="28"/>
        </w:rPr>
      </w:pPr>
    </w:p>
    <w:p w:rsidR="00730932" w:rsidRPr="00E35F36" w:rsidRDefault="00730932" w:rsidP="00730932">
      <w:pPr>
        <w:pStyle w:val="a5"/>
        <w:rPr>
          <w:b w:val="0"/>
          <w:sz w:val="28"/>
          <w:szCs w:val="28"/>
        </w:rPr>
      </w:pPr>
      <w:r w:rsidRPr="00E35F36">
        <w:rPr>
          <w:bCs/>
          <w:sz w:val="28"/>
          <w:szCs w:val="28"/>
        </w:rPr>
        <w:t>Положение</w:t>
      </w:r>
    </w:p>
    <w:p w:rsidR="00730932" w:rsidRDefault="00730932" w:rsidP="00730932">
      <w:pPr>
        <w:jc w:val="center"/>
        <w:rPr>
          <w:b/>
          <w:sz w:val="28"/>
          <w:szCs w:val="28"/>
        </w:rPr>
      </w:pPr>
      <w:r w:rsidRPr="00E35F36">
        <w:rPr>
          <w:b/>
          <w:sz w:val="28"/>
          <w:szCs w:val="28"/>
        </w:rPr>
        <w:t xml:space="preserve">о смотре-конкурсе на лучший учебно-консультационный </w:t>
      </w:r>
    </w:p>
    <w:p w:rsidR="00730932" w:rsidRDefault="00730932" w:rsidP="00730932">
      <w:pPr>
        <w:jc w:val="center"/>
        <w:rPr>
          <w:b/>
          <w:sz w:val="28"/>
          <w:szCs w:val="28"/>
        </w:rPr>
      </w:pPr>
      <w:r w:rsidRPr="00E35F36">
        <w:rPr>
          <w:b/>
          <w:sz w:val="28"/>
          <w:szCs w:val="28"/>
        </w:rPr>
        <w:t xml:space="preserve">пункт ГОЧС в </w:t>
      </w:r>
      <w:r w:rsidR="00DD70E9">
        <w:rPr>
          <w:b/>
          <w:sz w:val="28"/>
          <w:szCs w:val="28"/>
        </w:rPr>
        <w:t xml:space="preserve">городском округе </w:t>
      </w:r>
      <w:r>
        <w:rPr>
          <w:b/>
          <w:sz w:val="28"/>
          <w:szCs w:val="28"/>
        </w:rPr>
        <w:t>Красногорск</w:t>
      </w:r>
    </w:p>
    <w:p w:rsidR="00730932" w:rsidRPr="00E35F36" w:rsidRDefault="00730932" w:rsidP="00730932">
      <w:pPr>
        <w:jc w:val="center"/>
        <w:rPr>
          <w:b/>
          <w:sz w:val="28"/>
          <w:szCs w:val="28"/>
        </w:rPr>
      </w:pPr>
    </w:p>
    <w:p w:rsidR="00730932" w:rsidRPr="00E35F36" w:rsidRDefault="00730932" w:rsidP="00730932">
      <w:pPr>
        <w:ind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Учебно-материальная база учебно-консультационного пункта ГОЧС (далее – УМБ УКП) – это комплекс материальных и технических средств, предназначенных для обеспечения обучения населения не занятого в сфере производства и обслуживания в соответствии с требованиями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</w:t>
      </w:r>
      <w:r w:rsidR="003B60AA">
        <w:rPr>
          <w:sz w:val="28"/>
          <w:szCs w:val="28"/>
        </w:rPr>
        <w:t xml:space="preserve"> </w:t>
      </w:r>
      <w:r w:rsidRPr="00E35F36">
        <w:rPr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обороны».</w:t>
      </w:r>
    </w:p>
    <w:p w:rsidR="00730932" w:rsidRPr="00E35F36" w:rsidRDefault="00730932" w:rsidP="00730932">
      <w:pPr>
        <w:ind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 xml:space="preserve">Основные элементы </w:t>
      </w:r>
      <w:r>
        <w:rPr>
          <w:bCs/>
          <w:sz w:val="28"/>
          <w:szCs w:val="28"/>
        </w:rPr>
        <w:t>УМБ УПК</w:t>
      </w:r>
      <w:r w:rsidRPr="00E35F36">
        <w:rPr>
          <w:bCs/>
          <w:sz w:val="28"/>
          <w:szCs w:val="28"/>
        </w:rPr>
        <w:t>: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классы, оснащенные мебелью, техническими средствами обучения и наглядными пособиями, уголки гражданской обороны, убежища и укрытия, учебные городки и т.д.;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приборы радиационной, химической разведки и дозиметрического контроля, оборудование средств коллективной защиты, средства индивидуальной  защиты, медицинское имущество и т.д., подлежащие изучению или используемые в процессе обучения;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средства информационного обеспечения: учебники и учебные пособия, учебно-методические материалы, нормативные документы, плакаты, схемы и др.;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компьютерные программы, кино, фото и видеоматериалы.</w:t>
      </w:r>
    </w:p>
    <w:p w:rsidR="00730932" w:rsidRPr="00E35F36" w:rsidRDefault="00730932" w:rsidP="00730932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>Целью смотра-конкурса является приведение УМБ УКП в соответствие с современными требованиями.</w:t>
      </w:r>
    </w:p>
    <w:p w:rsidR="00730932" w:rsidRPr="00E35F36" w:rsidRDefault="00730932" w:rsidP="00730932">
      <w:pPr>
        <w:ind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>Задачами смотра-конкурса УМБ УКП являются:</w:t>
      </w:r>
    </w:p>
    <w:p w:rsidR="00730932" w:rsidRPr="00E35F36" w:rsidRDefault="00730932" w:rsidP="0073093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 оценка состояния работы по её совершенствованию;</w:t>
      </w:r>
    </w:p>
    <w:p w:rsidR="00730932" w:rsidRPr="00E35F36" w:rsidRDefault="00730932" w:rsidP="0073093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определение направлений развития УМБ УКП и выработка единой   концепции по содержательной части учебно-материального обеспечения образовательного процесса;</w:t>
      </w:r>
    </w:p>
    <w:p w:rsidR="00730932" w:rsidRPr="00E35F36" w:rsidRDefault="00730932" w:rsidP="00730932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определение победителей.</w:t>
      </w:r>
    </w:p>
    <w:p w:rsidR="00730932" w:rsidRPr="00E35F36" w:rsidRDefault="00730932" w:rsidP="00730932">
      <w:pPr>
        <w:ind w:firstLine="709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 xml:space="preserve">Требования к </w:t>
      </w:r>
      <w:r>
        <w:rPr>
          <w:bCs/>
          <w:sz w:val="28"/>
          <w:szCs w:val="28"/>
        </w:rPr>
        <w:t>УМБ УКП</w:t>
      </w:r>
      <w:r w:rsidRPr="00E35F36">
        <w:rPr>
          <w:bCs/>
          <w:sz w:val="28"/>
          <w:szCs w:val="28"/>
        </w:rPr>
        <w:t>: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1. Наличие элементов УМБ УКП, их учёт и соответствие обучению населения не занятого в сфере производства и обслуживания.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2. Максимальный охват всех тем действующих программ элементами учебно-материальной базы.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3. Исправность образцов приборов, средств защиты и т.д. и их готовность к работе.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lastRenderedPageBreak/>
        <w:t>4. Соответствие содержания УМБ УКП требованиям руководящих документов, своевременность её обновления.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5. Художественно-эстетическое оформление наглядных пособий, плакатов, схем, стендов, их целевая направленность, наглядность и доступность в содержательной части.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6. Планирование мероприятий совершенствования УМБ УКП и их выполнение.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7. Наличие и использование компьютерной, аудио, видеоаппаратуры в учебном процессе.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8. 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730932" w:rsidRPr="00E35F36" w:rsidRDefault="00730932" w:rsidP="00730932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Каждый элемент УМБ УКП и её состояние в целом оцениваются по прилагаемой методике.</w:t>
      </w:r>
    </w:p>
    <w:p w:rsidR="00195785" w:rsidRPr="00730932" w:rsidRDefault="00195785">
      <w:pPr>
        <w:rPr>
          <w:sz w:val="28"/>
          <w:szCs w:val="28"/>
        </w:rPr>
      </w:pPr>
    </w:p>
    <w:sectPr w:rsidR="00195785" w:rsidRPr="0073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32"/>
    <w:rsid w:val="00195785"/>
    <w:rsid w:val="003B60AA"/>
    <w:rsid w:val="00511895"/>
    <w:rsid w:val="00730932"/>
    <w:rsid w:val="00D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9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30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309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0932"/>
    <w:pPr>
      <w:jc w:val="center"/>
    </w:pPr>
    <w:rPr>
      <w:b/>
      <w:sz w:val="40"/>
      <w:szCs w:val="20"/>
    </w:rPr>
  </w:style>
  <w:style w:type="character" w:customStyle="1" w:styleId="a6">
    <w:name w:val="Название Знак"/>
    <w:basedOn w:val="a0"/>
    <w:link w:val="a5"/>
    <w:rsid w:val="0073093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9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30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309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0932"/>
    <w:pPr>
      <w:jc w:val="center"/>
    </w:pPr>
    <w:rPr>
      <w:b/>
      <w:sz w:val="40"/>
      <w:szCs w:val="20"/>
    </w:rPr>
  </w:style>
  <w:style w:type="character" w:customStyle="1" w:styleId="a6">
    <w:name w:val="Название Знак"/>
    <w:basedOn w:val="a0"/>
    <w:link w:val="a5"/>
    <w:rsid w:val="0073093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5</cp:revision>
  <dcterms:created xsi:type="dcterms:W3CDTF">2015-02-09T14:02:00Z</dcterms:created>
  <dcterms:modified xsi:type="dcterms:W3CDTF">2017-02-09T08:58:00Z</dcterms:modified>
</cp:coreProperties>
</file>