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 w:rsidR="00174E85">
        <w:rPr>
          <w:rFonts w:ascii="Times New Roman" w:hAnsi="Times New Roman" w:cs="Times New Roman"/>
          <w:sz w:val="28"/>
          <w:szCs w:val="28"/>
        </w:rPr>
        <w:t>9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7803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0344" w:rsidRPr="00780344" w:rsidRDefault="00D34452" w:rsidP="007803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780344" w:rsidRPr="00780344">
        <w:rPr>
          <w:rFonts w:ascii="Times New Roman" w:hAnsi="Times New Roman"/>
          <w:b/>
          <w:sz w:val="28"/>
          <w:szCs w:val="28"/>
        </w:rPr>
        <w:t xml:space="preserve">предоставление </w:t>
      </w:r>
    </w:p>
    <w:p w:rsidR="00CE1A19" w:rsidRDefault="00780344" w:rsidP="00E01F5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80344">
        <w:rPr>
          <w:rFonts w:ascii="Times New Roman" w:hAnsi="Times New Roman"/>
          <w:b/>
          <w:sz w:val="28"/>
          <w:szCs w:val="28"/>
        </w:rPr>
        <w:t>в 201</w:t>
      </w:r>
      <w:r w:rsidR="00174E85">
        <w:rPr>
          <w:rFonts w:ascii="Times New Roman" w:hAnsi="Times New Roman"/>
          <w:b/>
          <w:sz w:val="28"/>
          <w:szCs w:val="28"/>
        </w:rPr>
        <w:t>9</w:t>
      </w:r>
      <w:r w:rsidRPr="00780344">
        <w:rPr>
          <w:rFonts w:ascii="Times New Roman" w:hAnsi="Times New Roman"/>
          <w:b/>
          <w:sz w:val="28"/>
          <w:szCs w:val="28"/>
        </w:rPr>
        <w:t xml:space="preserve"> году субсидии на частичную компенсацию </w:t>
      </w:r>
      <w:r w:rsidRPr="0078034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субъектам малого и среднего предпринимательства затрат</w:t>
      </w:r>
      <w:r w:rsidR="00E01F5D" w:rsidRPr="00E01F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 уплату первого взноса (аванса) при заключении договора лизинга оборудования</w:t>
      </w:r>
    </w:p>
    <w:p w:rsidR="00E01F5D" w:rsidRPr="00C007AC" w:rsidRDefault="00E01F5D" w:rsidP="00E01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Конкурсной комиссии -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Конкурсной комиссии - Голубев Б.С. 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Конкурсной комиссии – Некрасова Л.А., 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5 (пять) членов Конкурсной комиссии, что составляет    100 % от общего количества членов Конкурсной комиссии. Кворум имеется. Конкурсная комиссия правомочна принимать решения.</w:t>
      </w:r>
    </w:p>
    <w:p w:rsidR="00174E85" w:rsidRPr="00174E85" w:rsidRDefault="00174E85" w:rsidP="00174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17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F5D" w:rsidRDefault="00D34452" w:rsidP="00E01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7F034D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5B0C00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частичную компенсацию затрат</w:t>
      </w:r>
      <w:r w:rsidR="00E01F5D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уплату первого взноса (аванса) при заключении договора лизинга оборудования</w:t>
      </w:r>
      <w:r w:rsid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Pr="00E01F5D" w:rsidRDefault="00E01F5D" w:rsidP="00E01F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52" w:rsidRPr="00E0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7F034D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01F5D" w:rsidRDefault="00E01F5D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49D" w:rsidRDefault="007F034D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отбора заявок на предоставление субсидий субъектам малого и среднего предпринимательства в рамках мероприятий муниципальной программы городского округа Красногорск «Развитие малого и среднего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предпринимательства» на 2017-2021 гг.»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 Красногорск от 03.09.2019 № 2098/9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397" w:rsidRDefault="00DF6821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 а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результатам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Заявителей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получения оригинала банковской выписки по счету Заявителя,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одтверждающей осуществление затрат, а также дополнительных материалов, уточняющих сведения, представленные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6821" w:rsidRDefault="001B6397" w:rsidP="00DF6821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материалы, уточняющие сведения, представленные в заявках:</w:t>
      </w:r>
    </w:p>
    <w:p w:rsidR="001B6397" w:rsidRPr="001B6397" w:rsidRDefault="001B6397" w:rsidP="00111FB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037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1B6397" w:rsidRPr="001B6397" w:rsidRDefault="001B6397" w:rsidP="00111FB4">
      <w:pPr>
        <w:pStyle w:val="a5"/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7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от лизингодателя об уплаченном первоначальном взносе + Приложение 1.</w:t>
      </w:r>
    </w:p>
    <w:p w:rsidR="001B6397" w:rsidRDefault="001B6397" w:rsidP="00111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ООО «</w:t>
      </w:r>
      <w:proofErr w:type="spellStart"/>
      <w:r w:rsidR="00037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Спецтехстрой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B6397" w:rsidRDefault="001B6397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</w:t>
      </w:r>
      <w:r w:rsidRPr="001B6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Среднеспис</w:t>
      </w:r>
      <w:r w:rsidR="0003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численность на 01.01.2019,</w:t>
      </w:r>
    </w:p>
    <w:p w:rsidR="00037282" w:rsidRDefault="00037282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Справка ИФНС 2491287 об отсутствии задолженности на 01.11.2019,</w:t>
      </w:r>
    </w:p>
    <w:p w:rsidR="00037282" w:rsidRDefault="00037282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- Справка ИФНС о соответствии критериям субъектов МСП,</w:t>
      </w:r>
    </w:p>
    <w:p w:rsidR="00037282" w:rsidRDefault="00037282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- Справка-подтверждение вида экономической деятельности от 18.10.2019.</w:t>
      </w:r>
    </w:p>
    <w:p w:rsidR="00037282" w:rsidRDefault="00037282" w:rsidP="00111F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C70480">
        <w:trPr>
          <w:trHeight w:val="759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445CA3" w:rsidRPr="005219D8" w:rsidTr="00CB46E9">
        <w:trPr>
          <w:trHeight w:val="727"/>
        </w:trPr>
        <w:tc>
          <w:tcPr>
            <w:tcW w:w="988" w:type="dxa"/>
            <w:vAlign w:val="center"/>
          </w:tcPr>
          <w:p w:rsidR="00445CA3" w:rsidRPr="00564A3C" w:rsidRDefault="00445CA3" w:rsidP="00C70480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5528" w:type="dxa"/>
            <w:vAlign w:val="center"/>
          </w:tcPr>
          <w:p w:rsidR="00445CA3" w:rsidRPr="00EE2A2A" w:rsidRDefault="00FC227F" w:rsidP="000161D6">
            <w:pPr>
              <w:pStyle w:val="a3"/>
              <w:jc w:val="both"/>
            </w:pPr>
            <w:r>
              <w:t>ООО «</w:t>
            </w:r>
            <w:proofErr w:type="spellStart"/>
            <w:r w:rsidR="000161D6">
              <w:t>Спецтехстрой</w:t>
            </w:r>
            <w:proofErr w:type="spellEnd"/>
            <w:r>
              <w:t>»</w:t>
            </w:r>
          </w:p>
        </w:tc>
        <w:tc>
          <w:tcPr>
            <w:tcW w:w="2693" w:type="dxa"/>
            <w:vAlign w:val="center"/>
          </w:tcPr>
          <w:p w:rsidR="00445CA3" w:rsidRPr="005219D8" w:rsidRDefault="00FC227F" w:rsidP="000161D6">
            <w:pPr>
              <w:jc w:val="center"/>
            </w:pPr>
            <w:r>
              <w:t>3</w:t>
            </w:r>
            <w:r w:rsidR="000161D6">
              <w:t>4</w:t>
            </w:r>
            <w:r>
              <w:t>0</w:t>
            </w:r>
          </w:p>
        </w:tc>
      </w:tr>
      <w:tr w:rsidR="00445CA3" w:rsidRPr="005219D8" w:rsidTr="00CB46E9">
        <w:trPr>
          <w:trHeight w:val="708"/>
        </w:trPr>
        <w:tc>
          <w:tcPr>
            <w:tcW w:w="988" w:type="dxa"/>
            <w:vAlign w:val="center"/>
          </w:tcPr>
          <w:p w:rsidR="00445CA3" w:rsidRDefault="00445CA3" w:rsidP="00C70480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5528" w:type="dxa"/>
            <w:vAlign w:val="center"/>
          </w:tcPr>
          <w:p w:rsidR="00445CA3" w:rsidRPr="00EE2A2A" w:rsidRDefault="00FC227F" w:rsidP="000161D6">
            <w:pPr>
              <w:pStyle w:val="a3"/>
              <w:jc w:val="both"/>
            </w:pPr>
            <w:r>
              <w:t>ООО «</w:t>
            </w:r>
            <w:r w:rsidR="000161D6">
              <w:t>Вектор</w:t>
            </w:r>
            <w:r>
              <w:t>»</w:t>
            </w:r>
          </w:p>
        </w:tc>
        <w:tc>
          <w:tcPr>
            <w:tcW w:w="2693" w:type="dxa"/>
            <w:vAlign w:val="center"/>
          </w:tcPr>
          <w:p w:rsidR="00445CA3" w:rsidRPr="005219D8" w:rsidRDefault="000161D6" w:rsidP="00C70480">
            <w:pPr>
              <w:jc w:val="center"/>
            </w:pPr>
            <w:r>
              <w:t>210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30C8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381704" w:rsidRDefault="00381704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2268"/>
      </w:tblGrid>
      <w:tr w:rsidR="00E00DD3" w:rsidRPr="00123639" w:rsidTr="00381704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612C20">
            <w:pPr>
              <w:jc w:val="center"/>
            </w:pPr>
          </w:p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19515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2268" w:type="dxa"/>
          </w:tcPr>
          <w:p w:rsidR="00E00DD3" w:rsidRPr="00F12AB6" w:rsidRDefault="00195155" w:rsidP="00195155">
            <w:pPr>
              <w:jc w:val="center"/>
            </w:pPr>
            <w:r>
              <w:t>С</w:t>
            </w:r>
            <w:r w:rsidR="00E00DD3" w:rsidRPr="00F12AB6">
              <w:t>умм</w:t>
            </w:r>
            <w:r>
              <w:t>а</w:t>
            </w:r>
            <w:r w:rsidR="00E00DD3" w:rsidRPr="00F12AB6">
              <w:t xml:space="preserve"> затрат к компенсации</w:t>
            </w:r>
            <w:r w:rsidR="00E46DAA">
              <w:t xml:space="preserve">, </w:t>
            </w:r>
            <w:bookmarkStart w:id="0" w:name="_GoBack"/>
            <w:bookmarkEnd w:id="0"/>
            <w:r w:rsidR="00E46DAA">
              <w:t xml:space="preserve"> руб.</w:t>
            </w:r>
          </w:p>
        </w:tc>
      </w:tr>
      <w:tr w:rsidR="00426CF2" w:rsidRPr="00123639" w:rsidTr="00381704">
        <w:trPr>
          <w:trHeight w:val="697"/>
        </w:trPr>
        <w:tc>
          <w:tcPr>
            <w:tcW w:w="988" w:type="dxa"/>
            <w:vAlign w:val="center"/>
          </w:tcPr>
          <w:p w:rsidR="00426CF2" w:rsidRPr="00564A3C" w:rsidRDefault="00426CF2" w:rsidP="00426CF2">
            <w:pPr>
              <w:ind w:left="-142" w:firstLine="142"/>
              <w:jc w:val="center"/>
            </w:pPr>
            <w:r w:rsidRPr="00564A3C">
              <w:t>1.</w:t>
            </w:r>
          </w:p>
        </w:tc>
        <w:tc>
          <w:tcPr>
            <w:tcW w:w="3231" w:type="dxa"/>
            <w:vAlign w:val="center"/>
          </w:tcPr>
          <w:p w:rsidR="00426CF2" w:rsidRPr="00073D3B" w:rsidRDefault="00426CF2" w:rsidP="00426CF2">
            <w:r w:rsidRPr="00073D3B">
              <w:t>ООО «</w:t>
            </w:r>
            <w:proofErr w:type="spellStart"/>
            <w:r w:rsidRPr="00073D3B">
              <w:t>Спецтехстрой</w:t>
            </w:r>
            <w:proofErr w:type="spellEnd"/>
            <w:r w:rsidRPr="00073D3B">
              <w:t>»</w:t>
            </w:r>
          </w:p>
        </w:tc>
        <w:tc>
          <w:tcPr>
            <w:tcW w:w="1305" w:type="dxa"/>
            <w:vAlign w:val="center"/>
          </w:tcPr>
          <w:p w:rsidR="00426CF2" w:rsidRDefault="00426CF2" w:rsidP="00426CF2">
            <w:r w:rsidRPr="00073D3B">
              <w:t>340</w:t>
            </w:r>
          </w:p>
        </w:tc>
        <w:tc>
          <w:tcPr>
            <w:tcW w:w="1984" w:type="dxa"/>
            <w:vAlign w:val="center"/>
          </w:tcPr>
          <w:p w:rsidR="00426CF2" w:rsidRPr="00E00DD3" w:rsidRDefault="00426CF2" w:rsidP="00426CF2">
            <w:pPr>
              <w:jc w:val="center"/>
            </w:pPr>
            <w:r>
              <w:t>2 642 400</w:t>
            </w:r>
          </w:p>
        </w:tc>
        <w:tc>
          <w:tcPr>
            <w:tcW w:w="2268" w:type="dxa"/>
            <w:vAlign w:val="center"/>
          </w:tcPr>
          <w:p w:rsidR="00426CF2" w:rsidRPr="00E00DD3" w:rsidRDefault="00426CF2" w:rsidP="00426CF2">
            <w:pPr>
              <w:ind w:hanging="108"/>
              <w:jc w:val="center"/>
            </w:pPr>
            <w:r>
              <w:t>500 000</w:t>
            </w:r>
          </w:p>
        </w:tc>
      </w:tr>
      <w:tr w:rsidR="00426CF2" w:rsidRPr="00123639" w:rsidTr="00381704">
        <w:trPr>
          <w:trHeight w:val="697"/>
        </w:trPr>
        <w:tc>
          <w:tcPr>
            <w:tcW w:w="988" w:type="dxa"/>
            <w:vAlign w:val="center"/>
          </w:tcPr>
          <w:p w:rsidR="00426CF2" w:rsidRDefault="00426CF2" w:rsidP="00426CF2">
            <w:pPr>
              <w:ind w:left="-142" w:firstLine="142"/>
              <w:jc w:val="center"/>
            </w:pPr>
            <w:r>
              <w:t>2.</w:t>
            </w:r>
          </w:p>
        </w:tc>
        <w:tc>
          <w:tcPr>
            <w:tcW w:w="3231" w:type="dxa"/>
            <w:vAlign w:val="center"/>
          </w:tcPr>
          <w:p w:rsidR="00426CF2" w:rsidRPr="00D74985" w:rsidRDefault="00426CF2" w:rsidP="00426CF2">
            <w:r w:rsidRPr="00D74985">
              <w:t>ООО «Вектор»</w:t>
            </w:r>
          </w:p>
        </w:tc>
        <w:tc>
          <w:tcPr>
            <w:tcW w:w="1305" w:type="dxa"/>
            <w:vAlign w:val="center"/>
          </w:tcPr>
          <w:p w:rsidR="00426CF2" w:rsidRDefault="00426CF2" w:rsidP="00426CF2">
            <w:r w:rsidRPr="00D74985">
              <w:t>210</w:t>
            </w:r>
          </w:p>
        </w:tc>
        <w:tc>
          <w:tcPr>
            <w:tcW w:w="1984" w:type="dxa"/>
            <w:vAlign w:val="center"/>
          </w:tcPr>
          <w:p w:rsidR="00426CF2" w:rsidRDefault="00426CF2" w:rsidP="00426CF2">
            <w:pPr>
              <w:jc w:val="center"/>
            </w:pPr>
            <w:r>
              <w:t>8 730 000</w:t>
            </w:r>
          </w:p>
        </w:tc>
        <w:tc>
          <w:tcPr>
            <w:tcW w:w="2268" w:type="dxa"/>
            <w:vAlign w:val="center"/>
          </w:tcPr>
          <w:p w:rsidR="00426CF2" w:rsidRDefault="00426CF2" w:rsidP="00426CF2">
            <w:pPr>
              <w:ind w:hanging="108"/>
              <w:jc w:val="center"/>
            </w:pPr>
            <w:r>
              <w:t>500 000</w:t>
            </w:r>
          </w:p>
        </w:tc>
      </w:tr>
      <w:tr w:rsidR="00A0373B" w:rsidRPr="005219D8" w:rsidTr="00381704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2268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426CF2" w:rsidP="00CB53F2">
            <w:pPr>
              <w:jc w:val="center"/>
            </w:pPr>
            <w:r>
              <w:t xml:space="preserve">1 000 000 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F21915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31F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0E7E9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9D427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>частичную компенсацию затрат</w:t>
      </w:r>
      <w:r w:rsidR="00E76A27" w:rsidRPr="005B0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уплату первого взноса (аванса) при заключении договора лизинга оборудования</w:t>
      </w:r>
      <w:r w:rsidR="00E7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Цеплинская</w:t>
      </w:r>
      <w:proofErr w:type="spellEnd"/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</w:t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Голубев Б.С.</w:t>
      </w: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D67" w:rsidRPr="00C54D67" w:rsidRDefault="00C54D67" w:rsidP="00C54D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C54D67" w:rsidRPr="00C54D67" w:rsidTr="0055082C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Члены:</w:t>
            </w: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Некрасова Л.А.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Старжинская</w:t>
            </w:r>
            <w:proofErr w:type="spellEnd"/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4D67" w:rsidRPr="00C54D67" w:rsidTr="0055082C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C54D67" w:rsidRPr="00C54D67" w:rsidRDefault="00C54D67" w:rsidP="00C54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D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9D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381704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161D6"/>
    <w:rsid w:val="00037282"/>
    <w:rsid w:val="00040C77"/>
    <w:rsid w:val="00064E30"/>
    <w:rsid w:val="000678F1"/>
    <w:rsid w:val="00084262"/>
    <w:rsid w:val="000B4DE8"/>
    <w:rsid w:val="000B70F5"/>
    <w:rsid w:val="000E7E9D"/>
    <w:rsid w:val="00111FB4"/>
    <w:rsid w:val="00113AD1"/>
    <w:rsid w:val="00123639"/>
    <w:rsid w:val="00133C0C"/>
    <w:rsid w:val="00166FAC"/>
    <w:rsid w:val="00174E85"/>
    <w:rsid w:val="00195155"/>
    <w:rsid w:val="001B6397"/>
    <w:rsid w:val="001C5C6B"/>
    <w:rsid w:val="001C6B58"/>
    <w:rsid w:val="001D4C7D"/>
    <w:rsid w:val="001E0B1C"/>
    <w:rsid w:val="001E3036"/>
    <w:rsid w:val="00206A42"/>
    <w:rsid w:val="00211F97"/>
    <w:rsid w:val="00241299"/>
    <w:rsid w:val="00243063"/>
    <w:rsid w:val="00294AA6"/>
    <w:rsid w:val="00306D5F"/>
    <w:rsid w:val="00315F69"/>
    <w:rsid w:val="00327A54"/>
    <w:rsid w:val="00366637"/>
    <w:rsid w:val="0037375E"/>
    <w:rsid w:val="00381704"/>
    <w:rsid w:val="003B33E1"/>
    <w:rsid w:val="003F5731"/>
    <w:rsid w:val="00421335"/>
    <w:rsid w:val="00426CF2"/>
    <w:rsid w:val="00433C3F"/>
    <w:rsid w:val="0043504D"/>
    <w:rsid w:val="00445CA3"/>
    <w:rsid w:val="0048364F"/>
    <w:rsid w:val="004A1A9F"/>
    <w:rsid w:val="004A6093"/>
    <w:rsid w:val="004B4BE2"/>
    <w:rsid w:val="004C39C5"/>
    <w:rsid w:val="004D01A3"/>
    <w:rsid w:val="004D2ADC"/>
    <w:rsid w:val="005015DA"/>
    <w:rsid w:val="005051A4"/>
    <w:rsid w:val="00517C22"/>
    <w:rsid w:val="005232DB"/>
    <w:rsid w:val="0053017F"/>
    <w:rsid w:val="00550697"/>
    <w:rsid w:val="00551190"/>
    <w:rsid w:val="00563567"/>
    <w:rsid w:val="00564A3C"/>
    <w:rsid w:val="005928E8"/>
    <w:rsid w:val="005B0C00"/>
    <w:rsid w:val="005E6CE9"/>
    <w:rsid w:val="005F65FA"/>
    <w:rsid w:val="006A044C"/>
    <w:rsid w:val="006C491B"/>
    <w:rsid w:val="006C79C8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A2015"/>
    <w:rsid w:val="007A621E"/>
    <w:rsid w:val="007B4D8C"/>
    <w:rsid w:val="007D7451"/>
    <w:rsid w:val="007F034D"/>
    <w:rsid w:val="007F2052"/>
    <w:rsid w:val="0080122F"/>
    <w:rsid w:val="00836627"/>
    <w:rsid w:val="00867480"/>
    <w:rsid w:val="00877F54"/>
    <w:rsid w:val="00894146"/>
    <w:rsid w:val="008A31D1"/>
    <w:rsid w:val="008E1388"/>
    <w:rsid w:val="008E25D1"/>
    <w:rsid w:val="008E3B57"/>
    <w:rsid w:val="00934501"/>
    <w:rsid w:val="009374A5"/>
    <w:rsid w:val="0094246F"/>
    <w:rsid w:val="00967C85"/>
    <w:rsid w:val="00976772"/>
    <w:rsid w:val="009A2189"/>
    <w:rsid w:val="009A6266"/>
    <w:rsid w:val="009D27A5"/>
    <w:rsid w:val="009D4271"/>
    <w:rsid w:val="009F4903"/>
    <w:rsid w:val="00A0373B"/>
    <w:rsid w:val="00A37F49"/>
    <w:rsid w:val="00A77348"/>
    <w:rsid w:val="00A9235D"/>
    <w:rsid w:val="00A95638"/>
    <w:rsid w:val="00AA1722"/>
    <w:rsid w:val="00AB1FCC"/>
    <w:rsid w:val="00B24023"/>
    <w:rsid w:val="00B30C8E"/>
    <w:rsid w:val="00B4435B"/>
    <w:rsid w:val="00B53AEF"/>
    <w:rsid w:val="00B55025"/>
    <w:rsid w:val="00B62A5A"/>
    <w:rsid w:val="00B657C6"/>
    <w:rsid w:val="00B87C2E"/>
    <w:rsid w:val="00BA3359"/>
    <w:rsid w:val="00BC1317"/>
    <w:rsid w:val="00BF21E7"/>
    <w:rsid w:val="00C10A4C"/>
    <w:rsid w:val="00C33013"/>
    <w:rsid w:val="00C50B9A"/>
    <w:rsid w:val="00C54D67"/>
    <w:rsid w:val="00C60F03"/>
    <w:rsid w:val="00C726F0"/>
    <w:rsid w:val="00CA6153"/>
    <w:rsid w:val="00CB46E9"/>
    <w:rsid w:val="00CB53F2"/>
    <w:rsid w:val="00CB75B6"/>
    <w:rsid w:val="00CD3EC7"/>
    <w:rsid w:val="00CD5B29"/>
    <w:rsid w:val="00CE1A19"/>
    <w:rsid w:val="00D21802"/>
    <w:rsid w:val="00D34452"/>
    <w:rsid w:val="00D466E6"/>
    <w:rsid w:val="00D93737"/>
    <w:rsid w:val="00DB26EF"/>
    <w:rsid w:val="00DB71EF"/>
    <w:rsid w:val="00DE4974"/>
    <w:rsid w:val="00DF6821"/>
    <w:rsid w:val="00DF7F0A"/>
    <w:rsid w:val="00E00DD3"/>
    <w:rsid w:val="00E01121"/>
    <w:rsid w:val="00E01F5D"/>
    <w:rsid w:val="00E04B8C"/>
    <w:rsid w:val="00E04E14"/>
    <w:rsid w:val="00E358F2"/>
    <w:rsid w:val="00E46DAA"/>
    <w:rsid w:val="00E61793"/>
    <w:rsid w:val="00E66F97"/>
    <w:rsid w:val="00E76A27"/>
    <w:rsid w:val="00EC5A46"/>
    <w:rsid w:val="00EE4891"/>
    <w:rsid w:val="00F12AB6"/>
    <w:rsid w:val="00F21915"/>
    <w:rsid w:val="00F22BBB"/>
    <w:rsid w:val="00F44B80"/>
    <w:rsid w:val="00F47AC0"/>
    <w:rsid w:val="00F52E19"/>
    <w:rsid w:val="00F93E96"/>
    <w:rsid w:val="00FC227F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FFF2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10</cp:revision>
  <cp:lastPrinted>2019-11-20T12:47:00Z</cp:lastPrinted>
  <dcterms:created xsi:type="dcterms:W3CDTF">2019-11-20T12:49:00Z</dcterms:created>
  <dcterms:modified xsi:type="dcterms:W3CDTF">2019-11-21T08:27:00Z</dcterms:modified>
</cp:coreProperties>
</file>