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ook w:val="04A0" w:firstRow="1" w:lastRow="0" w:firstColumn="1" w:lastColumn="0" w:noHBand="0" w:noVBand="1"/>
      </w:tblPr>
      <w:tblGrid>
        <w:gridCol w:w="8472"/>
        <w:gridCol w:w="6378"/>
      </w:tblGrid>
      <w:tr w:rsidR="001A7CD1" w:rsidRPr="001A7CD1" w:rsidTr="001A7CD1">
        <w:tc>
          <w:tcPr>
            <w:tcW w:w="8472" w:type="dxa"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378" w:type="dxa"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к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 администрации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городского округа Красногорск 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 </w:t>
            </w:r>
            <w:r w:rsidR="00517A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02.04.2019</w:t>
            </w:r>
            <w:r w:rsidRPr="001A7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г. №  </w:t>
            </w:r>
            <w:r w:rsidR="00517A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628/4</w:t>
            </w:r>
            <w:r w:rsidRPr="001A7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1A7CD1" w:rsidRPr="001A7CD1" w:rsidRDefault="001A7CD1" w:rsidP="001A7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A7CD1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Муниципальная программа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A7CD1">
        <w:rPr>
          <w:rFonts w:ascii="Times New Roman" w:eastAsia="Times New Roman" w:hAnsi="Times New Roman"/>
          <w:b/>
          <w:sz w:val="36"/>
          <w:szCs w:val="36"/>
          <w:lang w:eastAsia="ru-RU"/>
        </w:rPr>
        <w:t>городского округа Красногорск на 2017 – 2021 годы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A7CD1">
        <w:rPr>
          <w:rFonts w:ascii="Times New Roman" w:eastAsia="Times New Roman" w:hAnsi="Times New Roman"/>
          <w:b/>
          <w:sz w:val="36"/>
          <w:szCs w:val="36"/>
          <w:lang w:eastAsia="ru-RU"/>
        </w:rPr>
        <w:t>«Культура»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Default="001A7CD1" w:rsidP="001A7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386" w:rsidRPr="001A7CD1" w:rsidRDefault="00EF0386" w:rsidP="001A7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t>г. Красногорск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2016г. </w:t>
      </w:r>
    </w:p>
    <w:p w:rsidR="001A7CD1" w:rsidRPr="001A7CD1" w:rsidRDefault="001A7CD1" w:rsidP="001A7C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CD1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муниципальной программы городского округа Красногорск «Культура»</w:t>
      </w:r>
    </w:p>
    <w:p w:rsidR="001A7CD1" w:rsidRPr="001A7CD1" w:rsidRDefault="001A7CD1" w:rsidP="001A7C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CD1">
        <w:rPr>
          <w:rFonts w:ascii="Times New Roman" w:eastAsia="Times New Roman" w:hAnsi="Times New Roman"/>
          <w:b/>
          <w:sz w:val="28"/>
          <w:szCs w:val="28"/>
          <w:lang w:eastAsia="ru-RU"/>
        </w:rPr>
        <w:t>на 2017-2021</w:t>
      </w:r>
    </w:p>
    <w:p w:rsidR="001A7CD1" w:rsidRPr="001A7CD1" w:rsidRDefault="001A7CD1" w:rsidP="001A7C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680"/>
        <w:gridCol w:w="1844"/>
        <w:gridCol w:w="1559"/>
        <w:gridCol w:w="1559"/>
        <w:gridCol w:w="1701"/>
        <w:gridCol w:w="1701"/>
        <w:gridCol w:w="1701"/>
      </w:tblGrid>
      <w:tr w:rsidR="001A7CD1" w:rsidRPr="001A7CD1" w:rsidTr="001A7CD1">
        <w:trPr>
          <w:trHeight w:val="2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по социальной сфере </w:t>
            </w:r>
          </w:p>
        </w:tc>
      </w:tr>
      <w:tr w:rsidR="001A7CD1" w:rsidRPr="001A7CD1" w:rsidTr="001A7CD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по культуре и делам молодежи администрации городского округа Красногорск  </w:t>
            </w:r>
          </w:p>
        </w:tc>
      </w:tr>
      <w:tr w:rsidR="001A7CD1" w:rsidRPr="001A7CD1" w:rsidTr="001A7CD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Сохранение единого культурного пространства, обеспечение прав граждан на пользование услугами учреждений культуры, удовлетворение их культурных потребностей, повышение качества предоставляемых услуг в сфере культуры, развитие туристического потенциала городского округа Красногорск, создание и благоустройство парков культуры и отдыха   </w:t>
            </w:r>
          </w:p>
        </w:tc>
      </w:tr>
      <w:tr w:rsidR="001A7CD1" w:rsidRPr="001A7CD1" w:rsidTr="001A7CD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</w:tr>
      <w:tr w:rsidR="001A7CD1" w:rsidRPr="001A7CD1" w:rsidTr="001A7CD1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1A7CD1" w:rsidRPr="001A7CD1" w:rsidTr="001A7CD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D4E31" w:rsidRPr="001A7CD1" w:rsidTr="001A7CD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31" w:rsidRPr="001A7CD1" w:rsidRDefault="008D4E31" w:rsidP="008D4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  <w:p w:rsidR="008D4E31" w:rsidRPr="001A7CD1" w:rsidRDefault="008D4E31" w:rsidP="008D4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– Бюджет округа)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31" w:rsidRPr="001F3676" w:rsidRDefault="001F3676" w:rsidP="008D4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3052876,8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31" w:rsidRPr="001A7CD1" w:rsidRDefault="008D4E31" w:rsidP="008D4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31" w:rsidRPr="001F3676" w:rsidRDefault="001F3676" w:rsidP="008D4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937764,8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31" w:rsidRPr="001F3676" w:rsidRDefault="001F3676" w:rsidP="008D4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31" w:rsidRPr="001A7CD1" w:rsidRDefault="008D4E31" w:rsidP="008D4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625204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31" w:rsidRPr="001A7CD1" w:rsidRDefault="008D4E31" w:rsidP="008D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625204</w:t>
            </w:r>
          </w:p>
        </w:tc>
      </w:tr>
      <w:tr w:rsidR="001A7CD1" w:rsidRPr="001A7CD1" w:rsidTr="001A7CD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Красногорского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7CD1" w:rsidRPr="001A7CD1" w:rsidTr="001A7CD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поселений района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– Бюджеты поселений)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A7CD1" w:rsidRPr="001A7CD1" w:rsidTr="001A7CD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– Бюджет области)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86FA8" w:rsidRDefault="007706D9" w:rsidP="007706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61205</w:t>
            </w:r>
            <w:r w:rsidR="001A7CD1"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7706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706D9"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A7CD1" w:rsidRPr="001A7CD1" w:rsidTr="001A7CD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A7CD1" w:rsidRPr="001A7CD1" w:rsidTr="001A7CD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A7CD1" w:rsidRPr="001A7CD1" w:rsidTr="001A7CD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источники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D4E31" w:rsidRPr="001A7CD1" w:rsidTr="001A7CD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31" w:rsidRPr="001A7CD1" w:rsidRDefault="008D4E31" w:rsidP="008D4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Всего, в том числе по годам: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31" w:rsidRPr="00186FA8" w:rsidRDefault="009A16EB" w:rsidP="00AA41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</w:t>
            </w:r>
            <w:r w:rsidR="00AA41D0"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  <w:r w:rsidR="008D4E31"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31" w:rsidRPr="00186FA8" w:rsidRDefault="008D4E31" w:rsidP="008D4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304088,32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31" w:rsidRPr="00186FA8" w:rsidRDefault="001F3676" w:rsidP="008D4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984300,8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31" w:rsidRPr="00186FA8" w:rsidRDefault="001F3676" w:rsidP="00AA41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AA41D0"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31" w:rsidRPr="001A7CD1" w:rsidRDefault="008D4E31" w:rsidP="008D4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625204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31" w:rsidRPr="001A7CD1" w:rsidRDefault="008D4E31" w:rsidP="008D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625204</w:t>
            </w:r>
          </w:p>
        </w:tc>
      </w:tr>
    </w:tbl>
    <w:p w:rsidR="001A7CD1" w:rsidRPr="001A7CD1" w:rsidRDefault="001A7CD1" w:rsidP="001A7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366"/>
      <w:bookmarkEnd w:id="1"/>
      <w:r w:rsidRPr="001A7CD1">
        <w:rPr>
          <w:rFonts w:ascii="Times New Roman" w:hAnsi="Times New Roman"/>
          <w:b/>
          <w:sz w:val="28"/>
          <w:szCs w:val="28"/>
        </w:rPr>
        <w:t>Общая характеристика сферы культуры</w:t>
      </w:r>
    </w:p>
    <w:p w:rsidR="001A7CD1" w:rsidRPr="001A7CD1" w:rsidRDefault="001A7CD1" w:rsidP="001A7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CD1">
        <w:rPr>
          <w:rFonts w:ascii="Times New Roman" w:hAnsi="Times New Roman"/>
          <w:b/>
          <w:sz w:val="28"/>
          <w:szCs w:val="28"/>
        </w:rPr>
        <w:t>городского округа Красногорск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Реализация муниципальной программы «Культура» осуществляется в значимых сферах социально-экономического развития городского округа Красногорск: культура, сохранение и использование объектов культурного наследия, расположенных на территории округа, туризм и развитие парков культуры и отдыха городского округа Красногорск.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Культура – это сложный и механизм, внутри которого решение проблем может быть только комплексным, учитывающим множество смежных факторов. В течение последних лет приняты меры по обеспечению финансовых, организационно- экономических условий для развития муниципальных учреждений культуры и единого культурного пространства на территории городского округа Красногорск. Потребность населения округа в услугах учреждений культуры остается достаточно стабильной, при этом повышаются требования к качеству предоставления услуг. 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Муниципальный сектор культуры городского округа Красногорск представлен обширной многопрофильной сетью учреждений по всем видам культурной деятельности, состоящий из 42 муниципальных учреждений, в том числе из общего числа учреждений культуры, муниципальных учреждений дополнительного образования в сфере культуры - 6 учреждений, культурно – досуговых -9 учреждений и 18 библиотек, по отношению к которым управление по культуре,  и делам молодежи выступает главным распорядителем бюджетных средств, в т.ч. 2 автономных учреждения культуры, также 3 культурно – досуговых учреждения, подведомственные территориальным управлениям городского округа Красногорск, 1 муниципальное автономное учреждение культуры «Парки Красногорска». 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Муниципальные услуги по библиотечному обслуживанию населения предоставляют библиотеки муниципального учреждения культуры «Красногорская централизованная библиотечная система», в которую входят 18 библиотек - филиалов.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Из них 10 находятся в сельской местности, 1 – центральная районная библиотека, 1 -  центральная детская библиотека. 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Крупнейшие библиотеки: </w:t>
      </w:r>
    </w:p>
    <w:p w:rsidR="001A7CD1" w:rsidRPr="001A7CD1" w:rsidRDefault="001A7CD1" w:rsidP="001A7C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Центральная районная библиотека;</w:t>
      </w:r>
    </w:p>
    <w:p w:rsidR="001A7CD1" w:rsidRPr="001A7CD1" w:rsidRDefault="001A7CD1" w:rsidP="001A7C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Нахабинский городской филиал;</w:t>
      </w:r>
    </w:p>
    <w:p w:rsidR="001A7CD1" w:rsidRPr="001A7CD1" w:rsidRDefault="001A7CD1" w:rsidP="001A7C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Центральная детская библиотека;</w:t>
      </w:r>
    </w:p>
    <w:p w:rsidR="001A7CD1" w:rsidRPr="001A7CD1" w:rsidRDefault="001A7CD1" w:rsidP="001A7C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Городской филиал №2;</w:t>
      </w:r>
    </w:p>
    <w:p w:rsidR="001A7CD1" w:rsidRPr="001A7CD1" w:rsidRDefault="001A7CD1" w:rsidP="001A7C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Петрово-Дальневский сельский филиал;</w:t>
      </w:r>
    </w:p>
    <w:p w:rsidR="001A7CD1" w:rsidRPr="001A7CD1" w:rsidRDefault="001A7CD1" w:rsidP="001A7C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lastRenderedPageBreak/>
        <w:t>Архангельский сельский филиал.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Красногорская централизованная библиотечная система имеет собственную базу данных – электронный каталог, сегодня это 152000 записей (152,05 Мб), разработаны и внедрены программные средства доступа к электронному каталогу через сеть Интернет.  Создана новая база данных статей периодических изданий, база данных электронных книг на СД, служебная база данных для списания устаревшей ветхой и утерянной литературы. 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CD1">
        <w:rPr>
          <w:rFonts w:ascii="Times New Roman" w:hAnsi="Times New Roman"/>
          <w:sz w:val="28"/>
          <w:szCs w:val="28"/>
        </w:rPr>
        <w:t xml:space="preserve">Центр правовой информации существует в Центральной районной библиотеке с 2006 года. Центр работает на правовой системе «Консультант плюс» и базы данных ФСО России, создан отдел «Центр правой информации». </w:t>
      </w: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t>Ежегодно муниципальным учреждением культуры «Красногорская централизованная библиотечная система» обслуживается свыше  27000 человек, книговыдача составляет в среднем 580700 экземпляров в год, посещения – 170 000.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t>Услуги по организации досуга населения, участию в творческих коллективах предоставляют муниципальные учреждения культуры :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t>Муниципальное автономное учреждение культуры «Красногорский культурно – досуговый комплекс «Подмосковье»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t>Муниципальное учреждение культуры «Районный центр «Купина»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бюджетной учреждение культуры «Муниципальный центр духовной культуры»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t>Муниципальное автономное учреждение культуры «Культурно – выставочный комплекс «Знаменское - Губайлово»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t>Муниципальное учреждение «Клуб «Досуг»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Ежегодно проводится почти 2000 мероприятий, работают около 300 клубных формирований и коллективов народного творчества , в которых занимаются свыше 7500 человек. 21 творческий коллектив имеет почетные звании: «народный» – 16 и «образцовый» – 5.   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Главной задачей в современных условиях является обеспечение широкого доступа населения городского округа Красногорск к ценностям традиционной культуры, популяризация народного творчеств. Во многом она решается при помощи проведения  конкурсов и фестивалей традиционного народного творчества. </w:t>
      </w:r>
      <w:r w:rsidRPr="001A7CD1">
        <w:rPr>
          <w:rFonts w:ascii="Times New Roman" w:hAnsi="Times New Roman"/>
          <w:sz w:val="28"/>
          <w:szCs w:val="28"/>
        </w:rPr>
        <w:t xml:space="preserve">В городском округе Красногорск традиционно проводятся фестивали: </w:t>
      </w:r>
    </w:p>
    <w:p w:rsidR="001A7CD1" w:rsidRPr="001A7CD1" w:rsidRDefault="001A7CD1" w:rsidP="001A7CD1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Фестиваль театральных коллективов «Театральная весна»</w:t>
      </w:r>
    </w:p>
    <w:p w:rsidR="001A7CD1" w:rsidRPr="001A7CD1" w:rsidRDefault="001A7CD1" w:rsidP="001A7CD1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Неделя спорта и кино в рамках Международного фестиваля спортивного кино «Красногорский» </w:t>
      </w:r>
    </w:p>
    <w:p w:rsidR="001A7CD1" w:rsidRPr="001A7CD1" w:rsidRDefault="001A7CD1" w:rsidP="001A7CD1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Фестиваль творчества молодежи «Уникум» </w:t>
      </w:r>
    </w:p>
    <w:p w:rsidR="001A7CD1" w:rsidRPr="001A7CD1" w:rsidRDefault="001A7CD1" w:rsidP="001A7CD1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Открытый  фестиваль народного творчества «Хранители наследия России» </w:t>
      </w:r>
    </w:p>
    <w:p w:rsidR="001A7CD1" w:rsidRPr="001A7CD1" w:rsidRDefault="001A7CD1" w:rsidP="001A7CD1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lastRenderedPageBreak/>
        <w:t>Фестиваль хоров русской песни, фольклорных коллективов и солистов «Свет немеркнущий мой, Россия» (один раз в два года)</w:t>
      </w:r>
    </w:p>
    <w:p w:rsidR="001A7CD1" w:rsidRPr="001A7CD1" w:rsidRDefault="001A7CD1" w:rsidP="001A7CD1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Открытый Покровский фестиваль православного искусства </w:t>
      </w:r>
    </w:p>
    <w:p w:rsidR="001A7CD1" w:rsidRPr="001A7CD1" w:rsidRDefault="001A7CD1" w:rsidP="001A7CD1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«Наполним музыкой сердца» - фестиваль детских академических хоров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Одними из наиболее востребованных со стороны населения являются парки культуры и отдыха, совмещающие в себе экологическую среду и рекреационную составляющую. Парк культуры и отдыха является учреждением культуры, основная деятельность которого направлена на оказание населению разносторонних услуг в сфере культуры и досуга (</w:t>
      </w:r>
      <w:r w:rsidRPr="001A7CD1">
        <w:rPr>
          <w:rFonts w:ascii="Times New Roman" w:hAnsi="Times New Roman"/>
          <w:i/>
          <w:sz w:val="28"/>
          <w:szCs w:val="28"/>
        </w:rPr>
        <w:t>из приказа Минкультуры России от 25.05.2006 N 229 "Об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творчества")</w:t>
      </w:r>
      <w:r w:rsidRPr="001A7CD1">
        <w:rPr>
          <w:rFonts w:ascii="Times New Roman" w:hAnsi="Times New Roman"/>
          <w:sz w:val="28"/>
          <w:szCs w:val="28"/>
        </w:rPr>
        <w:t xml:space="preserve">. На территории городского округа Красногорск действует муниципальное автономное учреждение культуры «Парки Красногорска», которое объединяет несколько обособленных парков культуры и отдыха: ДГ «Сказочный», Городской парк, «Ивановские пруды», «Губайловский лес» и др. 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Кроме того, на территории городского округа Красногорск расположены частные, государственные учреждения культуры, которые также предоставляет населению услуги в сфере культуры.  Обеспечение населения услугами киноорганизаций осуществляется частными кинотеатрами: кинотеатр OOO «МОРИ Синема»- 6 залов (ТРЦ «Июнь), кинотеатр ОАО «Кронверк Синема Вэйпарк» - 11 залов (ТРЦ «Вейпарк»), кинотеатр «Каро Вегас 22» - 22 зала (ТРЦ «Вегас»), кинотеатр «Киномакс» - 8 залов (ТРК «Рига молл»). 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На территории городского округа Красногорск расположены государственный музей – усадьба «Архангельское», филиал музея Великой Отечественной войны на Поклонной горе – Мемориальный музей немецких антифашистов и частный музей – Музей техники Вадима Задорожного. 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В городском округе Красногорск работает 6 муниципальных учреждений дополнительного образования, в которых обучаются в среднем в год свыше 2000 детей. </w:t>
      </w:r>
      <w:r w:rsidRPr="001A7CD1">
        <w:rPr>
          <w:rFonts w:ascii="Times New Roman" w:hAnsi="Times New Roman"/>
          <w:spacing w:val="-4"/>
          <w:sz w:val="28"/>
          <w:szCs w:val="28"/>
        </w:rPr>
        <w:t xml:space="preserve">Основные направления работы муниципальных учреждений дополнительного образования в сфере культуры и искусства городского округа Красногорск: хореография, хоровое пение, изобразительное и декоративно- прикладное искусство, музыкальная грамота, обучение игре на музыкальных инструментах, изучение истории искусств, фольклор. </w:t>
      </w:r>
      <w:r w:rsidRPr="001A7CD1">
        <w:rPr>
          <w:rFonts w:ascii="Times New Roman" w:hAnsi="Times New Roman"/>
          <w:sz w:val="28"/>
          <w:szCs w:val="28"/>
        </w:rPr>
        <w:t xml:space="preserve">Целью деятельности муниципальных учреждений дополнительного образования является удовлетворение образовательных потребностей граждан в области хореографического, музыкального и </w:t>
      </w:r>
      <w:r w:rsidRPr="001A7CD1">
        <w:rPr>
          <w:rFonts w:ascii="Times New Roman" w:hAnsi="Times New Roman"/>
          <w:sz w:val="28"/>
          <w:szCs w:val="28"/>
        </w:rPr>
        <w:lastRenderedPageBreak/>
        <w:t xml:space="preserve">эстетического воспитания детей. Учреждения реализуют дополнительные образовательные программы как для дошкольников так и для школьников в области классического искусства. </w:t>
      </w:r>
    </w:p>
    <w:p w:rsidR="002C2EAE" w:rsidRDefault="002C2EAE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В городском округе Красногорск работает Красногорский филиал хореографического училища государственного образовательного учреждения среднего профессионального образования Московской области «Колледж искусств».</w:t>
      </w:r>
    </w:p>
    <w:p w:rsidR="001A7CD1" w:rsidRPr="001A7CD1" w:rsidRDefault="001A7CD1" w:rsidP="001A7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CD1">
        <w:rPr>
          <w:rFonts w:ascii="Times New Roman" w:hAnsi="Times New Roman"/>
          <w:b/>
          <w:sz w:val="28"/>
          <w:szCs w:val="28"/>
        </w:rPr>
        <w:t>Прогноз развития сферы культуры с учетом реализации</w:t>
      </w:r>
    </w:p>
    <w:p w:rsidR="001A7CD1" w:rsidRPr="001A7CD1" w:rsidRDefault="001A7CD1" w:rsidP="001A7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CD1">
        <w:rPr>
          <w:rFonts w:ascii="Times New Roman" w:hAnsi="Times New Roman"/>
          <w:b/>
          <w:sz w:val="28"/>
          <w:szCs w:val="28"/>
        </w:rPr>
        <w:t>данной муниципальной программы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В Программу включен обширный комплекс социально-экономических, организационно-хозяйственных, экспериментальных и многих других мероприятий, обеспечивающих эффективное решение задач в области развития культуры. </w:t>
      </w: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новых муниципальных учреждений культуры и дополнительного образования в сфере культуры прежде всего позволит повысить уровень фактической обеспеченности учреждениями и создаст условия для максимально полного доступа граждан к услугам организаций культуры. 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ввод новых учреждений позволит создать новые возможности для повышения эффективности деятельности учреждений культуры и качества предоставляемых услуг, станет дополнительным фактором улучшения качества жизни всех категорий населения городского округа Красногорск. </w:t>
      </w:r>
      <w:r w:rsidRPr="001A7CD1">
        <w:rPr>
          <w:rFonts w:ascii="Times New Roman" w:hAnsi="Times New Roman"/>
          <w:sz w:val="28"/>
          <w:szCs w:val="28"/>
        </w:rPr>
        <w:t>Реализация мероприятий Программы позволит решить комплекс задач по обеспечению доступности и повышению качества библиотечных услуг в городском округе – организацию процесса электронной каталогизации муниципальными библиотеками, формирование сводных электронного каталога, создании правовых центров в муниципальных библиотеках, введения электронного читательского билета, а также достичь выполнения целевых показателей (индикаторов) «Дорожной карты». К 2021 году планируется открыть и оборудовать новый филиал – библиотеку в микрорайоне Павшинская пойма, что позволит увеличить количество читателей в среднем на 700 человек.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Одной из важнейших задач муниципальной программы «Культура» на 2017 – 2021 гг. «Культура» является организация мероприятий, связанных с обеспечением успешного выполнения функций муниципальными учреждениями культуры округа, расширением спектра предоставляемых учреждениями услуг населению в рамках реализации прав граждан на доступ к учреждениям культуры и культурным ценностям.  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Ремонт муниципальных учреждений позволит привести здания учреждений культуры в соответствие с современными требованиями, и устранять возникающие в ходе эксплуатации здания замечания и предписания надзорных служб. </w:t>
      </w:r>
    </w:p>
    <w:p w:rsidR="001A7CD1" w:rsidRPr="001A7CD1" w:rsidRDefault="001A7CD1" w:rsidP="001A7C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Проведение конкурсов, фестивалей разного уровня в области народного творчества направлено на создание условий для дальнейшего развития самодеятельного художественного творчества на территории городского округа Красногорск, </w:t>
      </w:r>
      <w:r w:rsidRPr="001A7CD1">
        <w:rPr>
          <w:rFonts w:ascii="Times New Roman" w:hAnsi="Times New Roman"/>
          <w:sz w:val="28"/>
          <w:szCs w:val="28"/>
        </w:rPr>
        <w:lastRenderedPageBreak/>
        <w:t xml:space="preserve">продвижение деятельности лучших творческих коллективов округа, создание условий для развития местного традиционного народного художественного творчества и обеспечения жителей услугами по организации досуга и услугами организаций культуры. Осуществление целого ряда мероприятий позволит расширить доступность культурного продукта для различных групп населения, обеспечить единство культурного пространства городского округа Красногорск. </w:t>
      </w:r>
    </w:p>
    <w:p w:rsidR="001A7CD1" w:rsidRPr="001A7CD1" w:rsidRDefault="001A7CD1" w:rsidP="001A7C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Одним из приоритетных направлений деятельности станет создание архитектурно – композиционного облика фасада здания ДК «Подмосковье» и прилегающей территории. Культурно-досуговые учреждения являются центром общественной жизни города. Поэтому необходимо создавать новые места притяжения общегородского масштаба для различных слоев населения, а также модернизировать и реконструировать уже имеющиеся здания. Возникает потребность в создании дополнительных условий и возможностей для максимального вовлечения каждого человека в разнообразные формы творческой и культурно-досуговой деятельности, с использованием современных технологий. 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На территории городского округа Красногорск действует муниципальное автономное учреждение культуры «Парки Красногорска», которое объединяет несколько обособленных парков культуры и отдыха: ДГ «Сказочный», Городской парк, «Ивановские пруды», «Губайловский лес» и др. Отсутствие системы освещения, запущенное состояние лесопарковых зон (необходима ежегодная санитарная рубка и чистка лесного массива от валежника и сухостоя, подсадка новых деревьев, формовка крон и кустарника), восстановление твердого покрытия тропиночной сети, благоустройство существующих парков и создание новых – основные проблемы, на решение которых направлены мероприятия Программы. Часть городского парка является объектом культурного наследия федерального значения что влечет за собой необходимость проведения ремонтно-восстановительных работ в городском парке как памятнике культурного наследия. Разработан комплекс мероприятий, </w:t>
      </w: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направленных на благоустройство имеющихся парков, создание новых. 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Городской округ Красногорск обладает большим туристским потенциалом. Ближайшее Подмосковье во все времена славилось знаменитыми усадьбами, и Красногорская земля - не исключение. Лучшие дачные традиции были заложены известными аристократическими династиями Юсуповых, Романовых, Голицыных. На территории округа сохранились усадебные комплексы Архангельское, Знаменское – Губайлово и др., расположены такие уникальные, известные не только в России, но и в мире, объекты: Российский государственный архив кинофотодокументов, всесезонный горнолыжный комплекс «Снеж.Ком», Государственный музей – усадьба «Архангельское», Музей техники Вадима Задорожного, авторский орган в детской музыкальной хоровой школе «Алые паруса» и др. Основной задачей развития туризма на территории городского округа Красногорск является разработка туристических маршрутов, проведение </w:t>
      </w:r>
      <w:r w:rsidRPr="001A7CD1">
        <w:rPr>
          <w:rFonts w:ascii="Times New Roman" w:hAnsi="Times New Roman"/>
          <w:sz w:val="28"/>
          <w:szCs w:val="28"/>
        </w:rPr>
        <w:lastRenderedPageBreak/>
        <w:t xml:space="preserve">экспертной оценки предприятий туристической индустрии городского округа Красногорск. В рамках реализации мероприятий Программы планируется создание новых туристских маршрутов и туристских продуктов к 2021 году до 5 единиц. 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t xml:space="preserve">8 октября 2013 года издано распоряжение Правительства Российской Федерации № 1823-р, утверждающее Перечень объектов культурного наследия федерального значения, которые до 27 декабря 1991 года являлись недвижимыми памятниками истории и культуры государственного (общесоюзного и республиканского) значения и которые необходимы для обеспечения осуществления муниципальным образованием «Красногорский муниципальный район Московской области» полномочий, установленных федеральными законами. В состав Перечня вошли объекты недвижимости усадьбы Знаменское - Губайлово». На объект культурного наследия оформлены охранные обязательства, определены условия использования памятников и перечни работ по их сохранению. В 2014 году на базе усадьбы Знаменское Губайлово создано муниципальное автономное учреждения культуры «Культурно- выставочный комплекс «Знаменское - Губайлово». 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введением усадьбы Знаменское - Губайлово в хозяйственный оборот планируется разработка проектно-сметной документации и проведение капитального ремонта зданий и сооружений объекта культурного наследия усадьба Знаменское – Губайлово. Разработан и реализуется проект подведения коммуникаций водоснабжения к объектам усадьбы. </w:t>
      </w:r>
      <w:r w:rsidRPr="001A7CD1">
        <w:rPr>
          <w:rFonts w:ascii="Times New Roman" w:hAnsi="Times New Roman"/>
          <w:sz w:val="28"/>
          <w:szCs w:val="28"/>
        </w:rPr>
        <w:t xml:space="preserve">Реализация мероприятий Программы способствует созданию современного историко-культурного центра, придаст новый импульс освоению традиционной русской культуры подмосковной усадьбы в интересах развития современной социокультурной среды. Историческое краеведение, художественное творчество, которое будет формироваться в условиях функционирования историко-культурного центра, станут основой сближения прошлого и настоящего в истории округа.  </w:t>
      </w:r>
    </w:p>
    <w:p w:rsidR="001A7CD1" w:rsidRPr="001A7CD1" w:rsidRDefault="001A7CD1" w:rsidP="001A7CD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  <w:tab w:val="left" w:pos="27216"/>
          <w:tab w:val="left" w:pos="28350"/>
          <w:tab w:val="left" w:pos="29484"/>
          <w:tab w:val="left" w:pos="30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В зданиях усадьбы намечено размещение музея русской усадьбы и дачной жизни, краеведческого центра, картинной галереи. Усадебная территория получит развитие в соответствии с современными градостроительными тенденциями в виде формирования пешеходных зон. 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7CD1">
        <w:rPr>
          <w:rFonts w:ascii="Times New Roman" w:hAnsi="Times New Roman"/>
          <w:bCs/>
          <w:sz w:val="28"/>
          <w:szCs w:val="28"/>
        </w:rPr>
        <w:t>Финансирование Программы осуществляется из бюджета Московской области, бюджета городского округа Красногорск*.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1A7CD1">
        <w:rPr>
          <w:rFonts w:ascii="Times New Roman" w:hAnsi="Times New Roman"/>
          <w:bCs/>
          <w:sz w:val="24"/>
          <w:szCs w:val="28"/>
        </w:rPr>
        <w:t>* до 01.01.2018 – средства бюджета Красногорского муниципального района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7CD1">
        <w:rPr>
          <w:rFonts w:ascii="Times New Roman" w:hAnsi="Times New Roman"/>
          <w:b/>
          <w:bCs/>
          <w:sz w:val="28"/>
          <w:szCs w:val="28"/>
        </w:rPr>
        <w:t>Основные цели муниципальной программы «Культура»: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7CD1">
        <w:rPr>
          <w:rFonts w:ascii="Times New Roman" w:hAnsi="Times New Roman"/>
          <w:bCs/>
          <w:sz w:val="28"/>
          <w:szCs w:val="28"/>
        </w:rPr>
        <w:lastRenderedPageBreak/>
        <w:t xml:space="preserve">Сохранение единого культурного пространства, обеспечение прав граждан на пользование услугами учреждений культуры невозможно без создания инструментов эффективного взаимодействия всех участников муниципальной программы «Культура» и развитие современной культурной жизни городского округа Красногорск исходя из повседневных практик и запросов жителей. Комплексная модернизация учреждений культуры округа повысит эффективность их работы, а также качество и доступность предоставляемых услуг по организации досуга и услугами организаций культуры, развитие туристического потенциала городского округа Красногорск, создание и благоустройство парков культуры и отдыха. </w:t>
      </w:r>
    </w:p>
    <w:p w:rsidR="001A7CD1" w:rsidRPr="001A7CD1" w:rsidRDefault="001A7CD1" w:rsidP="001A7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CD1">
        <w:rPr>
          <w:rFonts w:ascii="Times New Roman" w:eastAsia="Times New Roman" w:hAnsi="Times New Roman"/>
          <w:b/>
          <w:sz w:val="28"/>
          <w:szCs w:val="28"/>
          <w:lang w:eastAsia="ru-RU"/>
        </w:rPr>
        <w:t>Обобщенная характеристика основных мероприятий муниципальной программы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Реализация мероприятий Программы позволит выполнить целевые показатели (индикаторы) развития сферы культуры и меры, обеспечивающие их достижение, утвержденные в плане мероприятий «(дорожной карте») «Изменения, направленные на повышение эффективности сферы культуры Красногорского муниципального района», а так же решить  стратегические задачи учреждений культуры в укреплении материально – технической базы, проведении ремонта, обеспечении безопасных условий функционирования муниципальных учреждений культуры, внедрении информационных технологий в учреждения, развитие библиотечного дела и дополнительного образования в сфере культуры. 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t>Выполнение основных показателей «Дорожной карты» и муниципальной программы «Культура»: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Увеличение количества предоставляемых муниципальными библиотеками муниципальных услуг в электронном виде</w:t>
      </w: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значение показателя останется неизменным. 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Увеличение численности участников культурно-досуговых мероприятий (по сравнению с предыдущим годом)  к 2018 году на 7 % в сравнении с 2014 годом, а к 2021 году на 8 %. 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Количество стипендий выдающимся деятелям культуры и искусства, молодым талантливым авторам городского округа Красногорск до 2021 года будет доведено до 3 стипендий в год. 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социально ориентированных некоммерческих организаций сферы культуры, получивших поддержку за счет средств бюджета городского округа Красногорск, </w:t>
      </w:r>
      <w:r w:rsidRPr="001A7CD1">
        <w:rPr>
          <w:rFonts w:ascii="Times New Roman" w:hAnsi="Times New Roman"/>
          <w:sz w:val="28"/>
          <w:szCs w:val="28"/>
        </w:rPr>
        <w:t xml:space="preserve">к 2021 году увеличится до 3 НКО в год. 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Показатель «Оценки эффективности деятельности органов местного самоуправления Московской области (Рейтинг-50) «</w:t>
      </w:r>
      <w:r w:rsidRPr="001A7CD1">
        <w:rPr>
          <w:rFonts w:ascii="Times New Roman" w:hAnsi="Times New Roman"/>
          <w:bCs/>
          <w:sz w:val="28"/>
          <w:szCs w:val="28"/>
        </w:rPr>
        <w:t xml:space="preserve">Соответствие стандарту качества библиотек». 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Соответствие нормативу обеспеченности парками культуры и отдыха достигнет 70 %. 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Количество новых туристских маршрутов и туристских продуктов к 2021 году достигнет 5 единиц.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2021 году планируется провести коммуникации, осуществить технологическое подключение к электросетям и осуществить комплекс ремонтно – реставрационных работ усадебных объектов, что обеспечит выполнение показателя «</w:t>
      </w:r>
      <w:r w:rsidRPr="001A7CD1">
        <w:rPr>
          <w:rFonts w:ascii="Times New Roman" w:hAnsi="Times New Roman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собственности».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CD1">
        <w:rPr>
          <w:rFonts w:ascii="Times New Roman" w:hAnsi="Times New Roman"/>
          <w:sz w:val="28"/>
          <w:szCs w:val="28"/>
        </w:rPr>
        <w:t xml:space="preserve">Ежегодно планируется вводить по 1 объекту усадьбы «Знаменское - Губайлово», находящемуся в муниципальной собственности, в хозяйственный оборот. 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7CD1">
        <w:rPr>
          <w:rFonts w:ascii="Times New Roman" w:hAnsi="Times New Roman"/>
          <w:bCs/>
          <w:sz w:val="28"/>
          <w:szCs w:val="28"/>
        </w:rPr>
        <w:t>Объемы финансирования Программы из бюджета Московской области уточняются в соответствии с законом Московской области о бюджете Московской области на очередной финансовый год и плановый период.</w:t>
      </w:r>
    </w:p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       Координатором Программы является заместитель главы администрации городского округа Красногорск по социальной сфере. </w:t>
      </w:r>
    </w:p>
    <w:p w:rsidR="001A7CD1" w:rsidRPr="001A7CD1" w:rsidRDefault="001A7CD1" w:rsidP="001A7C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CD1" w:rsidRPr="001A7CD1" w:rsidRDefault="001A7CD1" w:rsidP="001A7C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1A7CD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результаты реализации муниципальной программы «Культура»</w:t>
      </w: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5205"/>
        <w:gridCol w:w="992"/>
        <w:gridCol w:w="709"/>
        <w:gridCol w:w="1276"/>
        <w:gridCol w:w="933"/>
        <w:gridCol w:w="933"/>
        <w:gridCol w:w="933"/>
        <w:gridCol w:w="934"/>
        <w:gridCol w:w="937"/>
        <w:gridCol w:w="1709"/>
      </w:tblGrid>
      <w:tr w:rsidR="001A7CD1" w:rsidRPr="001A7CD1" w:rsidTr="001A7CD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реализации мероприятий муниципальной программы/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программы/  подпрограммы)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мероприятия в перечне мероприятий программы</w:t>
            </w:r>
          </w:p>
        </w:tc>
      </w:tr>
      <w:tr w:rsidR="001A7CD1" w:rsidRPr="001A7CD1" w:rsidTr="001A7CD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c>
          <w:tcPr>
            <w:tcW w:w="13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досуга, предоставление услуг в сфере культуры. Развитие библиотечного дела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7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роста числа пользователей библиотек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27213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1A7CD1" w:rsidRPr="001A7CD1" w:rsidTr="001A7C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1 Количество посещений библиотек (на 1 жителя 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показатель к соглашению с ФОИВ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CD1" w:rsidRPr="001A7CD1" w:rsidTr="001A7C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Целевой показатель 2 Увеличение количества предоставляемых муниципальными библиотеками муниципальных услуг в электронном виде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Показатель 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CD1" w:rsidRPr="001A7CD1" w:rsidTr="001A7C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Показатель 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CD1" w:rsidRPr="001A7CD1" w:rsidTr="001A7CD1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выполнения функций муниципальных учреждений культуры. Укрепление материально – технической базы муниципальных учреждений культуры городского округа Красногорск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Зарплата бюджетников – отношение средней </w:t>
            </w: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>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Указ </w:t>
            </w: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</w:t>
            </w: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85,7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1A7CD1" w:rsidRPr="001A7CD1" w:rsidTr="001A7CD1">
        <w:trPr>
          <w:trHeight w:val="9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Целевой показатель 1 Соотношение средней заработной платы работников учреждений культуры к средней заработной плате в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80,2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91,1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90,7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A7CD1" w:rsidRPr="001A7CD1" w:rsidTr="001A7CD1">
        <w:trPr>
          <w:trHeight w:val="290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Целевой показатель 2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Обращение Губернатора Московской области, 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показатель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A7CD1" w:rsidRPr="001A7CD1" w:rsidTr="001A7CD1">
        <w:trPr>
          <w:trHeight w:val="14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Отношение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 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Московской области*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Показатель ГП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ной карты»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1,05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1,05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A7CD1" w:rsidRPr="001A7CD1" w:rsidTr="001A7CD1">
        <w:trPr>
          <w:trHeight w:val="4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Отношение среднемесячной заработной платы работников муниципальных учреждений в сфере культуры за период с 01.09.2018г.по 31.12.2018г. к среднемесячной заработной плате указанной категории работников на 2018 год до 01.09.2018г.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9A16EB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9422E" w:rsidRPr="001A7CD1" w:rsidTr="001A7CD1">
        <w:trPr>
          <w:trHeight w:val="18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2E">
              <w:rPr>
                <w:rFonts w:ascii="Times New Roman" w:hAnsi="Times New Roman"/>
                <w:sz w:val="24"/>
                <w:szCs w:val="24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2E" w:rsidRPr="001A7CD1" w:rsidRDefault="0099422E" w:rsidP="00994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Отраслевой п</w:t>
            </w: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 xml:space="preserve">оказатель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933" w:type="dxa"/>
            <w:shd w:val="clear" w:color="auto" w:fill="auto"/>
          </w:tcPr>
          <w:p w:rsidR="0099422E" w:rsidRPr="001A7CD1" w:rsidRDefault="0099422E" w:rsidP="0099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99422E" w:rsidRPr="001A7CD1" w:rsidRDefault="0099422E" w:rsidP="0099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33" w:type="dxa"/>
            <w:shd w:val="clear" w:color="auto" w:fill="auto"/>
          </w:tcPr>
          <w:p w:rsidR="0099422E" w:rsidRPr="001A7CD1" w:rsidRDefault="0099422E" w:rsidP="0099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34" w:type="dxa"/>
            <w:shd w:val="clear" w:color="auto" w:fill="auto"/>
          </w:tcPr>
          <w:p w:rsidR="0099422E" w:rsidRPr="001A7CD1" w:rsidRDefault="0099422E" w:rsidP="0099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37" w:type="dxa"/>
            <w:shd w:val="clear" w:color="auto" w:fill="auto"/>
          </w:tcPr>
          <w:p w:rsidR="0099422E" w:rsidRPr="001A7CD1" w:rsidRDefault="0099422E" w:rsidP="0099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9422E" w:rsidRPr="001A7CD1" w:rsidTr="001A7CD1">
        <w:trPr>
          <w:trHeight w:val="18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2E" w:rsidRPr="001A7CD1" w:rsidRDefault="0099422E" w:rsidP="00994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Отраслевой п</w:t>
            </w: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 xml:space="preserve">оказатель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33" w:type="dxa"/>
            <w:shd w:val="clear" w:color="auto" w:fill="auto"/>
          </w:tcPr>
          <w:p w:rsidR="0099422E" w:rsidRPr="001A7CD1" w:rsidRDefault="0099422E" w:rsidP="0099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3" w:type="dxa"/>
            <w:shd w:val="clear" w:color="auto" w:fill="auto"/>
          </w:tcPr>
          <w:p w:rsidR="0099422E" w:rsidRPr="001A7CD1" w:rsidRDefault="0099422E" w:rsidP="0099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33" w:type="dxa"/>
            <w:shd w:val="clear" w:color="auto" w:fill="auto"/>
          </w:tcPr>
          <w:p w:rsidR="0099422E" w:rsidRPr="001A7CD1" w:rsidRDefault="0099422E" w:rsidP="0099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34" w:type="dxa"/>
            <w:shd w:val="clear" w:color="auto" w:fill="auto"/>
          </w:tcPr>
          <w:p w:rsidR="0099422E" w:rsidRPr="001A7CD1" w:rsidRDefault="0099422E" w:rsidP="0099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37" w:type="dxa"/>
            <w:shd w:val="clear" w:color="auto" w:fill="auto"/>
          </w:tcPr>
          <w:p w:rsidR="0099422E" w:rsidRPr="001A7CD1" w:rsidRDefault="0099422E" w:rsidP="0099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9422E" w:rsidRPr="001A7CD1" w:rsidTr="001A7CD1">
        <w:trPr>
          <w:trHeight w:val="8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Сохранение и развитие народной культуры, местного художественного творчества, традиций, связанных с празднованием знаменательных дат, а также поддержка социальной и инновационной активности и инициатив в сфере культуры, развитие туризма в городском округе Красногорск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422E" w:rsidRPr="001A7CD1" w:rsidTr="001A7CD1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2E" w:rsidRPr="001A7CD1" w:rsidRDefault="0099422E" w:rsidP="0099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B476F5" w:rsidRDefault="0099422E" w:rsidP="0099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6F5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 – досуговых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99422E" w:rsidRPr="001A7CD1" w:rsidTr="001A7CD1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1A7CD1" w:rsidRDefault="0099422E" w:rsidP="0099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186FA8" w:rsidRDefault="0099422E" w:rsidP="0099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FA8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посещений организаций культуры </w:t>
            </w:r>
            <w:r w:rsidR="00833874" w:rsidRPr="00186FA8">
              <w:rPr>
                <w:rFonts w:ascii="Times New Roman" w:hAnsi="Times New Roman"/>
                <w:sz w:val="24"/>
                <w:szCs w:val="24"/>
              </w:rPr>
              <w:t xml:space="preserve">к уровню 2017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EA2DB6" w:rsidRDefault="00833874" w:rsidP="00994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EA2DB6" w:rsidRDefault="0099422E" w:rsidP="00994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EA2DB6" w:rsidRDefault="00EA2DB6" w:rsidP="00994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277862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EA2DB6" w:rsidRDefault="0099422E" w:rsidP="00994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EA2DB6" w:rsidRDefault="0099422E" w:rsidP="00994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EA2DB6" w:rsidRDefault="0099422E" w:rsidP="00994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EA2DB6" w:rsidRDefault="0099422E" w:rsidP="00994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EA2DB6" w:rsidRDefault="0099422E" w:rsidP="00994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E" w:rsidRPr="00EA2DB6" w:rsidRDefault="009A16EB" w:rsidP="00994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23C8D" w:rsidRPr="001A7CD1" w:rsidTr="00315559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8D" w:rsidRPr="001A7CD1" w:rsidRDefault="00123C8D" w:rsidP="0012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8D" w:rsidRPr="00186FA8" w:rsidRDefault="00123C8D" w:rsidP="0012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FA8">
              <w:rPr>
                <w:rFonts w:ascii="Times New Roman" w:hAnsi="Times New Roman"/>
                <w:sz w:val="24"/>
                <w:szCs w:val="24"/>
              </w:rPr>
              <w:t>Увеличение числа участников клубных формирований</w:t>
            </w:r>
            <w:r w:rsidR="00F4098D" w:rsidRPr="00186FA8">
              <w:rPr>
                <w:rFonts w:ascii="Times New Roman" w:hAnsi="Times New Roman"/>
                <w:sz w:val="24"/>
                <w:szCs w:val="24"/>
              </w:rPr>
              <w:t xml:space="preserve"> к уровню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8D" w:rsidRPr="001A7CD1" w:rsidRDefault="00123C8D" w:rsidP="00123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8D" w:rsidRPr="00EA2DB6" w:rsidRDefault="00123C8D" w:rsidP="00123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8D" w:rsidRPr="00EA2DB6" w:rsidRDefault="005079FD" w:rsidP="00123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8D" w:rsidRPr="00EA2DB6" w:rsidRDefault="00123C8D" w:rsidP="00123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8D" w:rsidRPr="00EA2DB6" w:rsidRDefault="00123C8D" w:rsidP="00123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8D" w:rsidRPr="00EA2DB6" w:rsidRDefault="005079FD" w:rsidP="0047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71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8D" w:rsidRPr="00EA2DB6" w:rsidRDefault="005079FD" w:rsidP="0047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71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8D" w:rsidRPr="00EA2DB6" w:rsidRDefault="005079FD" w:rsidP="0047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71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8D" w:rsidRPr="00EA2DB6" w:rsidRDefault="009A16EB" w:rsidP="00123C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575ED" w:rsidRPr="001A7CD1" w:rsidTr="00315559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D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86FA8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FA8">
              <w:rPr>
                <w:rFonts w:ascii="Times New Roman" w:hAnsi="Times New Roman"/>
                <w:sz w:val="24"/>
                <w:szCs w:val="24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EA2DB6" w:rsidRDefault="009575ED" w:rsidP="00957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Default="0047147A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58782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Default="009575ED" w:rsidP="0047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71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Default="009575ED" w:rsidP="0047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71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Default="009575ED" w:rsidP="0047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71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EA2DB6" w:rsidRDefault="009A16EB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575ED" w:rsidRPr="001A7CD1" w:rsidTr="001A7CD1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Целевой показатель 1 Количество благоустроенных пешеходных туристских маршрутов и пешеходных зон, включая велосипедные дорожки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575ED" w:rsidRPr="001A7CD1" w:rsidTr="001A7CD1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Целевой показатель 2 Количество стипендий главы муниципального образования выдающимся деятелям культуры и искусства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 Президента Российской </w:t>
            </w: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575ED" w:rsidRPr="001A7CD1" w:rsidTr="001A7CD1">
        <w:trPr>
          <w:trHeight w:val="7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Целевой показатель 3 Увеличение туристского и экскурсионного потока в Московскую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575ED" w:rsidRPr="001A7CD1" w:rsidTr="001A7CD1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Целевой показатель 4 Привлечение некоммерческих организаций к разработке и реализации творческих проектов в сфере культуры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575ED" w:rsidRPr="001A7CD1" w:rsidTr="001A7C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Сохранение, использование, популяризация и государственная охрана объектов культурного наследия (памятников истории и культуры ) народов Российской Федерации, находящихся в муниципальной собственности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75ED" w:rsidRPr="001A7CD1" w:rsidTr="001A7C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Увеличение количества объектов культурного наследия, находящихся в собственности муниципального образования, по которым проведены работы по сохранению, использованию, популяризации и государственной охране в общем количестве объектов культурного наследия, нуждающихся в указанных работах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>Отраслевой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9575ED" w:rsidRPr="001A7CD1" w:rsidTr="001A7C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Целевой показатель 1 Увеличение доли объектов культурного наследия, находящихся в собственности муниципального образования, по которым проведены работы по сохранению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>Отраслевой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575ED" w:rsidRPr="001A7CD1" w:rsidTr="001A7C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Целевой показатель 2 Увеличение доли объектов </w:t>
            </w: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>культурного наследия, находящихся в собственности муниципального образования, по которым разработана научно-проектная документация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lastRenderedPageBreak/>
              <w:t>Отрасле</w:t>
            </w:r>
            <w:r w:rsidRPr="001A7CD1">
              <w:rPr>
                <w:rFonts w:ascii="Times New Roman" w:hAnsi="Times New Roman"/>
              </w:rPr>
              <w:lastRenderedPageBreak/>
              <w:t>вой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lastRenderedPageBreak/>
              <w:t>проце</w:t>
            </w:r>
            <w:r w:rsidRPr="001A7CD1">
              <w:rPr>
                <w:rFonts w:ascii="Times New Roman" w:hAnsi="Times New Roman"/>
              </w:rPr>
              <w:lastRenderedPageBreak/>
              <w:t>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575ED" w:rsidRPr="001A7CD1" w:rsidTr="001A7CD1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8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Развитие парков культуры и отдыха городского округа Красногорск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575ED" w:rsidRPr="001A7CD1" w:rsidTr="001A7CD1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 xml:space="preserve">Обращение Губернатора Московской области, </w:t>
            </w:r>
          </w:p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>приоритетный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9575ED" w:rsidRPr="001A7CD1" w:rsidTr="001A7CD1">
        <w:trPr>
          <w:trHeight w:val="111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2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Целевой показатель 1Увеличение числа посетителей парков культуры и отдыха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>приоритетный показатель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86FA8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E4158F"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575ED" w:rsidRPr="001A7CD1" w:rsidTr="001A7CD1">
        <w:trPr>
          <w:trHeight w:val="72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Целевой показатель 2 </w:t>
            </w: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благоустроенных парков культуры и отдыха </w:t>
            </w:r>
            <w:r w:rsidRPr="001A7CD1">
              <w:rPr>
                <w:rFonts w:ascii="Times New Roman" w:hAnsi="Times New Roman"/>
                <w:sz w:val="24"/>
                <w:szCs w:val="24"/>
              </w:rPr>
              <w:t>на территории городского округа Красногорск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>приоритетный показатель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575ED" w:rsidRPr="001A7CD1" w:rsidTr="001A7CD1">
        <w:trPr>
          <w:trHeight w:val="10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Целевой показатель 3Количество созданных парков культуры и отдыха на территории городского округа Красногорск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>приоритетный показатель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575ED" w:rsidRPr="001A7CD1" w:rsidTr="001A7CD1">
        <w:trPr>
          <w:trHeight w:val="10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5ED" w:rsidRPr="001A7CD1" w:rsidRDefault="009575ED" w:rsidP="0095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Обеспечение деятельности управления по культуре и делам молодежи (далее Управление)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D" w:rsidRPr="001A7CD1" w:rsidRDefault="009575ED" w:rsidP="00957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1A7CD1" w:rsidRPr="001A7CD1" w:rsidRDefault="001A7CD1" w:rsidP="001A7CD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A7CD1" w:rsidRPr="001A7CD1" w:rsidRDefault="001A7CD1" w:rsidP="001A7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br w:type="page"/>
      </w:r>
      <w:r w:rsidRPr="001A7CD1">
        <w:rPr>
          <w:rFonts w:ascii="Times New Roman" w:hAnsi="Times New Roman"/>
          <w:b/>
          <w:sz w:val="28"/>
          <w:szCs w:val="28"/>
        </w:rPr>
        <w:lastRenderedPageBreak/>
        <w:t>Методика расчета значений показателей реализации муниципальной программы</w:t>
      </w:r>
    </w:p>
    <w:tbl>
      <w:tblPr>
        <w:tblW w:w="148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4440"/>
        <w:gridCol w:w="14"/>
        <w:gridCol w:w="13"/>
        <w:gridCol w:w="18"/>
        <w:gridCol w:w="1094"/>
        <w:gridCol w:w="15"/>
        <w:gridCol w:w="7"/>
        <w:gridCol w:w="9"/>
        <w:gridCol w:w="9"/>
        <w:gridCol w:w="21"/>
        <w:gridCol w:w="30"/>
        <w:gridCol w:w="924"/>
        <w:gridCol w:w="3404"/>
        <w:gridCol w:w="1408"/>
        <w:gridCol w:w="15"/>
      </w:tblGrid>
      <w:tr w:rsidR="001A7CD1" w:rsidRPr="001A7CD1" w:rsidTr="001A7CD1">
        <w:trPr>
          <w:gridAfter w:val="1"/>
          <w:wAfter w:w="15" w:type="dxa"/>
          <w:trHeight w:val="610"/>
          <w:tblHeader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A7CD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реализацию основных мероприятий программы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 формирования показателя 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и методологические пояснения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Значения базовых показателей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Источник информации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Периодичность предоставления</w:t>
            </w:r>
          </w:p>
        </w:tc>
      </w:tr>
      <w:tr w:rsidR="001A7CD1" w:rsidRPr="001A7CD1" w:rsidTr="001A7CD1">
        <w:trPr>
          <w:gridAfter w:val="1"/>
          <w:wAfter w:w="15" w:type="dxa"/>
          <w:trHeight w:val="477"/>
        </w:trPr>
        <w:tc>
          <w:tcPr>
            <w:tcW w:w="1346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 Показатели, характеризующие реализацию Основного мероприятия 1 «</w:t>
            </w:r>
            <w:r w:rsidRPr="001A7CD1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досуга, предоставление услуг в сфере культуры. развитие библиотечного дела</w:t>
            </w:r>
            <w:r w:rsidRPr="001A7C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1A7CD1" w:rsidRPr="001A7CD1" w:rsidTr="00D865A7">
        <w:trPr>
          <w:gridAfter w:val="1"/>
          <w:wAfter w:w="15" w:type="dxa"/>
          <w:trHeight w:val="140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Макропоказатель.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Обеспечение роста числа пользователей библиотек муниципальных образований Московской области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Число посетителей библиотек</w:t>
            </w: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1A7CD1" w:rsidRPr="001A7CD1" w:rsidTr="00D865A7">
        <w:trPr>
          <w:gridAfter w:val="1"/>
          <w:wAfter w:w="15" w:type="dxa"/>
          <w:trHeight w:val="1553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Количество посещений библиотек (на 1 жителя в год)  муниципальных образований Московской области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ПБ = П/Н, где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П – количество посещений;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Н – численность населения  муниципальных образований Московской области</w:t>
            </w: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посещение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1A7CD1" w:rsidRPr="001A7CD1" w:rsidTr="00D865A7">
        <w:trPr>
          <w:gridAfter w:val="1"/>
          <w:wAfter w:w="15" w:type="dxa"/>
          <w:trHeight w:val="45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Увеличение количества предоставляемых муниципальными библиотеками муниципальных услуг в электронном виде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В% = Укотч/Укбаз х 100%, 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В% – количество предоставляемых муниципальными библиотеками муниципальных услуг в электронном виде;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Укотч – количество предоставляемых муниципальными библиотеками муниципальных услуг в электронном виде в отчетном периоде;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Укбаз – количество предоставляемых муниципальными библиотеками муниципальных услуг в электронном </w:t>
            </w: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>виде в базовом периоде</w:t>
            </w: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Ежеквартальные отчеты по предоставлению муниципальных услуг в электронном виде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1A7CD1" w:rsidRPr="001A7CD1" w:rsidTr="001A7CD1">
        <w:trPr>
          <w:gridAfter w:val="1"/>
          <w:wAfter w:w="15" w:type="dxa"/>
          <w:trHeight w:val="50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Дн=(Н+Ш)/Чср×100%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Дн – доля населения, участвующего в коллективах народного творчества и школах искусств (процентов);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Н – численность участников в клубных формированиях учреждений культурно-досугового типа (из формы «Свод годовых сведений об учреждениях культурно-досугового типа системы Минкультуры России», строка 01, гр.41, данные оперативного мониторинга);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 xml:space="preserve">Ш – количество учащихся в школах искусств (форма 1-ДМШ, форма 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1-ДО (для школ искусств, подведомственных органам управления образованием), данные оперативного мониторинга);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Чср – численность населения в муниципальном образовании на 1 января текущего года (данные Мособлстата).</w:t>
            </w: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Приказ министра культуры Московской области от 11.06.2015 № 14П-21 "Об организации работы по формированию рейтинга "Оценка эффективности работы органов местного самоуправления Московской области (городских округов и муниципальных районов) по обеспечению достижения целевых показателей развития Московской области"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</w:p>
        </w:tc>
      </w:tr>
      <w:tr w:rsidR="001A7CD1" w:rsidRPr="001A7CD1" w:rsidTr="001A7CD1">
        <w:trPr>
          <w:gridAfter w:val="1"/>
          <w:wAfter w:w="15" w:type="dxa"/>
          <w:trHeight w:val="505"/>
        </w:trPr>
        <w:tc>
          <w:tcPr>
            <w:tcW w:w="1487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2. Показатели, характеризующие реализацию Основное мероприятие 2 «Обеспечение выполнения функций муниципальных учреждений культуры. Укрепление материально-технической базы муниципальных учреждений культуры городского округа Красногорск»</w:t>
            </w:r>
          </w:p>
        </w:tc>
      </w:tr>
      <w:tr w:rsidR="001A7CD1" w:rsidRPr="001A7CD1" w:rsidTr="001A7CD1">
        <w:trPr>
          <w:gridAfter w:val="1"/>
          <w:wAfter w:w="15" w:type="dxa"/>
          <w:trHeight w:val="210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>Макропоказатель Основного мероприятия 2 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области»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Ск = Зк / Дмо x 100%,  где: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Ск - соотношение средней заработной платы работников муниципальных учреждений культуры Московской области к среднемесячному доходу от трудовой деятельности в Московской области;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Зк - средняя заработная плата работников муниципальных учреждений культуры Московской области;</w:t>
            </w: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88A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Форма федерального статистического наблюдения N ЗП-культура "Сведения о численности и оплате труда работников сферы культуры по категориям персонала", утвержденная приказом Федеральной службы государственной статистики от 07.10.2016 N 581 "Об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предусмотрены мероприятия по повышению средней заработной платы в соответствии с Указом Президента Российской Федерации от 07.05.2012 N 597"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1A7CD1" w:rsidRPr="001A7CD1" w:rsidTr="001A7CD1">
        <w:trPr>
          <w:gridAfter w:val="1"/>
          <w:wAfter w:w="15" w:type="dxa"/>
          <w:trHeight w:val="210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>Соотношение средней заработной платы работников учреждений культуры к средней заработной плате в Московской области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7CD1" w:rsidRPr="001A7CD1" w:rsidRDefault="008507EB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-9525</wp:posOffset>
                      </wp:positionV>
                      <wp:extent cx="708025" cy="311150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025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7CD1" w:rsidRDefault="001A7CD1" w:rsidP="001A7CD1">
                                  <w:pPr>
                                    <w:spacing w:before="4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СрЗП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 =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2.65pt;margin-top:-.75pt;width:55.75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9OzgIAAL4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" filled="f" stroked="f">
                      <v:textbox>
                        <w:txbxContent>
                          <w:p w:rsidR="001A7CD1" w:rsidRDefault="001A7CD1" w:rsidP="001A7CD1">
                            <w:pPr>
                              <w:spacing w:before="4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СрЗП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 =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1905</wp:posOffset>
                      </wp:positionV>
                      <wp:extent cx="641350" cy="308610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7CD1" w:rsidRDefault="001A7CD1" w:rsidP="001A7CD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  <w:vertAlign w:val="subscript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100 %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margin-left:141.4pt;margin-top:.15pt;width:50.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m8q0QIAAMU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" filled="f" stroked="f">
                      <v:textbox>
                        <w:txbxContent>
                          <w:p w:rsidR="001A7CD1" w:rsidRDefault="001A7CD1" w:rsidP="001A7C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vertAlign w:val="subscript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100 %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CD1" w:rsidRPr="001A7CD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</w:t>
            </w:r>
            <w:r w:rsidR="001A7CD1" w:rsidRPr="001A7CD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Средняя ЗП (факт)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Средняя ЗП (план)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 xml:space="preserve">где 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/>
                <w:sz w:val="24"/>
                <w:szCs w:val="24"/>
              </w:rPr>
              <w:t>СрЗП</w:t>
            </w: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 xml:space="preserve"> – степень выполнения планового показателя по уровню </w:t>
            </w:r>
            <w:r w:rsidRPr="001A7CD1">
              <w:rPr>
                <w:rFonts w:ascii="Times New Roman" w:hAnsi="Times New Roman"/>
                <w:sz w:val="24"/>
                <w:szCs w:val="24"/>
              </w:rPr>
              <w:t>среднемесячной начисленной заработной платы работников муниципальных учреждений культуры к средней заработной плате в Московской области</w:t>
            </w: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 xml:space="preserve">Процент 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80,2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Данные Мособлстата: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Формы федерального государственного статистического наблюдения № П-4 «Сведения о численности, заработной плате и движении работников» (ежемесячная периодичность);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Формы федерального государственного статистического наблюдения № 1-т "Сведения о численности и заработной плате работников» (годовая периодичность).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865A7" w:rsidRPr="001A7CD1" w:rsidTr="001A7CD1">
        <w:trPr>
          <w:gridAfter w:val="1"/>
          <w:wAfter w:w="15" w:type="dxa"/>
          <w:trHeight w:val="1734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Количество введенных в эксплуатацию построенных или отремонтированных объектов культуры</w:t>
            </w: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Единица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865A7" w:rsidRPr="001A7CD1" w:rsidTr="001A7CD1">
        <w:trPr>
          <w:gridAfter w:val="1"/>
          <w:wAfter w:w="15" w:type="dxa"/>
          <w:trHeight w:val="1734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>Доля зданий учреждений культурно – досуговых учреждений/ библиотек, соответствующих единым Требованиям к условиям деятельности КДУ/библиотек Московской области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С=Вс/В*100,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где: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С - доля культурно-досуговых учреждений/ библиотек Московской области, соответствующих стандарту;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Вс - количество муниципальных культурно-досуговых учреждений Московской области, соответствующих стандарту;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 xml:space="preserve">В - количество сетевых единиц культурно-досуговых учреждений / библиотек </w:t>
            </w: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Итоги рейтингования на соответствие Требованиям к условиям деятельности КДУ/библиотек Московской области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865A7" w:rsidRPr="001A7CD1" w:rsidTr="001A7CD1">
        <w:trPr>
          <w:gridAfter w:val="1"/>
          <w:wAfter w:w="15" w:type="dxa"/>
          <w:trHeight w:val="1125"/>
        </w:trPr>
        <w:tc>
          <w:tcPr>
            <w:tcW w:w="148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3. Показатели, характеризующие реализацию Основного мероприятия 3«</w:t>
            </w:r>
            <w:r w:rsidRPr="001A7CD1">
              <w:rPr>
                <w:rFonts w:ascii="Times New Roman" w:hAnsi="Times New Roman"/>
                <w:b/>
                <w:i/>
                <w:sz w:val="24"/>
                <w:szCs w:val="24"/>
              </w:rPr>
              <w:t>Сохранение и развитие народной культуры, местного художественного творчества, традиций, связанных с празднованием знаменательных дат, а также поддержка социальной и инновационной активности и инициатив в сфере культуры, развитие туризма в городском округе Красногорск»</w:t>
            </w:r>
          </w:p>
        </w:tc>
      </w:tr>
      <w:tr w:rsidR="00D865A7" w:rsidRPr="001A7CD1" w:rsidTr="00D865A7">
        <w:trPr>
          <w:gridAfter w:val="1"/>
          <w:wAfter w:w="15" w:type="dxa"/>
          <w:trHeight w:val="45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Макропоказатель Основного мероприятия 3 Увеличение численности участников культурно – досуговых мероприятий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П= (Куч(тек)/Куч(пред)*100)-100,  где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 xml:space="preserve">П - увеличение численности участников культурно-досуговых мероприятий 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Куч (тек) – количество участников культурно-досуговых мероприятий за отчетный период, чел.;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Куч (пред) – количество участников культурно-досуговых мероприятий за предыдущий период, чел.</w:t>
            </w: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 xml:space="preserve">Процент 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 xml:space="preserve">Форма федерального статистического наблюдения № 7-НК, утвержденная приказом Росстата от 30.12.2015  № 671 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</w:t>
            </w: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D865A7" w:rsidRPr="001A7CD1" w:rsidTr="00013E99">
        <w:trPr>
          <w:gridAfter w:val="1"/>
          <w:wAfter w:w="15" w:type="dxa"/>
          <w:trHeight w:val="137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7" w:rsidRPr="00186FA8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F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числа посещений организаций культуры к уровню 2017 года 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65A7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88A">
              <w:rPr>
                <w:rFonts w:ascii="Times New Roman" w:hAnsi="Times New Roman"/>
                <w:bCs/>
                <w:sz w:val="24"/>
                <w:szCs w:val="24"/>
              </w:rPr>
              <w:t>(Б + КДУ + КДФ+ ДШИ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85388A">
              <w:rPr>
                <w:rFonts w:ascii="Times New Roman" w:hAnsi="Times New Roman"/>
                <w:bCs/>
                <w:sz w:val="24"/>
                <w:szCs w:val="24"/>
              </w:rPr>
              <w:t xml:space="preserve"> / (Б2017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+ КДУ2017 +КДФ2017 + ДШИ2017</w:t>
            </w:r>
            <w:r w:rsidRPr="0085388A">
              <w:rPr>
                <w:rFonts w:ascii="Times New Roman" w:hAnsi="Times New Roman"/>
                <w:bCs/>
                <w:sz w:val="24"/>
                <w:szCs w:val="24"/>
              </w:rPr>
              <w:t xml:space="preserve">) х 100, где: </w:t>
            </w:r>
          </w:p>
          <w:p w:rsidR="00D865A7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88A">
              <w:rPr>
                <w:rFonts w:ascii="Times New Roman" w:hAnsi="Times New Roman"/>
                <w:bCs/>
                <w:sz w:val="24"/>
                <w:szCs w:val="24"/>
              </w:rPr>
              <w:t>Б / Б2017– количество посещений общедоступных (публичных) библиотек, а также культурно-массовых мероприятий, проводимых в библиотеках, в отчетном году / в 2017 году, тыс. человек;                                                                                                                  КДУ / КДУ2017 – количество посещений платных культурно-массовых мероприятий клубов и домов культуры в отчетном году / в 2017 году, тыс. человек;</w:t>
            </w:r>
          </w:p>
          <w:p w:rsidR="00D865A7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88A">
              <w:rPr>
                <w:rFonts w:ascii="Times New Roman" w:hAnsi="Times New Roman"/>
                <w:bCs/>
                <w:sz w:val="24"/>
                <w:szCs w:val="24"/>
              </w:rPr>
              <w:t xml:space="preserve"> КДФ / КДФ2017 – количество участников клубных формирований в отчетном году / в 2017 году, тыс. человек; 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ДШ</w:t>
            </w:r>
            <w:r w:rsidRPr="0085388A">
              <w:rPr>
                <w:rFonts w:ascii="Times New Roman" w:hAnsi="Times New Roman"/>
                <w:bCs/>
                <w:sz w:val="24"/>
                <w:szCs w:val="24"/>
              </w:rPr>
              <w:t xml:space="preserve">И / ДШИ2017 – количество учащихся детских школ искусств по видам искусств и училищ в отчетном году / в 2017 году, тыс. человек;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7" w:rsidRPr="00EA2DB6" w:rsidRDefault="00D865A7" w:rsidP="00D86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7" w:rsidRPr="00EA2DB6" w:rsidRDefault="00D865A7" w:rsidP="00D8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277862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865A7" w:rsidRPr="001A7CD1" w:rsidTr="00013E99">
        <w:trPr>
          <w:gridAfter w:val="1"/>
          <w:wAfter w:w="15" w:type="dxa"/>
          <w:trHeight w:val="137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7" w:rsidRPr="00186FA8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FA8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числа участников клубных формирований</w:t>
            </w:r>
            <w:r w:rsidR="00F4098D" w:rsidRPr="00186FA8">
              <w:rPr>
                <w:rFonts w:ascii="Times New Roman" w:hAnsi="Times New Roman"/>
                <w:sz w:val="24"/>
                <w:szCs w:val="24"/>
              </w:rPr>
              <w:t xml:space="preserve"> к уровню 2017 года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65A7" w:rsidRPr="007D4D50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D50">
              <w:rPr>
                <w:rFonts w:ascii="Times New Roman" w:hAnsi="Times New Roman"/>
                <w:bCs/>
                <w:sz w:val="24"/>
                <w:szCs w:val="24"/>
              </w:rPr>
              <w:t>У% = Ко / Кп  х 100%,</w:t>
            </w:r>
          </w:p>
          <w:p w:rsidR="00D865A7" w:rsidRPr="007D4D50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D50">
              <w:rPr>
                <w:rFonts w:ascii="Times New Roman" w:hAnsi="Times New Roman"/>
                <w:bCs/>
                <w:sz w:val="24"/>
                <w:szCs w:val="24"/>
              </w:rPr>
              <w:t>где:</w:t>
            </w:r>
          </w:p>
          <w:p w:rsidR="00D865A7" w:rsidRPr="007D4D50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D50">
              <w:rPr>
                <w:rFonts w:ascii="Times New Roman" w:hAnsi="Times New Roman"/>
                <w:bCs/>
                <w:sz w:val="24"/>
                <w:szCs w:val="24"/>
              </w:rPr>
              <w:t xml:space="preserve">У% - количество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участников</w:t>
            </w:r>
            <w:r w:rsidRPr="007D4D50">
              <w:rPr>
                <w:rFonts w:ascii="Times New Roman" w:hAnsi="Times New Roman"/>
                <w:bCs/>
                <w:sz w:val="24"/>
                <w:szCs w:val="24"/>
              </w:rPr>
              <w:t xml:space="preserve"> по отношению к 2017 году;</w:t>
            </w:r>
          </w:p>
          <w:p w:rsidR="00D865A7" w:rsidRPr="007D4D50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D50">
              <w:rPr>
                <w:rFonts w:ascii="Times New Roman" w:hAnsi="Times New Roman"/>
                <w:bCs/>
                <w:sz w:val="24"/>
                <w:szCs w:val="24"/>
              </w:rPr>
              <w:t xml:space="preserve">Ко – количество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участников</w:t>
            </w:r>
            <w:r w:rsidRPr="007D4D50">
              <w:rPr>
                <w:rFonts w:ascii="Times New Roman" w:hAnsi="Times New Roman"/>
                <w:bCs/>
                <w:sz w:val="24"/>
                <w:szCs w:val="24"/>
              </w:rPr>
              <w:t xml:space="preserve"> в отчетном году, тыс. чел.;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D50">
              <w:rPr>
                <w:rFonts w:ascii="Times New Roman" w:hAnsi="Times New Roman"/>
                <w:bCs/>
                <w:sz w:val="24"/>
                <w:szCs w:val="24"/>
              </w:rPr>
              <w:t xml:space="preserve">Кп -  количество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участников</w:t>
            </w:r>
            <w:r w:rsidRPr="007D4D50">
              <w:rPr>
                <w:rFonts w:ascii="Times New Roman" w:hAnsi="Times New Roman"/>
                <w:bCs/>
                <w:sz w:val="24"/>
                <w:szCs w:val="24"/>
              </w:rPr>
              <w:t xml:space="preserve"> в 2017 году, тыс. чел.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7" w:rsidRPr="00EA2DB6" w:rsidRDefault="00D865A7" w:rsidP="00D86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7" w:rsidRPr="00EA2DB6" w:rsidRDefault="00D865A7" w:rsidP="00D8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D50">
              <w:rPr>
                <w:rFonts w:ascii="Times New Roman" w:hAnsi="Times New Roman"/>
                <w:bCs/>
                <w:sz w:val="24"/>
                <w:szCs w:val="24"/>
              </w:rPr>
              <w:t>Форма федерального статистического наблюдения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7D4D50">
              <w:rPr>
                <w:rFonts w:ascii="Times New Roman" w:hAnsi="Times New Roman"/>
                <w:bCs/>
                <w:sz w:val="24"/>
                <w:szCs w:val="24"/>
              </w:rPr>
              <w:t xml:space="preserve">-НК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865A7" w:rsidRPr="001A7CD1" w:rsidTr="00013E99">
        <w:trPr>
          <w:gridAfter w:val="1"/>
          <w:wAfter w:w="15" w:type="dxa"/>
          <w:trHeight w:val="137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7" w:rsidRPr="00186FA8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FA8">
              <w:rPr>
                <w:rFonts w:ascii="Times New Roman" w:hAnsi="Times New Roman"/>
                <w:sz w:val="24"/>
                <w:szCs w:val="24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65A7" w:rsidRPr="007D4D50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D50">
              <w:rPr>
                <w:rFonts w:ascii="Times New Roman" w:hAnsi="Times New Roman"/>
                <w:bCs/>
                <w:sz w:val="24"/>
                <w:szCs w:val="24"/>
              </w:rPr>
              <w:t>У% = Ко / Кп  х 100%,</w:t>
            </w:r>
          </w:p>
          <w:p w:rsidR="00D865A7" w:rsidRPr="007D4D50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D50">
              <w:rPr>
                <w:rFonts w:ascii="Times New Roman" w:hAnsi="Times New Roman"/>
                <w:bCs/>
                <w:sz w:val="24"/>
                <w:szCs w:val="24"/>
              </w:rPr>
              <w:t>где:</w:t>
            </w:r>
          </w:p>
          <w:p w:rsidR="00D865A7" w:rsidRPr="007D4D50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D50">
              <w:rPr>
                <w:rFonts w:ascii="Times New Roman" w:hAnsi="Times New Roman"/>
                <w:bCs/>
                <w:sz w:val="24"/>
                <w:szCs w:val="24"/>
              </w:rPr>
              <w:t>У% - количество посещений по отношению к 2017 году;</w:t>
            </w:r>
          </w:p>
          <w:p w:rsidR="00D865A7" w:rsidRPr="007D4D50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D50">
              <w:rPr>
                <w:rFonts w:ascii="Times New Roman" w:hAnsi="Times New Roman"/>
                <w:bCs/>
                <w:sz w:val="24"/>
                <w:szCs w:val="24"/>
              </w:rPr>
              <w:t>Ко – количество посещений в отчетном году, тыс. чел.;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D50">
              <w:rPr>
                <w:rFonts w:ascii="Times New Roman" w:hAnsi="Times New Roman"/>
                <w:bCs/>
                <w:sz w:val="24"/>
                <w:szCs w:val="24"/>
              </w:rPr>
              <w:t>Кп -  количество посещений в 2017 году, тыс. чел.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7" w:rsidRPr="00EA2DB6" w:rsidRDefault="00D865A7" w:rsidP="00D86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7" w:rsidRDefault="00D865A7" w:rsidP="00D8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58782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D50">
              <w:rPr>
                <w:rFonts w:ascii="Times New Roman" w:hAnsi="Times New Roman"/>
                <w:bCs/>
                <w:sz w:val="24"/>
                <w:szCs w:val="24"/>
              </w:rPr>
              <w:t>Форма федерального статистического наблюдения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7D4D50">
              <w:rPr>
                <w:rFonts w:ascii="Times New Roman" w:hAnsi="Times New Roman"/>
                <w:bCs/>
                <w:sz w:val="24"/>
                <w:szCs w:val="24"/>
              </w:rPr>
              <w:t>-НК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865A7" w:rsidRPr="001A7CD1" w:rsidTr="001A7CD1">
        <w:trPr>
          <w:gridAfter w:val="1"/>
          <w:wAfter w:w="15" w:type="dxa"/>
          <w:trHeight w:val="1373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Количество благоустроенных пешеходных туристских маршрутов и пешеходных зон, включая велосипедные дорожки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Количество введенных в эксплуатацию благоустроенных пешеходных туристских маршрутов и пешеходных зон, включая велодорожки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 xml:space="preserve">Единица 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Акт о приемке выполненных работ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 xml:space="preserve">жегодно </w:t>
            </w:r>
          </w:p>
        </w:tc>
      </w:tr>
      <w:tr w:rsidR="00D865A7" w:rsidRPr="001A7CD1" w:rsidTr="00013E99">
        <w:trPr>
          <w:gridAfter w:val="1"/>
          <w:wAfter w:w="15" w:type="dxa"/>
          <w:trHeight w:val="1373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Увеличение туристского и экскурсионного потока в Московскую область 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 xml:space="preserve">ТЭП = Ткср +Тсв+Э, 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где: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ТЭП – объем туристского и экскурсионного потока;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Ткср  – число туристов, размещенных в коллективных средствах размещения;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Тсв – число туристов, размещенных не в коллективных средствах размещения;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Э – число однодневных посетителей-экскурсантов.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Млн.чел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12.5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Территориальный орган Федеральной службы государственной статистики по Московской области (Мособлстат);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экспертные оценки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865A7" w:rsidRPr="001A7CD1" w:rsidTr="001A7CD1">
        <w:trPr>
          <w:gridAfter w:val="1"/>
          <w:wAfter w:w="15" w:type="dxa"/>
          <w:trHeight w:val="114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стипендий Главы муниципального образования выдающимся деятелям культуры и искусства </w:t>
            </w: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Количество стипендий будет определяться по результатам ежегодного конкурса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Единица</w:t>
            </w:r>
          </w:p>
        </w:tc>
        <w:tc>
          <w:tcPr>
            <w:tcW w:w="10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Протокол заседания Конкурсной комиссии по отбору претендентов на соискание стипендий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</w:tr>
      <w:tr w:rsidR="00D865A7" w:rsidRPr="001A7CD1" w:rsidTr="001A7CD1">
        <w:trPr>
          <w:gridAfter w:val="1"/>
          <w:wAfter w:w="15" w:type="dxa"/>
          <w:trHeight w:val="800"/>
        </w:trPr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Привлечение некоммерческих организаций к разработке и реализации творческих проектов в сфере культуры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Число творческих проектов в сфере культуры, разрабатываемых и реализуемых некоммерческими организациями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 xml:space="preserve">Единица </w:t>
            </w:r>
          </w:p>
        </w:tc>
        <w:tc>
          <w:tcPr>
            <w:tcW w:w="1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Соглашение о предоставлении субсидии НКО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</w:tr>
      <w:tr w:rsidR="00D865A7" w:rsidRPr="001A7CD1" w:rsidTr="001A7CD1">
        <w:trPr>
          <w:gridAfter w:val="1"/>
          <w:wAfter w:w="15" w:type="dxa"/>
          <w:trHeight w:val="800"/>
        </w:trPr>
        <w:tc>
          <w:tcPr>
            <w:tcW w:w="1487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4.Показатели, характеризующие реализацию Основного мероприятия 4 «</w:t>
            </w:r>
            <w:r w:rsidRPr="001A7CD1">
              <w:rPr>
                <w:rFonts w:ascii="Times New Roman" w:hAnsi="Times New Roman"/>
                <w:b/>
                <w:i/>
                <w:sz w:val="24"/>
                <w:szCs w:val="24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Федерации, находящихся в муниципальной собственности»</w:t>
            </w:r>
          </w:p>
        </w:tc>
      </w:tr>
      <w:tr w:rsidR="00D865A7" w:rsidRPr="001A7CD1" w:rsidTr="00013E99">
        <w:trPr>
          <w:trHeight w:val="36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Макропоказатель. Увеличение количества объектов культурного наследия, находящихся в собственности муниципального образования, по которым проведены работы по сохранению, использованию, популяризации и государственной охране в общем количестве объектов </w:t>
            </w: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>культурного наследия, нуждающихся в указанных работах</w:t>
            </w: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>M%= Удтр/ОКН*100 (где: ОКН - общее количество объектов в муниципальной собственности; Удтр - объектов в неудовлетворительном и аварийном состоянии)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Отчет об использовании целевых субсидий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865A7" w:rsidRPr="001A7CD1" w:rsidTr="00013E99">
        <w:trPr>
          <w:trHeight w:val="36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</w:t>
            </w: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Др=Кб+Кобщ/n x100% , где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Др - доля объектов культурного наследия, на которых в текущем году проведены производственные работы,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Кб - Базовый показатель,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Кобщ - Общее количество объектов, на которых будут проведены производственные работы в рамках действующей программы,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n - количество лет, на которые предусмотрена реализация программы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Отчет об использовании целевых субсидий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865A7" w:rsidRPr="001A7CD1" w:rsidTr="00013E99">
        <w:trPr>
          <w:gridAfter w:val="1"/>
          <w:wAfter w:w="15" w:type="dxa"/>
          <w:trHeight w:val="80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Увеличение доли объектов культурного наследия, находящихся в собственности муниципального образования, по которым разработана научно-проектная документация</w:t>
            </w: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Дп=Кб+Кобщ/n x100% , где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Дп - доля объектов культурного наследия, на которых в текущем году разработана научно-проектная документация,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Кб - Базовый показатель,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Кобщ - Общее количество объектов, на которых будет разработана научно-проектная документация в рамках действующей программы,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n - количество лет, на которые предусмотрена реализация программы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Отчет об использовании целевых субсидий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865A7" w:rsidRPr="001A7CD1" w:rsidTr="001A7CD1">
        <w:trPr>
          <w:gridAfter w:val="1"/>
          <w:wAfter w:w="15" w:type="dxa"/>
          <w:trHeight w:val="217"/>
        </w:trPr>
        <w:tc>
          <w:tcPr>
            <w:tcW w:w="1487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5. Показатели, характеризующие реализацию Основного мероприятия 5 «Развитие парков культуры и отдыха городского округа </w:t>
            </w:r>
            <w:r w:rsidRPr="001A7C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Красногорск»</w:t>
            </w:r>
          </w:p>
        </w:tc>
      </w:tr>
      <w:tr w:rsidR="00D865A7" w:rsidRPr="001A7CD1" w:rsidTr="00013E99">
        <w:trPr>
          <w:gridAfter w:val="1"/>
          <w:wAfter w:w="15" w:type="dxa"/>
          <w:trHeight w:val="217"/>
        </w:trPr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>Макропоказатель Основного мероприятия 5 Соответствие нормативу обеспеченности парками культуры и отдыха *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Но = Фо / Нп x 100,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Но - соответствие нормативу обеспеченности парками культуры и отдыха;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Нп - нормативная потребность;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Фо - фактическая обеспеченность парками культуры и отдыха</w:t>
            </w:r>
          </w:p>
        </w:tc>
        <w:tc>
          <w:tcPr>
            <w:tcW w:w="1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Форма федерального статистического наблюдения N 11-НК "Сведения о работе парка культуры и отдыха (городского сада)", утвержденная приказом Росстата от 30.12.2015 N 671 "Об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культуры"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865A7" w:rsidRPr="001A7CD1" w:rsidTr="00013E99">
        <w:trPr>
          <w:gridAfter w:val="1"/>
          <w:wAfter w:w="15" w:type="dxa"/>
          <w:trHeight w:val="70"/>
        </w:trPr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Количество созданных парков культуры и отдыха на территории городского округа Красногорск к 2018 году до 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Количество парков, получивших правовой статус юридического лица</w:t>
            </w:r>
          </w:p>
        </w:tc>
        <w:tc>
          <w:tcPr>
            <w:tcW w:w="1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Форма федерального статистического наблюдения N 11-НК "Сведения о работе парка культуры и отдыха (городского сада)", утвержденная приказом Федеральной службы государственной статистики от 30.12.2015 N 671 "Об утверждении статистического </w:t>
            </w: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инструментария для организации Минкультуры России федерального статистического наблюдения за деятельностью учреждений культуры"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D865A7" w:rsidRPr="001A7CD1" w:rsidTr="00013E99">
        <w:trPr>
          <w:gridAfter w:val="1"/>
          <w:wAfter w:w="15" w:type="dxa"/>
          <w:trHeight w:val="70"/>
        </w:trPr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числа посетителей парков культуры и отдыха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Кпп%=Ко/Кп х 100%,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Кпп% - количество посетителей по отношению к базовому году;</w:t>
            </w:r>
          </w:p>
        </w:tc>
        <w:tc>
          <w:tcPr>
            <w:tcW w:w="1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Форма федерального статистического наблюдения N 11-НК "Сведения о работе парка культуры и отдыха (городского сада)", утвержденная приказом Федеральной службы государственной статистики от 30.12.2015 N 671 "Об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культуры"; журналы учета работы парков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865A7" w:rsidRPr="001A7CD1" w:rsidTr="00013E99">
        <w:trPr>
          <w:gridAfter w:val="1"/>
          <w:wAfter w:w="15" w:type="dxa"/>
          <w:trHeight w:val="217"/>
        </w:trPr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Par457"/>
            <w:bookmarkEnd w:id="2"/>
            <w:r w:rsidRPr="001A7CD1">
              <w:rPr>
                <w:rFonts w:ascii="Times New Roman" w:hAnsi="Times New Roman"/>
                <w:sz w:val="24"/>
                <w:szCs w:val="24"/>
              </w:rPr>
              <w:t>Количество благоустроенных  парков культуры и отдыха городского поселения Красногорск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парков, </w:t>
            </w:r>
          </w:p>
        </w:tc>
        <w:tc>
          <w:tcPr>
            <w:tcW w:w="1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Постановление Правительства Московской области от 23.12.2013 N 1098/55 "Об утверждении "Указания. Региональный парковый стандарт Московской области", форма федерального статистического наблюдения N 11-НК "Сведения о работе парка культуры и отдыха (городского сада)", утвержденная приказом Федеральной службы государственной статистики от 30.12.2015 N 671 "Об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культуры"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5A7" w:rsidRPr="001A7CD1" w:rsidRDefault="00D865A7" w:rsidP="00D86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:rsidR="00D865A7" w:rsidRDefault="00D865A7" w:rsidP="001A7C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P207"/>
      <w:bookmarkStart w:id="4" w:name="P209"/>
      <w:bookmarkStart w:id="5" w:name="P210"/>
      <w:bookmarkStart w:id="6" w:name="P213"/>
      <w:bookmarkEnd w:id="3"/>
      <w:bookmarkEnd w:id="4"/>
      <w:bookmarkEnd w:id="5"/>
      <w:bookmarkEnd w:id="6"/>
    </w:p>
    <w:p w:rsidR="00D865A7" w:rsidRDefault="00D865A7" w:rsidP="001A7C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5A7" w:rsidRDefault="00D865A7" w:rsidP="001A7C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5A7" w:rsidRDefault="00D865A7" w:rsidP="001A7C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5A7" w:rsidRDefault="00D865A7" w:rsidP="001A7C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5A7" w:rsidRDefault="00D865A7" w:rsidP="001A7C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5A7" w:rsidRDefault="00D865A7" w:rsidP="001A7C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5A7" w:rsidRDefault="00D865A7" w:rsidP="001A7C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C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взаимодействия ответственного за выполнение мероприятия </w:t>
      </w:r>
      <w:r w:rsidRPr="001A7CD1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1A7C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программы «Культура» </w:t>
      </w:r>
    </w:p>
    <w:p w:rsidR="001A7CD1" w:rsidRPr="001A7CD1" w:rsidRDefault="001A7CD1" w:rsidP="001A7C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CD1">
        <w:rPr>
          <w:rFonts w:ascii="Times New Roman" w:eastAsia="Times New Roman" w:hAnsi="Times New Roman"/>
          <w:b/>
          <w:sz w:val="28"/>
          <w:szCs w:val="28"/>
          <w:lang w:eastAsia="ru-RU"/>
        </w:rPr>
        <w:t>с муниципальным заказчиком муниципальной программы</w:t>
      </w:r>
    </w:p>
    <w:p w:rsidR="001A7CD1" w:rsidRPr="001A7CD1" w:rsidRDefault="001A7CD1" w:rsidP="001A7C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CD1" w:rsidRPr="001A7CD1" w:rsidRDefault="001A7CD1" w:rsidP="001A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b/>
          <w:i/>
          <w:sz w:val="28"/>
          <w:szCs w:val="28"/>
        </w:rPr>
        <w:t>Ответственный за выполнение мероприятия программы</w:t>
      </w:r>
      <w:r w:rsidRPr="001A7CD1">
        <w:rPr>
          <w:rFonts w:ascii="Times New Roman" w:hAnsi="Times New Roman"/>
          <w:sz w:val="28"/>
          <w:szCs w:val="28"/>
        </w:rPr>
        <w:t>:</w:t>
      </w:r>
    </w:p>
    <w:p w:rsidR="001A7CD1" w:rsidRPr="001A7CD1" w:rsidRDefault="001A7CD1" w:rsidP="001A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1) формирует прогноз расходов на реализацию мероприятия муниципальной программы и направляет его заказчику муниципальной программы/ подпрограммы;</w:t>
      </w:r>
    </w:p>
    <w:p w:rsidR="001A7CD1" w:rsidRPr="001A7CD1" w:rsidRDefault="001A7CD1" w:rsidP="001A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2) определяет исполнителей мероприятия муниципальной программы, в том числе путем проведения торгов, в форме конкурса или аукциона;</w:t>
      </w:r>
    </w:p>
    <w:p w:rsidR="001A7CD1" w:rsidRPr="001A7CD1" w:rsidRDefault="001A7CD1" w:rsidP="001A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A7CD1" w:rsidRPr="001A7CD1" w:rsidRDefault="001A7CD1" w:rsidP="001A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4) готовит и своевременно представляет заказчику муниципальной программы отчет о реализации мероприятий, отчет об исполнении "Дорожных карт", а также отчет о выполнении мероприятий по объектам строительства, реконструкции и капитального ремонта.</w:t>
      </w:r>
    </w:p>
    <w:p w:rsidR="001A7CD1" w:rsidRPr="001A7CD1" w:rsidRDefault="001A7CD1" w:rsidP="001A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P187"/>
      <w:bookmarkEnd w:id="7"/>
      <w:r w:rsidRPr="001A7CD1">
        <w:rPr>
          <w:rFonts w:ascii="Times New Roman" w:hAnsi="Times New Roman"/>
          <w:b/>
          <w:i/>
          <w:sz w:val="28"/>
          <w:szCs w:val="28"/>
        </w:rPr>
        <w:t>Заказчик муниципальной программы</w:t>
      </w:r>
      <w:r w:rsidRPr="001A7CD1">
        <w:rPr>
          <w:rFonts w:ascii="Times New Roman" w:hAnsi="Times New Roman"/>
          <w:sz w:val="28"/>
          <w:szCs w:val="28"/>
        </w:rPr>
        <w:t xml:space="preserve"> осуществляет координацию деятельности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1A7CD1" w:rsidRPr="001A7CD1" w:rsidRDefault="001A7CD1" w:rsidP="001A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Заказчик муниципальной программы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:rsidR="001A7CD1" w:rsidRPr="001A7CD1" w:rsidRDefault="001A7CD1" w:rsidP="001A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Реализация основных мероприятий муниципальной программы осуществляется в соответствии с "Дорожными картами", сформированными по </w:t>
      </w:r>
      <w:hyperlink r:id="rId8" w:anchor="P1412" w:history="1">
        <w:r w:rsidRPr="001A7CD1">
          <w:rPr>
            <w:rFonts w:ascii="Times New Roman" w:hAnsi="Times New Roman"/>
            <w:sz w:val="28"/>
            <w:szCs w:val="28"/>
          </w:rPr>
          <w:t>форме</w:t>
        </w:r>
      </w:hyperlink>
      <w:r w:rsidRPr="001A7CD1">
        <w:rPr>
          <w:rFonts w:ascii="Times New Roman" w:hAnsi="Times New Roman"/>
          <w:sz w:val="28"/>
          <w:szCs w:val="28"/>
        </w:rPr>
        <w:t xml:space="preserve"> согласно приложению к </w:t>
      </w: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t>Порядку разработки, реализации и оценки эффективности муниципальных программ городского округа Красногорск, утверждённому постановлением администрации городского округа Красногорск от 26.12.2017№3084/12.</w:t>
      </w:r>
    </w:p>
    <w:p w:rsidR="001A7CD1" w:rsidRPr="001A7CD1" w:rsidRDefault="001A7CD1" w:rsidP="001A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"Дорожные карты" и изменения, вносимые в них, разрабатываются заказчиком муниципальной программы/подпрограммы и (или) ответственным за выполнение мероприятий по согласованию с заказчиком муниципальной программы и утверждаются координатором муниципальной программы.</w:t>
      </w:r>
    </w:p>
    <w:p w:rsidR="001A7CD1" w:rsidRPr="001A7CD1" w:rsidRDefault="001A7CD1" w:rsidP="001A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"Дорожная карта" разрабатывается по основным мероприятиям программы сроком на один год.</w:t>
      </w:r>
    </w:p>
    <w:p w:rsidR="001A7CD1" w:rsidRPr="001A7CD1" w:rsidRDefault="001A7CD1" w:rsidP="001A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Все "Дорожные карты" при реализации основных мероприятий согласовываются с управлением экономического и территориального развития, финансовым управлением администрации городского округа Красногорск.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CD1">
        <w:rPr>
          <w:rFonts w:ascii="Times New Roman" w:hAnsi="Times New Roman"/>
          <w:b/>
          <w:sz w:val="28"/>
          <w:szCs w:val="28"/>
        </w:rPr>
        <w:t xml:space="preserve">Состав, форма и сроки представления отчетности о ходе реализации мероприятий 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CD1">
        <w:rPr>
          <w:rFonts w:ascii="Times New Roman" w:hAnsi="Times New Roman"/>
          <w:b/>
          <w:sz w:val="28"/>
          <w:szCs w:val="28"/>
        </w:rPr>
        <w:t xml:space="preserve">муниципальной программы «Культура» 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С целью контроля за реализацией муниципальной программы «Культура»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"Управление" (далее - подсистема ГАСУ МО):</w:t>
      </w:r>
    </w:p>
    <w:p w:rsidR="001A7CD1" w:rsidRPr="001A7CD1" w:rsidRDefault="001A7CD1" w:rsidP="001A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1) оперативный отчет о реализации мероприятий муниципальной программы/подпрограммы по форме согласно </w:t>
      </w:r>
      <w:hyperlink r:id="rId9" w:anchor="P1451" w:history="1">
        <w:r w:rsidRPr="001A7CD1">
          <w:rPr>
            <w:rFonts w:ascii="Times New Roman" w:hAnsi="Times New Roman"/>
            <w:sz w:val="28"/>
            <w:szCs w:val="28"/>
          </w:rPr>
          <w:t xml:space="preserve">приложениям </w:t>
        </w:r>
      </w:hyperlink>
      <w:r w:rsidRPr="001A7CD1">
        <w:rPr>
          <w:rFonts w:ascii="Times New Roman" w:hAnsi="Times New Roman"/>
          <w:sz w:val="28"/>
          <w:szCs w:val="28"/>
        </w:rPr>
        <w:t xml:space="preserve">к Порядку разработки, реализации и оценки эффективности муниципальных программ городского округа Красногорск, </w:t>
      </w:r>
      <w:r w:rsidRPr="001A7CD1">
        <w:rPr>
          <w:rFonts w:ascii="Times New Roman" w:eastAsia="Times New Roman" w:hAnsi="Times New Roman"/>
          <w:sz w:val="28"/>
          <w:szCs w:val="28"/>
          <w:lang w:eastAsia="ru-RU"/>
        </w:rPr>
        <w:t>утверждённым постановлением администрации городского округа Красногорск от 26.12.2017№3084/12</w:t>
      </w:r>
    </w:p>
    <w:p w:rsidR="001A7CD1" w:rsidRPr="001A7CD1" w:rsidRDefault="001A7CD1" w:rsidP="001A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 (далее – Порядку), который содержит: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- 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- анализ причин несвоевременного выполнения программных мероприятий;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 xml:space="preserve">2) оперативный (годовой) </w:t>
      </w:r>
      <w:hyperlink r:id="rId10" w:anchor="P1662" w:history="1">
        <w:r w:rsidRPr="001A7CD1">
          <w:rPr>
            <w:rFonts w:ascii="Times New Roman" w:hAnsi="Times New Roman"/>
            <w:sz w:val="28"/>
            <w:szCs w:val="28"/>
          </w:rPr>
          <w:t>отчет</w:t>
        </w:r>
      </w:hyperlink>
      <w:r w:rsidRPr="001A7CD1">
        <w:rPr>
          <w:rFonts w:ascii="Times New Roman" w:hAnsi="Times New Roman"/>
          <w:sz w:val="28"/>
          <w:szCs w:val="28"/>
        </w:rPr>
        <w:t xml:space="preserve"> о выполнении муниципальной программы/подпрограммы по объектам строительства (в случае наличия Адресного перечня объектов), реконструкции и капитального ремонта по форме согласно приложению № 11 к Порядку, который содержит: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наименование объекта, адрес объекта, планируемые работы;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перечень фактически выполненных работ с указанием объемов, источников финансирования;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анализ причин невыполнения (несвоевременного выполнения) работ.</w:t>
      </w:r>
    </w:p>
    <w:p w:rsidR="001A7CD1" w:rsidRPr="001A7CD1" w:rsidRDefault="001A7CD1" w:rsidP="001A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D1">
        <w:rPr>
          <w:rFonts w:ascii="Times New Roman" w:hAnsi="Times New Roman"/>
          <w:sz w:val="28"/>
          <w:szCs w:val="28"/>
        </w:rPr>
        <w:t>В срок до 1 февраля года, следующего за отчетным, заказчик муниципальной программы/подпрограммы направляет оперативный (годовой) отчет на бумажном носителе за своей подписью с приложением аналитической записки в экономического управления администрации городского округа Красногорск.</w:t>
      </w:r>
    </w:p>
    <w:p w:rsidR="001A7CD1" w:rsidRPr="001A7CD1" w:rsidRDefault="001A7CD1" w:rsidP="001A7C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D1" w:rsidRPr="001A7CD1" w:rsidRDefault="001A7CD1" w:rsidP="001A7C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CD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мероприятий программы «Культура»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987"/>
        <w:gridCol w:w="2545"/>
        <w:gridCol w:w="710"/>
        <w:gridCol w:w="1417"/>
        <w:gridCol w:w="973"/>
        <w:gridCol w:w="20"/>
        <w:gridCol w:w="1120"/>
        <w:gridCol w:w="996"/>
        <w:gridCol w:w="17"/>
        <w:gridCol w:w="979"/>
        <w:gridCol w:w="9"/>
        <w:gridCol w:w="987"/>
        <w:gridCol w:w="9"/>
        <w:gridCol w:w="984"/>
        <w:gridCol w:w="9"/>
        <w:gridCol w:w="992"/>
        <w:gridCol w:w="1138"/>
        <w:gridCol w:w="1417"/>
      </w:tblGrid>
      <w:tr w:rsidR="001A7CD1" w:rsidRPr="001A7CD1" w:rsidTr="001A7CD1">
        <w:trPr>
          <w:tblHeader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Cs w:val="24"/>
                <w:lang w:eastAsia="ru-RU"/>
              </w:rPr>
              <w:t>N п/п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Объем финансирования мероприятия в текущем финансовом году (тыс. руб.)</w:t>
            </w:r>
            <w:hyperlink r:id="rId11" w:anchor="P981" w:history="1">
              <w:r w:rsidRPr="001A7CD1">
                <w:rPr>
                  <w:rFonts w:ascii="Times New Roman" w:eastAsia="Times New Roman" w:hAnsi="Times New Roman"/>
                  <w:color w:val="000000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Всего (тыс. руб.)</w:t>
            </w:r>
          </w:p>
        </w:tc>
        <w:tc>
          <w:tcPr>
            <w:tcW w:w="4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Cs w:val="24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ind w:right="221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Результаты 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Cs w:val="24"/>
                <w:lang w:eastAsia="ru-RU"/>
              </w:rPr>
              <w:t>выполнения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мероприятий  программы 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blHeader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blHeader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1A7CD1" w:rsidRPr="001A7CD1" w:rsidTr="001A7CD1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1 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досуга, предоставление услуг в сфере культуры. Развитие библиотечного дела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170279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770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F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</w:t>
            </w:r>
            <w:r w:rsidR="007706D9" w:rsidRPr="00186F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6861</w:t>
            </w:r>
            <w:r w:rsidRPr="00186F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F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195098,32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6F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321272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7706D9" w:rsidP="001A7C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FA8">
              <w:rPr>
                <w:rFonts w:ascii="Times New Roman" w:hAnsi="Times New Roman"/>
                <w:b/>
                <w:sz w:val="24"/>
                <w:szCs w:val="24"/>
              </w:rPr>
              <w:t>391097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86FA8" w:rsidRDefault="001A7CD1" w:rsidP="001A7C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6FA8">
              <w:rPr>
                <w:rFonts w:ascii="Times New Roman" w:hAnsi="Times New Roman"/>
                <w:b/>
                <w:sz w:val="24"/>
                <w:szCs w:val="24"/>
              </w:rPr>
              <w:t>389697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389697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168019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1683012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193649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FA8">
              <w:rPr>
                <w:rFonts w:ascii="Times New Roman" w:hAnsi="Times New Roman"/>
                <w:sz w:val="24"/>
                <w:szCs w:val="24"/>
              </w:rPr>
              <w:t>320272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86FA8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FA8">
              <w:rPr>
                <w:rFonts w:ascii="Times New Roman" w:hAnsi="Times New Roman"/>
                <w:sz w:val="24"/>
                <w:szCs w:val="24"/>
              </w:rPr>
              <w:t>389697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86FA8" w:rsidRDefault="001A7CD1" w:rsidP="001A7CD1">
            <w:pPr>
              <w:rPr>
                <w:rFonts w:ascii="Times New Roman" w:hAnsi="Times New Roman"/>
                <w:sz w:val="24"/>
                <w:szCs w:val="24"/>
              </w:rPr>
            </w:pPr>
            <w:r w:rsidRPr="00186FA8">
              <w:rPr>
                <w:rFonts w:ascii="Times New Roman" w:hAnsi="Times New Roman"/>
                <w:sz w:val="24"/>
                <w:szCs w:val="24"/>
              </w:rPr>
              <w:t>389697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389697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649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7706D9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1A7CD1"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1449,32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7706D9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  <w:r w:rsidR="001A7CD1"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9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библиотечного дела городского округа Красногорск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44709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285521,32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49500,32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51239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1A7CD1">
              <w:rPr>
                <w:rFonts w:ascii="Times New Roman" w:hAnsi="Times New Roman"/>
                <w:b/>
                <w:i/>
                <w:color w:val="000000"/>
              </w:rPr>
              <w:t>61594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1A7CD1">
              <w:rPr>
                <w:rFonts w:ascii="Times New Roman" w:hAnsi="Times New Roman"/>
                <w:b/>
                <w:i/>
                <w:color w:val="000000"/>
              </w:rPr>
              <w:t>61594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1A7CD1">
              <w:rPr>
                <w:rFonts w:ascii="Times New Roman" w:hAnsi="Times New Roman"/>
                <w:b/>
                <w:i/>
                <w:color w:val="000000"/>
              </w:rPr>
              <w:t>61594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43549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285072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51239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</w:rPr>
              <w:t>61594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</w:rPr>
              <w:t>61594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</w:rPr>
              <w:t>61594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3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25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Московской 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449,32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449,32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56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Оказание муниципальной услуги по информационно – библиотечному обслуживанию населения  и содержания имущества муниципальных библиотек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40113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266476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45707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48071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57566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57566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57566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муниципальных услуг </w:t>
            </w:r>
            <w:r w:rsidRPr="001A7CD1">
              <w:rPr>
                <w:rFonts w:ascii="Times New Roman" w:eastAsia="Times New Roman" w:hAnsi="Times New Roman"/>
                <w:sz w:val="24"/>
                <w:szCs w:val="24"/>
              </w:rPr>
              <w:t>по информационно – библиотечному обслуживанию населения</w:t>
            </w: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1A7CD1" w:rsidRPr="001A7CD1" w:rsidTr="001A7CD1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Комплектование книжных фондов и подписка на периодические издания муниципальных библиотек  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комплектования книжных фондов, подписки периодических изданий</w:t>
            </w:r>
          </w:p>
        </w:tc>
      </w:tr>
      <w:tr w:rsidR="001A7CD1" w:rsidRPr="001A7CD1" w:rsidTr="001A7CD1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807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76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и профессиональная переподготовка работников муниципальных библиотек  (включая курсы по охране труда, антитеррористической и пожарной безопасности и т.п.)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квалификации и профессиональная переподготовка работников муниципальных библиотек  </w:t>
            </w:r>
          </w:p>
        </w:tc>
      </w:tr>
      <w:tr w:rsidR="001A7CD1" w:rsidRPr="001A7CD1" w:rsidTr="001A7CD1">
        <w:trPr>
          <w:trHeight w:val="27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и установка программного обеспечения, обновление парка компьютерной техники, оргтехники, поддержка, создание, поддержка, модернизация и актуализация  сайта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Увеличение количества предоставляемых муниципальными библиотеками муниципальных услуг в электронном виде</w:t>
            </w:r>
          </w:p>
        </w:tc>
      </w:tr>
      <w:tr w:rsidR="001A7CD1" w:rsidRPr="001A7CD1" w:rsidTr="001A7CD1">
        <w:trPr>
          <w:trHeight w:val="42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1.1.5</w:t>
            </w:r>
            <w:r w:rsidRPr="001A7CD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обеспечение деятельности правовых  центров в муниципальных библиотеках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бесплатных консультационных услуг по правовым базам </w:t>
            </w:r>
          </w:p>
        </w:tc>
      </w:tr>
      <w:tr w:rsidR="001A7CD1" w:rsidRPr="001A7CD1" w:rsidTr="001A7CD1">
        <w:trPr>
          <w:trHeight w:val="14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1.1.6</w:t>
            </w:r>
            <w:r w:rsidRPr="001A7CD1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ежегодных библиотечных мероприятий (Библионочь, День открытых дверей и т.д.)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посещаемости библиотек</w:t>
            </w:r>
          </w:p>
        </w:tc>
      </w:tr>
      <w:tr w:rsidR="001A7CD1" w:rsidRPr="001A7CD1" w:rsidTr="001A7CD1">
        <w:trPr>
          <w:trHeight w:val="98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наказов (обращений) избирателей г.о. Красногорск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учреждения </w:t>
            </w:r>
          </w:p>
        </w:tc>
      </w:tr>
      <w:tr w:rsidR="001A7CD1" w:rsidRPr="001A7CD1" w:rsidTr="001A7CD1">
        <w:trPr>
          <w:trHeight w:val="37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RFID-оборудования, программного обеспечения и бесконтактной смарт-карты с RFID-чипом для идентификации читателя для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2017 - 2021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449,32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449,32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предоставляемых муниципальными библиотеками муниципальных услуг в электронном виде </w:t>
            </w:r>
          </w:p>
        </w:tc>
      </w:tr>
      <w:tr w:rsidR="001A7CD1" w:rsidRPr="001A7CD1" w:rsidTr="001A7CD1">
        <w:trPr>
          <w:trHeight w:val="663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72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autoSpaceDE w:val="0"/>
              <w:autoSpaceDN w:val="0"/>
              <w:adjustRightInd w:val="0"/>
              <w:spacing w:after="0" w:line="240" w:lineRule="auto"/>
              <w:ind w:right="-9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обеспечения населения услугами культуры и организации досуга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125570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86FA8" w:rsidRDefault="009A16EB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6FA8">
              <w:rPr>
                <w:rFonts w:ascii="Times New Roman" w:eastAsia="Times New Roman" w:hAnsi="Times New Roman"/>
                <w:b/>
                <w:sz w:val="24"/>
                <w:szCs w:val="24"/>
              </w:rPr>
              <w:t>1401340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6FA8">
              <w:rPr>
                <w:rFonts w:ascii="Times New Roman" w:eastAsia="Times New Roman" w:hAnsi="Times New Roman"/>
                <w:b/>
                <w:sz w:val="24"/>
                <w:szCs w:val="24"/>
              </w:rPr>
              <w:t>145598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86FA8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FA8">
              <w:rPr>
                <w:rFonts w:ascii="Times New Roman" w:hAnsi="Times New Roman"/>
                <w:b/>
                <w:sz w:val="24"/>
                <w:szCs w:val="24"/>
              </w:rPr>
              <w:t>270033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86FA8" w:rsidRDefault="009A16EB" w:rsidP="001A7C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FA8">
              <w:rPr>
                <w:rFonts w:ascii="Times New Roman" w:hAnsi="Times New Roman"/>
                <w:b/>
                <w:sz w:val="24"/>
                <w:szCs w:val="24"/>
              </w:rPr>
              <w:t>329503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328103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328103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4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124470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86FA8" w:rsidRDefault="009A16EB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</w:rPr>
              <w:t>1397940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</w:rPr>
              <w:t>144598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86FA8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FA8">
              <w:rPr>
                <w:rFonts w:ascii="Times New Roman" w:hAnsi="Times New Roman"/>
                <w:sz w:val="24"/>
                <w:szCs w:val="24"/>
              </w:rPr>
              <w:t>269033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86FA8" w:rsidRDefault="009A16EB" w:rsidP="00730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FA8">
              <w:rPr>
                <w:rFonts w:ascii="Times New Roman" w:hAnsi="Times New Roman"/>
                <w:sz w:val="24"/>
                <w:szCs w:val="24"/>
              </w:rPr>
              <w:t>328103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328103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328103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77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7305CC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="001A7CD1" w:rsidRPr="00186F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86FA8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86FA8" w:rsidRDefault="007305CC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FA8"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  <w:r w:rsidR="001A7CD1" w:rsidRPr="00186F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714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муниципальных услуг по организации деятельности клубных формирований и формирований самодеятельного народного творчества, организации и проведению мероприятий, содержание имущества учреждений клубного типа и обеспечение деятельности казенных учреждений клубного типа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123379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1360020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144158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258607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319085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319085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319085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Предоставление муниципальных услуг по организации деятельности клубных формирований и формирований самодеятельного народного творчества, организации и проведению мероприятий, содержание имущества учреждений клубного типа и обеспечение деятельности казенных учреждений клубного типа </w:t>
            </w:r>
          </w:p>
        </w:tc>
      </w:tr>
      <w:tr w:rsidR="001A7CD1" w:rsidRPr="001A7CD1" w:rsidTr="001A7CD1">
        <w:trPr>
          <w:trHeight w:val="443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123379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1267376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144158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165963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319085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319085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319085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>УКМА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734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18465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>ТУ Нахабино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69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24262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24262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>ТУ Ильинское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136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49917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</w:rPr>
              <w:t>49917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 xml:space="preserve">ТУ Отрадненское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81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профессиональная переподготовка работников учреждений клубного типа (включая курсы по охране труда, антитеррористической и пожарной безопасности и т.п.)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2533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551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и профессиональная переподготовка работников</w:t>
            </w:r>
          </w:p>
        </w:tc>
      </w:tr>
      <w:tr w:rsidR="001A7CD1" w:rsidRPr="001A7CD1" w:rsidTr="001A7CD1">
        <w:trPr>
          <w:trHeight w:val="624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733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Нахабино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815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Ильинское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57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Отрадненское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81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и установка программного обеспечения, обновление парка компьютерной техники, оргтехники, создание, поддержка, модернизация и актуализация сайтов, подключение к сети Интернет  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795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795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современных условий работы </w:t>
            </w:r>
          </w:p>
        </w:tc>
      </w:tr>
      <w:tr w:rsidR="001A7CD1" w:rsidRPr="001A7CD1" w:rsidTr="001A7CD1">
        <w:trPr>
          <w:trHeight w:val="692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747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Нахабино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692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Ильинское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475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Отрадненское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наказов (обращений) избирателей г.о. Красногорск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учреждения</w:t>
            </w:r>
          </w:p>
        </w:tc>
      </w:tr>
      <w:tr w:rsidR="001A7CD1" w:rsidRPr="001A7CD1" w:rsidTr="001A7CD1">
        <w:trPr>
          <w:trHeight w:val="24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autoSpaceDE w:val="0"/>
              <w:autoSpaceDN w:val="0"/>
              <w:adjustRightInd w:val="0"/>
              <w:spacing w:after="0" w:line="240" w:lineRule="auto"/>
              <w:ind w:right="-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В рамках реализации Перечня дополнительных мероприятий по развитию жилищно-коммунального хозяйства и социально-культурной сферы Московской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261A4C" w:rsidRDefault="007305CC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A4C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="001A7CD1" w:rsidRPr="00261A4C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261A4C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A4C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261A4C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A4C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261A4C" w:rsidRDefault="007305CC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A4C">
              <w:rPr>
                <w:rFonts w:ascii="Times New Roman" w:eastAsia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учреждения</w:t>
            </w:r>
          </w:p>
        </w:tc>
      </w:tr>
      <w:tr w:rsidR="001A7CD1" w:rsidRPr="001A7CD1" w:rsidTr="001A7CD1">
        <w:trPr>
          <w:trHeight w:val="24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Субсидия на аренду помещения МБУ «Центр культуры и досуга»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8236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8392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сети учреждений</w:t>
            </w:r>
          </w:p>
        </w:tc>
      </w:tr>
      <w:tr w:rsidR="001A7CD1" w:rsidRPr="001A7CD1" w:rsidTr="001A7CD1">
        <w:trPr>
          <w:trHeight w:val="24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аренду помещения (переменная плата за коммунальные услуги) МБУ «Центр культуры и досуга»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сети учреждений</w:t>
            </w:r>
          </w:p>
        </w:tc>
      </w:tr>
      <w:tr w:rsidR="001A7CD1" w:rsidRPr="001A7CD1" w:rsidTr="001A7CD1">
        <w:trPr>
          <w:trHeight w:val="583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2 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 культуры. Укрепление материально- технической базы муниципальных учреждений культуры</w:t>
            </w: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г.о. Красногорск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82603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341967" w:rsidP="001A7CD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450614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41925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341967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217089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191200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0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341967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1967">
              <w:rPr>
                <w:rFonts w:ascii="Times New Roman" w:hAnsi="Times New Roman"/>
                <w:color w:val="000000"/>
                <w:sz w:val="24"/>
              </w:rPr>
              <w:t>424258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40105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341967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192553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0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6194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24536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1271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2.1. 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autoSpaceDE w:val="0"/>
              <w:autoSpaceDN w:val="0"/>
              <w:adjustRightInd w:val="0"/>
              <w:spacing w:after="0" w:line="240" w:lineRule="auto"/>
              <w:ind w:right="-12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Повышение уровня </w:t>
            </w: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</w:t>
            </w:r>
            <w:r w:rsidRPr="001A7C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платы работников муниципальных учреждений культуры </w:t>
            </w: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г.о. Красногорск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7588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33284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31054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Достижение установленного соотношения средней заработной платы работников  учреждений культуры к средней заработной плате в Московской области</w:t>
            </w:r>
          </w:p>
        </w:tc>
      </w:tr>
      <w:tr w:rsidR="001A7CD1" w:rsidRPr="001A7CD1" w:rsidTr="001A7CD1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6518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6194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24536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601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заработной платы работников муниципальных библиотек в мае и сентябре 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42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638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заработной платы работников муниципальных учреждений культуры (в т.ч. парк)  в мае и сентябре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5139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21141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19921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69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</w:rPr>
              <w:t>6888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</w:rPr>
              <w:t>370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6518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87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autoSpaceDE w:val="0"/>
              <w:autoSpaceDN w:val="0"/>
              <w:adjustRightInd w:val="0"/>
              <w:spacing w:after="0" w:line="240" w:lineRule="auto"/>
              <w:ind w:right="-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Модернизация материально – технической базы объектов культуры путем реконструкции, проведения капитального ремонта, технического переоснащения муниципальных учреждений культуры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75015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34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  <w:r w:rsidR="00341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39695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341967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186035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современных условий работы учреждений для достижения показателя Доля населения , участвующего в коллективах народного творчества и школах искусств</w:t>
            </w:r>
          </w:p>
        </w:tc>
      </w:tr>
      <w:tr w:rsidR="001A7CD1" w:rsidRPr="001A7CD1" w:rsidTr="001A7CD1">
        <w:trPr>
          <w:trHeight w:val="33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2.2.1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проектно – сметной документация, укрепление материально – технической базы,  ремонт и переоснащение учреждений клубного типа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3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>УКМА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6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11125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Нахабино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8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 Отрадненское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732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Ильинское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Укрепление материально – технической базы, ремонт и переоснащение муниципальных библиотек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4695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Открытие  и оборудование нового филиала МУК «КЦБС» в микрорайоне «Павшинская пойма» 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*открытие планируется до 2021г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Развитие библиотечного дела г.о.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Красногорск </w:t>
            </w:r>
          </w:p>
        </w:tc>
      </w:tr>
      <w:tr w:rsidR="001A7CD1" w:rsidRPr="001A7CD1" w:rsidTr="001A7CD1">
        <w:trPr>
          <w:trHeight w:val="80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2.2.4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фасада здания ДК «Подмосковье» МАУК «Красногорский культурно – досуговый комплекс «Подмосковье», установка светодиодного экрана – стелы (проектно – изыскательные работы)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47890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341967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179256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341967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144256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Создания условий для обеспечения населения услугами учреждений культуры и организации досуга</w:t>
            </w:r>
          </w:p>
        </w:tc>
      </w:tr>
      <w:tr w:rsidR="001A7CD1" w:rsidRPr="001A7CD1" w:rsidTr="001A7CD1">
        <w:trPr>
          <w:trHeight w:val="1277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площади ДК «Подмосковье» (ул. Ленина,д.3)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комфортной городской среды </w:t>
            </w:r>
          </w:p>
        </w:tc>
      </w:tr>
      <w:tr w:rsidR="001A7CD1" w:rsidRPr="001A7CD1" w:rsidTr="001A7CD1">
        <w:trPr>
          <w:trHeight w:val="1001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2.2.6 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Проектно – изыскательные работы и капитальный ремонт помещения по адресу: г. Красногорск ул. Кирова, д.1 для создания МУК «Арт – центра «Бруски»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23000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 Красногорск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Создания условий для обеспечения населения услугами учреждений культуры и организации досуга</w:t>
            </w:r>
          </w:p>
        </w:tc>
      </w:tr>
      <w:tr w:rsidR="001A7CD1" w:rsidRPr="001A7CD1" w:rsidTr="001A7CD1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  <w:t>Основное мероприятие</w:t>
            </w: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развитие народной культуры, местного художественного творчества, традиций, связанных с празднованием знаменательных дат, а также поддержка социальной и инновационной активности и инициатив в сфере культуры, развитие туризма в городском округе Красногорск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10147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737C68" w:rsidP="003426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="003426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9796</w:t>
            </w:r>
            <w:r w:rsidR="001A7CD1"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10862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DC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46300,6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342657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44878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43878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43878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bCs/>
                <w:sz w:val="24"/>
                <w:szCs w:val="24"/>
              </w:rPr>
              <w:t>Увеличение доля населения, участвующего в коллективах народного творчества и школах искусств</w:t>
            </w:r>
          </w:p>
        </w:tc>
      </w:tr>
      <w:tr w:rsidR="001A7CD1" w:rsidRPr="001A7CD1" w:rsidTr="001A7CD1">
        <w:trPr>
          <w:trHeight w:val="1554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самодеятельного художественного творчества, творческой самореализации населения, организации фестивалей, культурно – массовых мероприятий, сохранение и развитие народных художественных промыслов</w:t>
            </w: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2D3991" w:rsidRDefault="00737C68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158031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8182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38005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737C68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35748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38048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38048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726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737C68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84582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5972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16710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737C68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B548B" w:rsidRDefault="001A7CD1" w:rsidP="00167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B54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214</w:t>
            </w:r>
            <w:r w:rsidR="00167414" w:rsidRPr="002B54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Pr="002B54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B548B" w:rsidRDefault="001A7CD1" w:rsidP="00167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B54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214</w:t>
            </w:r>
            <w:r w:rsidR="00167414" w:rsidRPr="002B54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Pr="002B54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>УКМА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776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30690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12130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5450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5450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5450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>Администрация го Красногорск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76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15439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2845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4198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4198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4198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>ТУ Нахабино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63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14120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3170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3650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3650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3650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>ТУ Ильинское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815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13200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 xml:space="preserve">ТУ Отрадненское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128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мастер-классов, класс-концертов, консультаций, семинаров специалистов, творческих встреч с мастерами искусств и пр.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6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/>
                <w:sz w:val="24"/>
                <w:szCs w:val="24"/>
              </w:rPr>
              <w:t>3.1.2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мероприятии, посвященных календарным, профессиональным праздникам, памятным датам, юбилейным датам городского округа Красногорск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2D3991" w:rsidRDefault="00C94122" w:rsidP="00737C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13</w:t>
            </w:r>
            <w:r w:rsidR="00737C68"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078</w:t>
            </w:r>
            <w:r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3940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30975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737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  <w:r w:rsidR="00737C68"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04</w:t>
            </w:r>
            <w:r w:rsidR="00C94122"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32698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32698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17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>Администрация го Красногорск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07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770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7706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7706D9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706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C94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C94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C94122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Нахабино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57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Ильинское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67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 Отрадненское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77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3.1.2.1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новогодних и рождественских мероприятий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2D3991" w:rsidRDefault="00C25B99" w:rsidP="00770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7706D9"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66</w:t>
            </w: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4195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2D3991" w:rsidRDefault="007706D9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24</w:t>
            </w:r>
            <w:r w:rsidR="00C25B99"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438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7706D9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7706D9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53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C25B99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C25B99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Нахабино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39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Ильинское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880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 Отрадненское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84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3.1.2.2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Торжественное мероприятие, посвященное Дню защитника Отечества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0D328E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2574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0D328E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44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12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0D328E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0D328E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Нахабино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71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Ильинское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846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 Отрадненское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0D328E">
        <w:trPr>
          <w:trHeight w:val="388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3.1.2.3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Торжественное мероприятие, посвященное Международному женскому дню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0D3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40</w:t>
            </w:r>
            <w:r w:rsidR="000D328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0D328E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53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79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0D328E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0D328E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Нахабино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981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Ильинское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1239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 Отрадненское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53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3.1.2.4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Проводы русской зимы. Широкая Масленица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0D328E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5964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0D328E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39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66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0D328E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0D328E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Нахабино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97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Ильинское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26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Отрадненское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3.1.2.5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Мероприятие, посвященное Международному Дню театра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3.1.2.6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Недели спорта и кино на территории городского округа Красногорск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7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3.1.2.7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Молодёжная патриотическая акция «Мы помним!», посвященное Дню Победы в ВОВ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21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91">
              <w:rPr>
                <w:rFonts w:ascii="Times New Roman" w:hAnsi="Times New Roman"/>
                <w:sz w:val="24"/>
                <w:szCs w:val="24"/>
              </w:rPr>
              <w:t>3.1.2.8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Праздничные мероприятия, посвященные Победе советского народа в Великой Отечественной войне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99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0D328E" w:rsidP="002B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24</w:t>
            </w:r>
            <w:r w:rsidR="002B548B"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r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5250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0D328E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6358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E4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62</w:t>
            </w:r>
            <w:r w:rsidR="00E4158F"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E4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62</w:t>
            </w:r>
            <w:r w:rsidR="00E4158F"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2D39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98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2B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  <w:r w:rsidR="002B548B"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2B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  <w:r w:rsidR="002B548B"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407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0D328E" w:rsidP="002B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B548B"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0D328E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2B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2B548B"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2B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2B548B"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Нахабино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43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2D399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Ильинс 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8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Отрадненское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46"/>
        </w:trPr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3.1.2.9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Праздничное мероприятие, посвященное международному Дню защиты детей, Дню знаний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0D3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17</w:t>
            </w:r>
            <w:r w:rsidR="000D328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0D328E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666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0D328E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0D328E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Нахабино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448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Ильин 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846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Отрадненское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475"/>
        </w:trPr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3.1.2.10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Праздничные мероприятия, посвященные Дню России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0D3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19</w:t>
            </w:r>
            <w:r w:rsidR="000D328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0D328E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8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149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0D3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D3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0D328E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Нахабино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8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Ильин 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31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Отрадненское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43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3.1.2.11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Митинг, посвященный Дню памяти и скорби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C94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107</w:t>
            </w:r>
            <w:r w:rsidR="00C9412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C94122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71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61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C94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  <w:r w:rsidR="00C94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C94122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Нахаби но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Ильинское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62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3.1.2.12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Праздничное мероприятие, посвященное Дню семьи, любви и верности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C94122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C94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C9412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98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71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C94122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C94122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Нахабино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71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Ильинское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72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 Отрадненское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79"/>
        </w:trPr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3.1.2.13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Праздничное мероприятие, посвященное Дням населенных пунктов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C94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  <w:r w:rsidR="00C9412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C94122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12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C94122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C94122" w:rsidP="001A7CD1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Нахабино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765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Ильинское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693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Отрадненское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1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3.1.2.14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Праздничные мероприятия, посвященные Дню г. о. Красногорск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3.1.2.15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Торжественное районное собрание, посвященное Дню Красногорского района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3.1.2.16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Митинг, посвященный началу контрнаступления 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против немецко – фашистских войск в битве под Москвой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C94122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C94122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Нахабино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3.1.2.17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праздничного фейерверка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C94122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1A7CD1"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C94122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Нахабино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48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3.1.2.18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с участием социально незащищенных категорий населения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49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 Красногорск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60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Нахабино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8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Ильинс кое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60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 Отрадненское 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450"/>
        </w:trPr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3.1.2.19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Культурная программа , аренда сценического оборудования в рамках акции по посадке деревьев 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b/>
                <w:color w:val="000000"/>
              </w:rPr>
            </w:pPr>
            <w:r w:rsidRPr="001A7CD1">
              <w:rPr>
                <w:rFonts w:ascii="Times New Roman" w:hAnsi="Times New Roman"/>
                <w:b/>
                <w:color w:val="000000"/>
              </w:rPr>
              <w:t>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b/>
                <w:color w:val="000000"/>
              </w:rPr>
            </w:pPr>
            <w:r w:rsidRPr="001A7CD1">
              <w:rPr>
                <w:rFonts w:ascii="Times New Roman" w:hAnsi="Times New Roman"/>
                <w:b/>
                <w:color w:val="000000"/>
              </w:rPr>
              <w:t>600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b/>
                <w:color w:val="000000"/>
              </w:rPr>
            </w:pPr>
            <w:r w:rsidRPr="001A7CD1">
              <w:rPr>
                <w:rFonts w:ascii="Times New Roman" w:hAnsi="Times New Roman"/>
                <w:b/>
                <w:color w:val="000000"/>
              </w:rPr>
              <w:t>600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40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750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 Ильинское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750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3.1.2.20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Праздничные </w:t>
            </w:r>
            <w:r w:rsidR="00342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мероприятия, посвященные Дню единства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62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/>
                <w:sz w:val="24"/>
                <w:szCs w:val="24"/>
              </w:rPr>
              <w:t>3.1.3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Организация и проведение фестивалей, конкурсов, проектная деятельность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C94122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26242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4042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6830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C94122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5070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5150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5150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7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122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г.о. Красногорск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802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C94122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C94122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Нахабино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12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Ильинское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190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 Отрадненское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121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3.1.3.1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театральных коллективов г. о. Красногорск «Театральная весна»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3.1.3.2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Фестиваль творчества г.о.Красногорск «Уникум»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3.1.3.3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хоров русской песни, фольклорных ансамблей и солистов коллективов г.о. Красногорск «Свет немеркнущий мой, Россия!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162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3.1.3.4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детских академических хоров городского округа Красногорск «Наполним музыкой сердца»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3.1.3.5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«Хранители наследия России»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</w:rPr>
              <w:t>1000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</w:rPr>
              <w:t>1000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</w:rPr>
              <w:t>1000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</w:rPr>
              <w:t>1000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7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3.1.3.6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московского областного фестиваля – конкурса современного театрального искусства «За гранью софитов»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3.1.3.7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Открытый фестиваль православного искусства г.о. Красногорск «Покровский»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3.1.3.8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г. о. Красногорск «Добрый свет Рождества»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3.1.3.9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органистов  </w:t>
            </w:r>
          </w:p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«SANCTA CAECILIA»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3.1.3.10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«Зеленая карета»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26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3.1.3.11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фестивалей, конкурсов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177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Нахабино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271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Ильинское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1A7CD1">
        <w:trPr>
          <w:trHeight w:val="353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 Отрадненское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D1" w:rsidRPr="001A7CD1" w:rsidTr="0085388A">
        <w:trPr>
          <w:trHeight w:val="426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3.1.3.12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деятельность в сфере культуры, проведение культурных акции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85388A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85388A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85388A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85388A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85388A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85388A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CD1" w:rsidRPr="001A7CD1" w:rsidRDefault="001A7CD1" w:rsidP="001A7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38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1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Нахабино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48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3.1.3.13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календарным, профессиональным праздникам, памятным датам, юбилейным датам КМР, юбилеям учреждений культуры и творческих коллективов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21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3.1.3.14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организации и проведение  государственных праздников на территории г. о. Красногорск, строительство и оформление Доски Почета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г.о. Красногорск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42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342657" w:rsidRDefault="0085388A" w:rsidP="0085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57">
              <w:rPr>
                <w:rFonts w:ascii="Times New Roman" w:hAnsi="Times New Roman"/>
                <w:sz w:val="24"/>
                <w:szCs w:val="24"/>
              </w:rPr>
              <w:t>3.1.3.15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участников художественных коллективов г.о.</w:t>
            </w:r>
          </w:p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 в областных, межрегиональных, всероссийских и международных фестивалях, конкурсах  и т.д.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D4E31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D4E31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D4E31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D4E31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85388A"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252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342657" w:rsidRDefault="0085388A" w:rsidP="0085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65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342657" w:rsidRDefault="0085388A" w:rsidP="0085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Ильинское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734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342657" w:rsidRDefault="0085388A" w:rsidP="0085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 Отрадненское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34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342657" w:rsidRDefault="0085388A" w:rsidP="0085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57">
              <w:rPr>
                <w:rFonts w:ascii="Times New Roman" w:hAnsi="Times New Roman"/>
                <w:sz w:val="24"/>
                <w:szCs w:val="24"/>
              </w:rPr>
              <w:t>3.1.3.16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цветочных срезов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34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342657" w:rsidRDefault="0085388A" w:rsidP="0085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57">
              <w:rPr>
                <w:rFonts w:ascii="Times New Roman" w:hAnsi="Times New Roman"/>
                <w:sz w:val="24"/>
                <w:szCs w:val="24"/>
              </w:rPr>
              <w:t>3.1.317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Ежегодный открытый фестиваль творчества «Отрадненские звезды»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Сохранение и развитие традиций народного творчества и художественных промыслов. Поддержка выдающихся деятелей культуры и искусства и молодых талантливых авторов  городского округа Красногорск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Количество стипендий Главы муниципального образования выдающимся деятелям культуры и искусства </w:t>
            </w:r>
          </w:p>
        </w:tc>
      </w:tr>
      <w:tr w:rsidR="0085388A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Именная муниципальная стипендия для выдающихся деятелей культуры и искусства и молодых талантливых авторов г.о.  Красногорск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276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Премия творческим коллективам в сфере культуры «Хранители наследия России»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815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численности участников культурно – досуговых мероприятий</w:t>
            </w:r>
          </w:p>
        </w:tc>
      </w:tr>
      <w:tr w:rsidR="0085388A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Популяризация народных художественных промыслов, в том числе закупка расходных материалов для проведения мастер – классов мастерами декоративно – прикладного  искусства городского округа Красногорск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издание нового номера историко – культурного альманаха «Красногорье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121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8" w:name="OLE_LINK2"/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субсидии некоммерческим организациям сферы культуры:</w:t>
            </w:r>
          </w:p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 возмещение затрат, связанных с оборудованием помещения и предоставлением услуг по вовлечению жителей округа  в систему культурно – досуговых отношений</w:t>
            </w:r>
            <w:bookmarkEnd w:id="8"/>
          </w:p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на проведение мероприятий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5725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730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30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7565,6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2D3991" w:rsidRDefault="007305CC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2D399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некоммерческих организаций к разработке и реализации творческих проектов в сфере культуры </w:t>
            </w:r>
          </w:p>
        </w:tc>
      </w:tr>
      <w:tr w:rsidR="0085388A" w:rsidRPr="001A7CD1" w:rsidTr="001A7CD1">
        <w:trPr>
          <w:trHeight w:val="1095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5725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7305CC">
            <w:pPr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2</w:t>
            </w:r>
            <w:r w:rsidR="007305CC">
              <w:rPr>
                <w:rFonts w:ascii="Times New Roman" w:hAnsi="Times New Roman"/>
                <w:sz w:val="24"/>
                <w:szCs w:val="24"/>
              </w:rPr>
              <w:t>75</w:t>
            </w:r>
            <w:r w:rsidRPr="001A7CD1"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7565,6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7305CC" w:rsidP="0085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УКМА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2325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г.о. Красногорск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183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Красногорской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 Ильинское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</w:t>
            </w:r>
          </w:p>
        </w:tc>
      </w:tr>
      <w:tr w:rsidR="0085388A" w:rsidRPr="001A7CD1" w:rsidTr="001A7CD1">
        <w:trPr>
          <w:trHeight w:val="66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туризма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новых туристических маршрутов, развитие туристического потенциала Красногорского округа  </w:t>
            </w:r>
          </w:p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3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информационных туров в рамках разработки новых и перспективных туристских маршрутов и популяризации событийных мероприятий городского округа Красногорск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138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Информационное сопровождение и методическое обес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печение развития сферы туризма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138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>3.5.3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издание нового номера историко – культурного альманаха «Красногорье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4 </w:t>
            </w:r>
          </w:p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Сохранение, использование, популяризация и государственная охрана объектов культурного наследия(памятников истории и культуры) народов Российской Федерации, находящихся в муниципальной </w:t>
            </w:r>
          </w:p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12455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342657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150922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342657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33832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57270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19770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19770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объектов культурного наследия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9C1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  <w:r w:rsidR="009C18E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95</w:t>
            </w: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8980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9C18E9" w:rsidP="0085388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14332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27070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19570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19570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Количество объектов  культурного наследия, на которых проведены производственные работы    </w:t>
            </w:r>
          </w:p>
        </w:tc>
      </w:tr>
      <w:tr w:rsidR="0085388A" w:rsidRPr="001A7CD1" w:rsidTr="001A7CD1">
        <w:trPr>
          <w:trHeight w:val="7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муниципальных услуг по</w:t>
            </w:r>
          </w:p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 клубных формирований и формирований самодеятельного народного творчества, организации и проведению мероприятий, содержание имущества учреждений МАУК КВК «Знаменское - Губайлово</w:t>
            </w:r>
          </w:p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9980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74072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8980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12382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17570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hAnsi="Times New Roman"/>
              </w:rPr>
              <w:t>УКМА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МАУК КВК «Императорский маршрут»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Финуправление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научно-проектной документации (концепции)  сохранения, использования и популяризации объекта культурного наследия Знаменское –Губайлово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9C18E9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9C18E9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  <w:r w:rsidR="0085388A"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111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и установка программного обеспечения, обновление парка компьютерной и оргтехники, создание, поддержка, модернизация и актуализация сайта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1480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Императорский маршрут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88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и профессиональная переподготовка работников учреждений клубного типа (включая курсы по охране труда, антитеррористической и пожарной безопасности и т.п.)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2260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Императорский маршрут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278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объекта  культурного наследия усадьбы Знаменское Губайлово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60500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19300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Количество объектов  культурного наследия, на которых проведены производственные работы    </w:t>
            </w:r>
          </w:p>
        </w:tc>
      </w:tr>
      <w:tr w:rsidR="0085388A" w:rsidRPr="001A7CD1" w:rsidTr="001A7CD1">
        <w:trPr>
          <w:trHeight w:val="405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30500</w:t>
            </w:r>
          </w:p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8A" w:rsidRPr="001A7CD1" w:rsidTr="001A7CD1">
        <w:trPr>
          <w:trHeight w:val="1380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 Красногорск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8A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документации,</w:t>
            </w:r>
          </w:p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 ремонт зданий и сооружений, благоустройство  объекта культурного наследия усадьба Знаменское – Губайлово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45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4.2.2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Производство работ по реставрации и ремонту зданий и сооружений, строительству коммуникаций, технологическое подключение к электросетям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A7CD1">
              <w:rPr>
                <w:rFonts w:ascii="Times New Roman" w:hAnsi="Times New Roman"/>
                <w:b/>
                <w:i/>
              </w:rPr>
              <w:t xml:space="preserve"> </w:t>
            </w: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90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базы, ремонт,  приобретение музейных коллекций, оборудование новых зданий и сооружений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1140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Императорский маршрут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площади с инженерными сетями, Усадьба Знаменское- Губайлово (ПИР)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</w:rPr>
              <w:t>исключен</w:t>
            </w: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Реставрация восточного флигеля Усадьба Знаменское - Губайлово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г.о. Красногорск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4.2.6.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наказов (обращений) избирателей городского округа Красногорск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 по установке информационных надписей и обозначений на объекты культурного наследия, находящихся в муниципальной собственности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ор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Популяризация объектов культурного наследия и музейных ценностей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учреждения</w:t>
            </w:r>
          </w:p>
        </w:tc>
      </w:tr>
      <w:tr w:rsidR="0085388A" w:rsidRPr="001A7CD1" w:rsidTr="001A7CD1">
        <w:trPr>
          <w:trHeight w:val="191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выставок, презентаций, семинаров и т.п., связанных с популяризацией исторического прошлого Красногорского округа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музейных экспонатов и коллекций, оплата услуг по историческим изысканием специализированным организациям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352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 5</w:t>
            </w:r>
          </w:p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парков культуры и отдыха городского округа Красногорск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93957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947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947A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0180,2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347801,2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D84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D84A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152793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152793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г.о. Красногорск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благоустроенных, парков культуры и отдыха на территории Московской области</w:t>
            </w:r>
          </w:p>
        </w:tc>
      </w:tr>
      <w:tr w:rsidR="0085388A" w:rsidRPr="001A7CD1" w:rsidTr="001A7CD1">
        <w:trPr>
          <w:trHeight w:val="635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D84A07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5388A"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D84A07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97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947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947A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5180,2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326801,2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947A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47A5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2793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152793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152793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82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поселений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83957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8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муниципальных услуг муниципальным автономным учреждением культуры «Парки Красногорска» в рамках выполнения муниципального задания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570544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124165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148793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148793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148793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г.о. Красногорск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3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парков культуры и отдыха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7305CC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5388A"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7305CC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г.о. Красногорск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747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7305CC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  <w:r w:rsidR="0085388A"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190 678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7305CC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г.о. Красногорск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728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г.п Красногорск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83957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407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парка культуры и отдыха Губайловского парка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г.о. Красногорск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16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г.о. Красногорск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60"/>
        </w:trPr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и благоустройство городского парка культуры и отдыха, в т.ч. территории парка «Опалиховский пруд»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г.о. Красногорск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637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435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гп Красногорск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83957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4A07" w:rsidRPr="001A7CD1" w:rsidTr="00D84A07">
        <w:trPr>
          <w:trHeight w:val="1171"/>
        </w:trPr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7" w:rsidRPr="001A7CD1" w:rsidRDefault="00D84A07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7" w:rsidRPr="001A7CD1" w:rsidRDefault="00D84A07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парка культуры и отдыха «Ивановские пруды» 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7" w:rsidRPr="001A7CD1" w:rsidRDefault="00D84A07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07" w:rsidRPr="001A7CD1" w:rsidRDefault="00D84A07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07" w:rsidRPr="001A7CD1" w:rsidRDefault="00D84A07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07" w:rsidRPr="001A7CD1" w:rsidRDefault="00D84A07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07" w:rsidRPr="001A7CD1" w:rsidRDefault="00D84A07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07" w:rsidRPr="001A7CD1" w:rsidRDefault="00D84A07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10678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07" w:rsidRPr="001A7CD1" w:rsidRDefault="00D84A07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07" w:rsidRPr="001A7CD1" w:rsidRDefault="00D84A07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07" w:rsidRPr="001A7CD1" w:rsidRDefault="00D84A07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D84A07" w:rsidRPr="001A7CD1" w:rsidRDefault="00D84A07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D84A07" w:rsidRPr="001A7CD1" w:rsidRDefault="00D84A07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г.о. Красногорск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7" w:rsidRPr="001A7CD1" w:rsidRDefault="00D84A07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16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парка «Детский городок»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г.о. Красногорск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16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профессиональная переподготовка работников учреждений МАУК «Парки Красногорска»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г.о. Красногорск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и профессиональная переподготовка </w:t>
            </w:r>
          </w:p>
        </w:tc>
      </w:tr>
      <w:tr w:rsidR="0085388A" w:rsidRPr="001A7CD1" w:rsidTr="001A7CD1">
        <w:trPr>
          <w:trHeight w:val="516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и установка программного обеспечения, обновление парка компьютерной техники, оргтехники, создание, поддержка, модернизация и актуализация  сайтов, подключение к сети Интернет  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г.о. Красногорск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современных условий работы</w:t>
            </w:r>
          </w:p>
        </w:tc>
      </w:tr>
      <w:tr w:rsidR="0085388A" w:rsidRPr="001A7CD1" w:rsidTr="001A7CD1">
        <w:trPr>
          <w:trHeight w:val="516"/>
        </w:trPr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Укрепление материально – технической базы,  ремонт и переоснащение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7161,2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7161,2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г.о. Красногорск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учреждения </w:t>
            </w:r>
          </w:p>
        </w:tc>
      </w:tr>
      <w:tr w:rsidR="0085388A" w:rsidRPr="001A7CD1" w:rsidTr="001A7CD1">
        <w:trPr>
          <w:trHeight w:val="516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области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215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парков культуры и отдыха на территории городского округа Красногорск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Бюджеты поселений (с.п. Ильинское)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4106E0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4106E0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г.о. Красногорск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szCs w:val="24"/>
              </w:rPr>
              <w:t xml:space="preserve">Увеличение количества созданных парков культуры и отдыха на территории Московской области </w:t>
            </w:r>
          </w:p>
        </w:tc>
      </w:tr>
      <w:tr w:rsidR="0085388A" w:rsidRPr="001A7CD1" w:rsidTr="001A7CD1">
        <w:trPr>
          <w:trHeight w:val="215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на площадках АУК «Парка Красногорска»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4647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г.о. Красногорск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7CD1">
              <w:rPr>
                <w:rFonts w:ascii="Times New Roman" w:hAnsi="Times New Roman"/>
                <w:szCs w:val="24"/>
              </w:rPr>
              <w:t xml:space="preserve">Увеличение числа посетителей парков культуры и отдыха </w:t>
            </w:r>
          </w:p>
        </w:tc>
      </w:tr>
      <w:tr w:rsidR="0085388A" w:rsidRPr="001A7CD1" w:rsidTr="001A7CD1">
        <w:trPr>
          <w:trHeight w:val="127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5.7. 1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Организация,</w:t>
            </w:r>
          </w:p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муниципальных и участие в областных акциях, встречах, форумах, вахтах митингах, других патриотических мероприятиях посвященных памяти Великой Победе, дням воинской славы и памятным датам России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г.о. Красногорск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85388A" w:rsidRPr="001A7CD1" w:rsidTr="001A7CD1">
        <w:trPr>
          <w:trHeight w:val="215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Организация,</w:t>
            </w:r>
          </w:p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культурно- досуговых, массовых и спортивно-массовых мероприятий, в т.ч., посвященные Дню городского округа Красногорск,  новогодние и рождественские  мероприятия на площадках  АУК «Парка Красногорска», масленичные народные гуляния, концерты, культмассовые мероприятия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г.о. Красногорск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85388A" w:rsidRPr="001A7CD1" w:rsidTr="001A7CD1">
        <w:trPr>
          <w:trHeight w:val="70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5.7.3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Организация, проведение муниципальных, областных мероприятий, приуроченных к календарным праздникам и международным датам в сфере культуры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color w:val="000000"/>
              </w:rPr>
            </w:pPr>
            <w:r w:rsidRPr="001A7CD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г.о. Красногорск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85388A" w:rsidRPr="001A7CD1" w:rsidTr="001A7CD1">
        <w:trPr>
          <w:trHeight w:val="215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формированию у жителей населения г.о. Красногорск традиционных семейных ценностей, поднятие престижа семьи как основы общества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г.о. Красногорск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85388A" w:rsidRPr="001A7CD1" w:rsidTr="001A7CD1">
        <w:trPr>
          <w:trHeight w:val="215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5.7.5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формирование системы развития талантливых и инициативных детей и молодежи, в т.ч. работа в клубных формированиях, слеты, квесты, фестивали, с участием граждан, а также  участие в международном Дне пожилого человека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г.о. Красногорск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85388A" w:rsidRPr="001A7CD1" w:rsidTr="001A7CD1">
        <w:trPr>
          <w:trHeight w:val="215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5.7.6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Организация, проведение муниципальных  и участие в областных конкурсах, фестивалях , форумах , выставках , в т.ч. организация и проведение международных и межрегиональных  фестивалей, форумов, выставок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г.о. Красногорск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85388A" w:rsidRPr="001A7CD1" w:rsidTr="001A7CD1">
        <w:trPr>
          <w:trHeight w:val="215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5.7.7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досуга жителей г.о. Красногорск,  программы в весенний, летний, осенний  период с мая по сентябрь включительно на территориях АУК «Парки Красногорска»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г.о. Красногорск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85388A" w:rsidRPr="001A7CD1" w:rsidTr="001A7CD1">
        <w:trPr>
          <w:trHeight w:val="131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 6</w:t>
            </w:r>
          </w:p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 развитию культуры в городском округе Красногорск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27112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1D56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21923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="001D56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b/>
                <w:color w:val="000000"/>
                <w:sz w:val="24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18866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18866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18866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культуре и делам молодежи (далее Управление)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1D56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17528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1D56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color w:val="000000"/>
                <w:sz w:val="24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18866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color w:val="000000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18866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88A" w:rsidRPr="001A7CD1" w:rsidTr="001A7CD1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«Централизованная бухгалтерия учреждений культуры»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6962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4395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rPr>
                <w:rFonts w:ascii="Times New Roman" w:hAnsi="Times New Roman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A" w:rsidRPr="001A7CD1" w:rsidRDefault="0085388A" w:rsidP="00853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4A07" w:rsidRPr="001A7CD1" w:rsidTr="00285797">
        <w:trPr>
          <w:trHeight w:val="1013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07" w:rsidRDefault="00D84A07" w:rsidP="00D8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7</w:t>
            </w:r>
          </w:p>
          <w:p w:rsidR="00D84A07" w:rsidRPr="00D84A07" w:rsidRDefault="00D84A07" w:rsidP="00D84A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Приоритетный проект «Формирование комфортной городской среды»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г.о. Красногорск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4A07" w:rsidRPr="001A7CD1" w:rsidTr="00285797">
        <w:trPr>
          <w:trHeight w:val="991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Default="00D84A07" w:rsidP="00D8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Default="00D84A07" w:rsidP="00D84A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7" w:rsidRPr="001A7CD1" w:rsidRDefault="00D84A07" w:rsidP="00D84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5CC" w:rsidRPr="001A7CD1" w:rsidTr="00285797">
        <w:trPr>
          <w:trHeight w:val="760"/>
        </w:trPr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5CC" w:rsidRDefault="007305CC" w:rsidP="0073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Субсидия на создание новых и благоустройство существующих парков культуры и отдыха 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5CC" w:rsidRDefault="007305CC" w:rsidP="007305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г.о. Красногорск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5CC" w:rsidRPr="001A7CD1" w:rsidTr="00285797">
        <w:trPr>
          <w:trHeight w:val="723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Default="007305CC" w:rsidP="0073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Default="007305CC" w:rsidP="0073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Default="007305CC" w:rsidP="007305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5CC" w:rsidRPr="001A7CD1" w:rsidTr="001A7CD1">
        <w:trPr>
          <w:trHeight w:val="50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программе,</w:t>
            </w:r>
          </w:p>
          <w:p w:rsidR="007305CC" w:rsidRPr="001A7CD1" w:rsidRDefault="007305CC" w:rsidP="007305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305CC" w:rsidRPr="001A7CD1" w:rsidRDefault="007305CC" w:rsidP="007305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C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396553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9C18E9" w:rsidP="00AA41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341</w:t>
            </w:r>
            <w:r w:rsidR="00AA41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  <w:r w:rsidR="007305CC"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304088,32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9C1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984</w:t>
            </w:r>
            <w:r w:rsidR="009C18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</w:t>
            </w: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9C18E9" w:rsidP="00AA41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  <w:r w:rsidR="00AA41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625204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625204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5CC" w:rsidRPr="001A7CD1" w:rsidTr="001A7CD1">
        <w:trPr>
          <w:trHeight w:val="50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CC" w:rsidRPr="001A7CD1" w:rsidRDefault="007305CC" w:rsidP="00730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CC" w:rsidRPr="001A7CD1" w:rsidRDefault="007305CC" w:rsidP="007305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294142</w:t>
            </w:r>
          </w:p>
          <w:p w:rsidR="007305CC" w:rsidRPr="001A7CD1" w:rsidRDefault="007305CC" w:rsidP="0073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9C18E9" w:rsidP="00AA41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333</w:t>
            </w:r>
            <w:r w:rsidR="00AA41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9695</w:t>
            </w:r>
            <w:r w:rsidR="007305CC"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286819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9C18E9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937764</w:t>
            </w:r>
            <w:r w:rsidR="007305CC"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864704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625204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625204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CC" w:rsidRPr="001A7CD1" w:rsidRDefault="007305CC" w:rsidP="007305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CC" w:rsidRPr="001A7CD1" w:rsidRDefault="007305CC" w:rsidP="00730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5CC" w:rsidRPr="001A7CD1" w:rsidTr="001A7CD1">
        <w:trPr>
          <w:trHeight w:val="50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CC" w:rsidRPr="001A7CD1" w:rsidRDefault="007305CC" w:rsidP="00730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CC" w:rsidRPr="001A7CD1" w:rsidRDefault="007305CC" w:rsidP="00730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hAnsi="Times New Roman"/>
                <w:b/>
                <w:sz w:val="24"/>
                <w:szCs w:val="24"/>
              </w:rPr>
              <w:t>85117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CC" w:rsidRPr="001A7CD1" w:rsidRDefault="007305CC" w:rsidP="007305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CC" w:rsidRPr="001A7CD1" w:rsidRDefault="007305CC" w:rsidP="00730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5CC" w:rsidRPr="001A7CD1" w:rsidTr="001A7CD1">
        <w:trPr>
          <w:trHeight w:val="50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CC" w:rsidRPr="001A7CD1" w:rsidRDefault="007305CC" w:rsidP="00730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CC" w:rsidRPr="001A7CD1" w:rsidRDefault="007305CC" w:rsidP="00730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7C68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61205</w:t>
            </w:r>
            <w:r w:rsidR="007305CC"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,32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3269,32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46536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7C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37C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C" w:rsidRPr="001A7CD1" w:rsidRDefault="007305CC" w:rsidP="00730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CC" w:rsidRPr="001A7CD1" w:rsidRDefault="007305CC" w:rsidP="007305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CC" w:rsidRPr="001A7CD1" w:rsidRDefault="007305CC" w:rsidP="00730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7CD1" w:rsidRPr="001A7CD1" w:rsidRDefault="001A7CD1" w:rsidP="001A7CD1">
      <w:bookmarkStart w:id="9" w:name="P981"/>
      <w:bookmarkStart w:id="10" w:name="P987"/>
      <w:bookmarkEnd w:id="9"/>
      <w:bookmarkEnd w:id="10"/>
    </w:p>
    <w:p w:rsidR="00C17A58" w:rsidRDefault="00C17A58"/>
    <w:sectPr w:rsidR="00C17A58" w:rsidSect="001A7C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6B" w:rsidRDefault="0041606B">
      <w:pPr>
        <w:spacing w:after="0" w:line="240" w:lineRule="auto"/>
      </w:pPr>
      <w:r>
        <w:separator/>
      </w:r>
    </w:p>
  </w:endnote>
  <w:endnote w:type="continuationSeparator" w:id="0">
    <w:p w:rsidR="0041606B" w:rsidRDefault="0041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6B" w:rsidRDefault="0041606B">
      <w:pPr>
        <w:spacing w:after="0" w:line="240" w:lineRule="auto"/>
      </w:pPr>
      <w:r>
        <w:separator/>
      </w:r>
    </w:p>
  </w:footnote>
  <w:footnote w:type="continuationSeparator" w:id="0">
    <w:p w:rsidR="0041606B" w:rsidRDefault="00416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24B51"/>
    <w:multiLevelType w:val="hybridMultilevel"/>
    <w:tmpl w:val="B5AABB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F63423B"/>
    <w:multiLevelType w:val="hybridMultilevel"/>
    <w:tmpl w:val="427265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00D29"/>
    <w:multiLevelType w:val="hybridMultilevel"/>
    <w:tmpl w:val="059A488A"/>
    <w:lvl w:ilvl="0" w:tplc="D1A43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D1"/>
    <w:rsid w:val="00013E99"/>
    <w:rsid w:val="00057D00"/>
    <w:rsid w:val="000959A8"/>
    <w:rsid w:val="000C769F"/>
    <w:rsid w:val="000D328E"/>
    <w:rsid w:val="000F3D42"/>
    <w:rsid w:val="00123C8D"/>
    <w:rsid w:val="00130377"/>
    <w:rsid w:val="00167414"/>
    <w:rsid w:val="00186FA8"/>
    <w:rsid w:val="001A7CD1"/>
    <w:rsid w:val="001D5665"/>
    <w:rsid w:val="001F3676"/>
    <w:rsid w:val="00212F46"/>
    <w:rsid w:val="00254235"/>
    <w:rsid w:val="00261A4C"/>
    <w:rsid w:val="00285797"/>
    <w:rsid w:val="002B548B"/>
    <w:rsid w:val="002C2EAE"/>
    <w:rsid w:val="002C62CE"/>
    <w:rsid w:val="002C7FEA"/>
    <w:rsid w:val="002D3991"/>
    <w:rsid w:val="00315559"/>
    <w:rsid w:val="00341967"/>
    <w:rsid w:val="00342657"/>
    <w:rsid w:val="00351693"/>
    <w:rsid w:val="003715EA"/>
    <w:rsid w:val="00377FCE"/>
    <w:rsid w:val="004106E0"/>
    <w:rsid w:val="0041606B"/>
    <w:rsid w:val="0047147A"/>
    <w:rsid w:val="005079FD"/>
    <w:rsid w:val="00517AB5"/>
    <w:rsid w:val="00596BE5"/>
    <w:rsid w:val="00657318"/>
    <w:rsid w:val="007305CC"/>
    <w:rsid w:val="00737C68"/>
    <w:rsid w:val="007532E8"/>
    <w:rsid w:val="007706D9"/>
    <w:rsid w:val="00790074"/>
    <w:rsid w:val="007D4D50"/>
    <w:rsid w:val="008207A4"/>
    <w:rsid w:val="00833874"/>
    <w:rsid w:val="008507EB"/>
    <w:rsid w:val="0085388A"/>
    <w:rsid w:val="008D4E31"/>
    <w:rsid w:val="0094720F"/>
    <w:rsid w:val="00947A5F"/>
    <w:rsid w:val="009575ED"/>
    <w:rsid w:val="0099422E"/>
    <w:rsid w:val="009A16EB"/>
    <w:rsid w:val="009C18E9"/>
    <w:rsid w:val="00A36644"/>
    <w:rsid w:val="00A449E8"/>
    <w:rsid w:val="00AA41D0"/>
    <w:rsid w:val="00AF17E7"/>
    <w:rsid w:val="00B476F5"/>
    <w:rsid w:val="00BE77FE"/>
    <w:rsid w:val="00C17A58"/>
    <w:rsid w:val="00C25B99"/>
    <w:rsid w:val="00C31FBF"/>
    <w:rsid w:val="00C80BA9"/>
    <w:rsid w:val="00C94122"/>
    <w:rsid w:val="00D57C35"/>
    <w:rsid w:val="00D84A07"/>
    <w:rsid w:val="00D865A7"/>
    <w:rsid w:val="00DC5C3D"/>
    <w:rsid w:val="00E34ECE"/>
    <w:rsid w:val="00E4158F"/>
    <w:rsid w:val="00EA2DB6"/>
    <w:rsid w:val="00EF0386"/>
    <w:rsid w:val="00F12D2F"/>
    <w:rsid w:val="00F4098D"/>
    <w:rsid w:val="00F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7CD1"/>
  </w:style>
  <w:style w:type="numbering" w:customStyle="1" w:styleId="11">
    <w:name w:val="Нет списка11"/>
    <w:next w:val="a2"/>
    <w:uiPriority w:val="99"/>
    <w:semiHidden/>
    <w:unhideWhenUsed/>
    <w:rsid w:val="001A7CD1"/>
  </w:style>
  <w:style w:type="numbering" w:customStyle="1" w:styleId="111">
    <w:name w:val="Нет списка111"/>
    <w:next w:val="a2"/>
    <w:uiPriority w:val="99"/>
    <w:semiHidden/>
    <w:unhideWhenUsed/>
    <w:rsid w:val="001A7CD1"/>
  </w:style>
  <w:style w:type="numbering" w:customStyle="1" w:styleId="1111">
    <w:name w:val="Нет списка1111"/>
    <w:next w:val="a2"/>
    <w:uiPriority w:val="99"/>
    <w:semiHidden/>
    <w:unhideWhenUsed/>
    <w:rsid w:val="001A7CD1"/>
  </w:style>
  <w:style w:type="numbering" w:customStyle="1" w:styleId="11111">
    <w:name w:val="Нет списка11111"/>
    <w:next w:val="a2"/>
    <w:uiPriority w:val="99"/>
    <w:semiHidden/>
    <w:unhideWhenUsed/>
    <w:rsid w:val="001A7CD1"/>
  </w:style>
  <w:style w:type="numbering" w:customStyle="1" w:styleId="111111">
    <w:name w:val="Нет списка111111"/>
    <w:next w:val="a2"/>
    <w:uiPriority w:val="99"/>
    <w:semiHidden/>
    <w:unhideWhenUsed/>
    <w:rsid w:val="001A7CD1"/>
  </w:style>
  <w:style w:type="numbering" w:customStyle="1" w:styleId="1111111">
    <w:name w:val="Нет списка1111111"/>
    <w:next w:val="a2"/>
    <w:uiPriority w:val="99"/>
    <w:semiHidden/>
    <w:unhideWhenUsed/>
    <w:rsid w:val="001A7CD1"/>
  </w:style>
  <w:style w:type="numbering" w:customStyle="1" w:styleId="11111111">
    <w:name w:val="Нет списка11111111"/>
    <w:next w:val="a2"/>
    <w:uiPriority w:val="99"/>
    <w:semiHidden/>
    <w:unhideWhenUsed/>
    <w:rsid w:val="001A7CD1"/>
  </w:style>
  <w:style w:type="character" w:styleId="a3">
    <w:name w:val="Hyperlink"/>
    <w:uiPriority w:val="99"/>
    <w:semiHidden/>
    <w:unhideWhenUsed/>
    <w:rsid w:val="001A7CD1"/>
    <w:rPr>
      <w:color w:val="0000FF"/>
      <w:u w:val="single"/>
    </w:rPr>
  </w:style>
  <w:style w:type="character" w:customStyle="1" w:styleId="a4">
    <w:name w:val="Нижний колонтитул Знак"/>
    <w:link w:val="a5"/>
    <w:uiPriority w:val="99"/>
    <w:semiHidden/>
    <w:rsid w:val="001A7CD1"/>
  </w:style>
  <w:style w:type="paragraph" w:styleId="a5">
    <w:name w:val="footer"/>
    <w:basedOn w:val="a"/>
    <w:link w:val="a4"/>
    <w:uiPriority w:val="99"/>
    <w:semiHidden/>
    <w:unhideWhenUsed/>
    <w:rsid w:val="001A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1A7CD1"/>
  </w:style>
  <w:style w:type="character" w:customStyle="1" w:styleId="a6">
    <w:name w:val="Текст выноски Знак"/>
    <w:link w:val="a7"/>
    <w:uiPriority w:val="99"/>
    <w:semiHidden/>
    <w:rsid w:val="001A7CD1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1A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1A7C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A7CD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1A7CD1"/>
    <w:pPr>
      <w:spacing w:line="254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1A7CD1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1A7CD1"/>
    <w:rPr>
      <w:vertAlign w:val="superscript"/>
    </w:rPr>
  </w:style>
  <w:style w:type="character" w:customStyle="1" w:styleId="ab">
    <w:name w:val="Основной текст_"/>
    <w:link w:val="13"/>
    <w:locked/>
    <w:rsid w:val="001A7CD1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rsid w:val="001A7CD1"/>
    <w:pPr>
      <w:shd w:val="clear" w:color="auto" w:fill="FFFFFF"/>
      <w:spacing w:after="0" w:line="326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7CD1"/>
  </w:style>
  <w:style w:type="numbering" w:customStyle="1" w:styleId="11">
    <w:name w:val="Нет списка11"/>
    <w:next w:val="a2"/>
    <w:uiPriority w:val="99"/>
    <w:semiHidden/>
    <w:unhideWhenUsed/>
    <w:rsid w:val="001A7CD1"/>
  </w:style>
  <w:style w:type="numbering" w:customStyle="1" w:styleId="111">
    <w:name w:val="Нет списка111"/>
    <w:next w:val="a2"/>
    <w:uiPriority w:val="99"/>
    <w:semiHidden/>
    <w:unhideWhenUsed/>
    <w:rsid w:val="001A7CD1"/>
  </w:style>
  <w:style w:type="numbering" w:customStyle="1" w:styleId="1111">
    <w:name w:val="Нет списка1111"/>
    <w:next w:val="a2"/>
    <w:uiPriority w:val="99"/>
    <w:semiHidden/>
    <w:unhideWhenUsed/>
    <w:rsid w:val="001A7CD1"/>
  </w:style>
  <w:style w:type="numbering" w:customStyle="1" w:styleId="11111">
    <w:name w:val="Нет списка11111"/>
    <w:next w:val="a2"/>
    <w:uiPriority w:val="99"/>
    <w:semiHidden/>
    <w:unhideWhenUsed/>
    <w:rsid w:val="001A7CD1"/>
  </w:style>
  <w:style w:type="numbering" w:customStyle="1" w:styleId="111111">
    <w:name w:val="Нет списка111111"/>
    <w:next w:val="a2"/>
    <w:uiPriority w:val="99"/>
    <w:semiHidden/>
    <w:unhideWhenUsed/>
    <w:rsid w:val="001A7CD1"/>
  </w:style>
  <w:style w:type="numbering" w:customStyle="1" w:styleId="1111111">
    <w:name w:val="Нет списка1111111"/>
    <w:next w:val="a2"/>
    <w:uiPriority w:val="99"/>
    <w:semiHidden/>
    <w:unhideWhenUsed/>
    <w:rsid w:val="001A7CD1"/>
  </w:style>
  <w:style w:type="numbering" w:customStyle="1" w:styleId="11111111">
    <w:name w:val="Нет списка11111111"/>
    <w:next w:val="a2"/>
    <w:uiPriority w:val="99"/>
    <w:semiHidden/>
    <w:unhideWhenUsed/>
    <w:rsid w:val="001A7CD1"/>
  </w:style>
  <w:style w:type="character" w:styleId="a3">
    <w:name w:val="Hyperlink"/>
    <w:uiPriority w:val="99"/>
    <w:semiHidden/>
    <w:unhideWhenUsed/>
    <w:rsid w:val="001A7CD1"/>
    <w:rPr>
      <w:color w:val="0000FF"/>
      <w:u w:val="single"/>
    </w:rPr>
  </w:style>
  <w:style w:type="character" w:customStyle="1" w:styleId="a4">
    <w:name w:val="Нижний колонтитул Знак"/>
    <w:link w:val="a5"/>
    <w:uiPriority w:val="99"/>
    <w:semiHidden/>
    <w:rsid w:val="001A7CD1"/>
  </w:style>
  <w:style w:type="paragraph" w:styleId="a5">
    <w:name w:val="footer"/>
    <w:basedOn w:val="a"/>
    <w:link w:val="a4"/>
    <w:uiPriority w:val="99"/>
    <w:semiHidden/>
    <w:unhideWhenUsed/>
    <w:rsid w:val="001A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1A7CD1"/>
  </w:style>
  <w:style w:type="character" w:customStyle="1" w:styleId="a6">
    <w:name w:val="Текст выноски Знак"/>
    <w:link w:val="a7"/>
    <w:uiPriority w:val="99"/>
    <w:semiHidden/>
    <w:rsid w:val="001A7CD1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1A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1A7C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A7CD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1A7CD1"/>
    <w:pPr>
      <w:spacing w:line="254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1A7CD1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1A7CD1"/>
    <w:rPr>
      <w:vertAlign w:val="superscript"/>
    </w:rPr>
  </w:style>
  <w:style w:type="character" w:customStyle="1" w:styleId="ab">
    <w:name w:val="Основной текст_"/>
    <w:link w:val="13"/>
    <w:locked/>
    <w:rsid w:val="001A7CD1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rsid w:val="001A7CD1"/>
    <w:pPr>
      <w:shd w:val="clear" w:color="auto" w:fill="FFFFFF"/>
      <w:spacing w:after="0" w:line="326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temp\&#1042;&#1088;&#1077;&#1084;&#1077;&#1085;&#1085;&#1099;&#1077;%20&#1092;&#1072;&#1081;&#1083;&#1099;%20&#1048;&#1085;&#1090;&#1077;&#1088;&#1085;&#1077;&#1090;&#1072;\Content.Outlook\PZMD30VS\&#1055;&#1088;&#1086;&#1075;&#1088;&#1072;&#1084;&#1084;&#1072;%20&#1050;&#1091;&#1083;&#1100;&#1090;&#1091;&#1088;&#1072;%20&#1072;&#1082;&#1090;&#1091;&#1072;&#1083;%20&#1092;&#1077;&#1074;&#1088;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E:\AppData\Desktop\Downloads\&#1055;&#1088;&#1086;&#1075;&#1088;&#1072;&#1084;&#1084;&#1072;%2017-21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E:\temp\&#1042;&#1088;&#1077;&#1084;&#1077;&#1085;&#1085;&#1099;&#1077;%20&#1092;&#1072;&#1081;&#1083;&#1099;%20&#1048;&#1085;&#1090;&#1077;&#1088;&#1085;&#1077;&#1090;&#1072;\Content.Outlook\PZMD30VS\&#1055;&#1088;&#1086;&#1075;&#1088;&#1072;&#1084;&#1084;&#1072;%20&#1050;&#1091;&#1083;&#1100;&#1090;&#1091;&#1088;&#1072;%20&#1072;&#1082;&#1090;&#1091;&#1072;&#1083;%20&#1092;&#1077;&#1074;&#1088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temp\&#1042;&#1088;&#1077;&#1084;&#1077;&#1085;&#1085;&#1099;&#1077;%20&#1092;&#1072;&#1081;&#1083;&#1099;%20&#1048;&#1085;&#1090;&#1077;&#1088;&#1085;&#1077;&#1090;&#1072;\Content.Outlook\PZMD30VS\&#1055;&#1088;&#1086;&#1075;&#1088;&#1072;&#1084;&#1084;&#1072;%20&#1050;&#1091;&#1083;&#1100;&#1090;&#1091;&#1088;&#1072;%20&#1072;&#1082;&#1090;&#1091;&#1072;&#1083;%20&#1092;&#1077;&#1074;&#108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11691</Words>
  <Characters>66644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78179</CharactersWithSpaces>
  <SharedDoc>false</SharedDoc>
  <HLinks>
    <vt:vector size="24" baseType="variant">
      <vt:variant>
        <vt:i4>3605539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../../../../../../../../AppData/Desktop/Downloads/Программа 17-21.doc</vt:lpwstr>
      </vt:variant>
      <vt:variant>
        <vt:lpwstr>P981</vt:lpwstr>
      </vt:variant>
      <vt:variant>
        <vt:i4>6684781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../../../../../../../../temp/Временные файлы Интернета/Content.Outlook/PZMD30VS/Программа Культура актуал февр.doc</vt:lpwstr>
      </vt:variant>
      <vt:variant>
        <vt:lpwstr>P1662</vt:lpwstr>
      </vt:variant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../../../../../../../../temp/Временные файлы Интернета/Content.Outlook/PZMD30VS/Программа Культура актуал февр.doc</vt:lpwstr>
      </vt:variant>
      <vt:variant>
        <vt:lpwstr>P1451</vt:lpwstr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../../../../../../../../temp/Временные файлы Интернета/Content.Outlook/PZMD30VS/Программа Культура актуал февр.doc</vt:lpwstr>
      </vt:variant>
      <vt:variant>
        <vt:lpwstr>P1412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MainUser</dc:creator>
  <cp:lastModifiedBy>Новиков И</cp:lastModifiedBy>
  <cp:revision>2</cp:revision>
  <cp:lastPrinted>2019-04-03T13:03:00Z</cp:lastPrinted>
  <dcterms:created xsi:type="dcterms:W3CDTF">2019-04-11T08:14:00Z</dcterms:created>
  <dcterms:modified xsi:type="dcterms:W3CDTF">2019-04-11T08:14:00Z</dcterms:modified>
</cp:coreProperties>
</file>