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A0640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6A0640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6A0640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6A0640">
        <w:rPr>
          <w:rFonts w:ascii="Times New Roman" w:hAnsi="Times New Roman" w:cs="Times New Roman"/>
          <w:sz w:val="24"/>
          <w:szCs w:val="28"/>
        </w:rPr>
        <w:t xml:space="preserve">от </w:t>
      </w:r>
      <w:r w:rsidRPr="006A0640">
        <w:rPr>
          <w:rFonts w:ascii="Times New Roman" w:hAnsi="Times New Roman" w:cs="Times New Roman"/>
          <w:sz w:val="24"/>
          <w:szCs w:val="28"/>
          <w:u w:val="single"/>
        </w:rPr>
        <w:t>03.10.2016</w:t>
      </w:r>
      <w:r w:rsidRPr="006A0640">
        <w:rPr>
          <w:rFonts w:ascii="Times New Roman" w:hAnsi="Times New Roman" w:cs="Times New Roman"/>
          <w:sz w:val="24"/>
          <w:szCs w:val="28"/>
        </w:rPr>
        <w:t xml:space="preserve"> № </w:t>
      </w:r>
      <w:r w:rsidRPr="006A0640">
        <w:rPr>
          <w:rFonts w:ascii="Times New Roman" w:hAnsi="Times New Roman" w:cs="Times New Roman"/>
          <w:sz w:val="24"/>
          <w:szCs w:val="28"/>
          <w:u w:val="single"/>
        </w:rPr>
        <w:t>2066/10</w:t>
      </w:r>
    </w:p>
    <w:p w:rsidR="00A10F22" w:rsidRPr="006A0640" w:rsidRDefault="00A10F22" w:rsidP="00D561B3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6A0640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Красногорского муниципал</w:t>
      </w:r>
      <w:r w:rsidRPr="006A0640">
        <w:rPr>
          <w:rFonts w:ascii="Times New Roman" w:hAnsi="Times New Roman" w:cs="Times New Roman"/>
          <w:sz w:val="24"/>
          <w:szCs w:val="28"/>
        </w:rPr>
        <w:t>ь</w:t>
      </w:r>
      <w:r w:rsidRPr="006A0640">
        <w:rPr>
          <w:rFonts w:ascii="Times New Roman" w:hAnsi="Times New Roman" w:cs="Times New Roman"/>
          <w:sz w:val="24"/>
          <w:szCs w:val="28"/>
        </w:rPr>
        <w:t>ного района от 20.12.2016 № 2796/12, пост</w:t>
      </w:r>
      <w:r w:rsidRPr="006A0640">
        <w:rPr>
          <w:rFonts w:ascii="Times New Roman" w:hAnsi="Times New Roman" w:cs="Times New Roman"/>
          <w:sz w:val="24"/>
          <w:szCs w:val="28"/>
        </w:rPr>
        <w:t>а</w:t>
      </w:r>
      <w:r w:rsidRPr="006A0640">
        <w:rPr>
          <w:rFonts w:ascii="Times New Roman" w:hAnsi="Times New Roman" w:cs="Times New Roman"/>
          <w:sz w:val="24"/>
          <w:szCs w:val="28"/>
        </w:rPr>
        <w:t>новлениями администр</w:t>
      </w:r>
      <w:r w:rsidRPr="006A0640">
        <w:rPr>
          <w:rFonts w:ascii="Times New Roman" w:hAnsi="Times New Roman" w:cs="Times New Roman"/>
          <w:sz w:val="24"/>
          <w:szCs w:val="28"/>
        </w:rPr>
        <w:t>а</w:t>
      </w:r>
      <w:r w:rsidRPr="006A0640">
        <w:rPr>
          <w:rFonts w:ascii="Times New Roman" w:hAnsi="Times New Roman" w:cs="Times New Roman"/>
          <w:sz w:val="24"/>
          <w:szCs w:val="28"/>
        </w:rPr>
        <w:t>ции городского округа Красногорск от 15.02.2017 №302/2, от 25.04.2017 №888/4, от 16.08.2017 №1873/8, от 03.10.2017 № 2285/10</w:t>
      </w:r>
      <w:r w:rsidR="00235C68" w:rsidRPr="006A0640">
        <w:rPr>
          <w:rFonts w:ascii="Times New Roman" w:hAnsi="Times New Roman" w:cs="Times New Roman"/>
          <w:sz w:val="24"/>
          <w:szCs w:val="28"/>
        </w:rPr>
        <w:t>, от 01.12.2017 №2825/12, от 14.12.2017 №2974/12</w:t>
      </w:r>
      <w:r w:rsidR="00B77D74" w:rsidRPr="006A0640">
        <w:rPr>
          <w:rFonts w:ascii="Times New Roman" w:hAnsi="Times New Roman" w:cs="Times New Roman"/>
          <w:sz w:val="24"/>
          <w:szCs w:val="28"/>
        </w:rPr>
        <w:t>, от 05.02.2018 №264/2</w:t>
      </w:r>
      <w:r w:rsidR="00E00D55" w:rsidRPr="006A0640">
        <w:rPr>
          <w:rFonts w:ascii="Times New Roman" w:hAnsi="Times New Roman" w:cs="Times New Roman"/>
          <w:sz w:val="24"/>
          <w:szCs w:val="28"/>
        </w:rPr>
        <w:t xml:space="preserve">, от 23.03.2018 № </w:t>
      </w:r>
      <w:r w:rsidR="007014CD" w:rsidRPr="006A0640">
        <w:rPr>
          <w:rFonts w:ascii="Times New Roman" w:hAnsi="Times New Roman" w:cs="Times New Roman"/>
          <w:sz w:val="24"/>
          <w:szCs w:val="28"/>
        </w:rPr>
        <w:t>691/3</w:t>
      </w:r>
      <w:r w:rsidR="00871583" w:rsidRPr="006A0640">
        <w:rPr>
          <w:rFonts w:ascii="Times New Roman" w:hAnsi="Times New Roman" w:cs="Times New Roman"/>
          <w:sz w:val="24"/>
          <w:szCs w:val="28"/>
        </w:rPr>
        <w:t>,</w:t>
      </w:r>
      <w:r w:rsidR="0018491C" w:rsidRPr="006A0640">
        <w:rPr>
          <w:rFonts w:ascii="Times New Roman" w:hAnsi="Times New Roman" w:cs="Times New Roman"/>
          <w:sz w:val="24"/>
          <w:szCs w:val="28"/>
        </w:rPr>
        <w:t xml:space="preserve"> от 29.03.2018 №765/3,</w:t>
      </w:r>
      <w:r w:rsidR="00871583" w:rsidRPr="006A0640">
        <w:rPr>
          <w:rFonts w:ascii="Times New Roman" w:hAnsi="Times New Roman" w:cs="Times New Roman"/>
          <w:sz w:val="24"/>
          <w:szCs w:val="28"/>
        </w:rPr>
        <w:t xml:space="preserve"> от </w:t>
      </w:r>
      <w:r w:rsidR="00541DF5" w:rsidRPr="006A0640">
        <w:rPr>
          <w:rFonts w:ascii="Times New Roman" w:hAnsi="Times New Roman" w:cs="Times New Roman"/>
          <w:sz w:val="24"/>
          <w:szCs w:val="28"/>
        </w:rPr>
        <w:t>28.05.2018</w:t>
      </w:r>
      <w:r w:rsidR="00871583" w:rsidRPr="006A0640">
        <w:rPr>
          <w:rFonts w:ascii="Times New Roman" w:hAnsi="Times New Roman" w:cs="Times New Roman"/>
          <w:sz w:val="24"/>
          <w:szCs w:val="28"/>
        </w:rPr>
        <w:t xml:space="preserve"> №</w:t>
      </w:r>
      <w:r w:rsidR="00541DF5" w:rsidRPr="006A0640">
        <w:rPr>
          <w:rFonts w:ascii="Times New Roman" w:hAnsi="Times New Roman" w:cs="Times New Roman"/>
          <w:sz w:val="24"/>
          <w:szCs w:val="28"/>
        </w:rPr>
        <w:t>1303/5, от</w:t>
      </w:r>
      <w:r w:rsidR="00550A6A" w:rsidRPr="006A0640">
        <w:rPr>
          <w:rFonts w:ascii="Times New Roman" w:hAnsi="Times New Roman" w:cs="Times New Roman"/>
          <w:sz w:val="24"/>
          <w:szCs w:val="28"/>
        </w:rPr>
        <w:t xml:space="preserve"> 21.06.2018</w:t>
      </w:r>
      <w:r w:rsidR="00541DF5" w:rsidRPr="006A0640">
        <w:rPr>
          <w:rFonts w:ascii="Times New Roman" w:hAnsi="Times New Roman" w:cs="Times New Roman"/>
          <w:sz w:val="24"/>
          <w:szCs w:val="28"/>
        </w:rPr>
        <w:t xml:space="preserve"> №</w:t>
      </w:r>
      <w:r w:rsidR="00550A6A" w:rsidRPr="006A0640">
        <w:rPr>
          <w:rFonts w:ascii="Times New Roman" w:hAnsi="Times New Roman" w:cs="Times New Roman"/>
          <w:sz w:val="24"/>
          <w:szCs w:val="28"/>
        </w:rPr>
        <w:t>1556/6</w:t>
      </w:r>
      <w:r w:rsidR="00AB2F92" w:rsidRPr="006A0640">
        <w:rPr>
          <w:rFonts w:ascii="Times New Roman" w:hAnsi="Times New Roman" w:cs="Times New Roman"/>
          <w:sz w:val="24"/>
          <w:szCs w:val="28"/>
        </w:rPr>
        <w:t>, от 03.09.2018 №2072/9</w:t>
      </w:r>
      <w:r w:rsidR="00223C58" w:rsidRPr="006A0640">
        <w:rPr>
          <w:rFonts w:ascii="Times New Roman" w:hAnsi="Times New Roman" w:cs="Times New Roman"/>
          <w:sz w:val="24"/>
          <w:szCs w:val="28"/>
        </w:rPr>
        <w:t xml:space="preserve">, от </w:t>
      </w:r>
      <w:r w:rsidR="00110B63" w:rsidRPr="006A0640">
        <w:rPr>
          <w:rFonts w:ascii="Times New Roman" w:hAnsi="Times New Roman" w:cs="Times New Roman"/>
          <w:sz w:val="24"/>
          <w:szCs w:val="28"/>
        </w:rPr>
        <w:t xml:space="preserve">13.11.2018 </w:t>
      </w:r>
      <w:r w:rsidR="00223C58" w:rsidRPr="006A0640">
        <w:rPr>
          <w:rFonts w:ascii="Times New Roman" w:hAnsi="Times New Roman" w:cs="Times New Roman"/>
          <w:sz w:val="24"/>
          <w:szCs w:val="28"/>
        </w:rPr>
        <w:t>№</w:t>
      </w:r>
      <w:r w:rsidR="00110B63" w:rsidRPr="006A0640">
        <w:rPr>
          <w:rFonts w:ascii="Times New Roman" w:hAnsi="Times New Roman" w:cs="Times New Roman"/>
          <w:sz w:val="24"/>
          <w:szCs w:val="28"/>
        </w:rPr>
        <w:t>3012/11</w:t>
      </w:r>
      <w:r w:rsidR="008B0E67" w:rsidRPr="006A0640">
        <w:rPr>
          <w:rFonts w:ascii="Times New Roman" w:hAnsi="Times New Roman" w:cs="Times New Roman"/>
          <w:sz w:val="24"/>
          <w:szCs w:val="28"/>
        </w:rPr>
        <w:t>, от 16.11.2018 №33066/11</w:t>
      </w:r>
      <w:r w:rsidR="009903C7" w:rsidRPr="006A0640">
        <w:rPr>
          <w:rFonts w:ascii="Times New Roman" w:hAnsi="Times New Roman" w:cs="Times New Roman"/>
          <w:sz w:val="24"/>
          <w:szCs w:val="28"/>
        </w:rPr>
        <w:t>, от 13.12.2018 №3333/12</w:t>
      </w:r>
      <w:r w:rsidR="0009601C" w:rsidRPr="006A0640">
        <w:rPr>
          <w:rFonts w:ascii="Times New Roman" w:hAnsi="Times New Roman" w:cs="Times New Roman"/>
          <w:sz w:val="24"/>
          <w:szCs w:val="28"/>
        </w:rPr>
        <w:t>, от 26.12.2018 №3457/12</w:t>
      </w:r>
      <w:r w:rsidR="006F0610" w:rsidRPr="006A0640">
        <w:rPr>
          <w:rFonts w:ascii="Times New Roman" w:hAnsi="Times New Roman" w:cs="Times New Roman"/>
          <w:sz w:val="24"/>
          <w:szCs w:val="28"/>
        </w:rPr>
        <w:t>, от 06.03.2019 №424/3</w:t>
      </w:r>
      <w:r w:rsidR="00114E8E" w:rsidRPr="006A0640">
        <w:rPr>
          <w:rFonts w:ascii="Times New Roman" w:hAnsi="Times New Roman" w:cs="Times New Roman"/>
          <w:sz w:val="24"/>
          <w:szCs w:val="28"/>
        </w:rPr>
        <w:t>, от 22.04.2019 №828/4</w:t>
      </w:r>
      <w:r w:rsidR="00E54E48" w:rsidRPr="006A0640">
        <w:rPr>
          <w:rFonts w:ascii="Times New Roman" w:hAnsi="Times New Roman" w:cs="Times New Roman"/>
          <w:sz w:val="24"/>
          <w:szCs w:val="28"/>
        </w:rPr>
        <w:t>, от 27.06.2019 №1425/6</w:t>
      </w:r>
      <w:r w:rsidRPr="006A0640">
        <w:rPr>
          <w:rFonts w:ascii="Times New Roman" w:hAnsi="Times New Roman" w:cs="Times New Roman"/>
          <w:sz w:val="24"/>
          <w:szCs w:val="28"/>
        </w:rPr>
        <w:t>)</w:t>
      </w:r>
      <w:r w:rsidR="00326F0E" w:rsidRPr="006A0640">
        <w:rPr>
          <w:rFonts w:ascii="Times New Roman" w:hAnsi="Times New Roman" w:cs="Times New Roman"/>
          <w:sz w:val="24"/>
          <w:szCs w:val="28"/>
        </w:rPr>
        <w:t>, от 01.08.2019 №1793/8</w:t>
      </w:r>
      <w:r w:rsidR="00883781" w:rsidRPr="006A0640">
        <w:rPr>
          <w:rFonts w:ascii="Times New Roman" w:hAnsi="Times New Roman" w:cs="Times New Roman"/>
          <w:sz w:val="24"/>
          <w:szCs w:val="28"/>
        </w:rPr>
        <w:t>, от 03.10.2019</w:t>
      </w: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6A0640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населения» на 2017-2021 годы </w:t>
      </w: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6A0640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6A0640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2016</w:t>
      </w:r>
    </w:p>
    <w:p w:rsidR="00D31109" w:rsidRPr="006A0640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6A064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6A0640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6A064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6A064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6A0640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6A0640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6A0640"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="00D4173F" w:rsidRPr="006A0640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6A06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6A0640">
        <w:rPr>
          <w:rFonts w:ascii="Times New Roman" w:hAnsi="Times New Roman" w:cs="Times New Roman"/>
          <w:b/>
          <w:sz w:val="28"/>
          <w:szCs w:val="28"/>
        </w:rPr>
        <w:t>на 201</w:t>
      </w:r>
      <w:r w:rsidR="00602D59" w:rsidRPr="006A0640">
        <w:rPr>
          <w:rFonts w:ascii="Times New Roman" w:hAnsi="Times New Roman" w:cs="Times New Roman"/>
          <w:b/>
          <w:sz w:val="28"/>
          <w:szCs w:val="28"/>
        </w:rPr>
        <w:t>7</w:t>
      </w:r>
      <w:r w:rsidR="001E781F" w:rsidRPr="006A0640">
        <w:rPr>
          <w:rFonts w:ascii="Times New Roman" w:hAnsi="Times New Roman" w:cs="Times New Roman"/>
          <w:b/>
          <w:sz w:val="28"/>
          <w:szCs w:val="28"/>
        </w:rPr>
        <w:t>-2021 годы</w:t>
      </w:r>
    </w:p>
    <w:p w:rsidR="00206EBF" w:rsidRPr="006A0640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6A0640" w:rsidTr="009E4475">
        <w:trPr>
          <w:trHeight w:val="200"/>
        </w:trPr>
        <w:tc>
          <w:tcPr>
            <w:tcW w:w="4536" w:type="dxa"/>
          </w:tcPr>
          <w:p w:rsidR="009C24B9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6A0640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6A0640" w:rsidTr="00A12773">
        <w:trPr>
          <w:trHeight w:val="546"/>
        </w:trPr>
        <w:tc>
          <w:tcPr>
            <w:tcW w:w="4536" w:type="dxa"/>
          </w:tcPr>
          <w:p w:rsidR="009C24B9" w:rsidRPr="006A0640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6A0640" w:rsidRDefault="00FE351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r w:rsidR="001B2E44" w:rsidRPr="006A0640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6A0640" w:rsidTr="009E4475">
        <w:tc>
          <w:tcPr>
            <w:tcW w:w="4536" w:type="dxa"/>
          </w:tcPr>
          <w:p w:rsidR="00206EBF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6A0640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6A0640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6A0640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6A0640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206EBF" w:rsidRPr="006A0640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6A0640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8C344E" w:rsidRPr="006A0640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6A0640" w:rsidTr="001D13BB">
        <w:tc>
          <w:tcPr>
            <w:tcW w:w="4536" w:type="dxa"/>
          </w:tcPr>
          <w:p w:rsidR="00206EBF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6A0640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871160" w:rsidRPr="006A064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6A06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5E82" w:rsidRPr="006A0640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6A0640">
              <w:rPr>
                <w:rFonts w:ascii="Times New Roman" w:hAnsi="Times New Roman" w:cs="Times New Roman"/>
                <w:sz w:val="24"/>
                <w:szCs w:val="24"/>
              </w:rPr>
              <w:t>одпрограмма 2 «Доступная среда»;</w:t>
            </w:r>
          </w:p>
          <w:p w:rsidR="00871160" w:rsidRPr="006A0640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="00871160" w:rsidRPr="006A064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здравоохранения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6A06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6A0640" w:rsidRDefault="008C344E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и поддержка СО НКО»</w:t>
            </w:r>
          </w:p>
        </w:tc>
      </w:tr>
      <w:tr w:rsidR="00A6382F" w:rsidRPr="006A0640" w:rsidTr="00B540B8">
        <w:tc>
          <w:tcPr>
            <w:tcW w:w="4536" w:type="dxa"/>
            <w:vMerge w:val="restart"/>
          </w:tcPr>
          <w:p w:rsidR="00206EBF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6A064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6A0640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6A0640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6A0640" w:rsidTr="001D13BB">
        <w:tc>
          <w:tcPr>
            <w:tcW w:w="4536" w:type="dxa"/>
            <w:vMerge/>
          </w:tcPr>
          <w:p w:rsidR="00206EBF" w:rsidRPr="006A0640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6A0640" w:rsidRDefault="00206EB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206EBF" w:rsidRPr="006A0640" w:rsidRDefault="0055742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6382F" w:rsidRPr="006A0640" w:rsidTr="00D27DA8">
        <w:tc>
          <w:tcPr>
            <w:tcW w:w="4536" w:type="dxa"/>
          </w:tcPr>
          <w:p w:rsidR="004C010C" w:rsidRPr="006A0640" w:rsidRDefault="004C010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="00212AC5" w:rsidRPr="006A064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010C" w:rsidRPr="006A0640" w:rsidRDefault="00AB196E" w:rsidP="008A36FF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="000E516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60546" w:rsidRPr="006A064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0E5160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6FF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C010C" w:rsidRPr="006A0640" w:rsidRDefault="004C010C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129</w:t>
            </w:r>
            <w:r w:rsidR="00D05A3E" w:rsidRPr="006A0640">
              <w:rPr>
                <w:sz w:val="24"/>
                <w:szCs w:val="24"/>
              </w:rPr>
              <w:t> </w:t>
            </w:r>
            <w:r w:rsidRPr="006A0640">
              <w:rPr>
                <w:sz w:val="24"/>
                <w:szCs w:val="24"/>
              </w:rPr>
              <w:t>609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010C" w:rsidRPr="006A0640" w:rsidRDefault="00D337D1" w:rsidP="004C4710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A1336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843" w:type="dxa"/>
            <w:vAlign w:val="center"/>
          </w:tcPr>
          <w:p w:rsidR="004C010C" w:rsidRPr="006A0640" w:rsidRDefault="00876E0B" w:rsidP="0026054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67 </w:t>
            </w:r>
            <w:r w:rsidR="00260546"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  <w:vAlign w:val="center"/>
          </w:tcPr>
          <w:p w:rsidR="004C010C" w:rsidRPr="006A0640" w:rsidRDefault="00A7302F" w:rsidP="008A36FF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6FF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4C010C" w:rsidRPr="006A0640" w:rsidRDefault="00A7302F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73 474</w:t>
            </w:r>
          </w:p>
        </w:tc>
      </w:tr>
      <w:tr w:rsidR="00A6382F" w:rsidRPr="006A0640" w:rsidTr="0015124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8314F2" w:rsidRPr="006A0640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8314F2" w:rsidRPr="006A0640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6A7FF4" w:rsidP="0026054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60546" w:rsidRPr="006A0640">
              <w:rPr>
                <w:rFonts w:ascii="Times New Roman" w:hAnsi="Times New Roman" w:cs="Times New Roman"/>
                <w:sz w:val="24"/>
                <w:szCs w:val="24"/>
              </w:rPr>
              <w:t>2 257</w:t>
            </w:r>
            <w:r w:rsidR="001A55D3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38EA" w:rsidRPr="006A0640">
              <w:rPr>
                <w:rFonts w:ascii="Times New Roman" w:hAnsi="Times New Roman" w:cs="Times New Roman"/>
                <w:sz w:val="24"/>
                <w:szCs w:val="24"/>
              </w:rPr>
              <w:t>70542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8314F2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69 0</w:t>
            </w:r>
            <w:r w:rsidR="005F14F6" w:rsidRPr="006A06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12325A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68</w:t>
            </w:r>
            <w:r w:rsidR="005A6D94" w:rsidRPr="006A0640">
              <w:rPr>
                <w:sz w:val="24"/>
                <w:szCs w:val="24"/>
              </w:rPr>
              <w:t xml:space="preserve"> 646</w:t>
            </w:r>
            <w:r w:rsidR="00FE38EA" w:rsidRPr="006A0640">
              <w:rPr>
                <w:sz w:val="24"/>
                <w:szCs w:val="24"/>
              </w:rPr>
              <w:t>,70542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260546" w:rsidP="00126CC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67 374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30462E" w:rsidP="00260546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83 07</w:t>
            </w:r>
            <w:r w:rsidR="00260546" w:rsidRPr="006A0640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14F2" w:rsidRPr="006A0640" w:rsidRDefault="00F414B0" w:rsidP="00FB5AFF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8</w:t>
            </w:r>
            <w:r w:rsidR="00FB5AFF" w:rsidRPr="006A0640">
              <w:rPr>
                <w:sz w:val="24"/>
                <w:szCs w:val="24"/>
              </w:rPr>
              <w:t xml:space="preserve">4 </w:t>
            </w:r>
            <w:r w:rsidR="00563644" w:rsidRPr="006A0640">
              <w:rPr>
                <w:sz w:val="24"/>
                <w:szCs w:val="24"/>
              </w:rPr>
              <w:t>114</w:t>
            </w:r>
          </w:p>
        </w:tc>
      </w:tr>
      <w:tr w:rsidR="00A6382F" w:rsidRPr="006A0640" w:rsidTr="00D561B3">
        <w:tc>
          <w:tcPr>
            <w:tcW w:w="4536" w:type="dxa"/>
            <w:shd w:val="clear" w:color="auto" w:fill="FFFFFF"/>
          </w:tcPr>
          <w:p w:rsidR="009B38CA" w:rsidRPr="006A0640" w:rsidRDefault="0005581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</w:tcPr>
          <w:p w:rsidR="0005581E" w:rsidRPr="006A0640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701" w:type="dxa"/>
            <w:shd w:val="clear" w:color="auto" w:fill="FFFFFF"/>
          </w:tcPr>
          <w:p w:rsidR="0005581E" w:rsidRPr="006A0640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</w:tcPr>
          <w:p w:rsidR="0005581E" w:rsidRPr="006A0640" w:rsidRDefault="001874A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1 360,22178</w:t>
            </w:r>
          </w:p>
        </w:tc>
        <w:tc>
          <w:tcPr>
            <w:tcW w:w="1843" w:type="dxa"/>
            <w:shd w:val="clear" w:color="auto" w:fill="FFFFFF"/>
          </w:tcPr>
          <w:p w:rsidR="0005581E" w:rsidRPr="006A0640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05581E" w:rsidRPr="006A0640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</w:tcPr>
          <w:p w:rsidR="0005581E" w:rsidRPr="006A0640" w:rsidRDefault="0005581E" w:rsidP="00D561B3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382F" w:rsidRPr="006A0640" w:rsidTr="00D27DA8">
        <w:tc>
          <w:tcPr>
            <w:tcW w:w="4536" w:type="dxa"/>
            <w:shd w:val="clear" w:color="auto" w:fill="FFFFFF"/>
          </w:tcPr>
          <w:p w:rsidR="008314F2" w:rsidRPr="006A0640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8314F2" w:rsidRPr="006A0640" w:rsidRDefault="008314F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314F2" w:rsidRPr="006A0640" w:rsidRDefault="008A36FF" w:rsidP="008A36F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773 182</w:t>
            </w:r>
            <w:r w:rsidR="00F70C36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1701" w:type="dxa"/>
            <w:shd w:val="clear" w:color="auto" w:fill="auto"/>
          </w:tcPr>
          <w:p w:rsidR="008314F2" w:rsidRPr="006A0640" w:rsidRDefault="006D1C7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119E"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55"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14F6" w:rsidRPr="006A06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8314F2" w:rsidRPr="006A0640" w:rsidRDefault="00F70C3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EB4B6F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753,9272</w:t>
            </w:r>
          </w:p>
        </w:tc>
        <w:tc>
          <w:tcPr>
            <w:tcW w:w="1843" w:type="dxa"/>
            <w:shd w:val="clear" w:color="auto" w:fill="FFFFFF"/>
          </w:tcPr>
          <w:p w:rsidR="008314F2" w:rsidRPr="006A0640" w:rsidRDefault="006A423D" w:rsidP="006A42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134 734</w:t>
            </w:r>
          </w:p>
        </w:tc>
        <w:tc>
          <w:tcPr>
            <w:tcW w:w="1701" w:type="dxa"/>
            <w:shd w:val="clear" w:color="auto" w:fill="FFFFFF"/>
          </w:tcPr>
          <w:p w:rsidR="008314F2" w:rsidRPr="006A0640" w:rsidRDefault="001A55D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23D" w:rsidRPr="006A0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0E516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423D" w:rsidRPr="006A0640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8A36FF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16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FFFFFF"/>
          </w:tcPr>
          <w:p w:rsidR="008314F2" w:rsidRPr="006A0640" w:rsidRDefault="002E5F8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157 588</w:t>
            </w:r>
          </w:p>
        </w:tc>
      </w:tr>
    </w:tbl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Pr="006A0640" w:rsidRDefault="00F55D56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lang w:eastAsia="en-US"/>
        </w:rPr>
        <w:t>*до 01.01.2018 года - бюджет Красногорского муниципального района и входящих в состав поселений</w:t>
      </w:r>
    </w:p>
    <w:p w:rsidR="00101C9C" w:rsidRPr="006A064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6A0640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6A064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6A0640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«Социальная поддержка</w:t>
      </w:r>
      <w:r w:rsidR="00D4173F" w:rsidRPr="006A0640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6A0640">
        <w:rPr>
          <w:rFonts w:ascii="Times New Roman" w:hAnsi="Times New Roman" w:cs="Times New Roman"/>
          <w:b/>
          <w:sz w:val="28"/>
          <w:szCs w:val="28"/>
        </w:rPr>
        <w:t>» на 201</w:t>
      </w:r>
      <w:r w:rsidR="00602D59" w:rsidRPr="006A0640">
        <w:rPr>
          <w:rFonts w:ascii="Times New Roman" w:hAnsi="Times New Roman" w:cs="Times New Roman"/>
          <w:b/>
          <w:sz w:val="28"/>
          <w:szCs w:val="28"/>
        </w:rPr>
        <w:t>7</w:t>
      </w:r>
      <w:r w:rsidRPr="006A0640">
        <w:rPr>
          <w:rFonts w:ascii="Times New Roman" w:hAnsi="Times New Roman" w:cs="Times New Roman"/>
          <w:b/>
          <w:sz w:val="28"/>
          <w:szCs w:val="28"/>
        </w:rPr>
        <w:t xml:space="preserve">-2021 годы (далее – Программа), </w:t>
      </w:r>
    </w:p>
    <w:p w:rsidR="00A152B8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6A0640">
        <w:rPr>
          <w:rFonts w:ascii="Times New Roman" w:hAnsi="Times New Roman" w:cs="Times New Roman"/>
          <w:sz w:val="28"/>
          <w:szCs w:val="28"/>
        </w:rPr>
        <w:t>к</w:t>
      </w:r>
      <w:r w:rsidRPr="006A0640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6A0640">
        <w:rPr>
          <w:rFonts w:ascii="Times New Roman" w:hAnsi="Times New Roman" w:cs="Times New Roman"/>
          <w:sz w:val="28"/>
          <w:szCs w:val="28"/>
        </w:rPr>
        <w:t>б</w:t>
      </w:r>
      <w:r w:rsidRPr="006A064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6A0640">
        <w:rPr>
          <w:rFonts w:ascii="Times New Roman" w:hAnsi="Times New Roman" w:cs="Times New Roman"/>
          <w:sz w:val="28"/>
          <w:szCs w:val="28"/>
        </w:rPr>
        <w:t>я</w:t>
      </w:r>
      <w:r w:rsidRPr="006A0640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</w:t>
      </w:r>
      <w:r w:rsidR="001B2E44" w:rsidRPr="006A0640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6A0640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 xml:space="preserve">человек получают пенсию по потере кормильца. На учете в отделе опеки и попечительства Министерства образования Московской области </w:t>
      </w:r>
      <w:r w:rsidR="001B2E44" w:rsidRPr="006A064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6A0640">
        <w:rPr>
          <w:rFonts w:ascii="Times New Roman" w:hAnsi="Times New Roman" w:cs="Times New Roman"/>
          <w:sz w:val="28"/>
          <w:szCs w:val="28"/>
        </w:rPr>
        <w:t>состоят 299 детей-сирот и детей, оставшихся без попечения род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телей, и лиц из их числа в возрасте от 18 до 23 лет. На контроле в Красногорском управлении социальной защиты нас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ления Министерства социального развития Московской области находится 562 ребенка-инвалида, 574 ребенка, воспит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нием которых занимаются только матери. Кроме того, на учете состоят 1062 многодетные семьи, в которых воспитыв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 xml:space="preserve">ется 3 400 детей, 191 из них имеет статус малоимущей семьи. 6 791 человек, проживающих в </w:t>
      </w:r>
      <w:r w:rsidR="001B2E44" w:rsidRPr="006A0640">
        <w:rPr>
          <w:rFonts w:ascii="Times New Roman" w:hAnsi="Times New Roman" w:cs="Times New Roman"/>
          <w:sz w:val="28"/>
          <w:szCs w:val="28"/>
        </w:rPr>
        <w:t>округе</w:t>
      </w:r>
      <w:r w:rsidRPr="006A0640">
        <w:rPr>
          <w:rFonts w:ascii="Times New Roman" w:hAnsi="Times New Roman" w:cs="Times New Roman"/>
          <w:sz w:val="28"/>
          <w:szCs w:val="28"/>
        </w:rPr>
        <w:t>, имеют размер пе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t xml:space="preserve">сии ниже прожиточного минимума, установленного в Московской области.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собле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t>ность и социальную невостребованность. Ограничены их возможности для полноценного участия в общественной жи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6A0640">
        <w:rPr>
          <w:rFonts w:ascii="Times New Roman" w:hAnsi="Times New Roman" w:cs="Times New Roman"/>
          <w:sz w:val="28"/>
          <w:szCs w:val="28"/>
        </w:rPr>
        <w:t>д</w:t>
      </w:r>
      <w:r w:rsidRPr="006A0640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6A0640">
        <w:rPr>
          <w:rFonts w:ascii="Times New Roman" w:hAnsi="Times New Roman" w:cs="Times New Roman"/>
          <w:sz w:val="28"/>
          <w:szCs w:val="28"/>
        </w:rPr>
        <w:t>д</w:t>
      </w:r>
      <w:r w:rsidRPr="006A0640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6A064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6A0640">
        <w:rPr>
          <w:rFonts w:ascii="Times New Roman" w:hAnsi="Times New Roman" w:cs="Times New Roman"/>
          <w:sz w:val="28"/>
          <w:szCs w:val="28"/>
        </w:rPr>
        <w:t>округа</w:t>
      </w:r>
      <w:r w:rsidRPr="006A0640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6A0640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Pr="006A0640">
        <w:rPr>
          <w:rFonts w:ascii="Times New Roman" w:hAnsi="Times New Roman" w:cs="Times New Roman"/>
          <w:sz w:val="28"/>
          <w:szCs w:val="28"/>
        </w:rPr>
        <w:t>» (далее – Подпрограмма 1) помогает наиболее нуждающимся гражданам в решении конкретных проблем, с учетом специфики их положения, а та</w:t>
      </w:r>
      <w:r w:rsidRPr="006A0640">
        <w:rPr>
          <w:rFonts w:ascii="Times New Roman" w:hAnsi="Times New Roman" w:cs="Times New Roman"/>
          <w:sz w:val="28"/>
          <w:szCs w:val="28"/>
        </w:rPr>
        <w:t>к</w:t>
      </w:r>
      <w:r w:rsidRPr="006A0640">
        <w:rPr>
          <w:rFonts w:ascii="Times New Roman" w:hAnsi="Times New Roman" w:cs="Times New Roman"/>
          <w:sz w:val="28"/>
          <w:szCs w:val="28"/>
        </w:rPr>
        <w:t>же других обстоятельств в части дополнительных мер социальной поддержки и социальной помощи для отдельных к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 xml:space="preserve">тегорий граждан, вне зависимости от наличия в федеральных и региональных законах положений, устанавливающих указанное право.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ходов;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6A0640">
        <w:rPr>
          <w:rFonts w:ascii="Times New Roman" w:hAnsi="Times New Roman" w:cs="Times New Roman"/>
          <w:sz w:val="28"/>
          <w:szCs w:val="28"/>
        </w:rPr>
        <w:t>ж</w:t>
      </w:r>
      <w:r w:rsidRPr="006A0640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6A0640">
        <w:rPr>
          <w:rFonts w:ascii="Times New Roman" w:hAnsi="Times New Roman" w:cs="Times New Roman"/>
          <w:sz w:val="28"/>
          <w:szCs w:val="28"/>
        </w:rPr>
        <w:t>б</w:t>
      </w:r>
      <w:r w:rsidRPr="006A0640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трудная жизненная ситуация (утрата или нанесение вреда жилищу и имуществу, дорогостоящее лечение, погреб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ние близких родственников и др.).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6A0640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6A0640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CC76A0" w:rsidRPr="006A0640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6A0640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CC76A0" w:rsidRPr="006A0640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6A0640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6A0640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6A0640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6A0640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6A064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являющихся учащимися начальных, средних и высших професси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Кроме того, в рамках Подпрограммы 1 предусмотрены выплаты участникам Великой Отечественной войны; 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 xml:space="preserve"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ежемесячные компенсационные выплаты лицам, удостоенным звания «Почетный гражданин </w:t>
      </w:r>
      <w:r w:rsidR="007E4C9D" w:rsidRPr="006A064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A0640">
        <w:rPr>
          <w:rFonts w:ascii="Times New Roman" w:hAnsi="Times New Roman" w:cs="Times New Roman"/>
          <w:sz w:val="28"/>
          <w:szCs w:val="28"/>
        </w:rPr>
        <w:t>Красногорск</w:t>
      </w:r>
      <w:r w:rsidR="004816B1" w:rsidRPr="006A0640">
        <w:rPr>
          <w:rFonts w:ascii="Times New Roman" w:hAnsi="Times New Roman" w:cs="Times New Roman"/>
          <w:sz w:val="28"/>
          <w:szCs w:val="28"/>
        </w:rPr>
        <w:t>»</w:t>
      </w:r>
      <w:r w:rsidRPr="006A0640">
        <w:rPr>
          <w:rFonts w:ascii="Times New Roman" w:hAnsi="Times New Roman" w:cs="Times New Roman"/>
          <w:sz w:val="28"/>
          <w:szCs w:val="28"/>
        </w:rPr>
        <w:t xml:space="preserve"> (в соо</w:t>
      </w:r>
      <w:r w:rsidRPr="006A0640">
        <w:rPr>
          <w:rFonts w:ascii="Times New Roman" w:hAnsi="Times New Roman" w:cs="Times New Roman"/>
          <w:sz w:val="28"/>
          <w:szCs w:val="28"/>
        </w:rPr>
        <w:t>т</w:t>
      </w:r>
      <w:r w:rsidRPr="006A0640">
        <w:rPr>
          <w:rFonts w:ascii="Times New Roman" w:hAnsi="Times New Roman" w:cs="Times New Roman"/>
          <w:sz w:val="28"/>
          <w:szCs w:val="28"/>
        </w:rPr>
        <w:t xml:space="preserve">ветствии с Положением о знаках отличия </w:t>
      </w:r>
      <w:r w:rsidR="004E7A0A" w:rsidRPr="006A064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A0640">
        <w:rPr>
          <w:rFonts w:ascii="Times New Roman" w:hAnsi="Times New Roman" w:cs="Times New Roman"/>
          <w:sz w:val="28"/>
          <w:szCs w:val="28"/>
        </w:rPr>
        <w:t>Красногорск; доплаты к пенсиям неработающим гражд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ции, ушедшим на заслуженный отдых из организаций бюджетной сферы.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Предусмотренные Подпрограммой 1</w:t>
      </w:r>
      <w:r w:rsidR="00A013C2" w:rsidRPr="006A0640">
        <w:rPr>
          <w:rFonts w:ascii="Times New Roman" w:hAnsi="Times New Roman" w:cs="Times New Roman"/>
          <w:sz w:val="28"/>
          <w:szCs w:val="28"/>
        </w:rPr>
        <w:t xml:space="preserve"> </w:t>
      </w:r>
      <w:r w:rsidRPr="006A0640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6A0640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="00A152B8" w:rsidRPr="006A0640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6A0640">
        <w:rPr>
          <w:rFonts w:ascii="Times New Roman" w:hAnsi="Times New Roman" w:cs="Times New Roman"/>
          <w:sz w:val="28"/>
          <w:szCs w:val="28"/>
        </w:rPr>
        <w:t>е</w:t>
      </w:r>
      <w:r w:rsidR="00A152B8" w:rsidRPr="006A0640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 xml:space="preserve">кой Отечественной войне </w:t>
      </w:r>
      <w:r w:rsidR="003B3436" w:rsidRPr="006A0640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6A0640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6A0640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граждан: по приобретению лекарственных средств, по зуб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протезированию, по слухопротезированию.</w:t>
      </w:r>
    </w:p>
    <w:p w:rsidR="00E00D55" w:rsidRPr="006A0640" w:rsidRDefault="00E00D55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 рамках данной Подпрограммы 1 предоставляется финансовая поддержка в виде субсидии общественной орган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зации, объединяющей пенсионеров; общественной организации, объединяющей больных сахарным диабетом; общ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ственной организации, объединяющей граждан, подвергшихся воздействию радиации; общественной организации, об</w:t>
      </w:r>
      <w:r w:rsidRPr="006A0640">
        <w:rPr>
          <w:rFonts w:ascii="Times New Roman" w:hAnsi="Times New Roman" w:cs="Times New Roman"/>
          <w:sz w:val="28"/>
          <w:szCs w:val="28"/>
        </w:rPr>
        <w:t>ъ</w:t>
      </w:r>
      <w:r w:rsidRPr="006A0640">
        <w:rPr>
          <w:rFonts w:ascii="Times New Roman" w:hAnsi="Times New Roman" w:cs="Times New Roman"/>
          <w:sz w:val="28"/>
          <w:szCs w:val="28"/>
        </w:rPr>
        <w:t>единяющей инвалидов.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За период действия Подпрограммы 1 около 15 000 человек получат социальную помощь за счет средств местного бюджета, около 35 000 человек примут участие в социально-культурных и спортивных мероприятиях.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6A0640">
        <w:rPr>
          <w:rFonts w:ascii="Times New Roman" w:hAnsi="Times New Roman" w:cs="Times New Roman"/>
          <w:sz w:val="28"/>
          <w:szCs w:val="28"/>
        </w:rPr>
        <w:t>р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6A0640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6A0640">
        <w:rPr>
          <w:rFonts w:ascii="Times New Roman" w:hAnsi="Times New Roman" w:cs="Times New Roman"/>
          <w:sz w:val="28"/>
          <w:szCs w:val="28"/>
        </w:rPr>
        <w:t xml:space="preserve"> </w:t>
      </w:r>
      <w:r w:rsidRPr="006A0640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6A0640">
        <w:rPr>
          <w:rFonts w:ascii="Times New Roman" w:hAnsi="Times New Roman" w:cs="Times New Roman"/>
          <w:sz w:val="28"/>
          <w:szCs w:val="28"/>
        </w:rPr>
        <w:t>в Московской</w:t>
      </w:r>
      <w:r w:rsidRPr="006A0640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6A0640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6A0640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6A0640">
        <w:rPr>
          <w:rFonts w:ascii="Times New Roman" w:hAnsi="Times New Roman" w:cs="Times New Roman"/>
          <w:sz w:val="28"/>
          <w:szCs w:val="28"/>
        </w:rPr>
        <w:t>а</w:t>
      </w:r>
      <w:r w:rsidR="00F55D56" w:rsidRPr="006A0640">
        <w:rPr>
          <w:rFonts w:ascii="Times New Roman" w:hAnsi="Times New Roman" w:cs="Times New Roman"/>
          <w:sz w:val="28"/>
          <w:szCs w:val="28"/>
        </w:rPr>
        <w:t>лидов</w:t>
      </w:r>
      <w:r w:rsidRPr="006A0640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пользования соответствующей группой населения.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6A0640">
        <w:rPr>
          <w:rFonts w:ascii="Times New Roman" w:hAnsi="Times New Roman" w:cs="Times New Roman"/>
          <w:sz w:val="28"/>
          <w:szCs w:val="28"/>
        </w:rPr>
        <w:t>б</w:t>
      </w:r>
      <w:r w:rsidRPr="006A0640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и тем, что людей, испытывающих трудности в передвижении и ориентации, гораздо больше, чем зарегистрировано ст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6A064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6A0640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6A0640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6A0640">
        <w:rPr>
          <w:rFonts w:ascii="Times New Roman" w:hAnsi="Times New Roman" w:cs="Times New Roman"/>
          <w:sz w:val="28"/>
          <w:szCs w:val="28"/>
        </w:rPr>
        <w:t>инвалиды-колясочники – 148 человек, инвалиды с нарушени</w:t>
      </w:r>
      <w:r w:rsidRPr="006A0640">
        <w:rPr>
          <w:rFonts w:ascii="Times New Roman" w:hAnsi="Times New Roman" w:cs="Times New Roman"/>
          <w:sz w:val="28"/>
          <w:szCs w:val="28"/>
        </w:rPr>
        <w:t>я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округе</w:t>
      </w:r>
      <w:r w:rsidRPr="006A0640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жизнедеятельности, однако доступ к объектам социальной инфраструктуры, ре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билитация и интеграция инвалидов в социальную среду, остаются не на должном уровне. Остро встал вопрос о необх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димости проведения ряда мероприятий с целью создания</w:t>
      </w:r>
      <w:r w:rsidR="0061775D" w:rsidRPr="006A0640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6A0640">
        <w:rPr>
          <w:rFonts w:ascii="Times New Roman" w:hAnsi="Times New Roman" w:cs="Times New Roman"/>
          <w:sz w:val="28"/>
          <w:szCs w:val="28"/>
        </w:rPr>
        <w:t>на территории муниципальн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образования. Требуется установка пандусов и других приспособлений для беспрепятственного доступа инв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лидов в учреждения культуры, образования, физкультуры и спорта, административные здания. Для изменения сложившейся с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туации необходимо выработать комплексный подход к решению этих задач, который позволит улучшить до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тупность посещения людьми с ограниченными возможностями здоровья объектов социальной инфраструктуры, даст возможность более активно участвовать в общественной жизни, улучшит их психологическое самочувствие и во многом поможет р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шить проблемы обучения детей-инвалидов. Формирование условий устойчивого развития беспрепятственн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средствами физической культуры и спорта, обеспечение д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 xml:space="preserve">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6A0640">
        <w:rPr>
          <w:rFonts w:ascii="Times New Roman" w:hAnsi="Times New Roman" w:cs="Times New Roman"/>
          <w:sz w:val="28"/>
          <w:szCs w:val="28"/>
        </w:rPr>
        <w:t>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lastRenderedPageBreak/>
        <w:t xml:space="preserve">С целью совершенствования работы в данном направлении разработана Подпрограмма «Доступная среда» (далее – Подпрограмма 2), включающая перечень мероприятий по реализации комплекса мер по созданию на территории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</w:t>
      </w:r>
      <w:r w:rsidR="00566974" w:rsidRPr="006A0640">
        <w:rPr>
          <w:rFonts w:ascii="Times New Roman" w:hAnsi="Times New Roman" w:cs="Times New Roman"/>
          <w:sz w:val="28"/>
          <w:szCs w:val="28"/>
        </w:rPr>
        <w:t>д</w:t>
      </w:r>
      <w:r w:rsidR="00566974" w:rsidRPr="006A0640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6A0640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2017-2021 годы. Подпрограмма 2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6A0640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6A0640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Необходимость принятия данной Подпрограммы 2 обусловлена рядом объективных причин: сложностью и мног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образием проблем реабилитации инвалидов, что предполагает разработку и осуществление комплекса программных м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 xml:space="preserve">роприятий, взаимосвязанных с целями, ресурсами, сроками реализации и исполнителями; выполнением в рамках единой программы мероприятий, требующих длительных сроков реализации; потребностью координировать усилия органов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рамках Подпрограммы 2 планируется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доступности зданий при реконструкции существующих объектов.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Второй этап является основным и предлагает полномасштабное проведение работ и мероприятий по обеспечению доступности существующих объектов и сооружений, повышение уровня доступности социокультурной и спортивной реабилитации инвалидов.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Анализ доступности объектов социальной инфраструктуры и данные проверок исполнения требований доступн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зывают, что существует потребность в оборудовании зданий и учреждений пандусами, поручнями и подъёмными устройствами. По результатам проведённого мониторинга выявлена потребность в дополнительном оборудовании сре</w:t>
      </w:r>
      <w:r w:rsidRPr="006A0640">
        <w:rPr>
          <w:rFonts w:ascii="Times New Roman" w:hAnsi="Times New Roman" w:cs="Times New Roman"/>
          <w:sz w:val="28"/>
          <w:szCs w:val="28"/>
        </w:rPr>
        <w:t>д</w:t>
      </w:r>
      <w:r w:rsidRPr="006A0640">
        <w:rPr>
          <w:rFonts w:ascii="Times New Roman" w:hAnsi="Times New Roman" w:cs="Times New Roman"/>
          <w:sz w:val="28"/>
          <w:szCs w:val="28"/>
        </w:rPr>
        <w:t xml:space="preserve">ствами доступности для инвалидов около 200 муниципальных объектов социальной инфраструктуры.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6A0640">
        <w:rPr>
          <w:rFonts w:ascii="Times New Roman" w:hAnsi="Times New Roman" w:cs="Times New Roman"/>
          <w:sz w:val="28"/>
          <w:szCs w:val="28"/>
        </w:rPr>
        <w:t>в</w:t>
      </w:r>
      <w:r w:rsidRPr="006A0640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6A0640">
        <w:rPr>
          <w:rFonts w:ascii="Times New Roman" w:hAnsi="Times New Roman" w:cs="Times New Roman"/>
          <w:sz w:val="28"/>
          <w:szCs w:val="28"/>
        </w:rPr>
        <w:t>в</w:t>
      </w:r>
      <w:r w:rsidRPr="006A0640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В настоящее время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округе</w:t>
      </w:r>
      <w:r w:rsidRPr="006A0640">
        <w:rPr>
          <w:rFonts w:ascii="Times New Roman" w:hAnsi="Times New Roman" w:cs="Times New Roman"/>
          <w:sz w:val="28"/>
          <w:szCs w:val="28"/>
        </w:rPr>
        <w:t xml:space="preserve"> отсутствует универсальная безбарьерная среда, позволяющая обеспечить совместное обучение инвалидов и лиц, не имеющих нар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 xml:space="preserve">шений в развитии. Организация обучения детей-инвалидов в обычных образовательных учреждениях, преимущественно по месту жительства, позволяет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муниципальной системе образования </w:t>
      </w:r>
      <w:r w:rsidR="00566974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сложилась общая структура специального (коррекционного) образования для детей-инвалидов и детей с ограниченными возможностями здоровья. В настоящее время система коррекционно-развивающего обучения представлена специализированными (логопедическими) группами и логопунктами в дошкольных учреждениях, группа кратковременного пребывания для детей с ограниченными возмо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ностями здоровья «Особый ребенок» в МБДОУ д/с №8, МБОУ «Начальная школа-детский сад» для детей с нарушени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ми зрения (дошкольные группы – 112 чел., начальная школа – 64 чел.), школьное отделение МБОУ «Образовательный центр «Созвездие» (классы для детей с задержками психического развития различного генеза – 129 чел., дети со сло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ными видами дизонтогенеза – 96 чел.), МБОУ гимназия № 5 – (5 классов – 54 чел. для детей с ослабленным зрением), МБОУ СОШ №3 (3 класса- 41 чел. для детей с задержкой психического развития). Соматически ослабленные дети еж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годно реализуют свое право на образование посредством обучения по программам индивидуального обучения на дому (2015-2016 уч. год – 143 чел., 2016-2017 уч.</w:t>
      </w:r>
      <w:r w:rsidR="00B540B8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год- 153 чел.), в том числе, с </w:t>
      </w:r>
      <w:r w:rsidR="004816B1" w:rsidRPr="006A0640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дистанционных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ных технологий.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Основная цель - создание условий для получения доступного и качественного образования в соответствии с 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требностями граждан, независимо от состояния здоровья обучающихся.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Образование ребенка-инвалида в системе интегрир</w:t>
      </w:r>
      <w:r w:rsidRPr="006A0640">
        <w:rPr>
          <w:rFonts w:ascii="Times New Roman" w:hAnsi="Times New Roman"/>
          <w:sz w:val="28"/>
          <w:szCs w:val="28"/>
        </w:rPr>
        <w:t>о</w:t>
      </w:r>
      <w:r w:rsidRPr="006A0640">
        <w:rPr>
          <w:rFonts w:ascii="Times New Roman" w:hAnsi="Times New Roman"/>
          <w:sz w:val="28"/>
          <w:szCs w:val="28"/>
        </w:rPr>
        <w:t>ванного образования способствует формированию положительной самооценки, обеспечивает формирование чувства уважения со стороны других людей без ограничений его достоинства, позволяет увидеть, что сверстники уважают и признают его права человека и свободы. Организация обучения детей с ОВЗ в общеобразовательных учреждениях, ра</w:t>
      </w:r>
      <w:r w:rsidRPr="006A0640">
        <w:rPr>
          <w:rFonts w:ascii="Times New Roman" w:hAnsi="Times New Roman"/>
          <w:sz w:val="28"/>
          <w:szCs w:val="28"/>
        </w:rPr>
        <w:t>с</w:t>
      </w:r>
      <w:r w:rsidRPr="006A0640">
        <w:rPr>
          <w:rFonts w:ascii="Times New Roman" w:hAnsi="Times New Roman"/>
          <w:sz w:val="28"/>
          <w:szCs w:val="28"/>
        </w:rPr>
        <w:lastRenderedPageBreak/>
        <w:t>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общество.</w:t>
      </w:r>
      <w:r w:rsidRPr="006A0640">
        <w:rPr>
          <w:spacing w:val="10"/>
          <w:sz w:val="28"/>
          <w:szCs w:val="28"/>
        </w:rPr>
        <w:t xml:space="preserve"> </w:t>
      </w:r>
      <w:r w:rsidRPr="006A0640">
        <w:rPr>
          <w:rFonts w:ascii="Times New Roman" w:hAnsi="Times New Roman"/>
          <w:sz w:val="28"/>
          <w:szCs w:val="28"/>
        </w:rPr>
        <w:t>При этом к образовательным учреждениям, реализующим в работе модели инт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>грационного образования, должны предъявляться требования наличия средств беспрепятственного доступа в здания, специальных образовательных программ, разработанных с учетом индивидуальной программы реабилитации инвал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нуждаются в оснащении специал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зированным оборудованием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Реализация мероприятий Подпрограммы 2 позволит: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зовательных учреждениях;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ниях;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обеспечить образовательные учреждения высококвалифицированными кадрами, прошедшими подготовку по сп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 xml:space="preserve">циальным программам. 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6A0640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6A0640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6A064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6A0640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6A0640">
        <w:rPr>
          <w:rFonts w:ascii="Times New Roman" w:hAnsi="Times New Roman" w:cs="Times New Roman"/>
          <w:sz w:val="28"/>
          <w:szCs w:val="28"/>
        </w:rPr>
        <w:t>ы</w:t>
      </w:r>
      <w:r w:rsidRPr="006A0640">
        <w:rPr>
          <w:rFonts w:ascii="Times New Roman" w:hAnsi="Times New Roman" w:cs="Times New Roman"/>
          <w:sz w:val="28"/>
          <w:szCs w:val="28"/>
        </w:rPr>
        <w:t>ми возможн</w:t>
      </w:r>
      <w:r w:rsidR="0061775D" w:rsidRPr="006A0640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6A0640">
        <w:rPr>
          <w:rFonts w:ascii="Times New Roman" w:hAnsi="Times New Roman" w:cs="Times New Roman"/>
          <w:sz w:val="28"/>
          <w:szCs w:val="28"/>
        </w:rPr>
        <w:t>получать услуги</w:t>
      </w:r>
      <w:r w:rsidRPr="006A0640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6A0640">
        <w:rPr>
          <w:rFonts w:ascii="Times New Roman" w:hAnsi="Times New Roman" w:cs="Times New Roman"/>
          <w:sz w:val="28"/>
          <w:szCs w:val="28"/>
        </w:rPr>
        <w:t>ь</w:t>
      </w:r>
      <w:r w:rsidRPr="006A0640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6A0640">
        <w:rPr>
          <w:rFonts w:ascii="Times New Roman" w:hAnsi="Times New Roman" w:cs="Times New Roman"/>
          <w:sz w:val="28"/>
          <w:szCs w:val="28"/>
        </w:rPr>
        <w:t>у</w:t>
      </w:r>
      <w:r w:rsidRPr="006A0640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>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6A0640">
        <w:rPr>
          <w:rFonts w:ascii="Times New Roman" w:hAnsi="Times New Roman" w:cs="Times New Roman"/>
          <w:sz w:val="28"/>
          <w:szCs w:val="28"/>
        </w:rPr>
        <w:t>округ</w:t>
      </w:r>
      <w:r w:rsidRPr="006A0640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 xml:space="preserve"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Инерционный прогноз развития сферы социальной поддержки: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при отсутствии поддержки в данной сфере может возникнуть тенденция снижения качества жизни наиболее чу</w:t>
      </w:r>
      <w:r w:rsidRPr="006A0640">
        <w:rPr>
          <w:rFonts w:ascii="Times New Roman" w:hAnsi="Times New Roman" w:cs="Times New Roman"/>
          <w:sz w:val="28"/>
          <w:szCs w:val="28"/>
        </w:rPr>
        <w:t>в</w:t>
      </w:r>
      <w:r w:rsidRPr="006A0640">
        <w:rPr>
          <w:rFonts w:ascii="Times New Roman" w:hAnsi="Times New Roman" w:cs="Times New Roman"/>
          <w:sz w:val="28"/>
          <w:szCs w:val="28"/>
        </w:rPr>
        <w:t>ствительных к изменениям социально-экономической ситуации категорий населения и рост социальной напряженности, снижения уровня рождаемости, сократятся возможности для реабилитации инвалидов и их интеграции в жизнь общ</w:t>
      </w:r>
      <w:r w:rsidRPr="006A0640">
        <w:rPr>
          <w:rFonts w:ascii="Times New Roman" w:hAnsi="Times New Roman" w:cs="Times New Roman"/>
          <w:sz w:val="28"/>
          <w:szCs w:val="28"/>
        </w:rPr>
        <w:t>е</w:t>
      </w:r>
      <w:r w:rsidRPr="006A0640">
        <w:rPr>
          <w:rFonts w:ascii="Times New Roman" w:hAnsi="Times New Roman" w:cs="Times New Roman"/>
          <w:sz w:val="28"/>
          <w:szCs w:val="28"/>
        </w:rPr>
        <w:t>ства.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будет оставаться нерешенной проблема доступности объектов социальной инфраструктуры.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6A0640">
        <w:rPr>
          <w:rFonts w:ascii="Times New Roman" w:hAnsi="Times New Roman" w:cs="Times New Roman"/>
          <w:sz w:val="28"/>
          <w:szCs w:val="28"/>
        </w:rPr>
        <w:t>,</w:t>
      </w:r>
      <w:r w:rsidRPr="006A0640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6A0640">
        <w:rPr>
          <w:rFonts w:ascii="Times New Roman" w:hAnsi="Times New Roman" w:cs="Times New Roman"/>
          <w:sz w:val="28"/>
          <w:szCs w:val="28"/>
        </w:rPr>
        <w:t>з</w:t>
      </w:r>
      <w:r w:rsidRPr="006A0640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lastRenderedPageBreak/>
        <w:t>структуры, привлечению большего внимания к проблемам инвалидов, повышению социальной активности и независ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6A0640">
        <w:rPr>
          <w:rFonts w:ascii="Times New Roman" w:hAnsi="Times New Roman" w:cs="Times New Roman"/>
          <w:sz w:val="28"/>
          <w:szCs w:val="28"/>
        </w:rPr>
        <w:t>а</w:t>
      </w:r>
      <w:r w:rsidRPr="006A0640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6A0640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6A064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6A064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101C9C" w:rsidRPr="006A0640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 создание условий для оказания медицинской помощи населению городского округа Красногорск Московской области.</w:t>
      </w:r>
    </w:p>
    <w:p w:rsidR="007B7DD3" w:rsidRPr="006A0640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6A0640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социально ориентированных некоммерческих организ</w:t>
      </w:r>
      <w:r w:rsidRPr="006A0640">
        <w:rPr>
          <w:rFonts w:ascii="Times New Roman" w:hAnsi="Times New Roman"/>
          <w:sz w:val="28"/>
          <w:szCs w:val="24"/>
        </w:rPr>
        <w:t>а</w:t>
      </w:r>
      <w:r w:rsidRPr="006A0640">
        <w:rPr>
          <w:rFonts w:ascii="Times New Roman" w:hAnsi="Times New Roman"/>
          <w:sz w:val="28"/>
          <w:szCs w:val="24"/>
        </w:rPr>
        <w:t>ций (далее – СО НКО) посредством оказания финансовой, имущественной, информационной и консультационной по</w:t>
      </w:r>
      <w:r w:rsidRPr="006A0640">
        <w:rPr>
          <w:rFonts w:ascii="Times New Roman" w:hAnsi="Times New Roman"/>
          <w:sz w:val="28"/>
          <w:szCs w:val="24"/>
        </w:rPr>
        <w:t>д</w:t>
      </w:r>
      <w:r w:rsidRPr="006A0640">
        <w:rPr>
          <w:rFonts w:ascii="Times New Roman" w:hAnsi="Times New Roman"/>
          <w:sz w:val="28"/>
          <w:szCs w:val="24"/>
        </w:rPr>
        <w:t>держки.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Развитие системы социальной поддержки населения на период до 2021 года будет осуществляться в следующих основных направлениях: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расширение сферы применения механизмов адресности и оценки нуждаемости в социальной поддержке, основа</w:t>
      </w:r>
      <w:r w:rsidRPr="006A0640">
        <w:rPr>
          <w:rFonts w:ascii="Times New Roman" w:hAnsi="Times New Roman" w:cs="Times New Roman"/>
          <w:sz w:val="28"/>
          <w:szCs w:val="28"/>
        </w:rPr>
        <w:t>н</w:t>
      </w:r>
      <w:r w:rsidRPr="006A0640">
        <w:rPr>
          <w:rFonts w:ascii="Times New Roman" w:hAnsi="Times New Roman" w:cs="Times New Roman"/>
          <w:sz w:val="28"/>
          <w:szCs w:val="28"/>
        </w:rPr>
        <w:t>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</w:t>
      </w:r>
      <w:r w:rsidRPr="006A0640">
        <w:rPr>
          <w:rFonts w:ascii="Times New Roman" w:hAnsi="Times New Roman" w:cs="Times New Roman"/>
          <w:sz w:val="28"/>
          <w:szCs w:val="28"/>
        </w:rPr>
        <w:t>д</w:t>
      </w:r>
      <w:r w:rsidRPr="006A0640">
        <w:rPr>
          <w:rFonts w:ascii="Times New Roman" w:hAnsi="Times New Roman" w:cs="Times New Roman"/>
          <w:sz w:val="28"/>
          <w:szCs w:val="28"/>
        </w:rPr>
        <w:t>держки отдельным категориям граждан, и семьям, воспитывающим детей;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создание доступной среды для инвалидов и маломобильных групп населения. Обеспечение доступности объектов социальной, транспортной и инженерной инфраструктур.</w:t>
      </w:r>
    </w:p>
    <w:p w:rsidR="00A152B8" w:rsidRPr="006A0640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</w:t>
      </w:r>
      <w:r w:rsidRPr="006A0640">
        <w:rPr>
          <w:rFonts w:ascii="Times New Roman" w:hAnsi="Times New Roman"/>
          <w:sz w:val="28"/>
          <w:szCs w:val="28"/>
        </w:rPr>
        <w:tab/>
        <w:t>приём документов для оказания услуги через МФЦ и электронные порталы оказания государственных и муниц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пальных услуг;</w:t>
      </w:r>
    </w:p>
    <w:p w:rsidR="00A152B8" w:rsidRPr="006A0640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lastRenderedPageBreak/>
        <w:t>-</w:t>
      </w:r>
      <w:r w:rsidRPr="006A0640">
        <w:rPr>
          <w:rFonts w:ascii="Times New Roman" w:hAnsi="Times New Roman"/>
          <w:sz w:val="28"/>
          <w:szCs w:val="28"/>
        </w:rPr>
        <w:tab/>
        <w:t>внедрение программы «Доступная среда» (обустройство коммуникационных путей информационными и технич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>скими средствами вспоможения (поручнями, визуальными элементами, звуковыми сигнализаторами и оповещателями, местами кратковременного отдыха, реконструкция входа в здание с устройством пандуса, ликвидация порогов, расш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рение дверных проемов и т.д.);</w:t>
      </w:r>
    </w:p>
    <w:p w:rsidR="00A152B8" w:rsidRPr="006A0640" w:rsidRDefault="00A152B8" w:rsidP="00D561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</w:t>
      </w:r>
      <w:r w:rsidRPr="006A0640">
        <w:rPr>
          <w:rFonts w:ascii="Times New Roman" w:hAnsi="Times New Roman"/>
          <w:sz w:val="28"/>
          <w:szCs w:val="28"/>
        </w:rPr>
        <w:tab/>
        <w:t>сокращение количества документов, подаваемых лично заявителем в связи с использованием органами местного самоуправления и МФЦ систем межведомственного документооборота и систем межведомственных запросов.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6A0640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6A0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6A0640">
        <w:rPr>
          <w:rFonts w:ascii="Times New Roman" w:hAnsi="Times New Roman" w:cs="Times New Roman"/>
          <w:sz w:val="28"/>
          <w:szCs w:val="28"/>
        </w:rPr>
        <w:t>и</w:t>
      </w:r>
      <w:r w:rsidRPr="006A0640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6A064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A0640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6A0640">
        <w:rPr>
          <w:rFonts w:ascii="Times New Roman" w:hAnsi="Times New Roman" w:cs="Times New Roman"/>
          <w:sz w:val="28"/>
          <w:szCs w:val="28"/>
        </w:rPr>
        <w:t>с</w:t>
      </w:r>
      <w:r w:rsidRPr="006A0640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софинансирования Подпрограммы 2 из бюджета Московской области по мероприятиям по созданию безбарьерной среды;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6A0640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6A0640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6A0640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подпрограмма 1 «Социальная поддержка»;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подпрограмма 2 «Доступная среда»;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-</w:t>
      </w:r>
      <w:r w:rsidRPr="006A0640">
        <w:rPr>
          <w:rFonts w:ascii="Times New Roman" w:hAnsi="Times New Roman" w:cs="Times New Roman"/>
          <w:sz w:val="28"/>
          <w:szCs w:val="28"/>
        </w:rPr>
        <w:tab/>
        <w:t>подпрограмма 3 «Содействие разви</w:t>
      </w:r>
      <w:r w:rsidR="006C185D" w:rsidRPr="006A0640">
        <w:rPr>
          <w:rFonts w:ascii="Times New Roman" w:hAnsi="Times New Roman" w:cs="Times New Roman"/>
          <w:sz w:val="28"/>
          <w:szCs w:val="28"/>
        </w:rPr>
        <w:t>тию здравоохранения»;</w:t>
      </w:r>
    </w:p>
    <w:p w:rsidR="006C185D" w:rsidRPr="006A0640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lastRenderedPageBreak/>
        <w:t>- подпрограмма 4 «Развитие и поддержка СО НКО».</w:t>
      </w:r>
    </w:p>
    <w:p w:rsidR="00A152B8" w:rsidRPr="006A0640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6A0640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6A0640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A152B8" w:rsidRPr="006A0640">
        <w:rPr>
          <w:rFonts w:ascii="Times New Roman" w:hAnsi="Times New Roman" w:cs="Times New Roman"/>
          <w:sz w:val="28"/>
          <w:szCs w:val="28"/>
        </w:rPr>
        <w:t>Социальная поддержка»:</w:t>
      </w:r>
    </w:p>
    <w:p w:rsidR="00F43A6E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1.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гражданам; 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2.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>Предоста</w:t>
      </w:r>
      <w:r w:rsidR="00FE71AA" w:rsidRPr="006A0640">
        <w:rPr>
          <w:rFonts w:ascii="Times New Roman" w:hAnsi="Times New Roman" w:cs="Times New Roman"/>
          <w:sz w:val="28"/>
          <w:szCs w:val="28"/>
        </w:rPr>
        <w:t>вление мер социальной поддержки;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3.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AC1D9A" w:rsidRPr="006A0640">
        <w:rPr>
          <w:rFonts w:ascii="Times New Roman" w:hAnsi="Times New Roman" w:cs="Times New Roman"/>
          <w:sz w:val="28"/>
          <w:szCs w:val="28"/>
        </w:rPr>
        <w:t xml:space="preserve">ведение мероприятий с участием </w:t>
      </w:r>
      <w:r w:rsidR="00F43A6E" w:rsidRPr="006A0640">
        <w:rPr>
          <w:rFonts w:ascii="Times New Roman" w:hAnsi="Times New Roman" w:cs="Times New Roman"/>
          <w:sz w:val="28"/>
          <w:szCs w:val="28"/>
        </w:rPr>
        <w:t>социально незащищенных категорий населения (в т.ч. субсидии); обеспечение участия граждан социально незащищенных категорий в областных мероприятиях;</w:t>
      </w:r>
    </w:p>
    <w:p w:rsidR="0073185E" w:rsidRPr="006A0640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4.</w:t>
      </w:r>
      <w:r w:rsidRPr="006A0640">
        <w:rPr>
          <w:rFonts w:ascii="Times New Roman" w:hAnsi="Times New Roman"/>
          <w:sz w:val="28"/>
          <w:szCs w:val="28"/>
        </w:rPr>
        <w:tab/>
      </w:r>
      <w:r w:rsidR="00F43A6E" w:rsidRPr="006A0640">
        <w:rPr>
          <w:rFonts w:ascii="Times New Roman" w:eastAsia="Times New Roman" w:hAnsi="Times New Roman"/>
          <w:sz w:val="28"/>
          <w:szCs w:val="28"/>
          <w:lang w:eastAsia="ru-RU"/>
        </w:rPr>
        <w:t>Поддержка общественных организаций, объединяющих граждан социально незащищенных категорий нас</w:t>
      </w:r>
      <w:r w:rsidR="00F43A6E"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43A6E" w:rsidRPr="006A0640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r w:rsidR="0073185E"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3A6E" w:rsidRPr="006A0640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5. Предоставление субсидий на оплату жилого помещения и коммунальных услуг;</w:t>
      </w:r>
    </w:p>
    <w:p w:rsidR="00F43A6E" w:rsidRPr="006A0640" w:rsidRDefault="00F43A6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2B8" w:rsidRPr="006A0640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6A0640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6A0640">
        <w:rPr>
          <w:rFonts w:ascii="Times New Roman" w:hAnsi="Times New Roman" w:cs="Times New Roman"/>
          <w:sz w:val="28"/>
          <w:szCs w:val="28"/>
        </w:rPr>
        <w:t xml:space="preserve"> подпрограммы 2 «Доступная среда»: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1.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>Организационные мероприятия по проведению оценки состояния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6A0640">
        <w:rPr>
          <w:rFonts w:ascii="Times New Roman" w:hAnsi="Times New Roman" w:cs="Times New Roman"/>
          <w:sz w:val="28"/>
          <w:szCs w:val="28"/>
        </w:rPr>
        <w:t>;</w:t>
      </w: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2.</w:t>
      </w:r>
      <w:r w:rsidRPr="006A0640">
        <w:rPr>
          <w:rFonts w:ascii="Times New Roman" w:hAnsi="Times New Roman" w:cs="Times New Roman"/>
          <w:sz w:val="28"/>
          <w:szCs w:val="28"/>
        </w:rPr>
        <w:tab/>
      </w:r>
      <w:r w:rsidR="00F43A6E" w:rsidRPr="006A0640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6A0640">
        <w:rPr>
          <w:rFonts w:ascii="Times New Roman" w:hAnsi="Times New Roman" w:cs="Times New Roman"/>
          <w:sz w:val="28"/>
          <w:szCs w:val="28"/>
        </w:rPr>
        <w:t>инфр</w:t>
      </w:r>
      <w:r w:rsidR="003D528C" w:rsidRPr="006A0640">
        <w:rPr>
          <w:rFonts w:ascii="Times New Roman" w:hAnsi="Times New Roman" w:cs="Times New Roman"/>
          <w:sz w:val="28"/>
          <w:szCs w:val="28"/>
        </w:rPr>
        <w:t>а</w:t>
      </w:r>
      <w:r w:rsidR="003D528C" w:rsidRPr="006A0640">
        <w:rPr>
          <w:rFonts w:ascii="Times New Roman" w:hAnsi="Times New Roman" w:cs="Times New Roman"/>
          <w:sz w:val="28"/>
          <w:szCs w:val="28"/>
        </w:rPr>
        <w:t>структуры</w:t>
      </w:r>
      <w:r w:rsidRPr="006A0640">
        <w:rPr>
          <w:rFonts w:ascii="Times New Roman" w:hAnsi="Times New Roman" w:cs="Times New Roman"/>
          <w:sz w:val="28"/>
          <w:szCs w:val="28"/>
        </w:rPr>
        <w:t>;</w:t>
      </w:r>
    </w:p>
    <w:p w:rsidR="00F43A6E" w:rsidRPr="006A0640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3. </w:t>
      </w:r>
      <w:r w:rsidR="00FE71AA" w:rsidRPr="006A0640">
        <w:rPr>
          <w:rFonts w:ascii="Times New Roman" w:hAnsi="Times New Roman" w:cs="Times New Roman"/>
          <w:sz w:val="28"/>
          <w:szCs w:val="28"/>
        </w:rPr>
        <w:tab/>
      </w:r>
      <w:r w:rsidRPr="006A0640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образовательных услуг для детей-инвалидов и детей с ОВЗ; повышение д</w:t>
      </w:r>
      <w:r w:rsidRPr="006A0640">
        <w:rPr>
          <w:rFonts w:ascii="Times New Roman" w:hAnsi="Times New Roman" w:cs="Times New Roman"/>
          <w:sz w:val="28"/>
          <w:szCs w:val="28"/>
        </w:rPr>
        <w:t>о</w:t>
      </w:r>
      <w:r w:rsidRPr="006A0640">
        <w:rPr>
          <w:rFonts w:ascii="Times New Roman" w:hAnsi="Times New Roman" w:cs="Times New Roman"/>
          <w:sz w:val="28"/>
          <w:szCs w:val="28"/>
        </w:rPr>
        <w:t>ступности социальной реабилитации инвалидов (в т.ч. субсидии);</w:t>
      </w:r>
    </w:p>
    <w:p w:rsidR="00F43A6E" w:rsidRPr="006A0640" w:rsidRDefault="00F43A6E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6A0640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Цель подпрограммы 3 «Содействие развитию здравоохранения»:</w:t>
      </w:r>
    </w:p>
    <w:p w:rsidR="00A152B8" w:rsidRPr="006A0640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Создание условий для оказания медицинской помощи населению </w:t>
      </w:r>
      <w:r w:rsidR="00566974" w:rsidRPr="006A064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hAnsi="Times New Roman" w:cs="Times New Roman"/>
          <w:sz w:val="28"/>
          <w:szCs w:val="28"/>
        </w:rPr>
        <w:t>.</w:t>
      </w:r>
    </w:p>
    <w:p w:rsidR="00A152B8" w:rsidRPr="006A0640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47917" w:rsidRPr="006A0640">
        <w:rPr>
          <w:rFonts w:ascii="Times New Roman" w:hAnsi="Times New Roman" w:cs="Times New Roman"/>
          <w:sz w:val="28"/>
          <w:szCs w:val="28"/>
        </w:rPr>
        <w:t xml:space="preserve">мероприятия подпрограммы </w:t>
      </w:r>
      <w:r w:rsidR="00A152B8" w:rsidRPr="006A0640">
        <w:rPr>
          <w:rFonts w:ascii="Times New Roman" w:hAnsi="Times New Roman" w:cs="Times New Roman"/>
          <w:sz w:val="28"/>
          <w:szCs w:val="28"/>
        </w:rPr>
        <w:t>3 «Содействие развитию здравоохранения»:</w:t>
      </w:r>
    </w:p>
    <w:p w:rsidR="00227DEE" w:rsidRPr="006A0640" w:rsidRDefault="00227DE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1.</w:t>
      </w:r>
      <w:r w:rsidRPr="006A0640">
        <w:rPr>
          <w:rFonts w:ascii="Times New Roman" w:hAnsi="Times New Roman"/>
          <w:sz w:val="28"/>
          <w:szCs w:val="28"/>
        </w:rPr>
        <w:tab/>
        <w:t>Формирование здорового образа жизни и профилактика заболеваний.</w:t>
      </w:r>
    </w:p>
    <w:p w:rsidR="008314F2" w:rsidRPr="006A0640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2. Участие в мероприятиях, предусмотренных государственной программой Московской области «Здравоохран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>ние Подмосковья»: по осуществлению капитального строительства и реконструкции объектов здравоохранения; по к</w:t>
      </w:r>
      <w:r w:rsidRPr="006A0640">
        <w:rPr>
          <w:rFonts w:ascii="Times New Roman" w:hAnsi="Times New Roman"/>
          <w:sz w:val="28"/>
          <w:szCs w:val="28"/>
        </w:rPr>
        <w:t>а</w:t>
      </w:r>
      <w:r w:rsidRPr="006A0640">
        <w:rPr>
          <w:rFonts w:ascii="Times New Roman" w:hAnsi="Times New Roman"/>
          <w:sz w:val="28"/>
          <w:szCs w:val="28"/>
        </w:rPr>
        <w:t>питальному ремонту медицинских организаций, расположенных на территории городского округа Красногорск.</w:t>
      </w:r>
    </w:p>
    <w:p w:rsidR="008314F2" w:rsidRPr="006A0640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3.</w:t>
      </w:r>
      <w:r w:rsidRPr="006A0640">
        <w:rPr>
          <w:rFonts w:ascii="Times New Roman" w:hAnsi="Times New Roman"/>
          <w:sz w:val="28"/>
          <w:szCs w:val="28"/>
        </w:rPr>
        <w:tab/>
        <w:t>Установление медицинским работникам государственных учреждений здравоохранения Московской обл</w:t>
      </w:r>
      <w:r w:rsidRPr="006A0640">
        <w:rPr>
          <w:rFonts w:ascii="Times New Roman" w:hAnsi="Times New Roman"/>
          <w:sz w:val="28"/>
          <w:szCs w:val="28"/>
        </w:rPr>
        <w:t>а</w:t>
      </w:r>
      <w:r w:rsidRPr="006A0640">
        <w:rPr>
          <w:rFonts w:ascii="Times New Roman" w:hAnsi="Times New Roman"/>
          <w:sz w:val="28"/>
          <w:szCs w:val="28"/>
        </w:rPr>
        <w:t>сти, расположенных на территории городского округа Красногорск, дополнительных гарантий и мер социальной по</w:t>
      </w:r>
      <w:r w:rsidRPr="006A0640">
        <w:rPr>
          <w:rFonts w:ascii="Times New Roman" w:hAnsi="Times New Roman"/>
          <w:sz w:val="28"/>
          <w:szCs w:val="28"/>
        </w:rPr>
        <w:t>д</w:t>
      </w:r>
      <w:r w:rsidRPr="006A0640">
        <w:rPr>
          <w:rFonts w:ascii="Times New Roman" w:hAnsi="Times New Roman"/>
          <w:sz w:val="28"/>
          <w:szCs w:val="28"/>
        </w:rPr>
        <w:t>держки.</w:t>
      </w:r>
    </w:p>
    <w:p w:rsidR="008314F2" w:rsidRPr="006A0640" w:rsidRDefault="008314F2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4.</w:t>
      </w:r>
      <w:r w:rsidRPr="006A0640">
        <w:rPr>
          <w:rFonts w:ascii="Times New Roman" w:hAnsi="Times New Roman"/>
          <w:sz w:val="28"/>
          <w:szCs w:val="28"/>
        </w:rPr>
        <w:tab/>
        <w:t>Обеспечение полноценным питанием беременных женщин, корм</w:t>
      </w:r>
      <w:r w:rsidR="00AC1D9A" w:rsidRPr="006A0640">
        <w:rPr>
          <w:rFonts w:ascii="Times New Roman" w:hAnsi="Times New Roman"/>
          <w:sz w:val="28"/>
          <w:szCs w:val="28"/>
        </w:rPr>
        <w:t xml:space="preserve">ящих матерей, детей в возрасте </w:t>
      </w:r>
      <w:r w:rsidRPr="006A0640">
        <w:rPr>
          <w:rFonts w:ascii="Times New Roman" w:hAnsi="Times New Roman"/>
          <w:sz w:val="28"/>
          <w:szCs w:val="28"/>
        </w:rPr>
        <w:t xml:space="preserve">до трех лет. </w:t>
      </w:r>
    </w:p>
    <w:p w:rsidR="0092566C" w:rsidRPr="006A0640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6A0640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lastRenderedPageBreak/>
        <w:t xml:space="preserve">Цель подпрограммы 4 «Развитие и поддержка социально-ориентированных некоммерческих организаций» </w:t>
      </w:r>
    </w:p>
    <w:p w:rsidR="0092566C" w:rsidRPr="006A0640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Осуществление финансовой поддержки социально ориентированных некоммерческих организаций</w:t>
      </w:r>
    </w:p>
    <w:p w:rsidR="0092566C" w:rsidRPr="006A0640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8E3661" w:rsidRPr="006A0640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152B8" w:rsidRPr="006A0640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6A0640">
        <w:rPr>
          <w:szCs w:val="28"/>
        </w:rPr>
        <w:t xml:space="preserve">Программа разработана на основе реализовывавшихся </w:t>
      </w:r>
      <w:r w:rsidR="00CB07B3" w:rsidRPr="006A0640">
        <w:rPr>
          <w:szCs w:val="28"/>
        </w:rPr>
        <w:t xml:space="preserve">ранее </w:t>
      </w:r>
      <w:r w:rsidRPr="006A0640">
        <w:rPr>
          <w:szCs w:val="28"/>
        </w:rPr>
        <w:t xml:space="preserve">администрацией </w:t>
      </w:r>
      <w:r w:rsidR="00CB07B3" w:rsidRPr="006A0640">
        <w:rPr>
          <w:szCs w:val="28"/>
        </w:rPr>
        <w:t xml:space="preserve">Красногорского муниципального </w:t>
      </w:r>
      <w:r w:rsidRPr="006A0640">
        <w:rPr>
          <w:szCs w:val="28"/>
        </w:rPr>
        <w:t>района муниципальной программы Красногорского муниципального района на 2014-2018 годы «Социальная поддержка населения», утвержденной постановлением администрации Красногорского муниципального района от 01.10.2013 № 2334/10; муниципальной программы Красногорского муниципального района на 2015-2019 годы «Содействие развитию здравоохран</w:t>
      </w:r>
      <w:r w:rsidRPr="006A0640">
        <w:rPr>
          <w:szCs w:val="28"/>
        </w:rPr>
        <w:t>е</w:t>
      </w:r>
      <w:r w:rsidRPr="006A0640">
        <w:rPr>
          <w:szCs w:val="28"/>
        </w:rPr>
        <w:t>ния на территории Красногорского муниципального района», утвержденной постановлением администрации Красногорск</w:t>
      </w:r>
      <w:r w:rsidRPr="006A0640">
        <w:rPr>
          <w:szCs w:val="28"/>
        </w:rPr>
        <w:t>о</w:t>
      </w:r>
      <w:r w:rsidRPr="006A0640">
        <w:rPr>
          <w:szCs w:val="28"/>
        </w:rPr>
        <w:t xml:space="preserve">го муниципального </w:t>
      </w:r>
      <w:r w:rsidR="00C23588" w:rsidRPr="006A0640">
        <w:rPr>
          <w:szCs w:val="28"/>
        </w:rPr>
        <w:t>района от 03.1</w:t>
      </w:r>
      <w:r w:rsidR="00437D0E" w:rsidRPr="006A0640">
        <w:rPr>
          <w:szCs w:val="28"/>
        </w:rPr>
        <w:t>0.2014  № 2152/10.</w:t>
      </w:r>
    </w:p>
    <w:p w:rsidR="00A152B8" w:rsidRPr="006A0640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6A0640">
        <w:rPr>
          <w:szCs w:val="28"/>
        </w:rPr>
        <w:t xml:space="preserve">Целью Программы является повышение уровня и качества жизни </w:t>
      </w:r>
      <w:r w:rsidR="00FE71AA" w:rsidRPr="006A0640">
        <w:rPr>
          <w:szCs w:val="28"/>
          <w:lang w:val="ru-RU"/>
        </w:rPr>
        <w:t>населения</w:t>
      </w:r>
      <w:r w:rsidRPr="006A0640">
        <w:rPr>
          <w:szCs w:val="28"/>
        </w:rPr>
        <w:t>, нуждающ</w:t>
      </w:r>
      <w:r w:rsidR="00FE71AA" w:rsidRPr="006A0640">
        <w:rPr>
          <w:szCs w:val="28"/>
          <w:lang w:val="ru-RU"/>
        </w:rPr>
        <w:t>егося</w:t>
      </w:r>
      <w:r w:rsidRPr="006A0640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жизни; создание условий для оказания медицинской помощи населению </w:t>
      </w:r>
      <w:r w:rsidR="00566974" w:rsidRPr="006A0640">
        <w:rPr>
          <w:szCs w:val="28"/>
        </w:rPr>
        <w:t>городского округа Красногорск</w:t>
      </w:r>
      <w:r w:rsidRPr="006A0640">
        <w:rPr>
          <w:szCs w:val="28"/>
        </w:rPr>
        <w:t>.</w:t>
      </w:r>
    </w:p>
    <w:p w:rsidR="00A152B8" w:rsidRPr="006A0640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6A0640">
        <w:rPr>
          <w:szCs w:val="28"/>
        </w:rPr>
        <w:t xml:space="preserve">При формировании мероприятий Программы, показателей реализации мероприятий в рамках Программы администрация </w:t>
      </w:r>
      <w:r w:rsidR="00566974" w:rsidRPr="006A0640">
        <w:rPr>
          <w:szCs w:val="28"/>
        </w:rPr>
        <w:t>округа</w:t>
      </w:r>
      <w:r w:rsidRPr="006A0640">
        <w:rPr>
          <w:szCs w:val="28"/>
        </w:rPr>
        <w:t xml:space="preserve"> исходил</w:t>
      </w:r>
      <w:r w:rsidR="00566974" w:rsidRPr="006A0640">
        <w:rPr>
          <w:szCs w:val="28"/>
        </w:rPr>
        <w:t>а</w:t>
      </w:r>
      <w:r w:rsidRPr="006A0640">
        <w:rPr>
          <w:szCs w:val="28"/>
        </w:rPr>
        <w:t xml:space="preserve"> из требований Государственной программы Российской Федерации «Доступная среда» на 2011-2020 годы, утвержденной Постановлением Правительства Российской Федерации от 01.12.2015 № 1297, Государственной программы Московской области «Социальная защита населения Московской области» на 2014-2018 годы», утвержденной Постановлением Правительства МО от 23.08.2013 № 658/36, Государственной программы «Здравоохранение Подмосковья» на 2014-2020 годы, утвержденной постановлением Правительства МО от 23.08.2013 № 663/38, Указа Президента Российской Федерации от 07.05.2012 № 598 «О совершенствовании государственной политики в сфере здравоохранения», устанавл</w:t>
      </w:r>
      <w:r w:rsidRPr="006A0640">
        <w:rPr>
          <w:szCs w:val="28"/>
        </w:rPr>
        <w:t>и</w:t>
      </w:r>
      <w:r w:rsidRPr="006A0640">
        <w:rPr>
          <w:szCs w:val="28"/>
        </w:rPr>
        <w:t>вающих направления действий и значения целевых показателей.</w:t>
      </w:r>
    </w:p>
    <w:p w:rsidR="00A152B8" w:rsidRPr="006A0640" w:rsidRDefault="00A152B8" w:rsidP="00D561B3">
      <w:pPr>
        <w:pStyle w:val="a8"/>
        <w:shd w:val="clear" w:color="auto" w:fill="FFFFFF"/>
        <w:ind w:right="-477" w:firstLine="708"/>
        <w:rPr>
          <w:szCs w:val="28"/>
        </w:rPr>
      </w:pPr>
      <w:r w:rsidRPr="006A0640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6A0640">
        <w:rPr>
          <w:szCs w:val="28"/>
        </w:rPr>
        <w:t xml:space="preserve">е социальной поддержки граждан </w:t>
      </w:r>
      <w:r w:rsidR="000A6902" w:rsidRPr="006A0640">
        <w:rPr>
          <w:szCs w:val="28"/>
          <w:lang w:val="ru-RU"/>
        </w:rPr>
        <w:t>и</w:t>
      </w:r>
      <w:r w:rsidRPr="006A0640">
        <w:rPr>
          <w:szCs w:val="28"/>
        </w:rPr>
        <w:t xml:space="preserve"> позволит обеспечить:</w:t>
      </w:r>
    </w:p>
    <w:p w:rsidR="00A152B8" w:rsidRPr="006A0640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6A0640">
        <w:rPr>
          <w:szCs w:val="28"/>
        </w:rPr>
        <w:t>-</w:t>
      </w:r>
      <w:r w:rsidRPr="006A0640">
        <w:rPr>
          <w:szCs w:val="28"/>
        </w:rPr>
        <w:tab/>
        <w:t xml:space="preserve">предоставление в полном объеме мер социальной поддержки, установленных нормативно-правовыми актами </w:t>
      </w:r>
      <w:r w:rsidR="00566974" w:rsidRPr="006A0640">
        <w:rPr>
          <w:szCs w:val="28"/>
        </w:rPr>
        <w:t>городского округа Красногорск</w:t>
      </w:r>
      <w:r w:rsidRPr="006A0640">
        <w:rPr>
          <w:szCs w:val="28"/>
        </w:rPr>
        <w:t>;</w:t>
      </w:r>
    </w:p>
    <w:p w:rsidR="00A152B8" w:rsidRPr="006A0640" w:rsidRDefault="00A152B8" w:rsidP="00D561B3">
      <w:pPr>
        <w:pStyle w:val="a8"/>
        <w:shd w:val="clear" w:color="auto" w:fill="FFFFFF"/>
        <w:ind w:right="-477"/>
        <w:rPr>
          <w:szCs w:val="28"/>
        </w:rPr>
      </w:pPr>
      <w:r w:rsidRPr="006A0640">
        <w:rPr>
          <w:szCs w:val="28"/>
        </w:rPr>
        <w:t>-</w:t>
      </w:r>
      <w:r w:rsidRPr="006A0640">
        <w:rPr>
          <w:szCs w:val="28"/>
        </w:rPr>
        <w:tab/>
        <w:t xml:space="preserve">повышение доли доступных для инвалидов и других маломобильных групп населения </w:t>
      </w:r>
      <w:r w:rsidR="00700CCE" w:rsidRPr="006A0640">
        <w:rPr>
          <w:szCs w:val="28"/>
        </w:rPr>
        <w:t xml:space="preserve">муниципальных </w:t>
      </w:r>
      <w:r w:rsidRPr="006A0640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6A0640">
        <w:rPr>
          <w:szCs w:val="28"/>
        </w:rPr>
        <w:t xml:space="preserve">муниципальных </w:t>
      </w:r>
      <w:r w:rsidRPr="006A0640">
        <w:rPr>
          <w:szCs w:val="28"/>
        </w:rPr>
        <w:t>приоритетных объектов</w:t>
      </w:r>
      <w:r w:rsidR="00450867" w:rsidRPr="006A0640">
        <w:rPr>
          <w:szCs w:val="28"/>
        </w:rPr>
        <w:t xml:space="preserve"> в муниципальном образовании</w:t>
      </w:r>
      <w:r w:rsidRPr="006A0640">
        <w:rPr>
          <w:szCs w:val="28"/>
        </w:rPr>
        <w:t xml:space="preserve"> с 50 процентов 2016 году до 6</w:t>
      </w:r>
      <w:r w:rsidR="00B17E61" w:rsidRPr="006A0640">
        <w:rPr>
          <w:szCs w:val="28"/>
        </w:rPr>
        <w:t>8,2</w:t>
      </w:r>
      <w:r w:rsidRPr="006A0640">
        <w:rPr>
          <w:szCs w:val="28"/>
        </w:rPr>
        <w:t xml:space="preserve"> процентов в 20</w:t>
      </w:r>
      <w:r w:rsidR="00B17E61" w:rsidRPr="006A0640">
        <w:rPr>
          <w:szCs w:val="28"/>
        </w:rPr>
        <w:t>21</w:t>
      </w:r>
      <w:r w:rsidRPr="006A0640">
        <w:rPr>
          <w:szCs w:val="28"/>
        </w:rPr>
        <w:t xml:space="preserve"> году.</w:t>
      </w:r>
    </w:p>
    <w:p w:rsidR="00C128AA" w:rsidRPr="006A0640" w:rsidRDefault="00C128AA" w:rsidP="00D561B3">
      <w:pPr>
        <w:pStyle w:val="a8"/>
        <w:shd w:val="clear" w:color="auto" w:fill="FFFFFF"/>
        <w:ind w:right="-477"/>
        <w:rPr>
          <w:szCs w:val="28"/>
          <w:lang w:val="ru-RU"/>
        </w:rPr>
      </w:pPr>
    </w:p>
    <w:p w:rsidR="00C128AA" w:rsidRPr="006A0640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6A0640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 городского округа Красногорск</w:t>
      </w:r>
    </w:p>
    <w:p w:rsidR="00C128AA" w:rsidRPr="006A0640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поддержка населения» на 2017-2021 годы</w:t>
      </w:r>
      <w:r w:rsidRPr="006A0640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6A0640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6A0640" w:rsidTr="005A644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Планируемые резул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таты реализации м</w:t>
            </w:r>
            <w:r w:rsidRPr="006A0640">
              <w:rPr>
                <w:sz w:val="24"/>
                <w:szCs w:val="24"/>
              </w:rPr>
              <w:t>у</w:t>
            </w:r>
            <w:r w:rsidRPr="006A0640">
              <w:rPr>
                <w:sz w:val="24"/>
                <w:szCs w:val="24"/>
              </w:rPr>
              <w:t>ниципальной пр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Тип п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казат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Единица измер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Базовое значение на начало ре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лизации програ</w:t>
            </w:r>
            <w:r w:rsidRPr="006A0640">
              <w:rPr>
                <w:sz w:val="24"/>
                <w:szCs w:val="24"/>
              </w:rPr>
              <w:t>м</w:t>
            </w:r>
            <w:r w:rsidRPr="006A0640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Номер о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новного м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роприятия в перечне м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роприятий подпр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граммы</w:t>
            </w:r>
          </w:p>
        </w:tc>
      </w:tr>
      <w:tr w:rsidR="00C128AA" w:rsidRPr="006A0640" w:rsidTr="005A644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2019</w:t>
            </w:r>
          </w:p>
        </w:tc>
        <w:tc>
          <w:tcPr>
            <w:tcW w:w="1417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2021</w:t>
            </w:r>
          </w:p>
        </w:tc>
        <w:tc>
          <w:tcPr>
            <w:tcW w:w="1426" w:type="dxa"/>
            <w:vMerge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6A0640" w:rsidTr="005A644B">
        <w:trPr>
          <w:trHeight w:val="275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11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 xml:space="preserve">Подпрограмма </w:t>
            </w:r>
            <w:r w:rsidRPr="006A0640">
              <w:rPr>
                <w:b/>
                <w:sz w:val="24"/>
                <w:szCs w:val="24"/>
                <w:lang w:val="en-US"/>
              </w:rPr>
              <w:t xml:space="preserve">1 </w:t>
            </w:r>
            <w:r w:rsidRPr="006A0640">
              <w:rPr>
                <w:b/>
                <w:sz w:val="24"/>
                <w:szCs w:val="24"/>
              </w:rPr>
              <w:t xml:space="preserve">Социальная поддержка  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2410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Доля граждан, пол</w:t>
            </w:r>
            <w:r w:rsidRPr="006A0640">
              <w:rPr>
                <w:rFonts w:ascii="Times New Roman" w:eastAsia="Times New Roman" w:hAnsi="Times New Roman"/>
              </w:rPr>
              <w:t>у</w:t>
            </w:r>
            <w:r w:rsidRPr="006A0640">
              <w:rPr>
                <w:rFonts w:ascii="Times New Roman" w:eastAsia="Times New Roman" w:hAnsi="Times New Roman"/>
              </w:rPr>
              <w:t>чивших материал</w:t>
            </w:r>
            <w:r w:rsidRPr="006A0640">
              <w:rPr>
                <w:rFonts w:ascii="Times New Roman" w:eastAsia="Times New Roman" w:hAnsi="Times New Roman"/>
              </w:rPr>
              <w:t>ь</w:t>
            </w:r>
            <w:r w:rsidRPr="006A0640">
              <w:rPr>
                <w:rFonts w:ascii="Times New Roman" w:eastAsia="Times New Roman" w:hAnsi="Times New Roman"/>
              </w:rPr>
              <w:t>ную помощь, от общего числа обрати</w:t>
            </w:r>
            <w:r w:rsidRPr="006A0640">
              <w:rPr>
                <w:rFonts w:ascii="Times New Roman" w:eastAsia="Times New Roman" w:hAnsi="Times New Roman"/>
              </w:rPr>
              <w:t>в</w:t>
            </w:r>
            <w:r w:rsidRPr="006A0640">
              <w:rPr>
                <w:rFonts w:ascii="Times New Roman" w:eastAsia="Times New Roman" w:hAnsi="Times New Roman"/>
              </w:rPr>
              <w:t>шихся граждан и имеющих право на ее получение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</w:p>
        </w:tc>
      </w:tr>
      <w:tr w:rsidR="00C128AA" w:rsidRPr="006A0640" w:rsidTr="005A644B">
        <w:trPr>
          <w:trHeight w:val="550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2410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граждан, пол</w:t>
            </w:r>
            <w:r w:rsidRPr="006A0640">
              <w:rPr>
                <w:rFonts w:ascii="Times New Roman" w:hAnsi="Times New Roman"/>
              </w:rPr>
              <w:t>у</w:t>
            </w:r>
            <w:r w:rsidRPr="006A0640">
              <w:rPr>
                <w:rFonts w:ascii="Times New Roman" w:hAnsi="Times New Roman"/>
              </w:rPr>
              <w:t>чивших меры социал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ной поддержки, от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>щего числа обрати</w:t>
            </w:r>
            <w:r w:rsidRPr="006A0640">
              <w:rPr>
                <w:rFonts w:ascii="Times New Roman" w:hAnsi="Times New Roman"/>
              </w:rPr>
              <w:t>в</w:t>
            </w:r>
            <w:r w:rsidRPr="006A0640">
              <w:rPr>
                <w:rFonts w:ascii="Times New Roman" w:hAnsi="Times New Roman"/>
              </w:rPr>
              <w:t>шихся граждан и им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ющих право на их п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лучение</w:t>
            </w:r>
          </w:p>
        </w:tc>
        <w:tc>
          <w:tcPr>
            <w:tcW w:w="992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hideMark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550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малообеспече</w:t>
            </w:r>
            <w:r w:rsidRPr="006A0640">
              <w:rPr>
                <w:rFonts w:ascii="Times New Roman" w:hAnsi="Times New Roman"/>
              </w:rPr>
              <w:t>н</w:t>
            </w:r>
            <w:r w:rsidRPr="006A0640">
              <w:rPr>
                <w:rFonts w:ascii="Times New Roman" w:hAnsi="Times New Roman"/>
              </w:rPr>
              <w:t>ных граждан, имеющих право в соответствии с действующим закон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дательством на получ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ние субсидий на о</w:t>
            </w:r>
            <w:r w:rsidRPr="006A0640">
              <w:rPr>
                <w:rFonts w:ascii="Times New Roman" w:hAnsi="Times New Roman"/>
              </w:rPr>
              <w:t>п</w:t>
            </w:r>
            <w:r w:rsidRPr="006A0640">
              <w:rPr>
                <w:rFonts w:ascii="Times New Roman" w:hAnsi="Times New Roman"/>
              </w:rPr>
              <w:t>лату жилого пом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щения и коммунал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ных услуг, от общего числа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тившихся за субс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 xml:space="preserve">дией </w:t>
            </w:r>
            <w:r w:rsidRPr="006A0640">
              <w:rPr>
                <w:rFonts w:ascii="Times New Roman" w:hAnsi="Times New Roman"/>
              </w:rPr>
              <w:lastRenderedPageBreak/>
              <w:t>граждан</w:t>
            </w:r>
          </w:p>
        </w:tc>
        <w:tc>
          <w:tcPr>
            <w:tcW w:w="992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5</w:t>
            </w:r>
          </w:p>
        </w:tc>
      </w:tr>
      <w:tr w:rsidR="003F0C24" w:rsidRPr="006A0640" w:rsidTr="00EB4707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3F0C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0D2E0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2019 Уровень бедности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4D249D" w:rsidP="003F0C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3F0C24">
            <w:pPr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34CF9" w:rsidP="000D2E0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4" w:rsidRPr="006A0640" w:rsidRDefault="003F0C24" w:rsidP="000D2E0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hideMark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Подпрограмма 2 «Доступная среда»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2.1.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муниципал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ных объектов соц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альной инфраструктуры, кот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рые имеют паспорта доступности, от общ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го количества муниц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пальных объектов с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циальной инфрастру</w:t>
            </w:r>
            <w:r w:rsidRPr="006A0640">
              <w:rPr>
                <w:rFonts w:ascii="Times New Roman" w:hAnsi="Times New Roman"/>
              </w:rPr>
              <w:t>к</w:t>
            </w:r>
            <w:r w:rsidRPr="006A0640">
              <w:rPr>
                <w:rFonts w:ascii="Times New Roman" w:hAnsi="Times New Roman"/>
              </w:rPr>
              <w:t>туры</w:t>
            </w:r>
          </w:p>
        </w:tc>
        <w:tc>
          <w:tcPr>
            <w:tcW w:w="992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</w:rPr>
              <w:t>Показ</w:t>
            </w:r>
            <w:r w:rsidRPr="006A0640">
              <w:rPr>
                <w:sz w:val="24"/>
              </w:rPr>
              <w:t>а</w:t>
            </w:r>
            <w:r w:rsidRPr="006A0640">
              <w:rPr>
                <w:sz w:val="24"/>
              </w:rPr>
              <w:t>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2410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детей - инвал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 xml:space="preserve">дов в возрасте </w:t>
            </w:r>
            <w:r w:rsidR="00F55D56" w:rsidRPr="006A0640">
              <w:rPr>
                <w:rFonts w:ascii="Times New Roman" w:hAnsi="Times New Roman"/>
              </w:rPr>
              <w:t>от 1</w:t>
            </w:r>
            <w:r w:rsidRPr="006A0640">
              <w:rPr>
                <w:rFonts w:ascii="Times New Roman" w:hAnsi="Times New Roman"/>
              </w:rPr>
              <w:t>,5 до 7 лет, охваченных д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школьным образован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ем, в общей численн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сти детей - и</w:t>
            </w:r>
            <w:r w:rsidRPr="006A0640">
              <w:rPr>
                <w:rFonts w:ascii="Times New Roman" w:hAnsi="Times New Roman"/>
              </w:rPr>
              <w:t>н</w:t>
            </w:r>
            <w:r w:rsidRPr="006A0640">
              <w:rPr>
                <w:rFonts w:ascii="Times New Roman" w:hAnsi="Times New Roman"/>
              </w:rPr>
              <w:t>валидов данного во</w:t>
            </w:r>
            <w:r w:rsidRPr="006A0640">
              <w:rPr>
                <w:rFonts w:ascii="Times New Roman" w:hAnsi="Times New Roman"/>
              </w:rPr>
              <w:t>з</w:t>
            </w:r>
            <w:r w:rsidRPr="006A0640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6A0640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2"/>
                <w:szCs w:val="22"/>
                <w:lang w:eastAsia="en-US"/>
              </w:rPr>
              <w:t>Целевой показ</w:t>
            </w:r>
            <w:r w:rsidRPr="006A0640">
              <w:rPr>
                <w:sz w:val="22"/>
                <w:szCs w:val="22"/>
                <w:lang w:eastAsia="en-US"/>
              </w:rPr>
              <w:t>а</w:t>
            </w:r>
            <w:r w:rsidRPr="006A0640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  <w:hideMark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FFFFFF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FFFFFF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shd w:val="clear" w:color="auto" w:fill="auto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2410" w:type="dxa"/>
            <w:vAlign w:val="center"/>
            <w:hideMark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детей - инвал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дов, которым с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 xml:space="preserve">зданы условия для </w:t>
            </w:r>
            <w:r w:rsidR="00F55D56" w:rsidRPr="006A0640">
              <w:rPr>
                <w:rFonts w:ascii="Times New Roman" w:hAnsi="Times New Roman"/>
              </w:rPr>
              <w:t>получ</w:t>
            </w:r>
            <w:r w:rsidR="00F55D56" w:rsidRPr="006A0640">
              <w:rPr>
                <w:rFonts w:ascii="Times New Roman" w:hAnsi="Times New Roman"/>
              </w:rPr>
              <w:t>е</w:t>
            </w:r>
            <w:r w:rsidR="00F55D56" w:rsidRPr="006A0640">
              <w:rPr>
                <w:rFonts w:ascii="Times New Roman" w:hAnsi="Times New Roman"/>
              </w:rPr>
              <w:t>ния качественного</w:t>
            </w:r>
            <w:r w:rsidRPr="006A0640">
              <w:rPr>
                <w:rFonts w:ascii="Times New Roman" w:hAnsi="Times New Roman"/>
              </w:rPr>
              <w:t xml:space="preserve"> начал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ного общего, основного общего, среднего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>щего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>разования, от общей численн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сти детей - инвалидов школьного во</w:t>
            </w:r>
            <w:r w:rsidRPr="006A0640">
              <w:rPr>
                <w:rFonts w:ascii="Times New Roman" w:hAnsi="Times New Roman"/>
              </w:rPr>
              <w:t>з</w:t>
            </w:r>
            <w:r w:rsidRPr="006A0640">
              <w:rPr>
                <w:rFonts w:ascii="Times New Roman" w:hAnsi="Times New Roman"/>
              </w:rPr>
              <w:t>раста</w:t>
            </w:r>
          </w:p>
        </w:tc>
        <w:tc>
          <w:tcPr>
            <w:tcW w:w="992" w:type="dxa"/>
            <w:hideMark/>
          </w:tcPr>
          <w:p w:rsidR="00C128AA" w:rsidRPr="006A0640" w:rsidRDefault="004D249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2"/>
                <w:szCs w:val="22"/>
                <w:lang w:eastAsia="en-US"/>
              </w:rPr>
              <w:t>Целевой показ</w:t>
            </w:r>
            <w:r w:rsidRPr="006A0640">
              <w:rPr>
                <w:sz w:val="22"/>
                <w:szCs w:val="22"/>
                <w:lang w:eastAsia="en-US"/>
              </w:rPr>
              <w:t>а</w:t>
            </w:r>
            <w:r w:rsidRPr="006A0640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shd w:val="clear" w:color="auto" w:fill="FFFFFF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FFFFFF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образовател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 xml:space="preserve">ных организаций, в </w:t>
            </w:r>
            <w:r w:rsidR="00F55D56" w:rsidRPr="006A0640">
              <w:rPr>
                <w:rFonts w:ascii="Times New Roman" w:hAnsi="Times New Roman"/>
              </w:rPr>
              <w:t>которых созданы</w:t>
            </w:r>
            <w:r w:rsidRPr="006A0640">
              <w:rPr>
                <w:rFonts w:ascii="Times New Roman" w:hAnsi="Times New Roman"/>
              </w:rPr>
              <w:t xml:space="preserve"> у</w:t>
            </w:r>
            <w:r w:rsidRPr="006A0640">
              <w:rPr>
                <w:rFonts w:ascii="Times New Roman" w:hAnsi="Times New Roman"/>
              </w:rPr>
              <w:t>с</w:t>
            </w:r>
            <w:r w:rsidRPr="006A0640">
              <w:rPr>
                <w:rFonts w:ascii="Times New Roman" w:hAnsi="Times New Roman"/>
              </w:rPr>
              <w:t xml:space="preserve">ловия для </w:t>
            </w:r>
            <w:r w:rsidR="00F55D56" w:rsidRPr="006A0640">
              <w:rPr>
                <w:rFonts w:ascii="Times New Roman" w:hAnsi="Times New Roman"/>
              </w:rPr>
              <w:t>получения детьми</w:t>
            </w:r>
            <w:r w:rsidRPr="006A0640">
              <w:rPr>
                <w:rFonts w:ascii="Times New Roman" w:hAnsi="Times New Roman"/>
              </w:rPr>
              <w:t xml:space="preserve"> - и</w:t>
            </w:r>
            <w:r w:rsidRPr="006A0640">
              <w:rPr>
                <w:rFonts w:ascii="Times New Roman" w:hAnsi="Times New Roman"/>
              </w:rPr>
              <w:t>н</w:t>
            </w:r>
            <w:r w:rsidRPr="006A0640">
              <w:rPr>
                <w:rFonts w:ascii="Times New Roman" w:hAnsi="Times New Roman"/>
              </w:rPr>
              <w:t>валидами качественн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го образования, в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lastRenderedPageBreak/>
              <w:t>щем количестве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зовательных организ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ций муниципального образ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вания</w:t>
            </w:r>
          </w:p>
        </w:tc>
        <w:tc>
          <w:tcPr>
            <w:tcW w:w="992" w:type="dxa"/>
          </w:tcPr>
          <w:p w:rsidR="00C128AA" w:rsidRPr="006A0640" w:rsidRDefault="00F55D56" w:rsidP="004D249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4"/>
              </w:rPr>
              <w:lastRenderedPageBreak/>
              <w:t>Показ</w:t>
            </w:r>
            <w:r w:rsidRPr="006A0640">
              <w:rPr>
                <w:sz w:val="24"/>
              </w:rPr>
              <w:t>а</w:t>
            </w:r>
            <w:r w:rsidRPr="006A0640">
              <w:rPr>
                <w:sz w:val="24"/>
              </w:rPr>
              <w:t>тель</w:t>
            </w:r>
            <w:r w:rsidR="00C128AA" w:rsidRPr="006A0640">
              <w:rPr>
                <w:sz w:val="24"/>
              </w:rPr>
              <w:t xml:space="preserve"> </w:t>
            </w:r>
            <w:r w:rsidR="004D249D" w:rsidRPr="006A0640">
              <w:rPr>
                <w:sz w:val="24"/>
              </w:rPr>
              <w:t>М</w:t>
            </w:r>
            <w:r w:rsidR="00C128AA" w:rsidRPr="006A0640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41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2.5.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общеобразов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тельных организ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ций, в которых создана ун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версальная безбарье</w:t>
            </w:r>
            <w:r w:rsidRPr="006A0640">
              <w:rPr>
                <w:rFonts w:ascii="Times New Roman" w:hAnsi="Times New Roman"/>
              </w:rPr>
              <w:t>р</w:t>
            </w:r>
            <w:r w:rsidRPr="006A0640">
              <w:rPr>
                <w:rFonts w:ascii="Times New Roman" w:hAnsi="Times New Roman"/>
              </w:rPr>
              <w:t>ная среда для инкл</w:t>
            </w:r>
            <w:r w:rsidRPr="006A0640">
              <w:rPr>
                <w:rFonts w:ascii="Times New Roman" w:hAnsi="Times New Roman"/>
              </w:rPr>
              <w:t>ю</w:t>
            </w:r>
            <w:r w:rsidRPr="006A0640">
              <w:rPr>
                <w:rFonts w:ascii="Times New Roman" w:hAnsi="Times New Roman"/>
              </w:rPr>
              <w:t>зивного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зования детей-инвалидов в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 xml:space="preserve">щем количестве </w:t>
            </w:r>
            <w:r w:rsidR="00F55D56" w:rsidRPr="006A0640">
              <w:rPr>
                <w:rFonts w:ascii="Times New Roman" w:hAnsi="Times New Roman"/>
              </w:rPr>
              <w:t>общ</w:t>
            </w:r>
            <w:r w:rsidR="00F55D56" w:rsidRPr="006A0640">
              <w:rPr>
                <w:rFonts w:ascii="Times New Roman" w:hAnsi="Times New Roman"/>
              </w:rPr>
              <w:t>е</w:t>
            </w:r>
            <w:r w:rsidR="00F55D56" w:rsidRPr="006A0640">
              <w:rPr>
                <w:rFonts w:ascii="Times New Roman" w:hAnsi="Times New Roman"/>
              </w:rPr>
              <w:t>образовательных орг</w:t>
            </w:r>
            <w:r w:rsidR="00F55D56" w:rsidRPr="006A0640">
              <w:rPr>
                <w:rFonts w:ascii="Times New Roman" w:hAnsi="Times New Roman"/>
              </w:rPr>
              <w:t>а</w:t>
            </w:r>
            <w:r w:rsidR="00F55D56" w:rsidRPr="006A0640">
              <w:rPr>
                <w:rFonts w:ascii="Times New Roman" w:hAnsi="Times New Roman"/>
              </w:rPr>
              <w:t>низаций</w:t>
            </w:r>
          </w:p>
        </w:tc>
        <w:tc>
          <w:tcPr>
            <w:tcW w:w="992" w:type="dxa"/>
          </w:tcPr>
          <w:p w:rsidR="00C128AA" w:rsidRPr="006A0640" w:rsidRDefault="00F55D56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4"/>
              </w:rPr>
              <w:t>Показ</w:t>
            </w:r>
            <w:r w:rsidRPr="006A0640">
              <w:rPr>
                <w:sz w:val="24"/>
              </w:rPr>
              <w:t>а</w:t>
            </w:r>
            <w:r w:rsidRPr="006A0640">
              <w:rPr>
                <w:sz w:val="24"/>
              </w:rPr>
              <w:t>тель</w:t>
            </w:r>
            <w:r w:rsidR="004D249D" w:rsidRPr="006A0640">
              <w:rPr>
                <w:sz w:val="24"/>
              </w:rPr>
              <w:t xml:space="preserve"> М</w:t>
            </w:r>
            <w:r w:rsidR="00C128AA" w:rsidRPr="006A0640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дошкольных о</w:t>
            </w:r>
            <w:r w:rsidRPr="006A0640">
              <w:rPr>
                <w:rFonts w:ascii="Times New Roman" w:hAnsi="Times New Roman"/>
              </w:rPr>
              <w:t>б</w:t>
            </w:r>
            <w:r w:rsidRPr="006A0640">
              <w:rPr>
                <w:rFonts w:ascii="Times New Roman" w:hAnsi="Times New Roman"/>
              </w:rPr>
              <w:t>разовательных орган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заций, в которых с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здана универсал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ная безбарьерная ср</w:t>
            </w:r>
            <w:r w:rsidRPr="006A0640">
              <w:rPr>
                <w:rFonts w:ascii="Times New Roman" w:hAnsi="Times New Roman"/>
              </w:rPr>
              <w:t>е</w:t>
            </w:r>
            <w:r w:rsidRPr="006A0640">
              <w:rPr>
                <w:rFonts w:ascii="Times New Roman" w:hAnsi="Times New Roman"/>
              </w:rPr>
              <w:t>да для инклюзивного образ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вания детей-инвалидов в общем количестве дошкольных образов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тельных организ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ций</w:t>
            </w:r>
          </w:p>
        </w:tc>
        <w:tc>
          <w:tcPr>
            <w:tcW w:w="992" w:type="dxa"/>
            <w:vAlign w:val="center"/>
          </w:tcPr>
          <w:p w:rsidR="00C128AA" w:rsidRPr="006A0640" w:rsidRDefault="00F55D56" w:rsidP="0037282D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4"/>
              </w:rPr>
              <w:t>Показ</w:t>
            </w:r>
            <w:r w:rsidRPr="006A0640">
              <w:rPr>
                <w:sz w:val="24"/>
              </w:rPr>
              <w:t>а</w:t>
            </w:r>
            <w:r w:rsidRPr="006A0640">
              <w:rPr>
                <w:sz w:val="24"/>
              </w:rPr>
              <w:t>тель</w:t>
            </w:r>
            <w:r w:rsidR="00C128AA" w:rsidRPr="006A0640">
              <w:rPr>
                <w:sz w:val="24"/>
              </w:rPr>
              <w:t xml:space="preserve"> </w:t>
            </w:r>
            <w:r w:rsidR="0037282D" w:rsidRPr="006A0640">
              <w:rPr>
                <w:sz w:val="24"/>
              </w:rPr>
              <w:t>М</w:t>
            </w:r>
            <w:r w:rsidR="00C128AA" w:rsidRPr="006A0640">
              <w:rPr>
                <w:sz w:val="24"/>
              </w:rPr>
              <w:t>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29</w:t>
            </w:r>
          </w:p>
        </w:tc>
        <w:tc>
          <w:tcPr>
            <w:tcW w:w="1426" w:type="dxa"/>
            <w:shd w:val="clear" w:color="auto" w:fill="auto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2.7.</w:t>
            </w:r>
          </w:p>
        </w:tc>
        <w:tc>
          <w:tcPr>
            <w:tcW w:w="2410" w:type="dxa"/>
            <w:vAlign w:val="center"/>
          </w:tcPr>
          <w:p w:rsidR="00C128AA" w:rsidRPr="006A0640" w:rsidRDefault="00A16CDC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 xml:space="preserve">2019 </w:t>
            </w:r>
            <w:r w:rsidR="00B15041" w:rsidRPr="006A0640">
              <w:rPr>
                <w:rFonts w:ascii="Times New Roman" w:hAnsi="Times New Roman"/>
              </w:rPr>
              <w:t xml:space="preserve">Доступная среда - </w:t>
            </w:r>
            <w:r w:rsidR="00C128AA" w:rsidRPr="006A0640">
              <w:rPr>
                <w:rFonts w:ascii="Times New Roman" w:hAnsi="Times New Roman"/>
              </w:rPr>
              <w:t>Доступность для инв</w:t>
            </w:r>
            <w:r w:rsidR="00C128AA" w:rsidRPr="006A0640">
              <w:rPr>
                <w:rFonts w:ascii="Times New Roman" w:hAnsi="Times New Roman"/>
              </w:rPr>
              <w:t>а</w:t>
            </w:r>
            <w:r w:rsidR="00C128AA" w:rsidRPr="006A0640">
              <w:rPr>
                <w:rFonts w:ascii="Times New Roman" w:hAnsi="Times New Roman"/>
              </w:rPr>
              <w:t>лидов и других мал</w:t>
            </w:r>
            <w:r w:rsidR="00C128AA" w:rsidRPr="006A0640">
              <w:rPr>
                <w:rFonts w:ascii="Times New Roman" w:hAnsi="Times New Roman"/>
              </w:rPr>
              <w:t>о</w:t>
            </w:r>
            <w:r w:rsidR="00C128AA" w:rsidRPr="006A0640">
              <w:rPr>
                <w:rFonts w:ascii="Times New Roman" w:hAnsi="Times New Roman"/>
              </w:rPr>
              <w:t>мобильных групп нас</w:t>
            </w:r>
            <w:r w:rsidR="00C128AA" w:rsidRPr="006A0640">
              <w:rPr>
                <w:rFonts w:ascii="Times New Roman" w:hAnsi="Times New Roman"/>
              </w:rPr>
              <w:t>е</w:t>
            </w:r>
            <w:r w:rsidR="00C128AA" w:rsidRPr="006A0640">
              <w:rPr>
                <w:rFonts w:ascii="Times New Roman" w:hAnsi="Times New Roman"/>
              </w:rPr>
              <w:t>ления муниц</w:t>
            </w:r>
            <w:r w:rsidR="00C128AA" w:rsidRPr="006A0640">
              <w:rPr>
                <w:rFonts w:ascii="Times New Roman" w:hAnsi="Times New Roman"/>
              </w:rPr>
              <w:t>и</w:t>
            </w:r>
            <w:r w:rsidR="00C128AA" w:rsidRPr="006A0640">
              <w:rPr>
                <w:rFonts w:ascii="Times New Roman" w:hAnsi="Times New Roman"/>
              </w:rPr>
              <w:t>пальных приорите</w:t>
            </w:r>
            <w:r w:rsidR="00C128AA" w:rsidRPr="006A0640">
              <w:rPr>
                <w:rFonts w:ascii="Times New Roman" w:hAnsi="Times New Roman"/>
              </w:rPr>
              <w:t>т</w:t>
            </w:r>
            <w:r w:rsidR="00B15041" w:rsidRPr="006A0640">
              <w:rPr>
                <w:rFonts w:ascii="Times New Roman" w:hAnsi="Times New Roman"/>
              </w:rPr>
              <w:t>ных объектов</w:t>
            </w:r>
          </w:p>
        </w:tc>
        <w:tc>
          <w:tcPr>
            <w:tcW w:w="992" w:type="dxa"/>
            <w:vAlign w:val="center"/>
          </w:tcPr>
          <w:p w:rsidR="00C128AA" w:rsidRPr="006A0640" w:rsidRDefault="0037282D" w:rsidP="008B4BD5">
            <w:pPr>
              <w:pStyle w:val="ConsPlusCell"/>
              <w:shd w:val="clear" w:color="auto" w:fill="FFFFFF"/>
              <w:jc w:val="center"/>
              <w:rPr>
                <w:sz w:val="24"/>
              </w:rPr>
            </w:pPr>
            <w:r w:rsidRPr="006A0640">
              <w:rPr>
                <w:sz w:val="22"/>
                <w:szCs w:val="22"/>
                <w:lang w:eastAsia="en-US"/>
              </w:rPr>
              <w:t>Целевой показ</w:t>
            </w:r>
            <w:r w:rsidRPr="006A0640">
              <w:rPr>
                <w:sz w:val="22"/>
                <w:szCs w:val="22"/>
                <w:lang w:eastAsia="en-US"/>
              </w:rPr>
              <w:t>а</w:t>
            </w:r>
            <w:r w:rsidRPr="006A0640">
              <w:rPr>
                <w:sz w:val="22"/>
                <w:szCs w:val="22"/>
                <w:lang w:eastAsia="en-US"/>
              </w:rPr>
              <w:t>тель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6A0640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69,7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доступных для инвалидов и других маломобильных групп населения муниц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пальных приор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тетных объектов культуры в общем количестве м</w:t>
            </w:r>
            <w:r w:rsidRPr="006A0640">
              <w:rPr>
                <w:rFonts w:ascii="Times New Roman" w:hAnsi="Times New Roman"/>
              </w:rPr>
              <w:t>у</w:t>
            </w:r>
            <w:r w:rsidRPr="006A0640">
              <w:rPr>
                <w:rFonts w:ascii="Times New Roman" w:hAnsi="Times New Roman"/>
              </w:rPr>
              <w:t>ниципальных приор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тетных объектов кул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lastRenderedPageBreak/>
              <w:t>туры</w:t>
            </w:r>
          </w:p>
        </w:tc>
        <w:tc>
          <w:tcPr>
            <w:tcW w:w="992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6A0640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2.9.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Удельный вес объе</w:t>
            </w:r>
            <w:r w:rsidRPr="006A0640">
              <w:rPr>
                <w:rFonts w:ascii="Times New Roman" w:hAnsi="Times New Roman"/>
              </w:rPr>
              <w:t>к</w:t>
            </w:r>
            <w:r w:rsidRPr="006A0640">
              <w:rPr>
                <w:rFonts w:ascii="Times New Roman" w:hAnsi="Times New Roman"/>
              </w:rPr>
              <w:t xml:space="preserve">тов в сфере </w:t>
            </w:r>
            <w:r w:rsidR="00F55D56" w:rsidRPr="006A0640">
              <w:rPr>
                <w:rFonts w:ascii="Times New Roman" w:hAnsi="Times New Roman"/>
              </w:rPr>
              <w:t>кул</w:t>
            </w:r>
            <w:r w:rsidR="00F55D56" w:rsidRPr="006A0640">
              <w:rPr>
                <w:rFonts w:ascii="Times New Roman" w:hAnsi="Times New Roman"/>
              </w:rPr>
              <w:t>ь</w:t>
            </w:r>
            <w:r w:rsidR="00F55D56" w:rsidRPr="006A0640">
              <w:rPr>
                <w:rFonts w:ascii="Times New Roman" w:hAnsi="Times New Roman"/>
              </w:rPr>
              <w:t>туры, на</w:t>
            </w:r>
            <w:r w:rsidRPr="006A0640">
              <w:rPr>
                <w:rFonts w:ascii="Times New Roman" w:hAnsi="Times New Roman"/>
              </w:rPr>
              <w:t xml:space="preserve"> которых обеспечив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ются условия индив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дуальной мобил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ности инвалидов и возмо</w:t>
            </w:r>
            <w:r w:rsidRPr="006A0640">
              <w:rPr>
                <w:rFonts w:ascii="Times New Roman" w:hAnsi="Times New Roman"/>
              </w:rPr>
              <w:t>ж</w:t>
            </w:r>
            <w:r w:rsidRPr="006A0640">
              <w:rPr>
                <w:rFonts w:ascii="Times New Roman" w:hAnsi="Times New Roman"/>
              </w:rPr>
              <w:t>ность для самосто</w:t>
            </w:r>
            <w:r w:rsidRPr="006A0640">
              <w:rPr>
                <w:rFonts w:ascii="Times New Roman" w:hAnsi="Times New Roman"/>
              </w:rPr>
              <w:t>я</w:t>
            </w:r>
            <w:r w:rsidRPr="006A0640">
              <w:rPr>
                <w:rFonts w:ascii="Times New Roman" w:hAnsi="Times New Roman"/>
              </w:rPr>
              <w:t>тельного их передв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жения по зданию и (при необх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димости - по террит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рии объекта)</w:t>
            </w:r>
          </w:p>
        </w:tc>
        <w:tc>
          <w:tcPr>
            <w:tcW w:w="992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2.10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 w:cs="Arial"/>
              </w:rPr>
              <w:t xml:space="preserve">Доля доступных для инвалидов и других маломобильных групп населения </w:t>
            </w:r>
            <w:r w:rsidRPr="006A0640">
              <w:rPr>
                <w:rFonts w:ascii="Times New Roman" w:hAnsi="Times New Roman"/>
              </w:rPr>
              <w:t>муниц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пальных</w:t>
            </w:r>
            <w:r w:rsidRPr="006A0640">
              <w:rPr>
                <w:rFonts w:ascii="Times New Roman" w:hAnsi="Times New Roman" w:cs="Arial"/>
              </w:rPr>
              <w:t xml:space="preserve"> приор</w:t>
            </w:r>
            <w:r w:rsidRPr="006A0640">
              <w:rPr>
                <w:rFonts w:ascii="Times New Roman" w:hAnsi="Times New Roman" w:cs="Arial"/>
              </w:rPr>
              <w:t>и</w:t>
            </w:r>
            <w:r w:rsidRPr="006A0640">
              <w:rPr>
                <w:rFonts w:ascii="Times New Roman" w:hAnsi="Times New Roman" w:cs="Arial"/>
              </w:rPr>
              <w:t>тетных объектов спорта в о</w:t>
            </w:r>
            <w:r w:rsidRPr="006A0640">
              <w:rPr>
                <w:rFonts w:ascii="Times New Roman" w:hAnsi="Times New Roman" w:cs="Arial"/>
              </w:rPr>
              <w:t>б</w:t>
            </w:r>
            <w:r w:rsidRPr="006A0640">
              <w:rPr>
                <w:rFonts w:ascii="Times New Roman" w:hAnsi="Times New Roman" w:cs="Arial"/>
              </w:rPr>
              <w:t xml:space="preserve">щем количестве </w:t>
            </w:r>
            <w:r w:rsidRPr="006A0640">
              <w:rPr>
                <w:rFonts w:ascii="Times New Roman" w:hAnsi="Times New Roman"/>
              </w:rPr>
              <w:t>мун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ципальных</w:t>
            </w:r>
            <w:r w:rsidRPr="006A0640">
              <w:rPr>
                <w:rFonts w:ascii="Times New Roman" w:hAnsi="Times New Roman" w:cs="Arial"/>
              </w:rPr>
              <w:t xml:space="preserve"> приорите</w:t>
            </w:r>
            <w:r w:rsidRPr="006A0640">
              <w:rPr>
                <w:rFonts w:ascii="Times New Roman" w:hAnsi="Times New Roman" w:cs="Arial"/>
              </w:rPr>
              <w:t>т</w:t>
            </w:r>
            <w:r w:rsidRPr="006A0640">
              <w:rPr>
                <w:rFonts w:ascii="Times New Roman" w:hAnsi="Times New Roman" w:cs="Arial"/>
              </w:rPr>
              <w:t>ных объектов спорта</w:t>
            </w:r>
          </w:p>
        </w:tc>
        <w:tc>
          <w:tcPr>
            <w:tcW w:w="992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C128AA" w:rsidRPr="006A0640" w:rsidRDefault="000A515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68,2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C128AA" w:rsidRPr="006A0640" w:rsidTr="005A644B">
        <w:trPr>
          <w:trHeight w:val="367"/>
          <w:jc w:val="center"/>
        </w:trPr>
        <w:tc>
          <w:tcPr>
            <w:tcW w:w="709" w:type="dxa"/>
          </w:tcPr>
          <w:p w:rsidR="00C128AA" w:rsidRPr="006A0640" w:rsidRDefault="00C128AA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2.11</w:t>
            </w:r>
          </w:p>
        </w:tc>
        <w:tc>
          <w:tcPr>
            <w:tcW w:w="2410" w:type="dxa"/>
            <w:vAlign w:val="center"/>
          </w:tcPr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Доля детей - инвал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дов от 5 до 18 лет, получ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ющих допо</w:t>
            </w:r>
            <w:r w:rsidRPr="006A0640">
              <w:rPr>
                <w:rFonts w:ascii="Times New Roman" w:hAnsi="Times New Roman"/>
              </w:rPr>
              <w:t>л</w:t>
            </w:r>
            <w:r w:rsidRPr="006A0640">
              <w:rPr>
                <w:rFonts w:ascii="Times New Roman" w:hAnsi="Times New Roman"/>
              </w:rPr>
              <w:t>нительное образов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ние, от общей численности детей - инвалидов данного возраста</w:t>
            </w:r>
          </w:p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128AA" w:rsidRPr="006A0640" w:rsidRDefault="00C128AA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C128AA" w:rsidRPr="006A0640" w:rsidRDefault="00DA072B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128AA" w:rsidRPr="006A0640" w:rsidRDefault="00C128AA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6" w:type="dxa"/>
          </w:tcPr>
          <w:p w:rsidR="00C128AA" w:rsidRPr="006A0640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</w:t>
            </w:r>
          </w:p>
        </w:tc>
      </w:tr>
      <w:tr w:rsidR="00AA4EF4" w:rsidRPr="006A0640" w:rsidTr="005A644B">
        <w:trPr>
          <w:trHeight w:val="367"/>
          <w:jc w:val="center"/>
        </w:trPr>
        <w:tc>
          <w:tcPr>
            <w:tcW w:w="709" w:type="dxa"/>
          </w:tcPr>
          <w:p w:rsidR="00AA4EF4" w:rsidRPr="006A0640" w:rsidRDefault="00AA4EF4" w:rsidP="00F55D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2.12</w:t>
            </w:r>
          </w:p>
        </w:tc>
        <w:tc>
          <w:tcPr>
            <w:tcW w:w="2410" w:type="dxa"/>
            <w:vAlign w:val="center"/>
          </w:tcPr>
          <w:p w:rsidR="00AA4EF4" w:rsidRPr="006A0640" w:rsidRDefault="00AA4EF4" w:rsidP="008B4BD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2019 Поддержка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зования для детей с ограниченными во</w:t>
            </w:r>
            <w:r w:rsidRPr="006A0640">
              <w:rPr>
                <w:rFonts w:ascii="Times New Roman" w:hAnsi="Times New Roman"/>
              </w:rPr>
              <w:t>з</w:t>
            </w:r>
            <w:r w:rsidRPr="006A0640">
              <w:rPr>
                <w:rFonts w:ascii="Times New Roman" w:hAnsi="Times New Roman"/>
              </w:rPr>
              <w:t>можностями здоровья. Обновление матер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ально - технической базы в организациях, осуществляющих обр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lastRenderedPageBreak/>
              <w:t>зовательную деятел</w:t>
            </w:r>
            <w:r w:rsidRPr="006A0640">
              <w:rPr>
                <w:rFonts w:ascii="Times New Roman" w:hAnsi="Times New Roman"/>
              </w:rPr>
              <w:t>ь</w:t>
            </w:r>
            <w:r w:rsidRPr="006A0640">
              <w:rPr>
                <w:rFonts w:ascii="Times New Roman" w:hAnsi="Times New Roman"/>
              </w:rPr>
              <w:t>ность исключительно по адаптированным основным общеобраз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вательным программам</w:t>
            </w:r>
          </w:p>
        </w:tc>
        <w:tc>
          <w:tcPr>
            <w:tcW w:w="992" w:type="dxa"/>
            <w:vAlign w:val="center"/>
          </w:tcPr>
          <w:p w:rsidR="00AA4EF4" w:rsidRPr="006A0640" w:rsidRDefault="00AA4EF4" w:rsidP="008B4B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</w:tcPr>
          <w:p w:rsidR="00AA4EF4" w:rsidRPr="006A0640" w:rsidRDefault="00AA4EF4" w:rsidP="00AA4EF4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</w:rPr>
              <w:t>штука</w:t>
            </w:r>
          </w:p>
        </w:tc>
        <w:tc>
          <w:tcPr>
            <w:tcW w:w="1417" w:type="dxa"/>
          </w:tcPr>
          <w:p w:rsidR="00AA4EF4" w:rsidRPr="006A0640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6A0640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6A0640" w:rsidRDefault="00B07FCB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6A0640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EF4" w:rsidRPr="006A0640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4EF4" w:rsidRPr="006A0640" w:rsidRDefault="00943474" w:rsidP="008B4B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</w:tcPr>
          <w:p w:rsidR="00AA4EF4" w:rsidRPr="006A0640" w:rsidRDefault="00B07FCB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</w:t>
            </w:r>
          </w:p>
        </w:tc>
      </w:tr>
      <w:tr w:rsidR="00A6382F" w:rsidRPr="006A0640" w:rsidTr="005A644B">
        <w:trPr>
          <w:trHeight w:val="367"/>
          <w:jc w:val="center"/>
        </w:trPr>
        <w:tc>
          <w:tcPr>
            <w:tcW w:w="709" w:type="dxa"/>
          </w:tcPr>
          <w:p w:rsidR="00086EEB" w:rsidRPr="006A0640" w:rsidRDefault="00086EEB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6A0640" w:rsidRDefault="00086EE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Подпрограмма</w:t>
            </w:r>
            <w:r w:rsidR="00F55D56" w:rsidRPr="006A0640">
              <w:rPr>
                <w:b/>
                <w:sz w:val="24"/>
                <w:szCs w:val="24"/>
              </w:rPr>
              <w:t xml:space="preserve"> 3</w:t>
            </w:r>
            <w:r w:rsidRPr="006A0640">
              <w:rPr>
                <w:b/>
                <w:sz w:val="24"/>
                <w:szCs w:val="24"/>
              </w:rPr>
              <w:t xml:space="preserve"> «Содействие развитию здравоохранения»</w:t>
            </w:r>
          </w:p>
        </w:tc>
      </w:tr>
      <w:tr w:rsidR="00A6382F" w:rsidRPr="006A0640" w:rsidTr="005A644B">
        <w:trPr>
          <w:trHeight w:val="367"/>
          <w:jc w:val="center"/>
        </w:trPr>
        <w:tc>
          <w:tcPr>
            <w:tcW w:w="709" w:type="dxa"/>
          </w:tcPr>
          <w:p w:rsidR="00A36FC8" w:rsidRPr="006A0640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2410" w:type="dxa"/>
          </w:tcPr>
          <w:p w:rsidR="00A36FC8" w:rsidRPr="006A0640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Доля взрослого насел</w:t>
            </w:r>
            <w:r w:rsidRPr="006A0640">
              <w:rPr>
                <w:rFonts w:ascii="Times New Roman" w:hAnsi="Times New Roman" w:cs="Times New Roman"/>
                <w:szCs w:val="22"/>
              </w:rPr>
              <w:t>е</w:t>
            </w:r>
            <w:r w:rsidRPr="006A0640">
              <w:rPr>
                <w:rFonts w:ascii="Times New Roman" w:hAnsi="Times New Roman" w:cs="Times New Roman"/>
                <w:szCs w:val="22"/>
              </w:rPr>
              <w:t>ния муниципальн</w:t>
            </w:r>
            <w:r w:rsidRPr="006A0640">
              <w:rPr>
                <w:rFonts w:ascii="Times New Roman" w:hAnsi="Times New Roman" w:cs="Times New Roman"/>
                <w:szCs w:val="22"/>
              </w:rPr>
              <w:t>о</w:t>
            </w:r>
            <w:r w:rsidRPr="006A0640">
              <w:rPr>
                <w:rFonts w:ascii="Times New Roman" w:hAnsi="Times New Roman" w:cs="Times New Roman"/>
                <w:szCs w:val="22"/>
              </w:rPr>
              <w:t>го образования, проше</w:t>
            </w:r>
            <w:r w:rsidRPr="006A0640">
              <w:rPr>
                <w:rFonts w:ascii="Times New Roman" w:hAnsi="Times New Roman" w:cs="Times New Roman"/>
                <w:szCs w:val="22"/>
              </w:rPr>
              <w:t>д</w:t>
            </w:r>
            <w:r w:rsidRPr="006A0640">
              <w:rPr>
                <w:rFonts w:ascii="Times New Roman" w:hAnsi="Times New Roman" w:cs="Times New Roman"/>
                <w:szCs w:val="22"/>
              </w:rPr>
              <w:t>шего диспансер</w:t>
            </w:r>
            <w:r w:rsidRPr="006A0640">
              <w:rPr>
                <w:rFonts w:ascii="Times New Roman" w:hAnsi="Times New Roman" w:cs="Times New Roman"/>
                <w:szCs w:val="22"/>
              </w:rPr>
              <w:t>и</w:t>
            </w:r>
            <w:r w:rsidRPr="006A0640">
              <w:rPr>
                <w:rFonts w:ascii="Times New Roman" w:hAnsi="Times New Roman" w:cs="Times New Roman"/>
                <w:szCs w:val="22"/>
              </w:rPr>
              <w:t>зацию, от общего числа взро</w:t>
            </w:r>
            <w:r w:rsidRPr="006A0640">
              <w:rPr>
                <w:rFonts w:ascii="Times New Roman" w:hAnsi="Times New Roman" w:cs="Times New Roman"/>
                <w:szCs w:val="22"/>
              </w:rPr>
              <w:t>с</w:t>
            </w:r>
            <w:r w:rsidRPr="006A0640">
              <w:rPr>
                <w:rFonts w:ascii="Times New Roman" w:hAnsi="Times New Roman" w:cs="Times New Roman"/>
                <w:szCs w:val="22"/>
              </w:rPr>
              <w:t>лого нас</w:t>
            </w:r>
            <w:r w:rsidRPr="006A0640">
              <w:rPr>
                <w:rFonts w:ascii="Times New Roman" w:hAnsi="Times New Roman" w:cs="Times New Roman"/>
                <w:szCs w:val="22"/>
              </w:rPr>
              <w:t>е</w:t>
            </w:r>
            <w:r w:rsidRPr="006A0640">
              <w:rPr>
                <w:rFonts w:ascii="Times New Roman" w:hAnsi="Times New Roman" w:cs="Times New Roman"/>
                <w:szCs w:val="22"/>
              </w:rPr>
              <w:t>ления</w:t>
            </w:r>
          </w:p>
        </w:tc>
        <w:tc>
          <w:tcPr>
            <w:tcW w:w="992" w:type="dxa"/>
            <w:vAlign w:val="center"/>
          </w:tcPr>
          <w:p w:rsidR="00A36FC8" w:rsidRPr="006A0640" w:rsidRDefault="00A36FC8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eastAsia="Times New Roman" w:hAnsi="Times New Roman"/>
              </w:rPr>
              <w:t>Пока</w:t>
            </w:r>
            <w:r w:rsidR="00FA4684" w:rsidRPr="006A0640">
              <w:rPr>
                <w:rFonts w:ascii="Times New Roman" w:eastAsia="Times New Roman" w:hAnsi="Times New Roman"/>
              </w:rPr>
              <w:t>з</w:t>
            </w:r>
            <w:r w:rsidR="00FA4684" w:rsidRPr="006A0640">
              <w:rPr>
                <w:rFonts w:ascii="Times New Roman" w:eastAsia="Times New Roman" w:hAnsi="Times New Roman"/>
              </w:rPr>
              <w:t>а</w:t>
            </w:r>
            <w:r w:rsidR="00FA4684" w:rsidRPr="006A0640">
              <w:rPr>
                <w:rFonts w:ascii="Times New Roman" w:eastAsia="Times New Roman" w:hAnsi="Times New Roman"/>
              </w:rPr>
              <w:t>тель М</w:t>
            </w:r>
            <w:r w:rsidRPr="006A0640">
              <w:rPr>
                <w:rFonts w:ascii="Times New Roman" w:eastAsia="Times New Roman" w:hAnsi="Times New Roman"/>
              </w:rPr>
              <w:t>П</w:t>
            </w:r>
          </w:p>
        </w:tc>
        <w:tc>
          <w:tcPr>
            <w:tcW w:w="1134" w:type="dxa"/>
            <w:vAlign w:val="center"/>
          </w:tcPr>
          <w:p w:rsidR="00A36FC8" w:rsidRPr="006A0640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6A0640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6A0640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6A0640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6A0640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6A0640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6A0640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6A0640" w:rsidRDefault="00236C4B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2410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2019 Диспансеризация (доля населения, пр</w:t>
            </w:r>
            <w:r w:rsidRPr="006A0640">
              <w:rPr>
                <w:rFonts w:ascii="Times New Roman" w:hAnsi="Times New Roman"/>
              </w:rPr>
              <w:t>о</w:t>
            </w:r>
            <w:r w:rsidRPr="006A0640">
              <w:rPr>
                <w:rFonts w:ascii="Times New Roman" w:hAnsi="Times New Roman"/>
              </w:rPr>
              <w:t>шедшего диспансер</w:t>
            </w:r>
            <w:r w:rsidRPr="006A0640">
              <w:rPr>
                <w:rFonts w:ascii="Times New Roman" w:hAnsi="Times New Roman"/>
              </w:rPr>
              <w:t>и</w:t>
            </w:r>
            <w:r w:rsidRPr="006A0640">
              <w:rPr>
                <w:rFonts w:ascii="Times New Roman" w:hAnsi="Times New Roman"/>
              </w:rPr>
              <w:t>зацию)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6A0640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D2130D" w:rsidRPr="006A0640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3.3.</w:t>
            </w:r>
          </w:p>
        </w:tc>
        <w:tc>
          <w:tcPr>
            <w:tcW w:w="2410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2019 Привлечение участковых вр</w:t>
            </w:r>
            <w:r w:rsidRPr="006A0640">
              <w:rPr>
                <w:rFonts w:ascii="Times New Roman" w:hAnsi="Times New Roman"/>
              </w:rPr>
              <w:t>а</w:t>
            </w:r>
            <w:r w:rsidRPr="006A0640">
              <w:rPr>
                <w:rFonts w:ascii="Times New Roman" w:hAnsi="Times New Roman"/>
              </w:rPr>
              <w:t>чей: 1 врач-1 участок</w:t>
            </w:r>
          </w:p>
          <w:p w:rsidR="00D2130D" w:rsidRPr="006A0640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6A0640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6A0640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D2130D" w:rsidRPr="006A0640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6A0640">
              <w:rPr>
                <w:sz w:val="22"/>
                <w:szCs w:val="22"/>
              </w:rPr>
              <w:t>3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D2130D" w:rsidRPr="006A0640" w:rsidRDefault="00D2130D" w:rsidP="00D2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2019 Количество СО НКО, которым оказана поддержка ОМСУ, единиц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социальной защиты населения, которым оказана поддержка 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ных некоммерческих организаций в сфере 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культуры, которым оказана поддержка 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4.1.3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образования, которым оказана поддержка 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ганами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физической культуры и спорта, которым оказ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на поддержка органами местного самоуправл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FC16C6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2019 Количество соц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ных некоммерческих организаций в сфере охраны здоровья, кот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рым оказана поддержка органами местного 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vAlign w:val="center"/>
          </w:tcPr>
          <w:p w:rsidR="00D2130D" w:rsidRPr="006A0640" w:rsidRDefault="00D2130D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A0640">
              <w:rPr>
                <w:rFonts w:ascii="Times New Roman" w:eastAsia="Times New Roman" w:hAnsi="Times New Roman"/>
              </w:rPr>
              <w:t>Целевой 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ление субсидий соц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ально ориентирова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ным некоммерческим организациям, в общем объеме расходов бю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жета городского округа Красногорск Моско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ской области на соц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альную сферу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0,85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ление субсидий СО НКО в сфере социал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ной защиты населения, в общем объеме расх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го округа Красногорск Московской области в сфере социальной з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6,4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A0640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ление субсидий СО НКО в сфере культуры, в общем объеме расх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дов бюджета городск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го округа Красногорск Московской области в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0,6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ление субсидий СО НКО в сфере образов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ния, в общем объеме расходов бюджета г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обр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4.2.4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ление субсидий СО НКО в сфере физич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ской культуры и спо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та, в общем объеме расходов бюджета г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родского округа Кра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ногорск Московской области в сфере физ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4.2.5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расходов, напра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ляемых на предоста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ление субсидий СО НКО в сфере охраны здоровья, в общем об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ъ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еме расходов бюджета </w:t>
            </w:r>
            <w:r w:rsidRPr="006A0640">
              <w:rPr>
                <w:rFonts w:ascii="Times New Roman" w:hAnsi="Times New Roman"/>
              </w:rPr>
              <w:t>городского округа Красногорск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 Моско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ской области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Доля СО НКО, внесе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ных в реестр поста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щиков социальных услуг, в общем колич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стве социально орие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тированных некомме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ческих организаций на территории городского округа Красногорск, получивших поддер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ж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ф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нансовая поддержка органами местного 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им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 в сфере социальной з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щиты населения, кот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рым оказана имущ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 в сфере культуры, кот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рым оказана имущ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4.5.3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 в сфере образования, к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торым оказана имущ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 в сфере физической культуры и спорта, к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торым оказана имущ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ственная поддержка органами местного 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4.5.5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 в сфере охраны здоровья, которым оказана им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у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щественная поддержка органами местного 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управления площади на льготных условиях или 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в безвозмездное пол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зование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lastRenderedPageBreak/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</w:rPr>
              <w:t>455,5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в том числе по сферам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зование СО НКО в сфере социальной з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зование СО НКО сфере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зование СО НКО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4.6.4</w:t>
            </w:r>
          </w:p>
        </w:tc>
        <w:tc>
          <w:tcPr>
            <w:tcW w:w="2410" w:type="dxa"/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зование СО НКО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lastRenderedPageBreak/>
              <w:t>4.6.5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Общее количество предоставленной орг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нами местного сам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управления площади на льготных условиях или в безвозмездное пол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зование СО НКО в сфере охраны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СО НКО, которым оказана ко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сультационная по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д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держка органами мес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т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Численность граждан, принявших участие в просветительских м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роприятиях по вопр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сам деятельности СО 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</w:rPr>
              <w:t>2</w:t>
            </w:r>
          </w:p>
        </w:tc>
      </w:tr>
      <w:tr w:rsidR="00D2130D" w:rsidRPr="006A0640" w:rsidTr="005A644B">
        <w:trPr>
          <w:trHeight w:val="367"/>
          <w:jc w:val="center"/>
        </w:trPr>
        <w:tc>
          <w:tcPr>
            <w:tcW w:w="709" w:type="dxa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0D" w:rsidRPr="006A0640" w:rsidRDefault="00D2130D" w:rsidP="00D213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Количество проведе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ных органами местного самоуправления пр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светительских мер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приятий по вопросам деятельности СО НКО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r w:rsidRPr="006A0640">
              <w:rPr>
                <w:rFonts w:ascii="Times New Roman" w:eastAsia="Times New Roman" w:hAnsi="Times New Roman"/>
              </w:rPr>
              <w:t>Показ</w:t>
            </w:r>
            <w:r w:rsidRPr="006A0640">
              <w:rPr>
                <w:rFonts w:ascii="Times New Roman" w:eastAsia="Times New Roman" w:hAnsi="Times New Roman"/>
              </w:rPr>
              <w:t>а</w:t>
            </w:r>
            <w:r w:rsidRPr="006A0640">
              <w:rPr>
                <w:rFonts w:ascii="Times New Roman" w:eastAsia="Times New Roman" w:hAnsi="Times New Roman"/>
              </w:rPr>
              <w:t>тель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0D" w:rsidRPr="006A0640" w:rsidRDefault="00D2130D" w:rsidP="00D21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7B14F6" w:rsidRPr="006A0640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6A0640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6A0640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расчета значений </w:t>
      </w:r>
      <w:r w:rsidR="000C3A6A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6A0640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2017-2021 годы</w:t>
      </w:r>
    </w:p>
    <w:p w:rsidR="000427E6" w:rsidRPr="006A0640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4465"/>
        <w:gridCol w:w="6923"/>
        <w:gridCol w:w="2530"/>
      </w:tblGrid>
      <w:tr w:rsidR="000427E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характеризующие реализ</w:t>
            </w: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цию основных мероприятий программы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2875D9" w:rsidRPr="006A0640" w:rsidTr="002875D9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D05253">
            <w:pPr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Подпрограмма 1 Социальная поддержка  </w:t>
            </w:r>
          </w:p>
        </w:tc>
      </w:tr>
      <w:tr w:rsidR="002875D9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материал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помощь, от общего числа обрати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граждан и име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на ее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материальную помощь;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материальную помощь;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мат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риальной помощью, и имеющих право на ее получ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2875D9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получивших меры соц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поддержки, от общего числа обр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тившихся граждан и имеющих право на их получение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 п = ----- x 100, где: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обр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Дп - доля граждан, получивших меры социальной поддержки;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Nп - количество граждан, получивших меры социальной по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держки;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Nобр - количество граждан, обратившихся за получением мер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имеющих право на их пол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чение.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установленные расп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малообеспеченных граждан, име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право в соответствии с действующим законодательством на получение субс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оплату жилого помещения и ко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мунальных услуг, от общего числа обр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тившихся за субсид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граждан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Nп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Дп = ----- x 100, где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Nобр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Дп - доля малообеспеченных граждан, получивших субсидии на оплату жилого помещения и коммунальных услуг;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Nп - количество малообеспеченных граждан, получивших субс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дии на оплату жилого помещения и коммунальных услуг;</w:t>
            </w:r>
          </w:p>
          <w:p w:rsidR="002875D9" w:rsidRPr="006A0640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Nобр - количество малообеспеченных граждан, обратившихся за получением субсидии на оплату жилого помещения и комм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нальных услуг.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данного показателя - проценты.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100%.</w:t>
            </w:r>
          </w:p>
          <w:p w:rsidR="007B14F6" w:rsidRPr="006A0640" w:rsidRDefault="002875D9" w:rsidP="002875D9">
            <w:pPr>
              <w:pStyle w:val="ConsPlusNormal"/>
              <w:shd w:val="clear" w:color="auto" w:fill="FFFFFF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итогам отчетного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расп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рядительные докуме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ты администрации округа</w:t>
            </w:r>
          </w:p>
        </w:tc>
      </w:tr>
      <w:tr w:rsidR="007B0154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6A0640" w:rsidRDefault="007B0154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6A0640" w:rsidRDefault="007B0154" w:rsidP="0028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бедности</w:t>
            </w:r>
          </w:p>
          <w:p w:rsidR="007B0154" w:rsidRPr="006A0640" w:rsidRDefault="007B0154" w:rsidP="00287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6A0640" w:rsidRDefault="007B0154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  Чпол</w:t>
            </w:r>
          </w:p>
          <w:p w:rsidR="007B0154" w:rsidRPr="006A0640" w:rsidRDefault="007B0154" w:rsidP="007B0154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УБ= --------- х 100%</w:t>
            </w:r>
          </w:p>
          <w:p w:rsidR="007B0154" w:rsidRPr="006A0640" w:rsidRDefault="007B0154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   Ч нас</w:t>
            </w:r>
          </w:p>
          <w:p w:rsidR="007B0154" w:rsidRPr="006A0640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УБ – уровень бедности, %</w:t>
            </w:r>
          </w:p>
          <w:p w:rsidR="007B0154" w:rsidRPr="006A0640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 пол – общая численность получателей государственной соц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альной помощи (ГСП), пособий на детей, региональной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доплаты (РСД), жилищных субсидий (граждан, имеющих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ход ниже прожиточного минимума 12229 рублей (установленный за 2 квартал 2018 года)</w:t>
            </w:r>
          </w:p>
          <w:p w:rsidR="007B0154" w:rsidRPr="006A0640" w:rsidRDefault="007B0154" w:rsidP="007B0154">
            <w:pPr>
              <w:pStyle w:val="ConsPlusNonformat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 нас – численность населения муниципального образования на 1 января отчетного года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54" w:rsidRPr="006A0640" w:rsidRDefault="007B0154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6A0640" w:rsidTr="002875D9">
        <w:trPr>
          <w:trHeight w:val="5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«Доступная среда»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2875D9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объектов социал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инфраструктуры, которые имеют паспорта доступности, от общего колич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муниципальных объектов социал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инфраструктуры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Nипо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Доипд = ----- x 100%, где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Nоко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Доипд - доля муниципальных объектов социальной инфрастру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которые имеют паспорта доступности, от общего колич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муниципальных объектов социальной инфраструктуры;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Nипо - количество объектов социальной инфраструктуры, на 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торые сформированы паспорта доступности;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Nоко - общее количество приоритетных объектов социальной инфраструктуры в городском округе Красногорск.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2875D9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- 90 процентов.</w:t>
            </w:r>
          </w:p>
          <w:p w:rsidR="007B14F6" w:rsidRPr="006A0640" w:rsidRDefault="002875D9" w:rsidP="00D052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r w:rsidR="00D0525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рассчитывается по итогам года.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ведения, полученные по результатам пров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па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портизации приоритетных объе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приор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сферах жизн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75D9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</w:t>
            </w:r>
          </w:p>
          <w:p w:rsidR="007B14F6" w:rsidRPr="006A0640" w:rsidRDefault="007B14F6" w:rsidP="0028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5D9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детей-инвалидов в возрасте от 1,5 до 7 лет, охваченных дошкольным обр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зованием, в общей численности детей-инвалидов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Nохв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2875D9" w:rsidRPr="006A0640" w:rsidRDefault="002875D9" w:rsidP="002875D9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охваченных дошкольным образ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ванием, от общего количества детей-инвалидов данного возраста;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Nохв - количество детей-инвалидов, охваченных дошкольным образованием;</w:t>
            </w:r>
          </w:p>
          <w:p w:rsidR="002875D9" w:rsidRPr="006A0640" w:rsidRDefault="002875D9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возраста.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  <w:p w:rsidR="00D05253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Nусл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696E16" w:rsidRPr="006A0640" w:rsidRDefault="00696E16" w:rsidP="002875D9">
            <w:pPr>
              <w:shd w:val="clear" w:color="auto" w:fill="FFFFFF"/>
              <w:spacing w:after="0" w:line="240" w:lineRule="auto"/>
              <w:ind w:hanging="1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- доля детей-инвалидов,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которым созданы условия для пол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чения качественного начального общего, основного общего, среднего общего образования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количества детей-инвалидов школьного возраста;</w:t>
            </w:r>
          </w:p>
          <w:p w:rsidR="00696E16" w:rsidRPr="006A0640" w:rsidRDefault="00696E16" w:rsidP="002875D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Nусл - количество детей-инвалидов,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которым созданы условия для получения качественного начального общего, основного 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щего, среднего общего образования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6E16" w:rsidRPr="006A0640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школьного возраста.</w:t>
            </w:r>
          </w:p>
          <w:p w:rsidR="007B14F6" w:rsidRPr="006A0640" w:rsidRDefault="00696E16" w:rsidP="002875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53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торых созданы условия для получения детьми-инвалидами качественного обр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зования, в общем количестве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тельных организаций городского округа Красногорск»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Nко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Дохв –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рых созданы условия для получения детьми-инвалидами кач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ственного образования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 общем количестве образовательных 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ганизаций городского округа Красногорск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Nко -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образовательных организаций, в которых созданы условия для получения детьми-инвалидами качественн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Nинв - общее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образовательных организаций городского округа Красногорск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организаций, в которых создана универсальная безб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рьерная среда для инклюзивного образ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вания детей-инвалидов в общем колич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стве общеобразовательных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Nсоу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Nоу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Ддсоу- доля общеобразовательных организаций, в кот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рых создана универсальная безбарьерная среда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 в общем количестве общеобразов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Nсоу - количество общеобразовательных организаций, в которых создана универсальная безбарьерная среда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для инкл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зивного образования детей-инвалидов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Nоу - общее количество муниципальных общеобразов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учреждений.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Доля дошкольных образовательных орг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низаций, в которых создана универсал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ная безбарьерная ср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да для инклюзивного образования детей-инвалидов в общем количестве дошкольных организаций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N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оу = ----------- x 100%, где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   Nдоу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Дсдоу- доля дошкольных организаций, в которых создана универсальная безбарьерная среда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для инклюзивного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детей-инвалидов в общем количестве дошкольных организ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Nсдоу - количество дошкольных организаций, в которых создана универсальная безбарьерная среда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для инклюзивного 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разования детей-инвалидов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Nдоу - общее количество муниципальных дошкольных 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ганизаций.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Управление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D05253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детей- инвалидов от 5 до 18 лет, п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лучающих дополнительное образование, от общей численн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детей- инвалидов данного возраста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Nдо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Дохв = --------- x 100%, где</w:t>
            </w:r>
          </w:p>
          <w:p w:rsidR="00D05253" w:rsidRPr="006A0640" w:rsidRDefault="00D05253" w:rsidP="00D05253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   Nинв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Дохв - доля детей-инвалидов, о получающих дополн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образование, от общего количества детей-инвалидов данного возраста;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Nдо - количество детей-инвалидов, получающих дополн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тельное образование;</w:t>
            </w:r>
          </w:p>
          <w:p w:rsidR="00D05253" w:rsidRPr="006A0640" w:rsidRDefault="00D05253" w:rsidP="00D05253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Nинв - общее количество детей-инвалидов данного во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раста.</w:t>
            </w:r>
          </w:p>
          <w:p w:rsidR="00D05253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защиты населения Московской области; Управление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Красногорск</w:t>
            </w:r>
          </w:p>
        </w:tc>
      </w:tr>
      <w:tr w:rsidR="007B14F6" w:rsidRPr="006A0640" w:rsidTr="00696E16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Доступная среда (Доступность для инв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лидов и других маломобильных групп населения муниц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приоритетных объектов)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104BCF" w:rsidRDefault="00104BCF" w:rsidP="00696E16">
            <w:pPr>
              <w:shd w:val="clear" w:color="auto" w:fill="FFFFFF"/>
              <w:tabs>
                <w:tab w:val="left" w:pos="1814"/>
              </w:tabs>
              <w:spacing w:line="240" w:lineRule="auto"/>
              <w:ind w:left="2127"/>
              <w:rPr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Ддо=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Nипо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око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×100% , где</m:t>
                </m:r>
              </m:oMath>
            </m:oMathPara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Ддо – доля доступных для инвалидов и других малом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групп населения муниципальных приоритетных объе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социальной, транспортной, инженерной инфраструктур в 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 количестве муниципальных приоритетных объектов;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Nипо – количество доступных для инвалидов и других м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ломобильных групп населения муниципальных приор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объектов социальной, транспортной, инженерной инфраструктур на территории муниципального образования;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Nоко – общее количество муниципальных приоритетных объектов на территории муниципального образования.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показателя – процент.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базового показателя – 50%.</w:t>
            </w:r>
          </w:p>
          <w:p w:rsidR="007B14F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Сведения, полученные по результатам пров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денной паспортизации муниципальных объе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услуг в приор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тетных сферах жизн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инвал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других малом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гра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дан.</w:t>
            </w:r>
          </w:p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приоритетных объектов кул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в общем количестве муниципальных приоритетных объектов культуры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Ддо - доля доступных для инвалидов и других маломобил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общем количестве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городском округе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горск.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Nипо - количество доступных для инвалидов и других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ломобильных групп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тетных объектов культуры;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культуры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7B14F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туализированные да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определ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ющие приоритетность объектов. 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объектов в сфере культуры, на которых обеспечиваются условия 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дивидуальной м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бильности инвалидов и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возможность для самостоятельного их передвижения по зданию и (при необх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димости - по те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объекта)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У= Кд/Ку100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Кд – количество доступных учреждений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– общее количество учреждений, на которых инвал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дам предоставляются услуги.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качестве базовых показателей расчета доли приоритетных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объектов, приняты 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туализированные да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определ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ющие приоритетность объектов.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доступных для инвалидов и других маломобильных групп населения мун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приоритетных объектов спо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 общем количестве муниципальных приоритетных объектов спорта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Nипо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141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Ддо = ----- x 100%, где</w:t>
            </w:r>
          </w:p>
          <w:p w:rsidR="00696E16" w:rsidRPr="006A0640" w:rsidRDefault="00696E16" w:rsidP="00696E16">
            <w:pPr>
              <w:pStyle w:val="ConsPlusNonformat"/>
              <w:shd w:val="clear" w:color="auto" w:fill="FFFFFF"/>
              <w:ind w:left="2124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Nоко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Ддо - доля доступных для инвалидов и других маломобил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ных групп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общем количестве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ектов спорта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городском округе Красногорск;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Nипо - количество доступных для инвалидов и других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ломобильных групп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тетных объектов спорта;</w:t>
            </w:r>
          </w:p>
          <w:p w:rsidR="00696E16" w:rsidRPr="006A0640" w:rsidRDefault="00696E16" w:rsidP="00696E16">
            <w:pPr>
              <w:pStyle w:val="ConsPlusNormal"/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Nоко – общее количество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объектов спорта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городском округе Красногорск.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 данных показателей - проценты.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качестве базовых показателей расчета доли приоритетных объектов, приняты 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туализированные да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2016 года паспо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 муниципал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соц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альной, транспортной, инженерной инфр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структуры, определ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ющие приоритетность объектов. </w:t>
            </w:r>
          </w:p>
          <w:p w:rsidR="007B14F6" w:rsidRPr="006A0640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4F6" w:rsidRPr="006A0640" w:rsidTr="00696E16">
        <w:trPr>
          <w:trHeight w:val="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D0525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«Содействие развитию здравоохранения»</w:t>
            </w: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, прошедшего диспансер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зацию, от общего числа взрослого нас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 дисп.  =  -----------------  Х 100%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Д дисп – доля взрослого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, прошедшего диспансеризацию от общего числа взрослого населения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 возрасте 21 год и старше, чел.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 зав - численность граждан, завершивших диспансериз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цию в отчетном периоде, чел.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расте 21 год и старше, прикрепленное к медицинским организ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циям, оказывающим первичную медико-санитарную помощь (с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гласно Распоряжению Министерства здравоохранения Моско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ской области от 23.12.2016 года №54-р), чел.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теля – 23, периодичность предоставления – ежемесячно.</w:t>
            </w:r>
          </w:p>
          <w:p w:rsidR="00696E16" w:rsidRPr="006A0640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6A0640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696E16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Данные управления координации де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тельности медици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ских и фармацевтич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ских организаций Министерства здр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воохранения Моско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ской области №8: форма №131, утве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жденная приказом Министерства здр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воохранения Росси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ской Федерации от 6 марта 2015 года №87н, Распоряжение Министерства здр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воохранения Моско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ской области от 23.12.2016 года №54-р.</w:t>
            </w:r>
          </w:p>
        </w:tc>
      </w:tr>
      <w:tr w:rsidR="00696E1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 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Ди  = ------------- Х 100%, где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Дпд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Ди – исполнение диспансеризации определенных групп населения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Дп – численность населения, прошедшего диспансериз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цию в отчетном периоде, чел.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Дпд – общее число граждан, подлежащих диспансериз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ции в текущем году.</w:t>
            </w:r>
          </w:p>
          <w:p w:rsidR="00696E16" w:rsidRPr="006A0640" w:rsidRDefault="00696E1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теля – 100%, периодичность предоставления – ежемеся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16" w:rsidRPr="006A0640" w:rsidRDefault="00696E1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14F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Привлечение участковых врачей: 1 врач-1 участок-Отсутствие (сокращение) деф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цита врачей -привлечение/стимулирование/жилье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П = Пув+ Доу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 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Пув  =--------------------- Х 100%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Впл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Пув – привлечение участковых врачей, процент.</w:t>
            </w:r>
          </w:p>
          <w:p w:rsidR="007B14F6" w:rsidRPr="006A0640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Вп – привлеченные участковые врачи, чел.</w:t>
            </w:r>
          </w:p>
          <w:p w:rsidR="007B14F6" w:rsidRPr="006A0640" w:rsidRDefault="007B14F6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Впл – запланированное на 2018 год число врачей учас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ковой службы (в соответствии с «дорожной картой»).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Доб 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Дову  =--------------------- Х 100%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Дн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Дову – доля врачей участковых и врачей общей практики, обеспеченных жилыми помещениями, процент.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Доб – количество врачей участковых и врачей общей практики, обеспеченных жилыми помещениями (компенс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ция аренды жилой площади, социальный наем жилого помещения, специализированный наем жилого помещения, коммерческий н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ем жилого помещения), чел.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Дн – количество врачей участковых, нуждающихся в ж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лых помещениях, чел.</w:t>
            </w:r>
          </w:p>
          <w:p w:rsidR="007B14F6" w:rsidRPr="006A0640" w:rsidRDefault="007B14F6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теля – 200%, периодичность предоставления – ежемеся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F6" w:rsidRPr="006A0640" w:rsidRDefault="007B14F6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Данные управления координации деятел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ности медици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ганизаций Министе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Московской области №8: форма №131, утвержденная прик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зом Министерства здравоохранения Ро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 xml:space="preserve">сийской Федерации от 6 марта 2015 года 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№87н, Распоряжение Министерства здрав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bCs/>
                <w:sz w:val="24"/>
                <w:szCs w:val="24"/>
              </w:rPr>
              <w:t>охранения Московской области от 23.12.2016 года №54-р</w:t>
            </w:r>
          </w:p>
        </w:tc>
      </w:tr>
      <w:tr w:rsidR="00D05253" w:rsidRPr="006A0640" w:rsidTr="00D05253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3" w:rsidRPr="006A0640" w:rsidRDefault="00D05253" w:rsidP="00D0525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Подпрограмма 4 «Развитие и поддержка СО НКО»</w:t>
            </w:r>
          </w:p>
        </w:tc>
      </w:tr>
      <w:tr w:rsidR="000427E6" w:rsidRPr="006A0640" w:rsidTr="000427E6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кот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 в 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 в сфере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циальной защиты населения, которым оказана поддержка органами м</w:t>
            </w:r>
            <w:r w:rsidR="00C47736" w:rsidRPr="006A0640">
              <w:rPr>
                <w:rFonts w:ascii="Times New Roman" w:hAnsi="Times New Roman"/>
                <w:sz w:val="24"/>
                <w:szCs w:val="24"/>
              </w:rPr>
              <w:t xml:space="preserve">естного самоуправления, единиц.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1" w:name="__DdeLink__207_381269142"/>
            <w:r w:rsidRPr="006A0640">
              <w:rPr>
                <w:rFonts w:ascii="Times New Roman" w:hAnsi="Times New Roman"/>
                <w:sz w:val="24"/>
                <w:szCs w:val="24"/>
              </w:rPr>
              <w:t>кот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рым оказана поддержка</w:t>
            </w:r>
            <w:bookmarkEnd w:id="1"/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в 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 поддержка органами местного самоуправления, ед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культуры, которым оказана поддержка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б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разования, которым оказана поддержка органами местного самоуправления, ед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образования, которым оказана поддержка органами мес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и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зической культуры и спорта, которым оказана поддержка органами местного самоуправления, единиц.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физической культуры и спорта, которым оказана поддер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ка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по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держка органами местного самоуправл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ния, единиц.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социально ориентированных некоммерческих организаций, в сфере охраны здоровья, которым оказана поддержка органами местного самоуправления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Единица измерения – единиц, 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значение базового показателя -  , </w:t>
            </w:r>
          </w:p>
          <w:p w:rsidR="000427E6" w:rsidRPr="006A0640" w:rsidRDefault="000427E6" w:rsidP="00D05253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периодичность предоставления - ежеквартально.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 = Рсонко/Рсф х 100%, где</w:t>
            </w:r>
          </w:p>
          <w:p w:rsidR="000427E6" w:rsidRPr="006A0640" w:rsidRDefault="000427E6" w:rsidP="007C44BA">
            <w:pPr>
              <w:spacing w:after="0" w:line="240" w:lineRule="auto"/>
              <w:ind w:hanging="12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 —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Красногорск Московской области на социальную сферу;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Рсонко — общий объем расходов </w:t>
            </w:r>
            <w:bookmarkStart w:id="2" w:name="__DdeLink__486053_3833054159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бюджета </w:t>
            </w:r>
            <w:bookmarkEnd w:id="2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городского округа Красногорск, направляемых на предоставление субсидий социально ориентированным некоммерческим организациям в сфере образования, культуры, социальной защиты, физической культуры и спорта</w:t>
            </w:r>
            <w:r w:rsidR="00F70ED3" w:rsidRPr="006A0640">
              <w:rPr>
                <w:rFonts w:ascii="Times New Roman" w:hAnsi="Times New Roman"/>
                <w:bCs/>
                <w:sz w:val="24"/>
                <w:szCs w:val="28"/>
              </w:rPr>
              <w:t>, в сфере охраны здоровья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</w:t>
            </w:r>
            <w:r w:rsidR="00F70ED3" w:rsidRPr="006A0640">
              <w:rPr>
                <w:rFonts w:ascii="Times New Roman" w:hAnsi="Times New Roman"/>
                <w:bCs/>
                <w:sz w:val="24"/>
                <w:szCs w:val="28"/>
              </w:rPr>
              <w:t>ующем году. При расчете указываю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тся субсидии социально ориентированным некоммерческим организациям из бюджета городского округа Красногорск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Рсф — общий объем </w:t>
            </w:r>
            <w:bookmarkStart w:id="3" w:name="__DdeLink__114_98166476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расходов бюджета городского округа Красногорск Московской области на социальную сферу</w:t>
            </w:r>
            <w:bookmarkEnd w:id="3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в соответствующем году. При этом расходы бюджета городского округа Красногорск Московской области на социальную сферу — общий объем расходов из бюджета городского округа Красногорск в сфере образования, культуры, социальной защиты, физической культуры и спорта</w:t>
            </w:r>
            <w:r w:rsidR="00F70ED3" w:rsidRPr="006A0640">
              <w:rPr>
                <w:rFonts w:ascii="Times New Roman" w:hAnsi="Times New Roman"/>
                <w:bCs/>
                <w:sz w:val="24"/>
                <w:szCs w:val="28"/>
              </w:rPr>
              <w:t>, сферы охраны здоровья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D05253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Дсонкосз = Рсонкосз/Рсз х 100%, где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Дсонкосз —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Красногорск Московской области в сфере социальной защиты населения;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Рсонкосз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социальной защиты населения в соответствующем году;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Рсз — объем расходов бюджета городского округа Красногорск Московской области в сфере социальной защиты населе</w:t>
            </w:r>
            <w:r w:rsidR="007C44BA" w:rsidRPr="006A0640">
              <w:rPr>
                <w:rFonts w:ascii="Times New Roman" w:hAnsi="Times New Roman"/>
                <w:bCs/>
                <w:sz w:val="24"/>
                <w:szCs w:val="28"/>
              </w:rPr>
              <w:t>ния в соответствующем году.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городского округа Красногорск Московской области в сфере культуры, процент.</w:t>
            </w:r>
          </w:p>
          <w:p w:rsidR="000427E6" w:rsidRPr="006A0640" w:rsidRDefault="000427E6" w:rsidP="00D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Дсонкок = Рсонкок/Рк х 100%, где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Дсонкок —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сферы  культуры бюджета городского округа Красногорск Московской области в сфере культуры;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Рсонкок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культуры в соответствующем году; 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Рк — объем расходов бюджета городского округа Красногорск Московской области в сфере культуры в соответствующем году.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значение базового показателя -  , 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периодичность </w:t>
            </w:r>
            <w:r w:rsidR="007C44BA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образования, процент.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Дсонкоо = Рсонкоо/Ро х 100%, где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Дсонкоо —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Красногорск Московской области в сфере образования;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Рсонкоо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образования в соответствующем году; 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Ро — объем расходов бюджета городского округа Красногорск Московской области в сфере образования в соответствующем году.</w:t>
            </w:r>
          </w:p>
          <w:p w:rsidR="000427E6" w:rsidRPr="006A0640" w:rsidRDefault="000427E6" w:rsidP="007C44BA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D05253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физической культуры и спорта; 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физической культуры и спорта в соответствующем году;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физической культуры и спорта в соответствующем году.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7C44BA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7C44BA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Красногорск Московской области в сфере охраны здоровья,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Дсонкофк = Рсонкофк/Рфк х 100%, где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Дсонкофк — доля расходов, направляемых на предоставление субсидий социально ориентированным некоммерческим организациям в охраны здоровья, в общем объеме расходов бюджета городского округа Красногорск Московской области в сфере охраны здоровья; 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Рсонкофк — объем расходов бюджета городского округа Красногорск, направляемых на предоставление субсидий социально ориентированным некоммерческим организациям в сфере охраны здоровья в соответствующем году;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Рфк — объем расходов бюджета городского округа Красногорск Московской области в сфере охраны здоровья в соответствующем году.</w:t>
            </w:r>
          </w:p>
          <w:p w:rsidR="000427E6" w:rsidRPr="006A0640" w:rsidRDefault="000427E6" w:rsidP="007C44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процент, значение базового показателя -  , периодичность п</w:t>
            </w:r>
            <w:r w:rsidR="007C44BA" w:rsidRPr="006A0640">
              <w:rPr>
                <w:rFonts w:ascii="Times New Roman" w:hAnsi="Times New Roman"/>
                <w:bCs/>
                <w:sz w:val="24"/>
                <w:szCs w:val="28"/>
              </w:rPr>
              <w:t>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7C44BA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7C44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поддержку, процент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Значение показателя рассчитывается по формуле: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Дсонкорп = Ксонкорп/Ксонкоп х 100%, где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Дсонкорп — доля социально ориентированных некоммерческих организаций, внесенных в реестр поставщиков социальных услуг, в общем количестве социально ориентированных некоммерческих организаций на территории городского округа Красногорск, получивших поддержку</w:t>
            </w:r>
            <w:bookmarkStart w:id="4" w:name="__DdeLink__5265_18918492971"/>
            <w:bookmarkEnd w:id="4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Ксонкорп — количество социально ориентированных некоммерческих организаций, внесенных в реестр поставщиков социальных услуг Московской области и осуществляющих свою деятельность на территории городского округа Красногорск; 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Ксонкоп — количество социально ориентированных некоммерческих организаций, осуществляющих свою деятельность на территории городского округа Красногорск, которым оказана поддержка органами местного самоуправления в течение года реализации Программы. 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процент, значение базового показателя -  , периодичность </w:t>
            </w:r>
            <w:r w:rsidR="004F0BAE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D92BD8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6A0640" w:rsidRDefault="00D92BD8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6A0640" w:rsidRDefault="00D92BD8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Количество социально ориентированных некоммерческих организаций, которым оказана  финансовая поддержка органами местного самоуправления 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D8" w:rsidRPr="006A0640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5" w:name="__DdeLink__207_3812691421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которым оказана финансовая поддержка</w:t>
            </w:r>
            <w:bookmarkEnd w:id="5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Подрограммы.</w:t>
            </w:r>
          </w:p>
          <w:p w:rsidR="00D92BD8" w:rsidRPr="006A0640" w:rsidRDefault="00D92BD8" w:rsidP="00E2570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D92BD8" w:rsidRPr="006A0640" w:rsidRDefault="00D92BD8" w:rsidP="00D92BD8">
            <w:pPr>
              <w:spacing w:after="0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D8" w:rsidRPr="006A0640" w:rsidRDefault="00D92BD8" w:rsidP="00322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Источниками для расчёта показателя являются сведения, полученные от ответственных управлений</w:t>
            </w:r>
          </w:p>
          <w:p w:rsidR="00D92BD8" w:rsidRPr="006A0640" w:rsidRDefault="00D92BD8" w:rsidP="00D0525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имущественная поддержка органами местного самоуправления, единиц.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социальной защиты населения,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социальной защиты населения,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Единица измерения – единиц, значение базового показателя -  , периодичность </w:t>
            </w:r>
            <w:r w:rsidR="004F0BAE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культуры, которым оказана,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 в сфере культуры,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 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6A0640">
              <w:rPr>
                <w:rFonts w:ascii="Times New Roman" w:hAnsi="Times New Roman"/>
                <w:sz w:val="24"/>
                <w:szCs w:val="24"/>
              </w:rPr>
              <w:t>5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образования,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физической культуры и спорта,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физической культуры и спорта,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 в сфере охраны здоровья, которым оказана имущественная поддержка органами местного самоуправления.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социально ориентированных некоммерческих организаций в сфере охраны здоровья, которым из бюджета городского округа Красногорск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6A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5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  <w:r w:rsidR="00D50C3B" w:rsidRPr="006A0640">
              <w:rPr>
                <w:rFonts w:ascii="Times New Roman" w:hAnsi="Times New Roman"/>
                <w:sz w:val="24"/>
                <w:szCs w:val="24"/>
              </w:rPr>
              <w:t>6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социальной защиты населения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сфере культуры, кв. метров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культуры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кв. метров, значение базового показателя -  , периодичность </w:t>
            </w:r>
            <w:r w:rsidR="004F0BAE" w:rsidRPr="006A0640">
              <w:rPr>
                <w:rFonts w:ascii="Times New Roman" w:hAnsi="Times New Roman"/>
                <w:bCs/>
                <w:sz w:val="24"/>
                <w:szCs w:val="28"/>
              </w:rPr>
              <w:t>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образования, кв. метров.</w:t>
            </w:r>
          </w:p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образования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физической культуры и спорта,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физической культуры и спорта в течение года реализации Программы.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</w:t>
            </w:r>
            <w:r w:rsidR="000427E6" w:rsidRPr="006A064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охраны здоровья, кв. метров.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социально ориентированным некоммерческим организациям в сфере охраны здоровья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кв. метров,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4.7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социально ориентированных некоммерческих организаций, которым оказана консультационная поддержка органами местного самоуправления,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указывается общее количество социально ориентированных некоммерческих организаций, </w:t>
            </w:r>
            <w:bookmarkStart w:id="6" w:name="__DdeLink__207_38126914222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которым оказана консультационная поддержка</w:t>
            </w:r>
            <w:bookmarkEnd w:id="6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органами местного самоуправления в течение года реализации Программы.  При этом учитывается общее количество социально ориентированных некоммерческих организаций:</w:t>
            </w:r>
          </w:p>
          <w:p w:rsidR="000427E6" w:rsidRPr="006A0640" w:rsidRDefault="000427E6" w:rsidP="004F0BAE">
            <w:pPr>
              <w:tabs>
                <w:tab w:val="left" w:pos="563"/>
              </w:tabs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7" w:name="__DdeLink__481752_38330541591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организованных и проведенных органами местного самоуправления</w:t>
            </w:r>
            <w:bookmarkEnd w:id="7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;</w:t>
            </w:r>
          </w:p>
          <w:p w:rsidR="000427E6" w:rsidRPr="006A0640" w:rsidRDefault="000427E6" w:rsidP="004F0BAE">
            <w:pPr>
              <w:spacing w:after="0" w:line="240" w:lineRule="auto"/>
              <w:ind w:firstLine="298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с представителями, которых органами местного самоуправления проведена консультационная работа </w:t>
            </w:r>
            <w:bookmarkStart w:id="8" w:name="redstr1"/>
            <w:bookmarkEnd w:id="8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социально ориентированных некоммерческих организаций.</w:t>
            </w:r>
          </w:p>
          <w:p w:rsidR="000427E6" w:rsidRPr="006A0640" w:rsidRDefault="000427E6" w:rsidP="004F0BA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Единица измерения – единиц, значение базового показателя -  , периодичность предоставления  - </w:t>
            </w:r>
            <w:r w:rsidR="004F0BAE" w:rsidRPr="006A0640">
              <w:rPr>
                <w:rFonts w:ascii="Times New Roman" w:hAnsi="Times New Roman"/>
                <w:bCs/>
                <w:sz w:val="24"/>
                <w:szCs w:val="28"/>
              </w:rPr>
              <w:t>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Численность граждан, принявших участие в просветительских мероприятиях по вопросам деятельности социально ориентированных некоммерческих организаций, человек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социально ориентированных некоммерческих организаций, </w:t>
            </w:r>
            <w:bookmarkStart w:id="9" w:name="__DdeLink__481752_3833054159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организованных и проведенных органами местного самоуправления </w:t>
            </w:r>
            <w:bookmarkEnd w:id="9"/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человек, значение базового показателя -  , периодичность предоставления  - ежеквартально</w:t>
            </w:r>
          </w:p>
          <w:p w:rsidR="000427E6" w:rsidRPr="006A0640" w:rsidRDefault="000427E6" w:rsidP="00D0525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  <w:tr w:rsidR="000427E6" w:rsidRPr="006A0640" w:rsidTr="004F0BAE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D50C3B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4F0B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организаций, единиц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социально ориентированных некоммерческих организаций, организованных и проведенных органами местного самоуправления в течение года реализации Программы.</w:t>
            </w:r>
          </w:p>
          <w:p w:rsidR="000427E6" w:rsidRPr="006A0640" w:rsidRDefault="000427E6" w:rsidP="004F0B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Единица измерения – единиц, значение базового показателя -  , периодичность предоставления  - ежеквартально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E6" w:rsidRPr="006A0640" w:rsidRDefault="000427E6" w:rsidP="00D05253">
            <w:pPr>
              <w:spacing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Сведения, полученные от ответственных управлений</w:t>
            </w:r>
          </w:p>
        </w:tc>
      </w:tr>
    </w:tbl>
    <w:p w:rsidR="004F0BAE" w:rsidRPr="006A0640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6A0640" w:rsidRDefault="004F0BA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Программы 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Муниципальным заказчиком Программы является администраци</w:t>
      </w:r>
      <w:r w:rsidR="00FE351F" w:rsidRPr="006A06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(далее – Заказчик). </w:t>
      </w:r>
      <w:r w:rsidRPr="006A0640">
        <w:rPr>
          <w:rFonts w:ascii="Times New Roman" w:hAnsi="Times New Roman"/>
          <w:sz w:val="28"/>
          <w:szCs w:val="28"/>
        </w:rPr>
        <w:t>Координатором Пр</w:t>
      </w:r>
      <w:r w:rsidRPr="006A0640">
        <w:rPr>
          <w:rFonts w:ascii="Times New Roman" w:hAnsi="Times New Roman"/>
          <w:sz w:val="28"/>
          <w:szCs w:val="28"/>
        </w:rPr>
        <w:t>о</w:t>
      </w:r>
      <w:r w:rsidRPr="006A0640">
        <w:rPr>
          <w:rFonts w:ascii="Times New Roman" w:hAnsi="Times New Roman"/>
          <w:sz w:val="28"/>
          <w:szCs w:val="28"/>
        </w:rPr>
        <w:t>граммы является заместитель главы администрации городского округа Красногорск по социальной сфере (далее – Коо</w:t>
      </w:r>
      <w:r w:rsidRPr="006A0640">
        <w:rPr>
          <w:rFonts w:ascii="Times New Roman" w:hAnsi="Times New Roman"/>
          <w:sz w:val="28"/>
          <w:szCs w:val="28"/>
        </w:rPr>
        <w:t>р</w:t>
      </w:r>
      <w:r w:rsidRPr="006A0640">
        <w:rPr>
          <w:rFonts w:ascii="Times New Roman" w:hAnsi="Times New Roman"/>
          <w:sz w:val="28"/>
          <w:szCs w:val="28"/>
        </w:rPr>
        <w:t>динатор). Координатор обеспечивает взаимодействие и координацию действий по реализации Программы между Зака</w:t>
      </w:r>
      <w:r w:rsidRPr="006A0640">
        <w:rPr>
          <w:rFonts w:ascii="Times New Roman" w:hAnsi="Times New Roman"/>
          <w:sz w:val="28"/>
          <w:szCs w:val="28"/>
        </w:rPr>
        <w:t>з</w:t>
      </w:r>
      <w:r w:rsidRPr="006A0640">
        <w:rPr>
          <w:rFonts w:ascii="Times New Roman" w:hAnsi="Times New Roman"/>
          <w:sz w:val="28"/>
          <w:szCs w:val="28"/>
        </w:rPr>
        <w:t xml:space="preserve">чиком и исполнителями мероприятий Программы.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от </w:t>
      </w:r>
      <w:r w:rsidR="000C3A6A" w:rsidRPr="006A0640">
        <w:rPr>
          <w:rFonts w:ascii="Times New Roman" w:eastAsia="Times New Roman" w:hAnsi="Times New Roman"/>
          <w:sz w:val="28"/>
          <w:szCs w:val="28"/>
          <w:lang w:eastAsia="ru-RU"/>
        </w:rPr>
        <w:t>26.12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.2017 № </w:t>
      </w:r>
      <w:r w:rsidR="000C3A6A" w:rsidRPr="006A0640">
        <w:rPr>
          <w:rFonts w:ascii="Times New Roman" w:eastAsia="Times New Roman" w:hAnsi="Times New Roman"/>
          <w:sz w:val="28"/>
          <w:szCs w:val="28"/>
          <w:lang w:eastAsia="ru-RU"/>
        </w:rPr>
        <w:t>3084/12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6A0640">
        <w:rPr>
          <w:rFonts w:ascii="Times New Roman" w:hAnsi="Times New Roman"/>
          <w:sz w:val="28"/>
          <w:szCs w:val="28"/>
        </w:rPr>
        <w:t>городского округа Красн</w:t>
      </w:r>
      <w:r w:rsidRPr="006A0640">
        <w:rPr>
          <w:rFonts w:ascii="Times New Roman" w:hAnsi="Times New Roman"/>
          <w:sz w:val="28"/>
          <w:szCs w:val="28"/>
        </w:rPr>
        <w:t>о</w:t>
      </w:r>
      <w:r w:rsidRPr="006A0640">
        <w:rPr>
          <w:rFonts w:ascii="Times New Roman" w:hAnsi="Times New Roman"/>
          <w:sz w:val="28"/>
          <w:szCs w:val="28"/>
        </w:rPr>
        <w:t>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6A0640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образования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 xml:space="preserve">управление по культуре и делам молодежи администрации округа; 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 xml:space="preserve">комитет по физической культуре и спорту администрации округа; 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делами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жилищно-коммунального хозяйства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по социальным вопросам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бух</w:t>
      </w:r>
      <w:r w:rsidR="00B962F3" w:rsidRPr="006A0640">
        <w:t xml:space="preserve">галтерского учета и отчетности </w:t>
      </w:r>
      <w:r w:rsidRPr="006A0640">
        <w:t>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градостроительной деятельности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управление транспорта, связи и дорожной деятельности администрации округа;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территориальное управление Нахабино;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терри</w:t>
      </w:r>
      <w:r w:rsidR="0092179E" w:rsidRPr="006A0640">
        <w:t>ториальное управление Ильинское;</w:t>
      </w:r>
    </w:p>
    <w:p w:rsidR="0092179E" w:rsidRPr="006A0640" w:rsidRDefault="0092179E" w:rsidP="00D561B3">
      <w:pPr>
        <w:pStyle w:val="ConsPlusCell"/>
        <w:shd w:val="clear" w:color="auto" w:fill="FFFFFF"/>
      </w:pPr>
      <w:r w:rsidRPr="006A0640">
        <w:t>—</w:t>
      </w:r>
      <w:r w:rsidRPr="006A0640">
        <w:tab/>
        <w:t>территориальное управление Отрадненское.</w:t>
      </w:r>
    </w:p>
    <w:p w:rsidR="00614B8E" w:rsidRPr="006A0640" w:rsidRDefault="00614B8E" w:rsidP="00D561B3">
      <w:pPr>
        <w:pStyle w:val="ConsPlusCell"/>
        <w:shd w:val="clear" w:color="auto" w:fill="FFFFFF"/>
      </w:pPr>
      <w:r w:rsidRPr="006A0640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="000C3A6A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="00E66DAC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—</w:t>
      </w:r>
      <w:r w:rsidRPr="006A0640">
        <w:rPr>
          <w:rFonts w:ascii="Times New Roman" w:hAnsi="Times New Roman"/>
          <w:sz w:val="28"/>
          <w:szCs w:val="28"/>
        </w:rPr>
        <w:tab/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 за в</w:t>
      </w:r>
      <w:r w:rsidR="00970A40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6A0640" w:rsidRDefault="00614B8E" w:rsidP="00D561B3">
      <w:pPr>
        <w:pStyle w:val="ConsPlusCell"/>
        <w:shd w:val="clear" w:color="auto" w:fill="FFFFFF"/>
        <w:jc w:val="both"/>
      </w:pPr>
      <w:r w:rsidRPr="006A0640">
        <w:t>—</w:t>
      </w:r>
      <w:r w:rsidRPr="006A0640">
        <w:tab/>
        <w:t>Исполнители Программы ежеквартально в срок до 10 числа месяца, следующего за отчетным кварталом, напра</w:t>
      </w:r>
      <w:r w:rsidRPr="006A0640">
        <w:t>в</w:t>
      </w:r>
      <w:r w:rsidRPr="006A0640">
        <w:t xml:space="preserve">ляют Координатору </w:t>
      </w:r>
      <w:r w:rsidR="00E66DAC" w:rsidRPr="006A0640">
        <w:t xml:space="preserve">оперативный отчет о реализации </w:t>
      </w:r>
      <w:r w:rsidRPr="006A0640">
        <w:t>мероприятий Программы, который содержит: перечень выполне</w:t>
      </w:r>
      <w:r w:rsidRPr="006A0640">
        <w:t>н</w:t>
      </w:r>
      <w:r w:rsidRPr="006A0640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6A0640" w:rsidRDefault="00614B8E" w:rsidP="00D561B3">
      <w:pPr>
        <w:pStyle w:val="ConsPlusCell"/>
        <w:shd w:val="clear" w:color="auto" w:fill="FFFFFF"/>
        <w:jc w:val="both"/>
      </w:pPr>
      <w:r w:rsidRPr="006A0640">
        <w:t>—</w:t>
      </w:r>
      <w:r w:rsidRPr="006A0640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6A0640">
        <w:t>о</w:t>
      </w:r>
      <w:r w:rsidRPr="006A0640">
        <w:t>вого регионального сегмента ГАС «Управление» (далее – подсистема ГАСУ МО):</w:t>
      </w:r>
      <w:r w:rsidRPr="006A0640">
        <w:tab/>
        <w:t>оперативный отчет о реализации  м</w:t>
      </w:r>
      <w:r w:rsidRPr="006A0640">
        <w:t>е</w:t>
      </w:r>
      <w:r w:rsidRPr="006A0640">
        <w:t>роприятий Программы, который содержит: перечень выполненных мероприятий Программы с указанием объемов, и</w:t>
      </w:r>
      <w:r w:rsidRPr="006A0640">
        <w:t>с</w:t>
      </w:r>
      <w:r w:rsidRPr="006A0640">
        <w:t>точников финансирования, результатов выполнения мероприятий и фактически достигнутых целевых значений показ</w:t>
      </w:r>
      <w:r w:rsidRPr="006A0640">
        <w:t>а</w:t>
      </w:r>
      <w:r w:rsidRPr="006A0640">
        <w:t>телей; анализ причин несвоевременного выполнения программных мероприятий.</w:t>
      </w:r>
    </w:p>
    <w:p w:rsidR="00614B8E" w:rsidRPr="006A0640" w:rsidRDefault="00614B8E" w:rsidP="00D561B3">
      <w:pPr>
        <w:pStyle w:val="ConsPlusCell"/>
        <w:shd w:val="clear" w:color="auto" w:fill="FFFFFF"/>
        <w:jc w:val="both"/>
      </w:pPr>
      <w:r w:rsidRPr="006A0640">
        <w:t>—</w:t>
      </w:r>
      <w:r w:rsidRPr="006A0640">
        <w:tab/>
        <w:t xml:space="preserve">Исполнители Программы в срок до 15 января года, следующего за </w:t>
      </w:r>
      <w:r w:rsidR="00CB07B3" w:rsidRPr="006A0640">
        <w:t>отчетным,</w:t>
      </w:r>
      <w:r w:rsidRPr="006A0640">
        <w:t xml:space="preserve"> направляет Координатору операти</w:t>
      </w:r>
      <w:r w:rsidRPr="006A0640">
        <w:t>в</w:t>
      </w:r>
      <w:r w:rsidRPr="006A0640">
        <w:t>ный (годовой) отчет на бумажном носителе с приложением аналитической записки.</w:t>
      </w:r>
    </w:p>
    <w:p w:rsidR="00614B8E" w:rsidRPr="006A0640" w:rsidRDefault="00614B8E" w:rsidP="00D561B3">
      <w:pPr>
        <w:pStyle w:val="ConsPlusCell"/>
        <w:shd w:val="clear" w:color="auto" w:fill="FFFFFF"/>
        <w:jc w:val="both"/>
      </w:pPr>
      <w:r w:rsidRPr="006A0640">
        <w:t>—</w:t>
      </w:r>
      <w:r w:rsidRPr="006A0640">
        <w:tab/>
        <w:t xml:space="preserve">Заказчик Программы в срок до 1 февраля года, следующего за </w:t>
      </w:r>
      <w:r w:rsidR="00CB07B3" w:rsidRPr="006A0640">
        <w:t>отчетным,</w:t>
      </w:r>
      <w:r w:rsidRPr="006A0640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6A0640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6A0640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6A0640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6A0640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6A0640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614B8E" w:rsidRPr="006A0640" w:rsidRDefault="00614B8E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p w:rsidR="00F60FF3" w:rsidRPr="006A0640" w:rsidRDefault="003B40ED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br w:type="page"/>
      </w:r>
      <w:r w:rsidR="00F60FF3" w:rsidRPr="006A0640">
        <w:rPr>
          <w:rFonts w:ascii="Times New Roman" w:hAnsi="Times New Roman"/>
          <w:b/>
          <w:sz w:val="28"/>
          <w:szCs w:val="28"/>
        </w:rPr>
        <w:t xml:space="preserve">Паспорт подпрограммы «Социальная поддержка» </w:t>
      </w:r>
    </w:p>
    <w:p w:rsidR="00F60FF3" w:rsidRPr="006A064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6A064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>«Социальная поддержка населения» на 2017-2021 годы (далее – Подпрограмма 1)</w:t>
      </w:r>
    </w:p>
    <w:p w:rsidR="00F60FF3" w:rsidRPr="006A064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559"/>
        <w:gridCol w:w="1559"/>
      </w:tblGrid>
      <w:tr w:rsidR="00A6382F" w:rsidRPr="006A0640" w:rsidTr="0092179E">
        <w:trPr>
          <w:trHeight w:val="602"/>
        </w:trPr>
        <w:tc>
          <w:tcPr>
            <w:tcW w:w="4537" w:type="dxa"/>
            <w:gridSpan w:val="2"/>
          </w:tcPr>
          <w:p w:rsidR="00F60FF3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Муниципальный з</w:t>
            </w:r>
            <w:r w:rsidR="00F60FF3" w:rsidRPr="006A0640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6A0640" w:rsidRDefault="00FE351F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</w:t>
            </w:r>
            <w:r w:rsidR="00427DCE" w:rsidRPr="006A0640">
              <w:rPr>
                <w:sz w:val="24"/>
                <w:szCs w:val="24"/>
              </w:rPr>
              <w:t>дминистраци</w:t>
            </w:r>
            <w:r w:rsidRPr="006A0640">
              <w:rPr>
                <w:sz w:val="24"/>
                <w:szCs w:val="24"/>
              </w:rPr>
              <w:t>я</w:t>
            </w:r>
            <w:r w:rsidR="00F60FF3" w:rsidRPr="006A0640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A6382F" w:rsidRPr="006A0640" w:rsidTr="0092179E">
        <w:trPr>
          <w:trHeight w:val="25"/>
        </w:trPr>
        <w:tc>
          <w:tcPr>
            <w:tcW w:w="1985" w:type="dxa"/>
            <w:vMerge w:val="restart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 xml:space="preserve">Источники </w:t>
            </w:r>
            <w:r w:rsidR="004F0BAE" w:rsidRPr="006A0640">
              <w:rPr>
                <w:sz w:val="24"/>
                <w:szCs w:val="24"/>
              </w:rPr>
              <w:t>ф</w:t>
            </w:r>
            <w:r w:rsidR="004F0BAE" w:rsidRPr="006A0640">
              <w:rPr>
                <w:sz w:val="24"/>
                <w:szCs w:val="24"/>
              </w:rPr>
              <w:t>и</w:t>
            </w:r>
            <w:r w:rsidR="004F0BAE" w:rsidRPr="006A0640">
              <w:rPr>
                <w:sz w:val="24"/>
                <w:szCs w:val="24"/>
              </w:rPr>
              <w:t>нансиров</w:t>
            </w:r>
            <w:r w:rsidR="004F0BAE" w:rsidRPr="006A0640">
              <w:rPr>
                <w:sz w:val="24"/>
                <w:szCs w:val="24"/>
              </w:rPr>
              <w:t>а</w:t>
            </w:r>
            <w:r w:rsidR="004F0BAE" w:rsidRPr="006A0640">
              <w:rPr>
                <w:sz w:val="24"/>
                <w:szCs w:val="24"/>
              </w:rPr>
              <w:t>ния подпрограммы</w:t>
            </w:r>
            <w:r w:rsidRPr="006A0640">
              <w:rPr>
                <w:sz w:val="24"/>
                <w:szCs w:val="24"/>
              </w:rPr>
              <w:t>, по годам реал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Главный распоряд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Источник финансир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6A0640" w:rsidTr="0092179E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</w:tr>
      <w:tr w:rsidR="00A6382F" w:rsidRPr="006A0640" w:rsidTr="00D27DA8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Администрация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округа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 (далее – администрация окр</w:t>
            </w:r>
            <w:r w:rsidRPr="006A0640">
              <w:rPr>
                <w:sz w:val="24"/>
                <w:szCs w:val="24"/>
              </w:rPr>
              <w:t>у</w:t>
            </w:r>
            <w:r w:rsidRPr="006A0640">
              <w:rPr>
                <w:sz w:val="24"/>
                <w:szCs w:val="24"/>
              </w:rPr>
              <w:t>га), управление по культуре и делам м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лодежи, управление образования, террит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риальное управление Нахабино, территор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альное управление Ильинское, террит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риальное управление Отрадне</w:t>
            </w:r>
            <w:r w:rsidRPr="006A0640">
              <w:rPr>
                <w:sz w:val="24"/>
                <w:szCs w:val="24"/>
              </w:rPr>
              <w:t>н</w:t>
            </w:r>
            <w:r w:rsidRPr="006A0640">
              <w:rPr>
                <w:sz w:val="24"/>
                <w:szCs w:val="24"/>
              </w:rPr>
              <w:t>ское</w:t>
            </w: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Всего:</w:t>
            </w:r>
          </w:p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DA3A0E" w:rsidP="00DA357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14210" w:rsidRPr="006A0640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1560" w:type="dxa"/>
            <w:shd w:val="clear" w:color="auto" w:fill="auto"/>
          </w:tcPr>
          <w:p w:rsidR="0092179E" w:rsidRPr="006A0640" w:rsidRDefault="000B3172" w:rsidP="000B317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76 294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806EBA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9E2D1E" w:rsidRPr="006A064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9E2D1E" w:rsidP="00806EB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="00806EBA" w:rsidRPr="006A06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0B3172" w:rsidP="001C621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386 550</w:t>
            </w:r>
          </w:p>
        </w:tc>
      </w:tr>
      <w:tr w:rsidR="00A6382F" w:rsidRPr="006A0640" w:rsidTr="00D27DA8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33861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E14210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39 19</w:t>
            </w:r>
            <w:r w:rsidR="00DA3A0E" w:rsidRPr="006A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92179E" w:rsidRPr="006A0640" w:rsidRDefault="000B3172" w:rsidP="002102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39 850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806EB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6A06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806EB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42 1</w:t>
            </w:r>
            <w:r w:rsidR="009E2D1E" w:rsidRPr="006A064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92179E" w:rsidRPr="006A0640" w:rsidRDefault="000B3172" w:rsidP="0021028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197 156</w:t>
            </w:r>
          </w:p>
        </w:tc>
      </w:tr>
      <w:tr w:rsidR="00A6382F" w:rsidRPr="006A0640" w:rsidTr="0092179E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сковской о</w:t>
            </w:r>
            <w:r w:rsidRPr="006A0640">
              <w:rPr>
                <w:sz w:val="24"/>
                <w:szCs w:val="24"/>
              </w:rPr>
              <w:t>б</w:t>
            </w:r>
            <w:r w:rsidRPr="006A0640">
              <w:rPr>
                <w:sz w:val="24"/>
                <w:szCs w:val="24"/>
              </w:rPr>
              <w:t>ласти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33 480</w:t>
            </w:r>
          </w:p>
        </w:tc>
        <w:tc>
          <w:tcPr>
            <w:tcW w:w="1559" w:type="dxa"/>
          </w:tcPr>
          <w:p w:rsidR="0092179E" w:rsidRPr="006A0640" w:rsidRDefault="00DA3570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32</w:t>
            </w:r>
            <w:r w:rsidR="0092179E" w:rsidRPr="006A0640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1560" w:type="dxa"/>
          </w:tcPr>
          <w:p w:rsidR="0092179E" w:rsidRPr="006A0640" w:rsidRDefault="000B3172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36 444</w:t>
            </w:r>
          </w:p>
        </w:tc>
        <w:tc>
          <w:tcPr>
            <w:tcW w:w="1559" w:type="dxa"/>
          </w:tcPr>
          <w:p w:rsidR="0092179E" w:rsidRPr="006A0640" w:rsidRDefault="000F4EF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1559" w:type="dxa"/>
          </w:tcPr>
          <w:p w:rsidR="0092179E" w:rsidRPr="006A0640" w:rsidRDefault="000F4EF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559" w:type="dxa"/>
          </w:tcPr>
          <w:p w:rsidR="0092179E" w:rsidRPr="006A0640" w:rsidRDefault="000B3172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189 394</w:t>
            </w:r>
          </w:p>
        </w:tc>
      </w:tr>
      <w:tr w:rsidR="00A6382F" w:rsidRPr="006A0640" w:rsidTr="0092179E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ф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дерал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ного бю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жета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82F" w:rsidRPr="006A0640" w:rsidTr="0092179E">
        <w:trPr>
          <w:trHeight w:val="20"/>
        </w:trPr>
        <w:tc>
          <w:tcPr>
            <w:tcW w:w="1985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2179E" w:rsidRPr="006A0640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Внебюдже</w:t>
            </w:r>
            <w:r w:rsidRPr="006A0640">
              <w:rPr>
                <w:sz w:val="24"/>
                <w:szCs w:val="24"/>
              </w:rPr>
              <w:t>т</w:t>
            </w:r>
            <w:r w:rsidRPr="006A0640">
              <w:rPr>
                <w:sz w:val="24"/>
                <w:szCs w:val="24"/>
              </w:rPr>
              <w:t>ные источн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ки</w:t>
            </w:r>
          </w:p>
        </w:tc>
        <w:tc>
          <w:tcPr>
            <w:tcW w:w="1475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2179E" w:rsidRPr="006A0640" w:rsidRDefault="0092179E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60FF3" w:rsidRPr="006A0640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5C29EC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6A0640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40">
        <w:rPr>
          <w:rFonts w:ascii="Times New Roman" w:hAnsi="Times New Roman" w:cs="Times New Roman"/>
          <w:sz w:val="28"/>
          <w:szCs w:val="28"/>
        </w:rPr>
        <w:t xml:space="preserve">В </w:t>
      </w:r>
      <w:r w:rsidRPr="006A0640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6A0640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туации, возникшей вследствие инвалидности, внезапной или длительной болезни, преклонного возраста, сиротства,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приспособленность и социальную невостребованность. Ограничены их возможности для полноценного участия в общ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(далее – администрация округа) является социальная поддержка наиболее незащищенных категорий населения, основанная на заявительном принципе. Реализация мероприятий Подпрограммы 1 помогает наиболее нуждающимся гражданам в 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деральных и региональных законах положений, устанавливающих указанное право.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Достижение целей Подпрограммы 1 планируется обеспечить за счет реализации в 2017-2021 годах комплекса 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населения;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поддержки граждан через общественные организации, объединяющие граждан социально нез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щищенных категорий населения.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но-экономического развития городского округа Красногорск, реализуемых в рамках Подпрограммы 1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ст.20 Федерального закона от 06.10.2003 № 131-ФЗ «Об общих принципах организации местн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Федерации» органы местного самоуправления муниципального образования вправе 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занное право. Формирование и реализация местной политики в области социальной поддержки населения осуществл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ются в рамках адресной помощи конкретным группам населения и отдельным гражданам. 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социальной поддержки населения является внедрение принципов адресности и нуждаемости.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6A0640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6A0640">
        <w:rPr>
          <w:rFonts w:ascii="Times New Roman" w:hAnsi="Times New Roman"/>
          <w:sz w:val="28"/>
          <w:szCs w:val="28"/>
        </w:rPr>
        <w:t>обеспеченным</w:t>
      </w:r>
      <w:r w:rsidRPr="006A0640">
        <w:rPr>
          <w:rFonts w:ascii="Times New Roman" w:hAnsi="Times New Roman"/>
          <w:sz w:val="28"/>
          <w:szCs w:val="28"/>
        </w:rPr>
        <w:t xml:space="preserve"> пенси</w:t>
      </w:r>
      <w:r w:rsidRPr="006A0640">
        <w:rPr>
          <w:rFonts w:ascii="Times New Roman" w:hAnsi="Times New Roman"/>
          <w:sz w:val="28"/>
          <w:szCs w:val="28"/>
        </w:rPr>
        <w:t>о</w:t>
      </w:r>
      <w:r w:rsidRPr="006A0640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6A0640">
        <w:rPr>
          <w:rFonts w:ascii="Times New Roman" w:hAnsi="Times New Roman"/>
          <w:sz w:val="28"/>
          <w:szCs w:val="28"/>
        </w:rPr>
        <w:t>обеспеченным</w:t>
      </w:r>
      <w:r w:rsidRPr="006A0640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6A0640">
        <w:rPr>
          <w:rFonts w:ascii="Times New Roman" w:hAnsi="Times New Roman"/>
          <w:sz w:val="28"/>
          <w:szCs w:val="28"/>
        </w:rPr>
        <w:t>обеспеченным</w:t>
      </w:r>
      <w:r w:rsidRPr="006A0640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6A0640">
        <w:rPr>
          <w:rFonts w:ascii="Times New Roman" w:hAnsi="Times New Roman"/>
          <w:sz w:val="28"/>
          <w:szCs w:val="28"/>
        </w:rPr>
        <w:t>малообеспеченным</w:t>
      </w:r>
      <w:r w:rsidRPr="006A0640">
        <w:rPr>
          <w:rFonts w:ascii="Times New Roman" w:hAnsi="Times New Roman"/>
          <w:sz w:val="28"/>
          <w:szCs w:val="28"/>
        </w:rPr>
        <w:t xml:space="preserve"> н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6A0640">
        <w:rPr>
          <w:rFonts w:ascii="Times New Roman" w:hAnsi="Times New Roman"/>
          <w:sz w:val="28"/>
          <w:szCs w:val="28"/>
        </w:rPr>
        <w:t>малообеспеченным</w:t>
      </w:r>
      <w:r w:rsidRPr="006A0640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6A0640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6A0640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6A0640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6A0640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6A064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6A064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6A064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6A0640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6A0640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6A0640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6A0640" w:rsidRDefault="00DA0B19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>Перечень мероприятий Подпрограммы 1</w:t>
      </w:r>
    </w:p>
    <w:p w:rsidR="00DA0B19" w:rsidRPr="006A0640" w:rsidRDefault="00DA0B19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728"/>
        <w:gridCol w:w="708"/>
        <w:gridCol w:w="1276"/>
        <w:gridCol w:w="1134"/>
        <w:gridCol w:w="1134"/>
        <w:gridCol w:w="992"/>
        <w:gridCol w:w="992"/>
        <w:gridCol w:w="993"/>
        <w:gridCol w:w="851"/>
        <w:gridCol w:w="991"/>
        <w:gridCol w:w="1419"/>
        <w:gridCol w:w="1700"/>
      </w:tblGrid>
      <w:tr w:rsidR="00A6382F" w:rsidRPr="006A0640" w:rsidTr="00850482">
        <w:trPr>
          <w:tblHeader/>
        </w:trPr>
        <w:tc>
          <w:tcPr>
            <w:tcW w:w="675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8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8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134" w:type="dxa"/>
            <w:vMerge w:val="restart"/>
          </w:tcPr>
          <w:p w:rsidR="004F0BAE" w:rsidRPr="006A0640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приятия в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6F7672" w:rsidRPr="006A0640" w:rsidRDefault="006F76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  <w:r w:rsidR="005C29EC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9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програ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мы/подпрограммы</w:t>
            </w:r>
          </w:p>
        </w:tc>
        <w:tc>
          <w:tcPr>
            <w:tcW w:w="1700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6A0640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blHeader/>
        </w:trPr>
        <w:tc>
          <w:tcPr>
            <w:tcW w:w="675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blHeader/>
        </w:trPr>
        <w:tc>
          <w:tcPr>
            <w:tcW w:w="675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6A0640" w:rsidTr="00D27DA8">
        <w:trPr>
          <w:trHeight w:val="588"/>
        </w:trPr>
        <w:tc>
          <w:tcPr>
            <w:tcW w:w="675" w:type="dxa"/>
          </w:tcPr>
          <w:p w:rsidR="00022AAC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022AAC" w:rsidRPr="006A0640" w:rsidRDefault="00022AA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Оказание материал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помощи гражд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нам, в том числе: </w:t>
            </w:r>
          </w:p>
        </w:tc>
        <w:tc>
          <w:tcPr>
            <w:tcW w:w="708" w:type="dxa"/>
          </w:tcPr>
          <w:p w:rsidR="00022AAC" w:rsidRPr="006A0640" w:rsidRDefault="00022AAC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022AAC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22AAC" w:rsidRPr="006A0640" w:rsidRDefault="00022AA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10 752</w:t>
            </w:r>
          </w:p>
        </w:tc>
        <w:tc>
          <w:tcPr>
            <w:tcW w:w="1134" w:type="dxa"/>
            <w:shd w:val="clear" w:color="auto" w:fill="auto"/>
          </w:tcPr>
          <w:p w:rsidR="00022AAC" w:rsidRPr="006A0640" w:rsidRDefault="00043939" w:rsidP="0004393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61 950</w:t>
            </w:r>
          </w:p>
        </w:tc>
        <w:tc>
          <w:tcPr>
            <w:tcW w:w="992" w:type="dxa"/>
            <w:shd w:val="clear" w:color="auto" w:fill="auto"/>
          </w:tcPr>
          <w:p w:rsidR="00022AAC" w:rsidRPr="006A0640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14 941</w:t>
            </w:r>
          </w:p>
        </w:tc>
        <w:tc>
          <w:tcPr>
            <w:tcW w:w="992" w:type="dxa"/>
            <w:shd w:val="clear" w:color="auto" w:fill="auto"/>
          </w:tcPr>
          <w:p w:rsidR="00022AAC" w:rsidRPr="006A0640" w:rsidRDefault="0016314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6A0640">
              <w:rPr>
                <w:rFonts w:ascii="Times New Roman" w:hAnsi="Times New Roman" w:cs="Times New Roman"/>
                <w:sz w:val="24"/>
                <w:szCs w:val="24"/>
              </w:rPr>
              <w:t>1 973</w:t>
            </w:r>
          </w:p>
        </w:tc>
        <w:tc>
          <w:tcPr>
            <w:tcW w:w="993" w:type="dxa"/>
          </w:tcPr>
          <w:p w:rsidR="00022AAC" w:rsidRPr="006A0640" w:rsidRDefault="009675D0" w:rsidP="0004393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043939"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76D" w:rsidRPr="006A06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22AAC" w:rsidRPr="006A0640" w:rsidRDefault="00022AAC" w:rsidP="00A179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F13"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999" w:rsidRPr="006A064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91" w:type="dxa"/>
          </w:tcPr>
          <w:p w:rsidR="00022AAC" w:rsidRPr="006A0640" w:rsidRDefault="00022AAC" w:rsidP="00130FE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30FE4" w:rsidRPr="006A0640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9" w:type="dxa"/>
          </w:tcPr>
          <w:p w:rsidR="00022AAC" w:rsidRPr="006A0640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22AAC" w:rsidRPr="006A0640" w:rsidRDefault="00022AA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Своевременное предоставление материальной помощи 100 % граждан, обр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во на ее пол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6A0640" w:rsidTr="00850482">
        <w:tc>
          <w:tcPr>
            <w:tcW w:w="675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Единовременная матер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альная помощь мал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="00A5790E" w:rsidRPr="006A0640">
              <w:rPr>
                <w:rFonts w:ascii="Times New Roman" w:hAnsi="Times New Roman"/>
                <w:sz w:val="24"/>
                <w:szCs w:val="24"/>
              </w:rPr>
              <w:t>обеспеченным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: пенси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нерам (старше 60 лет</w:t>
            </w:r>
            <w:r w:rsidR="004F0BAE" w:rsidRPr="006A0640">
              <w:rPr>
                <w:rFonts w:ascii="Times New Roman" w:hAnsi="Times New Roman"/>
                <w:sz w:val="24"/>
                <w:szCs w:val="24"/>
              </w:rPr>
              <w:t>); инвалидам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; многоде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ным семьям; неполным сем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ям; семьям, име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щим детей-инвалидов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</w:tcPr>
          <w:p w:rsidR="00DA0B19" w:rsidRPr="006A0640" w:rsidRDefault="00043939" w:rsidP="009B0D3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21 8</w:t>
            </w:r>
            <w:r w:rsidR="009675D0"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A0B19" w:rsidRPr="006A0640" w:rsidRDefault="005B0B0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</w:tcPr>
          <w:p w:rsidR="00DA0B19" w:rsidRPr="006A0640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993" w:type="dxa"/>
          </w:tcPr>
          <w:p w:rsidR="00DA0B19" w:rsidRPr="006A0640" w:rsidRDefault="009B0D3E" w:rsidP="0004393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043939" w:rsidRPr="006A0640">
              <w:rPr>
                <w:rFonts w:ascii="Times New Roman" w:hAnsi="Times New Roman"/>
                <w:sz w:val="24"/>
                <w:szCs w:val="24"/>
              </w:rPr>
              <w:t>58</w:t>
            </w:r>
            <w:r w:rsidR="009675D0"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6A0640" w:rsidRDefault="00FA14A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4 020</w:t>
            </w:r>
          </w:p>
        </w:tc>
        <w:tc>
          <w:tcPr>
            <w:tcW w:w="991" w:type="dxa"/>
          </w:tcPr>
          <w:p w:rsidR="00DA0B19" w:rsidRPr="006A0640" w:rsidRDefault="00FA14A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4 020</w:t>
            </w:r>
          </w:p>
        </w:tc>
        <w:tc>
          <w:tcPr>
            <w:tcW w:w="141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336"/>
        </w:trPr>
        <w:tc>
          <w:tcPr>
            <w:tcW w:w="675" w:type="dxa"/>
          </w:tcPr>
          <w:p w:rsidR="00DA0B19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6A0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оказавшимся в трудной жизненной ситуации: многодетным семьям; неполным семьям; сем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ям, имеющим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тей-инвалидов; инвал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дам; пенсионерам</w:t>
            </w:r>
            <w:r w:rsidR="00F45C15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(старше 60 лет)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134" w:type="dxa"/>
          </w:tcPr>
          <w:p w:rsidR="00DA0B19" w:rsidRPr="006A0640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4387C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</w:tcPr>
          <w:p w:rsidR="00DA0B19" w:rsidRPr="006A0640" w:rsidRDefault="00824064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87C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453</w:t>
            </w:r>
          </w:p>
        </w:tc>
        <w:tc>
          <w:tcPr>
            <w:tcW w:w="993" w:type="dxa"/>
          </w:tcPr>
          <w:p w:rsidR="00DA0B19" w:rsidRPr="006A0640" w:rsidRDefault="00415150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1 206</w:t>
            </w:r>
          </w:p>
        </w:tc>
        <w:tc>
          <w:tcPr>
            <w:tcW w:w="851" w:type="dxa"/>
          </w:tcPr>
          <w:p w:rsidR="00DA0B19" w:rsidRPr="006A0640" w:rsidRDefault="00FA14A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991" w:type="dxa"/>
          </w:tcPr>
          <w:p w:rsidR="00DA0B19" w:rsidRPr="006A0640" w:rsidRDefault="00FA14AA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2 513</w:t>
            </w:r>
          </w:p>
        </w:tc>
        <w:tc>
          <w:tcPr>
            <w:tcW w:w="141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A4720F">
        <w:trPr>
          <w:trHeight w:val="370"/>
        </w:trPr>
        <w:tc>
          <w:tcPr>
            <w:tcW w:w="675" w:type="dxa"/>
          </w:tcPr>
          <w:p w:rsidR="00AF0148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  <w:r w:rsidR="00AF0148" w:rsidRPr="006A0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AF0148" w:rsidRPr="006A0640" w:rsidRDefault="00AF0148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приобретению лекарс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венных средств</w:t>
            </w:r>
          </w:p>
        </w:tc>
        <w:tc>
          <w:tcPr>
            <w:tcW w:w="708" w:type="dxa"/>
          </w:tcPr>
          <w:p w:rsidR="00AF0148" w:rsidRPr="006A0640" w:rsidRDefault="00AF014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AF0148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3 015</w:t>
            </w:r>
          </w:p>
        </w:tc>
        <w:tc>
          <w:tcPr>
            <w:tcW w:w="1134" w:type="dxa"/>
            <w:shd w:val="clear" w:color="auto" w:fill="FFFFFF"/>
          </w:tcPr>
          <w:p w:rsidR="00AF0148" w:rsidRPr="006A0640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5 515</w:t>
            </w:r>
          </w:p>
        </w:tc>
        <w:tc>
          <w:tcPr>
            <w:tcW w:w="992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F0148" w:rsidRPr="006A0640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F0148" w:rsidRPr="006A0640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AF0148" w:rsidRPr="006A0640" w:rsidRDefault="00AF014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AF0148" w:rsidRPr="006A0640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AF0148" w:rsidRPr="006A0640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D27DA8">
        <w:trPr>
          <w:trHeight w:val="336"/>
        </w:trPr>
        <w:tc>
          <w:tcPr>
            <w:tcW w:w="675" w:type="dxa"/>
          </w:tcPr>
          <w:p w:rsidR="00DA0B19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6A0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отдельным категориям граждан на частичное возмещение расходов по зубопротезированию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134" w:type="dxa"/>
            <w:shd w:val="clear" w:color="auto" w:fill="auto"/>
          </w:tcPr>
          <w:p w:rsidR="00DA0B19" w:rsidRPr="006A0640" w:rsidRDefault="00545EE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25 7</w:t>
            </w:r>
            <w:r w:rsidR="0024387C" w:rsidRPr="006A06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</w:tcPr>
          <w:p w:rsidR="00DA0B19" w:rsidRPr="006A0640" w:rsidRDefault="002333C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5 025</w:t>
            </w:r>
          </w:p>
        </w:tc>
        <w:tc>
          <w:tcPr>
            <w:tcW w:w="992" w:type="dxa"/>
            <w:shd w:val="clear" w:color="auto" w:fill="auto"/>
          </w:tcPr>
          <w:p w:rsidR="00DA0B19" w:rsidRPr="006A0640" w:rsidRDefault="00E93B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6 5</w:t>
            </w:r>
            <w:r w:rsidR="006C56F7"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6A0640" w:rsidRDefault="00545EEB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4 5</w:t>
            </w:r>
            <w:r w:rsidR="00E72F69" w:rsidRPr="006A06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DA0B19" w:rsidRPr="006A0640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6A0640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6A06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1" w:type="dxa"/>
          </w:tcPr>
          <w:p w:rsidR="00DA0B19" w:rsidRPr="006A0640" w:rsidRDefault="00DA0B19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71C7F" w:rsidRPr="006A0640">
              <w:rPr>
                <w:rFonts w:ascii="Times New Roman" w:hAnsi="Times New Roman"/>
                <w:sz w:val="24"/>
                <w:szCs w:val="24"/>
              </w:rPr>
              <w:t>8</w:t>
            </w:r>
            <w:r w:rsidR="00FA14AA" w:rsidRPr="006A064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</w:tcPr>
          <w:p w:rsidR="00DA0B19" w:rsidRPr="006A0640" w:rsidRDefault="00AF014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345"/>
        </w:trPr>
        <w:tc>
          <w:tcPr>
            <w:tcW w:w="675" w:type="dxa"/>
          </w:tcPr>
          <w:p w:rsidR="00DA0B19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1.</w:t>
            </w:r>
            <w:r w:rsidR="00DA0B19" w:rsidRPr="006A06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DA0B19" w:rsidRPr="006A0640" w:rsidRDefault="00DA0B19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Материальная помощь отдельным категориям граждан на возмещ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расходов по слухопрот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зированию</w:t>
            </w:r>
          </w:p>
        </w:tc>
        <w:tc>
          <w:tcPr>
            <w:tcW w:w="708" w:type="dxa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A0B19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DA0B19" w:rsidRPr="006A0640" w:rsidRDefault="00F45C1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правление по социал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B19"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416"/>
        </w:trPr>
        <w:tc>
          <w:tcPr>
            <w:tcW w:w="675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циальной поддержки, в том числе: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16 015</w:t>
            </w:r>
          </w:p>
        </w:tc>
        <w:tc>
          <w:tcPr>
            <w:tcW w:w="1134" w:type="dxa"/>
          </w:tcPr>
          <w:p w:rsidR="00B255F6" w:rsidRPr="006A0640" w:rsidRDefault="005444CA" w:rsidP="0024445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49B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44457" w:rsidRPr="006A064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14 510</w:t>
            </w:r>
          </w:p>
        </w:tc>
        <w:tc>
          <w:tcPr>
            <w:tcW w:w="992" w:type="dxa"/>
          </w:tcPr>
          <w:p w:rsidR="00B255F6" w:rsidRPr="006A0640" w:rsidRDefault="00924B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69D5" w:rsidRPr="006A0640">
              <w:rPr>
                <w:rFonts w:ascii="Times New Roman" w:hAnsi="Times New Roman" w:cs="Times New Roman"/>
                <w:sz w:val="24"/>
                <w:szCs w:val="24"/>
              </w:rPr>
              <w:t>3 820</w:t>
            </w:r>
          </w:p>
        </w:tc>
        <w:tc>
          <w:tcPr>
            <w:tcW w:w="993" w:type="dxa"/>
          </w:tcPr>
          <w:p w:rsidR="00B255F6" w:rsidRPr="006A0640" w:rsidRDefault="0024445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19 995</w:t>
            </w:r>
          </w:p>
        </w:tc>
        <w:tc>
          <w:tcPr>
            <w:tcW w:w="851" w:type="dxa"/>
          </w:tcPr>
          <w:p w:rsidR="00B255F6" w:rsidRPr="006A0640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991" w:type="dxa"/>
          </w:tcPr>
          <w:p w:rsidR="00B255F6" w:rsidRPr="006A0640" w:rsidRDefault="00EE062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26 553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 100 % граждан,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ратившимся и имеющим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во на их пол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</w:tr>
      <w:tr w:rsidR="00A6382F" w:rsidRPr="006A0640" w:rsidTr="00850482">
        <w:trPr>
          <w:trHeight w:val="372"/>
        </w:trPr>
        <w:tc>
          <w:tcPr>
            <w:tcW w:w="675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Единовременное пос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бие при рождении 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бенка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7 035</w:t>
            </w:r>
          </w:p>
        </w:tc>
        <w:tc>
          <w:tcPr>
            <w:tcW w:w="1134" w:type="dxa"/>
          </w:tcPr>
          <w:p w:rsidR="00B255F6" w:rsidRPr="006A0640" w:rsidRDefault="006F1DDF" w:rsidP="005444C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23 6</w:t>
            </w:r>
            <w:r w:rsidR="007D2CF7"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4 830</w:t>
            </w:r>
          </w:p>
        </w:tc>
        <w:tc>
          <w:tcPr>
            <w:tcW w:w="992" w:type="dxa"/>
          </w:tcPr>
          <w:p w:rsidR="00B255F6" w:rsidRPr="006A0640" w:rsidRDefault="00DE4E72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D37C7"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5F6" w:rsidRPr="006A0640" w:rsidRDefault="006F1DDF" w:rsidP="007D2CF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2 725</w:t>
            </w:r>
          </w:p>
        </w:tc>
        <w:tc>
          <w:tcPr>
            <w:tcW w:w="851" w:type="dxa"/>
          </w:tcPr>
          <w:p w:rsidR="00B255F6" w:rsidRPr="006A0640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991" w:type="dxa"/>
          </w:tcPr>
          <w:p w:rsidR="00B255F6" w:rsidRPr="006A0640" w:rsidRDefault="00A966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035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478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Единые ежемесячные компенсационные выпл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ты лицам, удостое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звания «Почетный 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данин городского округа Красногорск».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Пособие на погребение лиц, удостоенных зв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«Почетный гражд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нин городского округа Кра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ногорск». 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Оплата цветов, венков и ритуальных принадле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1 876</w:t>
            </w:r>
          </w:p>
        </w:tc>
        <w:tc>
          <w:tcPr>
            <w:tcW w:w="1134" w:type="dxa"/>
          </w:tcPr>
          <w:p w:rsidR="00B255F6" w:rsidRPr="006A0640" w:rsidRDefault="006F1DDF" w:rsidP="00A4241F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13 9</w:t>
            </w:r>
            <w:r w:rsidR="001D37C7" w:rsidRPr="006A06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1 958</w:t>
            </w:r>
          </w:p>
        </w:tc>
        <w:tc>
          <w:tcPr>
            <w:tcW w:w="992" w:type="dxa"/>
          </w:tcPr>
          <w:p w:rsidR="00B255F6" w:rsidRPr="006A0640" w:rsidRDefault="001D37C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2 655</w:t>
            </w:r>
          </w:p>
        </w:tc>
        <w:tc>
          <w:tcPr>
            <w:tcW w:w="993" w:type="dxa"/>
          </w:tcPr>
          <w:p w:rsidR="00B255F6" w:rsidRPr="006A0640" w:rsidRDefault="006F1DD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2 9</w:t>
            </w:r>
            <w:r w:rsidR="00415150" w:rsidRPr="006A06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3 195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394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Доплаты к пенсиям нер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ботающим гражд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нам, занимавшим высшие 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ководящие должности в исполкоме Красного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горс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вета более 5 лет, уше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шим на пенсию по ст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рости до 01.09.1995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3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делами;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447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Ежемесячное вознагра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дение лицам, им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ющим почетные звания Росси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Федерации и уше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шим на заслуженный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дых из мун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бюджетной сферы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B255F6" w:rsidRPr="006A0640" w:rsidRDefault="00AC0D52" w:rsidP="00191E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1D8" w:rsidRPr="006A0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5F6" w:rsidRPr="006A0640" w:rsidRDefault="00E011D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лодежи;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410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 участникам и инвалидам Великой От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чественной войны; 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цам, награжденным зн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ком «Жителю бл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кадного Ленинграда»; бывшим несовершеннолетним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никам концлагерей, ге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то, других мест принуд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тельного содержания, созданных фашистами и их союзниками в период Второй мировой войны; вдовам (вдовцам) учас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ников Великой Отечес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венной войны, не вст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пившим в повторный брак;</w:t>
            </w:r>
            <w:r w:rsidRPr="006A0640"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лицам, прораб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тавшим в тылу в период с 22 июня 1941 года по 9 мая 1945 года не менее шести месяцев, исключая период работы на вр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менно оккуп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рованных территориях СССР, либо награжде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орденами и медалями СССР за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моо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верженный труд в период Великой Отечес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венной войны, в связи с празднованием годовщ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 Победы в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войне 1941-1945 гг.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6 521</w:t>
            </w:r>
          </w:p>
        </w:tc>
        <w:tc>
          <w:tcPr>
            <w:tcW w:w="1134" w:type="dxa"/>
          </w:tcPr>
          <w:p w:rsidR="00B255F6" w:rsidRPr="006A0640" w:rsidRDefault="00EE540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68 549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6 332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16 465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55F6" w:rsidRPr="006A0640" w:rsidRDefault="00EE540F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13 260</w:t>
            </w:r>
          </w:p>
        </w:tc>
        <w:tc>
          <w:tcPr>
            <w:tcW w:w="851" w:type="dxa"/>
          </w:tcPr>
          <w:p w:rsidR="00B255F6" w:rsidRPr="006A0640" w:rsidRDefault="00DD37B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991" w:type="dxa"/>
          </w:tcPr>
          <w:p w:rsidR="00B255F6" w:rsidRPr="006A0640" w:rsidRDefault="00DD37B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 xml:space="preserve"> 246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627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Единовременные дене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ные выплаты: уч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щимся и выпускникам общео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разовательных, начал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ных, средних и высших профессиональных уче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заведений, в отн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шении которых прекр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щена опека (попечител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ство) по возрасту; детям-сиротам, детям, оста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шимся без попечения 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дителей, а также 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цам из числа детей-сирот и детей, оста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в возрасте от 18 до 23 лет, являющи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ся учащимися начальных, средних и высших профессионал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и (или) выпускниками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сударственных учрежд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ний (детских домов,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тернатов, приютов, ГОУ НПО и СПО и т.д.),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бывших на территорию городского округа Кра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ногорск для постоянного проживания, на обус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ройство по месту 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134" w:type="dxa"/>
          </w:tcPr>
          <w:p w:rsidR="00B255F6" w:rsidRPr="006A0640" w:rsidRDefault="0045033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D3319" w:rsidRPr="006A06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B255F6" w:rsidRPr="006A0640" w:rsidRDefault="006D3319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32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5F6" w:rsidRPr="006A0640" w:rsidRDefault="0047705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851" w:type="dxa"/>
          </w:tcPr>
          <w:p w:rsidR="00B255F6" w:rsidRPr="006A0640" w:rsidRDefault="00DD37B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991" w:type="dxa"/>
          </w:tcPr>
          <w:p w:rsidR="00B255F6" w:rsidRPr="006A0640" w:rsidRDefault="00DD37B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627"/>
        </w:trPr>
        <w:tc>
          <w:tcPr>
            <w:tcW w:w="675" w:type="dxa"/>
          </w:tcPr>
          <w:p w:rsidR="00EC2598" w:rsidRPr="006A0640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728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ниях, находящихся в со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ственности участн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ков и инвалидов Великой От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чественной во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708" w:type="dxa"/>
          </w:tcPr>
          <w:p w:rsidR="00EC2598" w:rsidRPr="006A0640" w:rsidRDefault="00EC259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EC2598" w:rsidRPr="006A0640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C2598" w:rsidRPr="006A0640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C2598" w:rsidRPr="006A0640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EC2598" w:rsidRPr="006A0640" w:rsidRDefault="00EC259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ного хозя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700" w:type="dxa"/>
          </w:tcPr>
          <w:p w:rsidR="00EC2598" w:rsidRPr="006A0640" w:rsidRDefault="00EC25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6A0640">
              <w:rPr>
                <w:rFonts w:ascii="Times New Roman" w:hAnsi="Times New Roman"/>
                <w:sz w:val="24"/>
                <w:szCs w:val="24"/>
              </w:rPr>
              <w:t>8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ветеранам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ликой Отечественной войны (участникам Ку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битвы); лицам, 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денным медалью «За оборону Москвы» к Дням воинской славы России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6A0640" w:rsidRDefault="006C4AE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6A0640" w:rsidRDefault="006C4AEA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360"/>
        </w:trPr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  <w:r w:rsidR="00EC2598" w:rsidRPr="006A0640">
              <w:rPr>
                <w:rFonts w:ascii="Times New Roman" w:hAnsi="Times New Roman"/>
                <w:sz w:val="24"/>
                <w:szCs w:val="24"/>
              </w:rPr>
              <w:t>9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8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Ежегодные денежные выплаты: членам семей военнослужащих и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трудников органов вну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ренних дел, поги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ших при исполнении обяза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ностей военной службы (служебных обязанн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стей) в Афг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нистане или при участии в боевых действиях в мирное вр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мя на территории Ро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сийской Федерации, в периоды, установленные законодательством Ро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сийской Федерации;</w:t>
            </w:r>
            <w:r w:rsidRPr="006A0640"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нам семей военнослуж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щих, погибших на ато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ном подводном ракетном крейсере "Курск" при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полнении обязанн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стей военной службы в ми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255F6" w:rsidRPr="006A0640" w:rsidRDefault="00F56CC7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3" w:type="dxa"/>
          </w:tcPr>
          <w:p w:rsidR="00B255F6" w:rsidRPr="006A0640" w:rsidRDefault="00F56CC7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255F6" w:rsidRPr="006A0640" w:rsidRDefault="00B255F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91" w:type="dxa"/>
          </w:tcPr>
          <w:p w:rsidR="00B255F6" w:rsidRPr="006A0640" w:rsidRDefault="00B255F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ние мероприятий с 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стием социально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щищенных категорий 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селения; обеспечение участия граждан соц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тегорий в областных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роприят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  <w:p w:rsidR="00A15168" w:rsidRPr="006A0640" w:rsidRDefault="00A1516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1134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2360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2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6A0640" w:rsidRDefault="005262D3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участием социально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нез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щищенных 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тегорий нас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Поддержка обществе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организаций, объ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диняющих граждан соц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ально незащищенных 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тегорий насел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ния, в том числе: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1134" w:type="dxa"/>
          </w:tcPr>
          <w:p w:rsidR="00B255F6" w:rsidRPr="006A0640" w:rsidRDefault="00154CD5" w:rsidP="00154CD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21 415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2 050</w:t>
            </w:r>
          </w:p>
        </w:tc>
        <w:tc>
          <w:tcPr>
            <w:tcW w:w="992" w:type="dxa"/>
          </w:tcPr>
          <w:p w:rsidR="00B255F6" w:rsidRPr="006A0640" w:rsidRDefault="0033509F" w:rsidP="00A554D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</w:t>
            </w:r>
            <w:r w:rsidR="00A554D6" w:rsidRPr="006A0640">
              <w:rPr>
                <w:rFonts w:ascii="Times New Roman" w:hAnsi="Times New Roman"/>
                <w:sz w:val="24"/>
                <w:szCs w:val="24"/>
              </w:rPr>
              <w:t xml:space="preserve"> 40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55F6" w:rsidRPr="006A0640" w:rsidRDefault="00154CD5" w:rsidP="0050078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50078D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</w:tcPr>
          <w:p w:rsidR="00B255F6" w:rsidRPr="006A0640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1" w:type="dxa"/>
          </w:tcPr>
          <w:p w:rsidR="00B255F6" w:rsidRPr="006A0640" w:rsidRDefault="000346D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</w:t>
            </w:r>
            <w:r w:rsidR="004A7CA1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субсидий</w:t>
            </w:r>
          </w:p>
        </w:tc>
      </w:tr>
      <w:tr w:rsidR="00A6382F" w:rsidRPr="006A0640" w:rsidTr="00850482">
        <w:trPr>
          <w:trHeight w:val="530"/>
        </w:trPr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8" w:type="dxa"/>
          </w:tcPr>
          <w:p w:rsidR="00B255F6" w:rsidRPr="006A0640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ветеранов (пенсионеров) войны, труда,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оруженных сил и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воохранительных орг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B255F6" w:rsidRPr="006A0640" w:rsidRDefault="00F86722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56CC7"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B255F6" w:rsidRPr="006A0640" w:rsidRDefault="00B255F6" w:rsidP="00A554D6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A554D6" w:rsidRPr="006A064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</w:tcPr>
          <w:p w:rsidR="00B255F6" w:rsidRPr="006A0640" w:rsidRDefault="00EB420D" w:rsidP="00F56CC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56CC7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6A0640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1 5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6A0640" w:rsidRDefault="00EB420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rPr>
          <w:trHeight w:val="566"/>
        </w:trPr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28" w:type="dxa"/>
          </w:tcPr>
          <w:p w:rsidR="00B255F6" w:rsidRPr="006A0640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 Московской областной обществе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организации помощи больным сахарным ди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бетом «Единство»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255F6" w:rsidRPr="006A0640" w:rsidRDefault="00FC1074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</w:tcPr>
          <w:p w:rsidR="00B255F6" w:rsidRPr="006A0640" w:rsidRDefault="00B255F6" w:rsidP="00916AEF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255F6" w:rsidRPr="006A0640" w:rsidRDefault="00EB420D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255F6" w:rsidRPr="006A0640" w:rsidRDefault="00EB420D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2728" w:type="dxa"/>
          </w:tcPr>
          <w:p w:rsidR="00B255F6" w:rsidRPr="006A0640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районной общ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«Союз-Чернобыль»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B255F6" w:rsidRPr="006A0640" w:rsidRDefault="00B255F6" w:rsidP="00F8672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6722" w:rsidRPr="006A064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B255F6" w:rsidRPr="006A0640" w:rsidRDefault="000B5682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6A0640" w:rsidRDefault="004A7CA1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1" w:type="dxa"/>
          </w:tcPr>
          <w:p w:rsidR="00B255F6" w:rsidRPr="006A0640" w:rsidRDefault="004A7CA1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B255F6" w:rsidRPr="006A0640" w:rsidRDefault="000C4535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728" w:type="dxa"/>
          </w:tcPr>
          <w:p w:rsidR="00B255F6" w:rsidRPr="006A0640" w:rsidRDefault="001A0DE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 Красного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городской орган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зации Московской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ластной организации Общеро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сийской общ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ственной организации «Всеросси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ское общество инвал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дов»</w:t>
            </w:r>
          </w:p>
        </w:tc>
        <w:tc>
          <w:tcPr>
            <w:tcW w:w="708" w:type="dxa"/>
          </w:tcPr>
          <w:p w:rsidR="00B255F6" w:rsidRPr="006A0640" w:rsidRDefault="00B255F6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B255F6" w:rsidRPr="006A0640" w:rsidRDefault="000C4535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B255F6" w:rsidRPr="006A0640" w:rsidRDefault="006039B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7 580</w:t>
            </w:r>
          </w:p>
        </w:tc>
        <w:tc>
          <w:tcPr>
            <w:tcW w:w="992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B255F6" w:rsidRPr="006A0640" w:rsidRDefault="003350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255F6" w:rsidRPr="006A064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</w:tcPr>
          <w:p w:rsidR="00B255F6" w:rsidRPr="006A0640" w:rsidRDefault="00916AEF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1 8</w:t>
            </w:r>
            <w:r w:rsidR="000B5682" w:rsidRPr="006A064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255F6" w:rsidRPr="006A0640" w:rsidRDefault="004A7CA1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1 800</w:t>
            </w:r>
            <w:r w:rsidR="00B255F6" w:rsidRPr="006A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B255F6" w:rsidRPr="006A0640" w:rsidRDefault="004A7CA1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1 800</w:t>
            </w:r>
          </w:p>
        </w:tc>
        <w:tc>
          <w:tcPr>
            <w:tcW w:w="1419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B255F6" w:rsidRPr="006A0640" w:rsidRDefault="00B255F6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0B5682" w:rsidRPr="006A0640" w:rsidRDefault="000B5682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728" w:type="dxa"/>
          </w:tcPr>
          <w:p w:rsidR="000B5682" w:rsidRPr="006A0640" w:rsidRDefault="000B5682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7331AB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Истринской местной 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>организации Московской</w:t>
            </w:r>
            <w:r w:rsidR="007331AB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организации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  <w:tc>
          <w:tcPr>
            <w:tcW w:w="708" w:type="dxa"/>
          </w:tcPr>
          <w:p w:rsidR="000B5682" w:rsidRPr="006A0640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0B5682" w:rsidRPr="006A0640" w:rsidRDefault="00D458C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0B5682" w:rsidRPr="006A0640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B5682" w:rsidRPr="006A0640" w:rsidRDefault="00E8075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 w:rsidR="006039B5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0B5682" w:rsidRPr="006A0640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B5682" w:rsidRPr="006A0640" w:rsidRDefault="00D458C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5682" w:rsidRPr="006A0640" w:rsidRDefault="00E8075C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0B5682" w:rsidRPr="006A0640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1" w:type="dxa"/>
          </w:tcPr>
          <w:p w:rsidR="000B5682" w:rsidRPr="006A0640" w:rsidRDefault="004A7CA1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</w:tcPr>
          <w:p w:rsidR="000B5682" w:rsidRPr="006A0640" w:rsidRDefault="004A7CA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рация округа</w:t>
            </w:r>
          </w:p>
        </w:tc>
        <w:tc>
          <w:tcPr>
            <w:tcW w:w="1700" w:type="dxa"/>
          </w:tcPr>
          <w:p w:rsidR="000B5682" w:rsidRPr="006A0640" w:rsidRDefault="000B5682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A8" w:rsidRPr="006A0640" w:rsidTr="00850482">
        <w:tc>
          <w:tcPr>
            <w:tcW w:w="675" w:type="dxa"/>
          </w:tcPr>
          <w:p w:rsidR="00E331A8" w:rsidRPr="006A0640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728" w:type="dxa"/>
          </w:tcPr>
          <w:p w:rsidR="00E331A8" w:rsidRPr="006A0640" w:rsidRDefault="00E331A8" w:rsidP="007331A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организаций, деятельность которых направлена на пропаганду активного долголетия и привлечение граждан пожилого возраста к активному здоровому образу жизни</w:t>
            </w:r>
          </w:p>
        </w:tc>
        <w:tc>
          <w:tcPr>
            <w:tcW w:w="708" w:type="dxa"/>
          </w:tcPr>
          <w:p w:rsidR="00E331A8" w:rsidRPr="006A0640" w:rsidRDefault="00E331A8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1276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331A8" w:rsidRPr="006A0640" w:rsidRDefault="00154CD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3 665</w:t>
            </w:r>
          </w:p>
        </w:tc>
        <w:tc>
          <w:tcPr>
            <w:tcW w:w="992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331A8" w:rsidRPr="006A0640" w:rsidRDefault="00154CD5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3 665</w:t>
            </w:r>
          </w:p>
        </w:tc>
        <w:tc>
          <w:tcPr>
            <w:tcW w:w="851" w:type="dxa"/>
          </w:tcPr>
          <w:p w:rsidR="00E331A8" w:rsidRPr="006A0640" w:rsidRDefault="00E331A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991" w:type="dxa"/>
          </w:tcPr>
          <w:p w:rsidR="00E331A8" w:rsidRPr="006A0640" w:rsidRDefault="00E331A8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рация округа </w:t>
            </w:r>
          </w:p>
        </w:tc>
        <w:tc>
          <w:tcPr>
            <w:tcW w:w="1700" w:type="dxa"/>
          </w:tcPr>
          <w:p w:rsidR="00E331A8" w:rsidRPr="006A0640" w:rsidRDefault="00E331A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8" w:type="dxa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"/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дий на оплату жилого помещения и коммунал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bookmarkEnd w:id="10"/>
          </w:p>
        </w:tc>
        <w:tc>
          <w:tcPr>
            <w:tcW w:w="70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40 471</w:t>
            </w:r>
          </w:p>
        </w:tc>
        <w:tc>
          <w:tcPr>
            <w:tcW w:w="1134" w:type="dxa"/>
          </w:tcPr>
          <w:p w:rsidR="00445509" w:rsidRPr="006A0640" w:rsidRDefault="000971D5" w:rsidP="00154CD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D5" w:rsidRPr="006A0640">
              <w:rPr>
                <w:rFonts w:ascii="Times New Roman" w:hAnsi="Times New Roman" w:cs="Times New Roman"/>
                <w:sz w:val="24"/>
                <w:szCs w:val="24"/>
              </w:rPr>
              <w:t>89 394</w:t>
            </w:r>
          </w:p>
        </w:tc>
        <w:tc>
          <w:tcPr>
            <w:tcW w:w="992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33 480</w:t>
            </w:r>
          </w:p>
        </w:tc>
        <w:tc>
          <w:tcPr>
            <w:tcW w:w="992" w:type="dxa"/>
          </w:tcPr>
          <w:p w:rsidR="00445509" w:rsidRPr="006A0640" w:rsidRDefault="00DA3570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32</w:t>
            </w:r>
            <w:r w:rsidR="00445509" w:rsidRPr="006A0640">
              <w:rPr>
                <w:rFonts w:ascii="Times New Roman" w:hAnsi="Times New Roman"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</w:tcPr>
          <w:p w:rsidR="00445509" w:rsidRPr="006A0640" w:rsidRDefault="00154CD5" w:rsidP="00154CD5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36 444</w:t>
            </w:r>
          </w:p>
        </w:tc>
        <w:tc>
          <w:tcPr>
            <w:tcW w:w="851" w:type="dxa"/>
          </w:tcPr>
          <w:p w:rsidR="00445509" w:rsidRPr="006A0640" w:rsidRDefault="0040513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42 432</w:t>
            </w:r>
          </w:p>
        </w:tc>
        <w:tc>
          <w:tcPr>
            <w:tcW w:w="991" w:type="dxa"/>
          </w:tcPr>
          <w:p w:rsidR="00445509" w:rsidRPr="006A0640" w:rsidRDefault="00405136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44 445</w:t>
            </w:r>
          </w:p>
        </w:tc>
        <w:tc>
          <w:tcPr>
            <w:tcW w:w="1419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доставление мер социальной поддержки,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тановленных законодател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EC2598" w:rsidRPr="006A06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C2598" w:rsidRPr="006A064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, граждан, обр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тившимся и имеющим право на их 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лучение</w:t>
            </w:r>
          </w:p>
        </w:tc>
      </w:tr>
      <w:tr w:rsidR="00A6382F" w:rsidRPr="006A0640" w:rsidTr="00850482">
        <w:tc>
          <w:tcPr>
            <w:tcW w:w="675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2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гражд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28 245</w:t>
            </w:r>
          </w:p>
        </w:tc>
        <w:tc>
          <w:tcPr>
            <w:tcW w:w="1134" w:type="dxa"/>
          </w:tcPr>
          <w:p w:rsidR="00445509" w:rsidRPr="006A0640" w:rsidRDefault="00DA3570" w:rsidP="00941D5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1D59" w:rsidRPr="006A0640">
              <w:rPr>
                <w:rFonts w:ascii="Times New Roman" w:hAnsi="Times New Roman" w:cs="Times New Roman"/>
                <w:sz w:val="24"/>
                <w:szCs w:val="24"/>
              </w:rPr>
              <w:t>5 301</w:t>
            </w:r>
          </w:p>
        </w:tc>
        <w:tc>
          <w:tcPr>
            <w:tcW w:w="992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30 954</w:t>
            </w:r>
          </w:p>
        </w:tc>
        <w:tc>
          <w:tcPr>
            <w:tcW w:w="992" w:type="dxa"/>
          </w:tcPr>
          <w:p w:rsidR="00445509" w:rsidRPr="006A0640" w:rsidRDefault="00DA3570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29</w:t>
            </w:r>
            <w:r w:rsidR="00445509" w:rsidRPr="006A0640">
              <w:rPr>
                <w:rFonts w:ascii="Times New Roman" w:hAnsi="Times New Roman"/>
                <w:sz w:val="24"/>
                <w:szCs w:val="24"/>
              </w:rPr>
              <w:t xml:space="preserve"> 845</w:t>
            </w:r>
          </w:p>
        </w:tc>
        <w:tc>
          <w:tcPr>
            <w:tcW w:w="993" w:type="dxa"/>
          </w:tcPr>
          <w:p w:rsidR="00445509" w:rsidRPr="006A0640" w:rsidRDefault="00941D59" w:rsidP="00941D5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33 273</w:t>
            </w:r>
          </w:p>
        </w:tc>
        <w:tc>
          <w:tcPr>
            <w:tcW w:w="851" w:type="dxa"/>
          </w:tcPr>
          <w:p w:rsidR="00445509" w:rsidRPr="006A0640" w:rsidRDefault="001F47F3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39 624</w:t>
            </w:r>
          </w:p>
        </w:tc>
        <w:tc>
          <w:tcPr>
            <w:tcW w:w="991" w:type="dxa"/>
          </w:tcPr>
          <w:p w:rsidR="00445509" w:rsidRPr="006A0640" w:rsidRDefault="001F47F3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41 605</w:t>
            </w:r>
          </w:p>
        </w:tc>
        <w:tc>
          <w:tcPr>
            <w:tcW w:w="1419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72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предоста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 гражданам субс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дий на оплату жилого помещения и коммунал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6A06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услуг</w:t>
            </w:r>
          </w:p>
        </w:tc>
        <w:tc>
          <w:tcPr>
            <w:tcW w:w="708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12 496</w:t>
            </w:r>
          </w:p>
        </w:tc>
        <w:tc>
          <w:tcPr>
            <w:tcW w:w="1134" w:type="dxa"/>
          </w:tcPr>
          <w:p w:rsidR="00445509" w:rsidRPr="006A0640" w:rsidRDefault="00C04FB5" w:rsidP="00941D5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D59" w:rsidRPr="006A0640">
              <w:rPr>
                <w:rFonts w:ascii="Times New Roman" w:hAnsi="Times New Roman" w:cs="Times New Roman"/>
                <w:sz w:val="24"/>
                <w:szCs w:val="24"/>
              </w:rPr>
              <w:t>4 093</w:t>
            </w:r>
          </w:p>
        </w:tc>
        <w:tc>
          <w:tcPr>
            <w:tcW w:w="992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2 526</w:t>
            </w:r>
          </w:p>
        </w:tc>
        <w:tc>
          <w:tcPr>
            <w:tcW w:w="992" w:type="dxa"/>
          </w:tcPr>
          <w:p w:rsidR="00445509" w:rsidRPr="006A0640" w:rsidRDefault="00445509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2 748</w:t>
            </w:r>
          </w:p>
        </w:tc>
        <w:tc>
          <w:tcPr>
            <w:tcW w:w="993" w:type="dxa"/>
          </w:tcPr>
          <w:p w:rsidR="00445509" w:rsidRPr="006A0640" w:rsidRDefault="00941D59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3 171</w:t>
            </w:r>
          </w:p>
        </w:tc>
        <w:tc>
          <w:tcPr>
            <w:tcW w:w="851" w:type="dxa"/>
          </w:tcPr>
          <w:p w:rsidR="00445509" w:rsidRPr="006A0640" w:rsidRDefault="004C1FBC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991" w:type="dxa"/>
          </w:tcPr>
          <w:p w:rsidR="00445509" w:rsidRPr="006A0640" w:rsidRDefault="004C1FBC" w:rsidP="00D561B3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2 840</w:t>
            </w:r>
          </w:p>
        </w:tc>
        <w:tc>
          <w:tcPr>
            <w:tcW w:w="1419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сам;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бухгалте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ского учета и отчетности</w:t>
            </w:r>
          </w:p>
        </w:tc>
        <w:tc>
          <w:tcPr>
            <w:tcW w:w="1700" w:type="dxa"/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 xml:space="preserve">ИТОГО </w:t>
            </w:r>
            <w:r w:rsidR="004F0BAE" w:rsidRPr="006A0640">
              <w:rPr>
                <w:rFonts w:ascii="Times New Roman" w:hAnsi="Times New Roman" w:cs="Times New Roman"/>
                <w:b/>
                <w:szCs w:val="22"/>
              </w:rPr>
              <w:t>по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ПОДПРОГРАММЕ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71 208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941D59" w:rsidP="00DF19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386 550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67 341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DA3570" w:rsidP="00102C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47F47" w:rsidRPr="006A0640">
              <w:rPr>
                <w:rFonts w:ascii="Times New Roman" w:hAnsi="Times New Roman"/>
                <w:b/>
                <w:sz w:val="24"/>
                <w:szCs w:val="24"/>
              </w:rPr>
              <w:t>1 786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941D59" w:rsidP="00DF19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76 294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83" w:rsidRPr="006A0640" w:rsidRDefault="000346D8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84 5</w:t>
            </w:r>
            <w:r w:rsidR="00C17F52" w:rsidRPr="006A0640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0346D8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86 5</w:t>
            </w:r>
            <w:r w:rsidR="00C17F52" w:rsidRPr="006A0640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8504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40 471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941D59" w:rsidP="00C04FB5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189 394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33 480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DA3570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445509"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 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941D59" w:rsidP="00C04FB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36 444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D15FB6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42 432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D15FB6" w:rsidP="00D561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44 445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D27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30 737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89763A" w:rsidP="00DF194D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197 156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445509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33 861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09" w:rsidRPr="006A0640" w:rsidRDefault="00DE3F36" w:rsidP="00102C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39 193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943474" w:rsidP="008976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9763A" w:rsidRPr="006A0640">
              <w:rPr>
                <w:rFonts w:ascii="Times New Roman" w:hAnsi="Times New Roman"/>
                <w:b/>
                <w:sz w:val="24"/>
                <w:szCs w:val="24"/>
              </w:rPr>
              <w:t>9 850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C17F52" w:rsidP="008D3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342B" w:rsidRPr="006A0640">
              <w:rPr>
                <w:rFonts w:ascii="Times New Roman" w:hAnsi="Times New Roman"/>
                <w:b/>
                <w:sz w:val="24"/>
                <w:szCs w:val="24"/>
              </w:rPr>
              <w:t>2 1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F06BB0" w:rsidP="008D342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D342B" w:rsidRPr="006A0640">
              <w:rPr>
                <w:rFonts w:ascii="Times New Roman" w:hAnsi="Times New Roman"/>
                <w:b/>
                <w:sz w:val="24"/>
                <w:szCs w:val="24"/>
              </w:rPr>
              <w:t>2 1</w:t>
            </w:r>
            <w:r w:rsidR="00C17F52" w:rsidRPr="006A064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09" w:rsidRPr="006A0640" w:rsidRDefault="0044550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AF8" w:rsidRPr="006A0640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6A0640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4C3AF8" w:rsidRPr="006A0640" w:rsidRDefault="004C3AF8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373A96" w:rsidRPr="006A0640" w:rsidRDefault="00373A96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p w:rsidR="009B1B4D" w:rsidRPr="006A0640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Паспорт подпрограммы «Доступная среда»</w:t>
      </w:r>
    </w:p>
    <w:p w:rsidR="009B1B4D" w:rsidRPr="006A0640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муниципальной программы городского округа Красногорск</w:t>
      </w:r>
    </w:p>
    <w:p w:rsidR="009B1B4D" w:rsidRPr="006A0640" w:rsidRDefault="009B1B4D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«Социальная поддержка населения» на 2017-2021 годы (далее – Подпрограмма 2)</w:t>
      </w:r>
    </w:p>
    <w:p w:rsidR="00CE1C7C" w:rsidRPr="006A0640" w:rsidRDefault="00CE1C7C" w:rsidP="00D561B3">
      <w:pPr>
        <w:pStyle w:val="a8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6A0640" w:rsidTr="009B1B4D">
        <w:trPr>
          <w:trHeight w:val="300"/>
        </w:trPr>
        <w:tc>
          <w:tcPr>
            <w:tcW w:w="4702" w:type="dxa"/>
            <w:gridSpan w:val="2"/>
          </w:tcPr>
          <w:p w:rsidR="009B1B4D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Муниципальный з</w:t>
            </w:r>
            <w:r w:rsidR="009B1B4D" w:rsidRPr="006A0640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6A0640" w:rsidRDefault="009B1B4D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Администрация</w:t>
            </w:r>
            <w:r w:rsidR="0094794B" w:rsidRPr="006A0640">
              <w:rPr>
                <w:sz w:val="24"/>
                <w:szCs w:val="24"/>
              </w:rPr>
              <w:t xml:space="preserve"> </w:t>
            </w:r>
            <w:r w:rsidRPr="006A0640">
              <w:rPr>
                <w:sz w:val="24"/>
                <w:szCs w:val="24"/>
              </w:rPr>
              <w:t>городского округа Красногорск</w:t>
            </w:r>
          </w:p>
        </w:tc>
      </w:tr>
      <w:tr w:rsidR="00A6382F" w:rsidRPr="006A0640" w:rsidTr="0094794B">
        <w:trPr>
          <w:trHeight w:val="25"/>
        </w:trPr>
        <w:tc>
          <w:tcPr>
            <w:tcW w:w="2127" w:type="dxa"/>
            <w:vMerge w:val="restart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 xml:space="preserve">Источники </w:t>
            </w:r>
            <w:r w:rsidR="004F0BAE" w:rsidRPr="006A0640">
              <w:rPr>
                <w:sz w:val="24"/>
                <w:szCs w:val="24"/>
              </w:rPr>
              <w:t>ф</w:t>
            </w:r>
            <w:r w:rsidR="004F0BAE" w:rsidRPr="006A0640">
              <w:rPr>
                <w:sz w:val="24"/>
                <w:szCs w:val="24"/>
              </w:rPr>
              <w:t>и</w:t>
            </w:r>
            <w:r w:rsidR="004F0BAE" w:rsidRPr="006A0640">
              <w:rPr>
                <w:sz w:val="24"/>
                <w:szCs w:val="24"/>
              </w:rPr>
              <w:t>нансирования подпрограммы</w:t>
            </w:r>
            <w:r w:rsidRPr="006A0640">
              <w:rPr>
                <w:sz w:val="24"/>
                <w:szCs w:val="24"/>
              </w:rPr>
              <w:t>, по годам реализ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ции и главным расп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рядителям бю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жетных средств, в том числе по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Главный распоряд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Источник финансир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Расходы (тыс.рублей)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2017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2018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2019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2021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Администрация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округа Кра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ногорск (далее - адм</w:t>
            </w:r>
            <w:r w:rsidRPr="006A0640">
              <w:rPr>
                <w:sz w:val="24"/>
                <w:szCs w:val="24"/>
              </w:rPr>
              <w:t>и</w:t>
            </w:r>
            <w:r w:rsidRPr="006A0640">
              <w:rPr>
                <w:sz w:val="24"/>
                <w:szCs w:val="24"/>
              </w:rPr>
              <w:t>нистр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ция округа), управление образов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ния; управл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ние по культуре и делам м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лодежи (далее – УКМ), территориал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ное управление Нах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бино (далее ТУ Нах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бино), территориал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ное управление Ил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инское (далее – ТУ Ил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инское),</w:t>
            </w:r>
          </w:p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территориальное управление Отрадне</w:t>
            </w:r>
            <w:r w:rsidRPr="006A0640">
              <w:rPr>
                <w:sz w:val="24"/>
                <w:szCs w:val="24"/>
              </w:rPr>
              <w:t>н</w:t>
            </w:r>
            <w:r w:rsidRPr="006A0640">
              <w:rPr>
                <w:sz w:val="24"/>
                <w:szCs w:val="24"/>
              </w:rPr>
              <w:t>ское (далее – ТУ О</w:t>
            </w:r>
            <w:r w:rsidRPr="006A0640">
              <w:rPr>
                <w:sz w:val="24"/>
                <w:szCs w:val="24"/>
              </w:rPr>
              <w:t>т</w:t>
            </w:r>
            <w:r w:rsidRPr="006A0640">
              <w:rPr>
                <w:sz w:val="24"/>
                <w:szCs w:val="24"/>
              </w:rPr>
              <w:t>радне</w:t>
            </w:r>
            <w:r w:rsidRPr="006A0640">
              <w:rPr>
                <w:sz w:val="24"/>
                <w:szCs w:val="24"/>
              </w:rPr>
              <w:t>н</w:t>
            </w:r>
            <w:r w:rsidRPr="006A0640">
              <w:rPr>
                <w:sz w:val="24"/>
                <w:szCs w:val="24"/>
              </w:rPr>
              <w:t>ское)</w:t>
            </w: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Всего:</w:t>
            </w:r>
          </w:p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A11F9"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104,9272</w:t>
            </w:r>
          </w:p>
          <w:p w:rsidR="00511DCD" w:rsidRPr="006A0640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8" w:type="dxa"/>
            <w:shd w:val="clear" w:color="auto" w:fill="FFFFFF"/>
          </w:tcPr>
          <w:p w:rsidR="0094794B" w:rsidRPr="006A0640" w:rsidRDefault="005B27D9" w:rsidP="003230DB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18 563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E659F5" w:rsidP="005B27D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17</w:t>
            </w:r>
            <w:r w:rsidR="00222A94" w:rsidRPr="006A0640">
              <w:rPr>
                <w:b/>
                <w:sz w:val="24"/>
                <w:szCs w:val="24"/>
              </w:rPr>
              <w:t> </w:t>
            </w:r>
            <w:r w:rsidRPr="006A0640">
              <w:rPr>
                <w:b/>
                <w:sz w:val="24"/>
                <w:szCs w:val="24"/>
              </w:rPr>
              <w:t>0</w:t>
            </w:r>
            <w:r w:rsidR="0023539D" w:rsidRPr="006A0640">
              <w:rPr>
                <w:b/>
                <w:sz w:val="24"/>
                <w:szCs w:val="24"/>
              </w:rPr>
              <w:t>3</w:t>
            </w:r>
            <w:r w:rsidR="005B27D9" w:rsidRPr="006A0640">
              <w:rPr>
                <w:b/>
                <w:sz w:val="24"/>
                <w:szCs w:val="24"/>
              </w:rPr>
              <w:t>3</w:t>
            </w:r>
            <w:r w:rsidR="00B42568" w:rsidRPr="006A0640">
              <w:rPr>
                <w:b/>
                <w:sz w:val="24"/>
                <w:szCs w:val="24"/>
              </w:rPr>
              <w:t>,</w:t>
            </w:r>
            <w:r w:rsidR="00222A94" w:rsidRPr="006A06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17457C" w:rsidP="00957E49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B42568" w:rsidP="00B42568">
            <w:pPr>
              <w:pStyle w:val="ConsPlusCell"/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73 561</w:t>
            </w:r>
            <w:r w:rsidR="00222A94" w:rsidRPr="006A0640">
              <w:rPr>
                <w:b/>
                <w:sz w:val="24"/>
                <w:szCs w:val="24"/>
              </w:rPr>
              <w:t>,</w:t>
            </w:r>
            <w:r w:rsidRPr="006A0640">
              <w:rPr>
                <w:b/>
                <w:sz w:val="24"/>
                <w:szCs w:val="24"/>
              </w:rPr>
              <w:t>22</w:t>
            </w:r>
            <w:r w:rsidR="0028754A" w:rsidRPr="006A0640">
              <w:rPr>
                <w:b/>
                <w:sz w:val="24"/>
                <w:szCs w:val="24"/>
              </w:rPr>
              <w:t>72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7 230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11DCD" w:rsidP="00D561B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10</w:t>
            </w:r>
            <w:r w:rsidR="004A11F9" w:rsidRPr="006A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5B27D9" w:rsidP="00EA743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16 192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17457C" w:rsidP="0017457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14</w:t>
            </w:r>
            <w:r w:rsidR="007E3550" w:rsidRPr="006A0640">
              <w:rPr>
                <w:sz w:val="24"/>
                <w:szCs w:val="24"/>
              </w:rPr>
              <w:t> </w:t>
            </w:r>
            <w:r w:rsidRPr="006A0640">
              <w:rPr>
                <w:sz w:val="24"/>
                <w:szCs w:val="24"/>
              </w:rPr>
              <w:t>530</w:t>
            </w:r>
            <w:r w:rsidR="00B42568" w:rsidRPr="006A0640">
              <w:rPr>
                <w:sz w:val="24"/>
                <w:szCs w:val="24"/>
              </w:rPr>
              <w:t>,</w:t>
            </w:r>
            <w:r w:rsidR="007E3550" w:rsidRPr="006A0640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17457C" w:rsidP="00957E4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17 630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B27D9" w:rsidP="00D5477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A0640">
              <w:rPr>
                <w:sz w:val="24"/>
                <w:szCs w:val="24"/>
              </w:rPr>
              <w:t>66</w:t>
            </w:r>
            <w:r w:rsidR="00222A94" w:rsidRPr="006A0640">
              <w:rPr>
                <w:sz w:val="24"/>
                <w:szCs w:val="24"/>
              </w:rPr>
              <w:t> </w:t>
            </w:r>
            <w:r w:rsidRPr="006A0640">
              <w:rPr>
                <w:sz w:val="24"/>
                <w:szCs w:val="24"/>
              </w:rPr>
              <w:t>168</w:t>
            </w:r>
            <w:r w:rsidR="00B42568" w:rsidRPr="006A0640">
              <w:rPr>
                <w:sz w:val="24"/>
                <w:szCs w:val="24"/>
              </w:rPr>
              <w:t>,</w:t>
            </w:r>
            <w:r w:rsidR="00222A94" w:rsidRPr="006A0640">
              <w:rPr>
                <w:sz w:val="24"/>
                <w:szCs w:val="24"/>
              </w:rPr>
              <w:t>3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1 158,70542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23539D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2 371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E659F5" w:rsidP="005B27D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2 50</w:t>
            </w:r>
            <w:r w:rsidR="005B27D9" w:rsidRPr="006A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E659F5" w:rsidP="005B27D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</w:rPr>
              <w:t>6 0</w:t>
            </w:r>
            <w:r w:rsidR="005B27D9" w:rsidRPr="006A0640">
              <w:rPr>
                <w:rFonts w:ascii="Times New Roman" w:hAnsi="Times New Roman"/>
                <w:sz w:val="24"/>
              </w:rPr>
              <w:t>32</w:t>
            </w:r>
            <w:r w:rsidRPr="006A0640">
              <w:rPr>
                <w:rFonts w:ascii="Times New Roman" w:hAnsi="Times New Roman"/>
                <w:sz w:val="24"/>
              </w:rPr>
              <w:t>,70542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федерал</w:t>
            </w:r>
            <w:r w:rsidRPr="006A0640">
              <w:rPr>
                <w:sz w:val="24"/>
                <w:szCs w:val="24"/>
              </w:rPr>
              <w:t>ь</w:t>
            </w:r>
            <w:r w:rsidRPr="006A0640">
              <w:rPr>
                <w:sz w:val="24"/>
                <w:szCs w:val="24"/>
              </w:rPr>
              <w:t>ного бю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жета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5337CE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1 360,22178</w:t>
            </w:r>
          </w:p>
        </w:tc>
      </w:tr>
      <w:tr w:rsidR="00A6382F" w:rsidRPr="006A0640" w:rsidTr="00D561B3">
        <w:trPr>
          <w:trHeight w:val="20"/>
        </w:trPr>
        <w:tc>
          <w:tcPr>
            <w:tcW w:w="2127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4794B" w:rsidRPr="006A0640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Внебю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жетные и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точники</w:t>
            </w:r>
          </w:p>
        </w:tc>
        <w:tc>
          <w:tcPr>
            <w:tcW w:w="1482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7" w:type="dxa"/>
            <w:shd w:val="clear" w:color="auto" w:fill="FFFFFF"/>
          </w:tcPr>
          <w:p w:rsidR="0094794B" w:rsidRPr="006A0640" w:rsidRDefault="0094794B" w:rsidP="00D561B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B4D" w:rsidRPr="006A0640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6A0640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6A0640">
        <w:rPr>
          <w:b/>
          <w:szCs w:val="28"/>
          <w:lang w:eastAsia="ru-RU"/>
        </w:rPr>
        <w:br w:type="page"/>
      </w:r>
      <w:r w:rsidR="003302ED" w:rsidRPr="006A0640">
        <w:rPr>
          <w:b/>
          <w:szCs w:val="28"/>
          <w:lang w:eastAsia="ru-RU"/>
        </w:rPr>
        <w:t>Характеристика проблем</w:t>
      </w:r>
      <w:r w:rsidR="0094794B" w:rsidRPr="006A0640">
        <w:rPr>
          <w:b/>
          <w:szCs w:val="28"/>
          <w:lang w:val="ru-RU" w:eastAsia="ru-RU"/>
        </w:rPr>
        <w:t>, решаемых посредством</w:t>
      </w:r>
      <w:r w:rsidR="003302ED" w:rsidRPr="006A0640">
        <w:rPr>
          <w:b/>
          <w:szCs w:val="28"/>
          <w:lang w:eastAsia="ru-RU"/>
        </w:rPr>
        <w:t xml:space="preserve"> мероприятий Подпрограммы 2 </w:t>
      </w:r>
    </w:p>
    <w:p w:rsidR="003302ED" w:rsidRPr="006A0640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9" w:tooltip="Ссылка на КонсультантПлюс" w:history="1">
        <w:r w:rsidRPr="006A0640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10" w:history="1">
        <w:r w:rsidRPr="006A064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беспрепятс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венного доступа инвалидов и других маломобильных групп населения к объектам социальной, транспортной и инж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6A0640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6A0640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6A0640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6A0640">
        <w:rPr>
          <w:rFonts w:ascii="Times New Roman" w:hAnsi="Times New Roman"/>
          <w:sz w:val="28"/>
          <w:szCs w:val="28"/>
        </w:rPr>
        <w:t>инвалиды-колясочники – 148 человек, инвалиды с нарушени</w:t>
      </w:r>
      <w:r w:rsidRPr="006A0640">
        <w:rPr>
          <w:rFonts w:ascii="Times New Roman" w:hAnsi="Times New Roman"/>
          <w:sz w:val="28"/>
          <w:szCs w:val="28"/>
        </w:rPr>
        <w:t>я</w:t>
      </w:r>
      <w:r w:rsidRPr="006A0640">
        <w:rPr>
          <w:rFonts w:ascii="Times New Roman" w:hAnsi="Times New Roman"/>
          <w:sz w:val="28"/>
          <w:szCs w:val="28"/>
        </w:rPr>
        <w:t xml:space="preserve">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6A0640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рованию доступной для инвалидов среды жизнедеятельности, однако доступ к объектам социальной инфраструктуры, реабилитация и интеграция инвалидов в социальную среду, остаются не на должном уровне. Остро встал вопрос о нео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ходимости проведения ряда мероприятий с целью создания</w:t>
      </w:r>
      <w:r w:rsidR="00313FD0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доступной среды для инвалидов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на территории муниц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 Требуется установка пандусов и других приспособлений для беспрепятственного доступа инв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лидов в учреждения здравоохранения, культуры, образования, физкультуры и спорта, административные здания. Фо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мирование условий устойчивого развития беспрепятственного доступа к приоритетным объектам социальной инфр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структуры для лиц с ограниченными возможностями здоровья, повышение доступности реабилитации социокультурн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ми методами и средствами физической культуры и спорта, обеспечение доступности услуг в сфере образования для 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6A0640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2 по реализации комплекса мер по созданию на территории </w:t>
      </w:r>
      <w:r w:rsidR="00F443EE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безбарьерной среды жизнедеятельности для людей с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раниченными возможностями здоровья на 2017-2021 годы. Подпрограмма 2 определяет основные направления улучш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ния условий жизни лиц с ограниченными возможностями на муниципальном уровне. Это обеспечение доступности ср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ды жизнедеятельности для инвалидов и других маломобильных групп населения, восстановление социального стат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6A0640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2 планируется подготовить соответствующие документы, провести организационную 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боту, реализовать необходимые мероприятия по определению приоритетных объектов социальной инфраструктуры для инвалидов и других маломобильных групп населения; провести обследование и паспортизацию объектов, сформировать анкеты доступности; определить объем необходимых средств для выполнения работ по </w:t>
      </w:r>
      <w:r w:rsidR="00427DCE" w:rsidRPr="006A0640">
        <w:rPr>
          <w:rFonts w:ascii="Times New Roman" w:eastAsia="Times New Roman" w:hAnsi="Times New Roman"/>
          <w:sz w:val="28"/>
          <w:szCs w:val="28"/>
          <w:lang w:eastAsia="ru-RU"/>
        </w:rPr>
        <w:t>доступности зданий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реко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струкции существующих объектов. 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Анализ доступности объектов социальной инфраструктуры и данные проверок исполнения требований доступн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сти для лиц с ограниченными возможностями здоровья инженерной, транспортной и социальной инфраструктур пок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зывают, что существует потребность в оборудовании зданий и учреждений пандусами, поручнями и подъёмными ус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ройствами. По результатам проведённого мониторинга выявлена потребность в дополнительном оборудовании средс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вами доступности для инвалидов около 200 муниципальных объектов социальной инфраструктуры. 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должно стать обеспечение доступности образовательных учреждений с 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ной самореализации в различных видах профессиональной и социальной деятельности. Необходимым условием реал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общес</w:t>
      </w:r>
      <w:r w:rsidRPr="006A0640">
        <w:rPr>
          <w:rFonts w:ascii="Times New Roman" w:hAnsi="Times New Roman"/>
          <w:sz w:val="28"/>
          <w:szCs w:val="28"/>
        </w:rPr>
        <w:t>т</w:t>
      </w:r>
      <w:r w:rsidRPr="006A0640">
        <w:rPr>
          <w:rFonts w:ascii="Times New Roman" w:hAnsi="Times New Roman"/>
          <w:sz w:val="28"/>
          <w:szCs w:val="28"/>
        </w:rPr>
        <w:t>во.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2: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6A064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6A0640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Реализация Подпрограммы 2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6A0640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нерские отношения с негосударственными организациями в сфере социальной интеграции инвалидов и других лиц с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раничениями жизнедеятельности.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2ED" w:rsidRPr="006A0640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6A0640">
        <w:rPr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</w:t>
      </w:r>
      <w:r w:rsidR="00F443EE" w:rsidRPr="006A0640">
        <w:rPr>
          <w:b/>
          <w:szCs w:val="28"/>
          <w:lang w:eastAsia="ru-RU"/>
        </w:rPr>
        <w:t>городского округа Красногорск</w:t>
      </w:r>
      <w:r w:rsidRPr="006A0640">
        <w:rPr>
          <w:b/>
          <w:szCs w:val="28"/>
          <w:lang w:eastAsia="ru-RU"/>
        </w:rPr>
        <w:t>, реализуемых в рамках Подпрограммы 2</w:t>
      </w:r>
    </w:p>
    <w:p w:rsidR="003302ED" w:rsidRPr="006A0640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6A064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Концепция Подпрограммы 2 представляет собой цели, задачи, принципы, содержание, механизм организации,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ределения прогнозов и эффективности реализации основных направлений организации работы по организации униве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сальной безбарьерной среды в </w:t>
      </w:r>
      <w:r w:rsidR="00F67A58" w:rsidRPr="006A0640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6A0640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4F0BAE" w:rsidRPr="006A0640">
        <w:rPr>
          <w:rFonts w:ascii="Times New Roman" w:eastAsia="Times New Roman" w:hAnsi="Times New Roman"/>
          <w:sz w:val="28"/>
          <w:szCs w:val="28"/>
          <w:lang w:eastAsia="ru-RU"/>
        </w:rPr>
        <w:t>2 предполагает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а именно: 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увеличение доли доступных для инвалидов и других маломобильных групп населения </w:t>
      </w:r>
      <w:r w:rsidR="00D44D3D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социальной, транспортной, инженерной инфраструктур в общем количестве </w:t>
      </w:r>
      <w:r w:rsidR="00D44D3D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приорите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объектов </w:t>
      </w:r>
      <w:r w:rsidR="000A4C07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образовании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 55 до 6</w:t>
      </w:r>
      <w:r w:rsidR="00D44D3D" w:rsidRPr="006A0640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процентов; </w:t>
      </w:r>
    </w:p>
    <w:p w:rsidR="003302ED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увеличение количества общеобразовательных организаций, в которых создана универсальная безбарьерная среда для инклюзивного образования детей-инвалидов  в общем количестве общеобразовательных организаций с 55 до 75 процентов; увеличение количества дошкольных образовательных организаций, в которых создана универсальная бе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барьерная среда для инклюзивного образования детей-инвалидов в общем количестве 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дошкольных образовательных о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ганизаций с 17 до 20 проце</w:t>
      </w:r>
      <w:r w:rsidR="00D44D3D"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тов; 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увеличение количества детей-инвалидов в возрасте от 1,5 до 7 лет, охваченных д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школьным образованием в общей численности детей-инвал</w:t>
      </w:r>
      <w:r w:rsidR="00B83B77"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идов данного возраста с 85 до 96</w:t>
      </w:r>
      <w:r w:rsidRPr="006A064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процентов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; увеличение 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детей-инвалидов, которым созданы условия для получения  качественного начального общего, основного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щего, среднего общего образования, от общей численности детей с 97 до 98 процентов; увеличение количества образ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вательных организаций, в которых созданы условия для получения  детьми-инвалидами качественного образования, в общем количестве образовательных организаций </w:t>
      </w:r>
      <w:r w:rsidR="00F443EE"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 23 до 25 процентов; увеличение 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личества детей-инвалидов от 5 до 18 лет, получающих дополнительное образование, от общей численности детей-инвалидов данного возраста с 35 до 55 процентов.</w:t>
      </w:r>
    </w:p>
    <w:p w:rsidR="00CA7388" w:rsidRPr="006A0640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обеспечение уч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стие в социокультурных мероприятиях и развитие творческого потенциала лиц с ограниченными возможностями здор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вья; социокультурная интеграция инвалидов, лиц, с ограниченными возможностями здоровья в единой культурное пр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странство </w:t>
      </w:r>
      <w:r w:rsidR="00F67A58" w:rsidRPr="006A0640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доступности для инвалидов услуг и учреждений культ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ры, дополнительного образования, работы с молодежью.</w:t>
      </w:r>
    </w:p>
    <w:p w:rsidR="005A1908" w:rsidRPr="006A0640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6A0640" w:rsidRDefault="00635487" w:rsidP="00D561B3">
      <w:pPr>
        <w:shd w:val="clear" w:color="auto" w:fill="FFFFFF"/>
        <w:jc w:val="center"/>
        <w:rPr>
          <w:b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br w:type="page"/>
      </w:r>
      <w:r w:rsidR="00DA0B19" w:rsidRPr="006A0640">
        <w:rPr>
          <w:rFonts w:ascii="Times New Roman" w:hAnsi="Times New Roman"/>
          <w:b/>
          <w:sz w:val="28"/>
          <w:szCs w:val="28"/>
        </w:rPr>
        <w:t>Перечень мероприятий Подпрограммы 2</w:t>
      </w: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709"/>
        <w:gridCol w:w="1559"/>
        <w:gridCol w:w="1134"/>
        <w:gridCol w:w="1276"/>
        <w:gridCol w:w="878"/>
        <w:gridCol w:w="879"/>
        <w:gridCol w:w="878"/>
        <w:gridCol w:w="879"/>
        <w:gridCol w:w="879"/>
        <w:gridCol w:w="1419"/>
        <w:gridCol w:w="1700"/>
      </w:tblGrid>
      <w:tr w:rsidR="00A6382F" w:rsidRPr="006A0640" w:rsidTr="004F0BAE">
        <w:trPr>
          <w:tblHeader/>
        </w:trPr>
        <w:tc>
          <w:tcPr>
            <w:tcW w:w="851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709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559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A0B19" w:rsidRPr="006A0640" w:rsidRDefault="00DA0B19" w:rsidP="004F0BA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Объем финанс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4F0BAE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в 2016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году (тыс. руб.)</w:t>
            </w:r>
            <w:r w:rsidR="009D7DCD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полнение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роприятия подпрогра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A0B19" w:rsidRPr="006A0640" w:rsidRDefault="00DA0B19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DA0B19" w:rsidRPr="006A0640" w:rsidRDefault="004F0BA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blHeader/>
        </w:trPr>
        <w:tc>
          <w:tcPr>
            <w:tcW w:w="851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vMerge/>
            <w:shd w:val="clear" w:color="auto" w:fill="auto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A0B19" w:rsidRPr="006A0640" w:rsidRDefault="00DA0B19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blHeader/>
        </w:trPr>
        <w:tc>
          <w:tcPr>
            <w:tcW w:w="851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shd w:val="clear" w:color="auto" w:fill="auto"/>
          </w:tcPr>
          <w:p w:rsidR="00DA0B19" w:rsidRPr="006A0640" w:rsidRDefault="00DA0B1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6A0640" w:rsidTr="004F0BAE">
        <w:trPr>
          <w:trHeight w:val="2736"/>
        </w:trPr>
        <w:tc>
          <w:tcPr>
            <w:tcW w:w="851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Организационные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приятия по провед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нию оценки состояния до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тупности приорите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объектов и услуг в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оритетных сферах жи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недеятельности инвал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дов и других малом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бильных групп насел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7722E9" w:rsidRPr="006A0640" w:rsidRDefault="007722E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shd w:val="clear" w:color="auto" w:fill="auto"/>
          </w:tcPr>
          <w:p w:rsidR="005F5051" w:rsidRPr="006A0640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ции муниципальных объектов соц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альной, транспортной и инж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нерной инфр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  <w:tc>
          <w:tcPr>
            <w:tcW w:w="709" w:type="dxa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5F5051" w:rsidRPr="006A0640" w:rsidRDefault="0076287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6803" w:type="dxa"/>
            <w:gridSpan w:val="7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1419" w:type="dxa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5F5051" w:rsidRPr="006A0640" w:rsidRDefault="005F505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Систематиз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ция инфо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мации о до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тупности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объектов 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циальной, транспортной и инжене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инфр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</w:p>
        </w:tc>
      </w:tr>
      <w:tr w:rsidR="00A6382F" w:rsidRPr="006A0640" w:rsidTr="004F0BAE">
        <w:trPr>
          <w:trHeight w:val="345"/>
        </w:trPr>
        <w:tc>
          <w:tcPr>
            <w:tcW w:w="851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50482" w:rsidRPr="006A0640" w:rsidRDefault="0085048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среды на муниципал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объектах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ной, инженерной и транспортной инфр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структуры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430951" w:rsidP="004309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62 528</w:t>
            </w:r>
            <w:r w:rsidR="003E6AD0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16A9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6AD0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3E6AD0" w:rsidP="009E782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7221"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7821" w:rsidRPr="006A0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,9272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F237A3" w:rsidP="00F237A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16 108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653A51" w:rsidP="00F237A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74D"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7A3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876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88670C" w:rsidP="000A3300">
            <w:pPr>
              <w:pStyle w:val="ConsPlusNormal"/>
              <w:shd w:val="clear" w:color="auto" w:fill="FFFFFF"/>
              <w:tabs>
                <w:tab w:val="center" w:pos="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3300" w:rsidRPr="006A064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E5509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3300" w:rsidRPr="006A064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5509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5 614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097221" w:rsidP="00C8747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8 724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0A3300" w:rsidP="00DA7A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13 737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C874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15 080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984566" w:rsidP="00F33EA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6032</w:t>
            </w:r>
            <w:r w:rsidR="00301617" w:rsidRPr="006A0640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5257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653A51" w:rsidP="00F33EA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F33EAD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277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301617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в дошкол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образовательных, общ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низациях, орган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зациях дополнительного обр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зования детей (в том числе в орган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зациях, осуществляющих обр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зовательную деятел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ность по адаптирова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ным основным общео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разовательным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граммам) условий для получ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детьми-инвалидами качестве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ного образов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9C69A1" w:rsidP="004309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186500" w:rsidRPr="006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77D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01C72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5800,9272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C5577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7 689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C69A1" w:rsidP="0018650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8650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9D7DCD" w:rsidP="0043095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306FB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3 282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5 318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30951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355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7 600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BC5A00" w:rsidP="00C056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0566C" w:rsidRPr="006A0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7F37" w:rsidRPr="006A0640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FF69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C69A1" w:rsidP="00C0566C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C0566C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EC3BB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465"/>
        </w:trPr>
        <w:tc>
          <w:tcPr>
            <w:tcW w:w="851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среды в общеобразов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тельных учр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ждениях для инклюзивного обр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зования детей-инвалидов, приобрет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04314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20 971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6 571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рудования в общеобраз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</w:t>
            </w:r>
          </w:p>
        </w:tc>
      </w:tr>
      <w:tr w:rsidR="00BD7AA4" w:rsidRPr="006A0640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465"/>
        </w:trPr>
        <w:tc>
          <w:tcPr>
            <w:tcW w:w="851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601B6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2.1.1.1.</w:t>
            </w:r>
          </w:p>
        </w:tc>
        <w:tc>
          <w:tcPr>
            <w:tcW w:w="2693" w:type="dxa"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Архангельская СОШ (Красногорский р-н, п. Архангел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ское)</w:t>
            </w:r>
          </w:p>
        </w:tc>
        <w:tc>
          <w:tcPr>
            <w:tcW w:w="709" w:type="dxa"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77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2.1.1.2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СОШ №8 (г. Красногорск, ул. Пи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нерская, 11)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43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2.1.1.3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Опалиховская СОШ (г.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горск, мкр. Опалиха, ул. Ч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паева, 59)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51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2.1.1.4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Ильинская СОШ Красногорский р-н, п. Ильинское-Усово, ул. Новый 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селок, 11 в)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24"/>
        </w:trPr>
        <w:tc>
          <w:tcPr>
            <w:tcW w:w="851" w:type="dxa"/>
            <w:shd w:val="clear" w:color="auto" w:fill="auto"/>
          </w:tcPr>
          <w:p w:rsidR="00877CBB" w:rsidRPr="006A0640" w:rsidRDefault="00877CBB" w:rsidP="008C7654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2.1.1.5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«Гимназия №5» (г. Красногорск, Комсомольская, 7А)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8C76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8C765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8C765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65"/>
        </w:trPr>
        <w:tc>
          <w:tcPr>
            <w:tcW w:w="851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СОШ №1</w:t>
            </w:r>
            <w:r w:rsidRPr="006A0640">
              <w:rPr>
                <w:rFonts w:ascii="Times New Roman" w:hAnsi="Times New Roman"/>
              </w:rPr>
              <w:t xml:space="preserve"> (г.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Красногорск, ул. Перв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майская, 13)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65"/>
        </w:trPr>
        <w:tc>
          <w:tcPr>
            <w:tcW w:w="851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736B5E" w:rsidP="003A3CA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736B5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23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2.1.1.7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СОШ №9 (г. Красногорск, ул. 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кзальная, 19) </w:t>
            </w:r>
          </w:p>
        </w:tc>
        <w:tc>
          <w:tcPr>
            <w:tcW w:w="709" w:type="dxa"/>
            <w:shd w:val="clear" w:color="auto" w:fill="FFFFFF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9" w:type="dxa"/>
            <w:shd w:val="clear" w:color="auto" w:fill="FFFFFF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7CBB" w:rsidRPr="006A0640" w:rsidRDefault="00877CBB" w:rsidP="009A00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9A00D0" w:rsidRPr="006A0640">
              <w:rPr>
                <w:rFonts w:ascii="Times New Roman" w:hAnsi="Times New Roman"/>
                <w:sz w:val="24"/>
                <w:szCs w:val="24"/>
              </w:rPr>
              <w:t xml:space="preserve">Нахабинская гимназия №4» (г.о.Красногорск, р.п.Нахабино, ул.Школьная д.6) 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9A00D0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65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9A00D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A00D0" w:rsidRPr="006A0640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9A00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74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2.1.1.9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СОШ №10 (г. Красногорск, ул. Лен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на, 32)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144399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14439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37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2.1.1.10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Николо- Ур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ю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пинская </w:t>
            </w:r>
            <w:r w:rsidR="00796C92"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ОШ (Красн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горский р-н, с. 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коло-Урюпино, ул. Сокол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ники, 1)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288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2.1.1.11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Ульяновская СОШ (д.Путилково, 53)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AA4" w:rsidRPr="006A0640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2.1.1.12</w:t>
            </w:r>
          </w:p>
        </w:tc>
        <w:tc>
          <w:tcPr>
            <w:tcW w:w="2693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«Нахабинская СОШ №2» (Нахаб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но, ул.Институтская, 21-  здание начальной шк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лы)</w:t>
            </w:r>
          </w:p>
        </w:tc>
        <w:tc>
          <w:tcPr>
            <w:tcW w:w="709" w:type="dxa"/>
            <w:shd w:val="clear" w:color="auto" w:fill="auto"/>
          </w:tcPr>
          <w:p w:rsidR="00877CBB" w:rsidRPr="006A0640" w:rsidRDefault="00877CBB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877CBB" w:rsidRPr="006A0640" w:rsidRDefault="00877CB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419" w:type="dxa"/>
            <w:vMerge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7CBB" w:rsidRPr="006A0640" w:rsidRDefault="00877CBB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2513E0" w:rsidRPr="006A0640" w:rsidRDefault="002513E0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2.1.1.13</w:t>
            </w:r>
          </w:p>
        </w:tc>
        <w:tc>
          <w:tcPr>
            <w:tcW w:w="2693" w:type="dxa"/>
            <w:shd w:val="clear" w:color="auto" w:fill="auto"/>
          </w:tcPr>
          <w:p w:rsidR="002513E0" w:rsidRPr="006A0640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Гимназия №7 (г. Красногорск, Чайковскойго 12А)</w:t>
            </w:r>
          </w:p>
        </w:tc>
        <w:tc>
          <w:tcPr>
            <w:tcW w:w="709" w:type="dxa"/>
            <w:shd w:val="clear" w:color="auto" w:fill="auto"/>
          </w:tcPr>
          <w:p w:rsidR="002513E0" w:rsidRPr="006A0640" w:rsidRDefault="002513E0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9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2513E0" w:rsidRPr="006A0640" w:rsidRDefault="002513E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2513E0" w:rsidRPr="006A0640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513E0" w:rsidRPr="006A0640" w:rsidRDefault="002513E0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79F" w:rsidRPr="006A0640" w:rsidTr="004F0BAE">
        <w:trPr>
          <w:trHeight w:val="379"/>
        </w:trPr>
        <w:tc>
          <w:tcPr>
            <w:tcW w:w="851" w:type="dxa"/>
            <w:shd w:val="clear" w:color="auto" w:fill="auto"/>
          </w:tcPr>
          <w:p w:rsidR="0048479F" w:rsidRPr="006A0640" w:rsidRDefault="0048479F" w:rsidP="00D561B3">
            <w:pPr>
              <w:shd w:val="clear" w:color="auto" w:fill="FFFFFF"/>
              <w:spacing w:after="0" w:line="240" w:lineRule="auto"/>
              <w:ind w:left="-62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2.1.1.14</w:t>
            </w:r>
          </w:p>
        </w:tc>
        <w:tc>
          <w:tcPr>
            <w:tcW w:w="2693" w:type="dxa"/>
            <w:shd w:val="clear" w:color="auto" w:fill="auto"/>
          </w:tcPr>
          <w:p w:rsidR="0048479F" w:rsidRPr="006A0640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МБОУ гимназия №6 (г. Красногорск ул. Комсомольская, д.41)</w:t>
            </w:r>
          </w:p>
        </w:tc>
        <w:tc>
          <w:tcPr>
            <w:tcW w:w="709" w:type="dxa"/>
            <w:shd w:val="clear" w:color="auto" w:fill="auto"/>
          </w:tcPr>
          <w:p w:rsidR="0048479F" w:rsidRPr="006A0640" w:rsidRDefault="0048479F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878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48479F" w:rsidRPr="006A0640" w:rsidRDefault="0048479F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9" w:type="dxa"/>
          </w:tcPr>
          <w:p w:rsidR="0048479F" w:rsidRPr="006A0640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479F" w:rsidRPr="006A0640" w:rsidRDefault="0048479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416"/>
        </w:trPr>
        <w:tc>
          <w:tcPr>
            <w:tcW w:w="851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Создание безбарье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среды в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школьных образовательных учре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дениях для инклюзивн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детей – инвалидов, приобрет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обор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дования, в том числе в: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C0043D" w:rsidP="00C004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10422,22</w:t>
            </w:r>
            <w:r w:rsidR="003E6AD0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3400,92</w:t>
            </w:r>
            <w:r w:rsidR="003E6AD0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7B6F07" w:rsidP="008716A0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16A0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43D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BC1681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 w:val="restart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  <w:vMerge w:val="restart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работ, прио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ретение и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тановка об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рудования в дошкол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образов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тельных 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</w:tr>
      <w:tr w:rsidR="00A6382F" w:rsidRPr="006A0640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9D7DCD" w:rsidP="00C004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6FB" w:rsidRPr="006A06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306FB" w:rsidRPr="006A06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C0043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7B6F07" w:rsidP="000D5BD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81100" w:rsidRPr="006A0640">
              <w:rPr>
                <w:rFonts w:ascii="Times New Roman" w:hAnsi="Times New Roman" w:cs="Times New Roman"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F05CE9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7B6F07" w:rsidP="000D5BD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416"/>
        </w:trPr>
        <w:tc>
          <w:tcPr>
            <w:tcW w:w="851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7DCD" w:rsidRPr="006A0640" w:rsidRDefault="009D7DCD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9D7DCD" w:rsidRPr="006A0640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28110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9D7DCD" w:rsidRPr="006A0640" w:rsidRDefault="009D7DC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D7DCD" w:rsidRPr="006A0640" w:rsidRDefault="009D7DCD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22"/>
        </w:trPr>
        <w:tc>
          <w:tcPr>
            <w:tcW w:w="851" w:type="dxa"/>
            <w:shd w:val="clear" w:color="auto" w:fill="auto"/>
          </w:tcPr>
          <w:p w:rsidR="00041871" w:rsidRPr="006A0640" w:rsidRDefault="007E0C42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</w:t>
            </w:r>
            <w:r w:rsidR="00041871" w:rsidRPr="006A0640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2693" w:type="dxa"/>
            <w:shd w:val="clear" w:color="auto" w:fill="auto"/>
          </w:tcPr>
          <w:p w:rsidR="00041871" w:rsidRPr="006A0640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МБДОУ д/с №28 (г. Красногорск, ул. Лен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="009D7DCD" w:rsidRPr="006A0640">
              <w:rPr>
                <w:rFonts w:ascii="Times New Roman" w:hAnsi="Times New Roman"/>
                <w:sz w:val="24"/>
                <w:szCs w:val="24"/>
              </w:rPr>
              <w:t>на, 61., к.2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1871" w:rsidRPr="006A0640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6A0640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78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041871" w:rsidRPr="006A0640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6A0640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65"/>
        </w:trPr>
        <w:tc>
          <w:tcPr>
            <w:tcW w:w="851" w:type="dxa"/>
            <w:vMerge w:val="restart"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2.1.2.2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МБДОУ д/с №8  (г. Красногорск, бул.Космонавтов, д.5</w:t>
            </w:r>
            <w:r w:rsidR="009D7DCD" w:rsidRPr="006A06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6A0640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6A0640" w:rsidRDefault="003E6AD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3400,9272</w:t>
            </w:r>
          </w:p>
        </w:tc>
        <w:tc>
          <w:tcPr>
            <w:tcW w:w="878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3400,92</w:t>
            </w:r>
            <w:r w:rsidR="003E6AD0" w:rsidRPr="006A0640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6A0640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6A0640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D10FA" w:rsidRPr="006A0640" w:rsidRDefault="00BD10FA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10FA" w:rsidRPr="006A0640" w:rsidRDefault="00BD10FA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882</w:t>
            </w:r>
          </w:p>
        </w:tc>
        <w:tc>
          <w:tcPr>
            <w:tcW w:w="878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10FA" w:rsidRPr="006A0640" w:rsidRDefault="00BD10FA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BD10FA" w:rsidRPr="006A0640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10FA" w:rsidRPr="006A0640" w:rsidRDefault="00BD10FA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6A0640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5F1755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1158,</w:t>
            </w:r>
            <w:r w:rsidR="003979A0" w:rsidRPr="006A0640">
              <w:rPr>
                <w:rFonts w:ascii="Times New Roman" w:hAnsi="Times New Roman" w:cs="Times New Roman"/>
                <w:sz w:val="20"/>
              </w:rPr>
              <w:t>70542</w:t>
            </w:r>
          </w:p>
        </w:tc>
        <w:tc>
          <w:tcPr>
            <w:tcW w:w="878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F0BAE">
        <w:trPr>
          <w:trHeight w:val="365"/>
        </w:trPr>
        <w:tc>
          <w:tcPr>
            <w:tcW w:w="851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37E9C" w:rsidRPr="006A0640" w:rsidRDefault="00137E9C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137E9C" w:rsidRPr="006A0640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1360,221</w:t>
            </w:r>
            <w:r w:rsidR="005F1755" w:rsidRPr="006A06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3979A0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6A0640">
              <w:rPr>
                <w:rFonts w:ascii="Times New Roman" w:hAnsi="Times New Roman" w:cs="Times New Roman"/>
                <w:sz w:val="20"/>
              </w:rPr>
              <w:t>1360,221</w:t>
            </w:r>
            <w:r w:rsidR="005F1755" w:rsidRPr="006A0640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878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137E9C" w:rsidRPr="006A0640" w:rsidRDefault="00137E9C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37E9C" w:rsidRPr="006A0640" w:rsidRDefault="00137E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49"/>
        </w:trPr>
        <w:tc>
          <w:tcPr>
            <w:tcW w:w="851" w:type="dxa"/>
            <w:vMerge w:val="restart"/>
            <w:shd w:val="clear" w:color="auto" w:fill="auto"/>
          </w:tcPr>
          <w:p w:rsidR="00F2310E" w:rsidRPr="006A0640" w:rsidRDefault="00F2310E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6A06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D5BD2" w:rsidRPr="006A0640" w:rsidRDefault="000D5BD2" w:rsidP="000D5B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МБДОУ д/с №39, </w:t>
            </w:r>
          </w:p>
          <w:p w:rsidR="00F2310E" w:rsidRPr="006A0640" w:rsidRDefault="000D5BD2" w:rsidP="000D5BD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г.</w:t>
            </w:r>
            <w:r w:rsidR="00F2310E" w:rsidRPr="006A0640">
              <w:rPr>
                <w:rFonts w:ascii="Times New Roman" w:hAnsi="Times New Roman"/>
                <w:sz w:val="24"/>
                <w:szCs w:val="24"/>
              </w:rPr>
              <w:t xml:space="preserve">Красногорск,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ул.Карбышева д.36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2310E" w:rsidRPr="006A0640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6A0640" w:rsidRDefault="00F2310E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694"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83C3C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6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283C3C" w:rsidRPr="006A06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F2310E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</w:tcPr>
          <w:p w:rsidR="00F2310E" w:rsidRPr="006A0640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6A0640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49"/>
        </w:trPr>
        <w:tc>
          <w:tcPr>
            <w:tcW w:w="851" w:type="dxa"/>
            <w:vMerge/>
            <w:shd w:val="clear" w:color="auto" w:fill="auto"/>
          </w:tcPr>
          <w:p w:rsidR="00F2310E" w:rsidRPr="006A0640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2310E" w:rsidRPr="006A0640" w:rsidRDefault="00F2310E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2310E" w:rsidRPr="006A0640" w:rsidRDefault="00F2310E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F2310E" w:rsidRPr="006A0640" w:rsidRDefault="00F2310E" w:rsidP="00D561B3">
            <w:pPr>
              <w:pStyle w:val="ConsPlusCell"/>
              <w:shd w:val="clear" w:color="auto" w:fill="FFFFFF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сковской о</w:t>
            </w:r>
            <w:r w:rsidRPr="006A0640">
              <w:rPr>
                <w:sz w:val="24"/>
                <w:szCs w:val="24"/>
              </w:rPr>
              <w:t>б</w:t>
            </w:r>
            <w:r w:rsidRPr="006A0640">
              <w:rPr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F2310E" w:rsidRPr="006A0640" w:rsidRDefault="007B6F07" w:rsidP="000D5BD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7B6F07" w:rsidP="000D5BD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5BD2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F2310E" w:rsidRPr="006A0640" w:rsidRDefault="00BD4F2D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</w:tcPr>
          <w:p w:rsidR="00F2310E" w:rsidRPr="006A0640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F2310E" w:rsidRPr="006A0640" w:rsidRDefault="00F2310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041871" w:rsidRPr="006A0640" w:rsidRDefault="007E0C42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</w:t>
            </w:r>
            <w:r w:rsidR="00041871" w:rsidRPr="006A0640">
              <w:rPr>
                <w:rFonts w:ascii="Times New Roman" w:hAnsi="Times New Roman"/>
                <w:sz w:val="24"/>
                <w:szCs w:val="24"/>
              </w:rPr>
              <w:t>2.</w:t>
            </w:r>
            <w:r w:rsidR="00420BA4" w:rsidRPr="006A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41871" w:rsidRPr="006A0640" w:rsidRDefault="00041871" w:rsidP="00D561B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МБДОУ д/с №18 (Красногорский р-н, п. Мечникова)</w:t>
            </w:r>
          </w:p>
        </w:tc>
        <w:tc>
          <w:tcPr>
            <w:tcW w:w="709" w:type="dxa"/>
            <w:shd w:val="clear" w:color="auto" w:fill="auto"/>
          </w:tcPr>
          <w:p w:rsidR="00041871" w:rsidRPr="006A0640" w:rsidRDefault="00041871" w:rsidP="00D561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041871" w:rsidRPr="006A0640" w:rsidRDefault="007E0C42" w:rsidP="00D561B3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041871" w:rsidRPr="006A0640" w:rsidRDefault="00041871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vMerge/>
            <w:shd w:val="clear" w:color="auto" w:fill="auto"/>
          </w:tcPr>
          <w:p w:rsidR="00041871" w:rsidRPr="006A0640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41871" w:rsidRPr="006A0640" w:rsidRDefault="00041871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15"/>
        </w:trPr>
        <w:tc>
          <w:tcPr>
            <w:tcW w:w="851" w:type="dxa"/>
            <w:shd w:val="clear" w:color="auto" w:fill="auto"/>
          </w:tcPr>
          <w:p w:rsidR="00BD4397" w:rsidRPr="006A0640" w:rsidRDefault="00BD4397" w:rsidP="00420B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2.1.2.</w:t>
            </w:r>
            <w:r w:rsidR="00420BA4" w:rsidRPr="006A0640">
              <w:rPr>
                <w:rFonts w:ascii="Times New Roman" w:hAnsi="Times New Roman"/>
                <w:sz w:val="24"/>
                <w:szCs w:val="24"/>
              </w:rPr>
              <w:t>5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МБДОУ д/с №45 (пгт. Нахабино, ул. Молодежная, д.8)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pStyle w:val="ConsPlusCell"/>
              <w:shd w:val="clear" w:color="auto" w:fill="FFFFFF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1 118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безбарье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в 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униципал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учреждениях кул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туры и муниц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пальных образовательных учр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ждениях дополнител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разования детей в сфере культуры и 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кусства, работы с мол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дежью, приобрет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оборудов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D20FAB" w:rsidP="00AA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32A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A500C" w:rsidRPr="006A064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2 214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72695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4 390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87732A" w:rsidP="00AA5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A500C" w:rsidRPr="006A064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3 380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3 280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УКМ</w:t>
            </w:r>
          </w:p>
          <w:p w:rsidR="00BD4397" w:rsidRPr="006A0640" w:rsidRDefault="00BD4397" w:rsidP="00BD4397">
            <w:pPr>
              <w:pStyle w:val="ConsPlusNorma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Увеличение удельного веса объектов в сфере кул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туры,  на к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торых обе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печиваются условия и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дивидуал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ной мобил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ности инв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лидов и во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можность для самосто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тельного их передвиж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ния по зд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нию и (при необходим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сти - по те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ритории об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Pr="006A0640">
              <w:rPr>
                <w:rFonts w:ascii="Times New Roman" w:hAnsi="Times New Roman" w:cs="Times New Roman"/>
                <w:sz w:val="24"/>
                <w:szCs w:val="28"/>
              </w:rPr>
              <w:t>екта)</w:t>
            </w:r>
          </w:p>
        </w:tc>
      </w:tr>
      <w:tr w:rsidR="00A6382F" w:rsidRPr="006A0640" w:rsidTr="000465DC">
        <w:trPr>
          <w:trHeight w:val="38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ПДШИ (с. Пе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рово-Дальнее, ул.Школьная, 18Б)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280"/>
        </w:trPr>
        <w:tc>
          <w:tcPr>
            <w:tcW w:w="851" w:type="dxa"/>
            <w:shd w:val="clear" w:color="auto" w:fill="auto"/>
          </w:tcPr>
          <w:p w:rsidR="00BD4397" w:rsidRPr="006A0640" w:rsidRDefault="00F0143F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  <w:r w:rsidR="00BD4397" w:rsidRPr="006A064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НШИ (п. Нах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бино, ул. Чкал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ва, 4)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893BDE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ДМХШ «Алые паруса» (г.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 ул. 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нина, 30В)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ДМШ (г. Кра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D64271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1 3</w:t>
            </w:r>
            <w:r w:rsidR="00644810"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810" w:rsidRPr="006A064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382,7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D64271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271" w:rsidRPr="006A064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340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МУДО ДХШ (г. Кра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ногорск, ул. Вокзал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ная, 27А)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644810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382F" w:rsidRPr="006A0640" w:rsidTr="000465DC">
        <w:trPr>
          <w:trHeight w:val="253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6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МУК Районный центр «Купина», (пос. Нах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бино ул. Чкалова, 6)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right="-63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1 335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5F1BAC" w:rsidP="00600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6001EF" w:rsidRPr="006A06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64481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1 538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5F1BAC" w:rsidP="006001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001EF" w:rsidRPr="006A0640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41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7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МАУКККДК «Подмо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ковье», (г.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 ул. Ленина, 3)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621041" w:rsidP="006001EF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001EF" w:rsidRPr="006A064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6001EF" w:rsidP="000267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65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8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МУК «Красного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ская централизованная би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лиотечная сист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ма» (18 фили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лов) 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1 018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05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9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МАУК «Культурно- выставочный ко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плекс «Знаменское - Губайл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во»</w:t>
            </w:r>
          </w:p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(г. Красногорск, ул. Райцентр)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9975F8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0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МКУК «Районный центр «Ветеран»</w:t>
            </w:r>
          </w:p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(г.Красногорск, Ильи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ское ш.,6)</w:t>
            </w:r>
          </w:p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1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МУ «Молодёжный центр» (г.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горск, ул. Речная, 20 к.1)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F0143F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95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2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МАУК «КДК «Ме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та» (пгт Нахабино, улица Красноарме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й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ская, 44)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F0143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37"/>
        </w:trPr>
        <w:tc>
          <w:tcPr>
            <w:tcW w:w="851" w:type="dxa"/>
            <w:shd w:val="clear" w:color="auto" w:fill="auto"/>
          </w:tcPr>
          <w:p w:rsidR="00BD4397" w:rsidRPr="006A0640" w:rsidRDefault="00246C69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2.2.13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МБУК «ДК «Луч»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(г. Красногорск, село Пе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т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рово-Дальнее, улица Школьная, 24)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ТУ Ильинское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2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МБУ «Центр культ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ры и досуга» (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>г.Красногорск, деревня Путилково, улица Томаровича, 1)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ТУ Отрадне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09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r w:rsidR="00246C69" w:rsidRPr="006A06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МАУК «Парки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горска»</w:t>
            </w:r>
            <w:r w:rsidRPr="006A0640">
              <w:rPr>
                <w:rFonts w:ascii="Times New Roman" w:hAnsi="Times New Roman"/>
                <w:bCs/>
                <w:sz w:val="24"/>
                <w:szCs w:val="28"/>
              </w:rPr>
              <w:t xml:space="preserve"> (г.Красногорск, мкр.Опалиха, улица Есенинская, 15)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CD47C3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397"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1E78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6A0640" w:rsidRDefault="00BD4397" w:rsidP="00246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OLE_LINK2"/>
            <w:r w:rsidRPr="006A0640">
              <w:rPr>
                <w:rFonts w:ascii="Times New Roman" w:hAnsi="Times New Roman"/>
                <w:sz w:val="24"/>
                <w:szCs w:val="24"/>
              </w:rPr>
              <w:t>2.2.1</w:t>
            </w:r>
            <w:bookmarkEnd w:id="11"/>
            <w:r w:rsidR="00246C69" w:rsidRPr="006A0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pStyle w:val="11"/>
              <w:rPr>
                <w:color w:val="auto"/>
                <w:szCs w:val="24"/>
              </w:rPr>
            </w:pPr>
            <w:r w:rsidRPr="006A0640">
              <w:rPr>
                <w:color w:val="auto"/>
              </w:rPr>
              <w:t>МУ «Клуб «Досуг» (г.Красногорск, ул. Ле</w:t>
            </w:r>
            <w:r w:rsidRPr="006A0640">
              <w:rPr>
                <w:color w:val="auto"/>
              </w:rPr>
              <w:t>с</w:t>
            </w:r>
            <w:r w:rsidRPr="006A0640">
              <w:rPr>
                <w:color w:val="auto"/>
              </w:rPr>
              <w:t>ная, 9)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r w:rsidRPr="006A0640">
              <w:rPr>
                <w:rFonts w:ascii="Times New Roman" w:hAnsi="Times New Roman"/>
                <w:sz w:val="24"/>
                <w:szCs w:val="24"/>
              </w:rPr>
              <w:t>Средства бюджета го-родского 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руга Крас-ногорск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877CBB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409" w:rsidRPr="006A064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8D7BC9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УКМ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07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безбарье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ной среды 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ных учреждениях спорта, приобретение оборуд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2018-2021</w:t>
            </w: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0F3BA2" w:rsidP="007B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3 755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E167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F3BA2" w:rsidP="007B3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1 813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 w:val="restart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универсал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среды для инвал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дов и мал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мобильных групп нас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ления в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учреждениях спорта и в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учре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ж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дениях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полнительн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в сфере спорта</w:t>
            </w:r>
          </w:p>
        </w:tc>
      </w:tr>
      <w:tr w:rsidR="00A6382F" w:rsidRPr="006A0640" w:rsidTr="000465DC">
        <w:trPr>
          <w:trHeight w:val="307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МАСОУ «Зоркий» 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8E27C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2 183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F51FEC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397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8E2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E27C5" w:rsidRPr="006A064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9" w:type="dxa"/>
            <w:vMerge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6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2. 3.2.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МАУ ФОК «Нахаб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но» (п.Нахабино ул. Стад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онная 1 А)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D4397"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0267AF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200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МБУ СОК «Петрово-Дальнее» (с. Петрово-Дальнее ул. Школ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ная, 18 А)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ТУ Ильи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ское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323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АУ КСОЦ (г. Красн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горск ул. Советская 15)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E93A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E93A97" w:rsidP="00E87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Комитет по физкультуре и спорту</w:t>
            </w: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97" w:rsidRPr="006A0640" w:rsidTr="000465DC">
        <w:trPr>
          <w:trHeight w:val="357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2.4.</w:t>
            </w:r>
          </w:p>
          <w:p w:rsidR="00BD4397" w:rsidRPr="006A0640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на объектах, з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нимаемых органами 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министрации окр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га; устройство стоянок 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тотранспортных средств для парковки специал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ных авт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транспортных средств инвалидов у объектов, занима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мых органами администр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ции округа, приобрет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ние обор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дования, в том числе в: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  <w:p w:rsidR="00BD4397" w:rsidRPr="006A0640" w:rsidRDefault="00BD4397" w:rsidP="00BD43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607B37" w:rsidP="003D0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4CE" w:rsidRPr="006A06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3D04CE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  <w:p w:rsidR="00BD4397" w:rsidRPr="006A0640" w:rsidRDefault="00BD4397" w:rsidP="00BD4397">
            <w:pPr>
              <w:rPr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валидов в 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ну оказания муниципал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</w:tr>
      <w:tr w:rsidR="00A6382F" w:rsidRPr="006A0640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окр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га (г.Красногорск, ул.Ленина, 4)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Cell"/>
              <w:ind w:left="9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535094" w:rsidP="003D0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4CE" w:rsidRPr="006A06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3D04CE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0E2438" w:rsidRPr="006A0640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E2438" w:rsidRPr="006A0640" w:rsidRDefault="000E243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доступной среды в многоквартирных домах</w:t>
            </w:r>
          </w:p>
        </w:tc>
        <w:tc>
          <w:tcPr>
            <w:tcW w:w="709" w:type="dxa"/>
            <w:shd w:val="clear" w:color="auto" w:fill="auto"/>
          </w:tcPr>
          <w:p w:rsidR="000E2438" w:rsidRPr="006A0640" w:rsidRDefault="000E243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2438" w:rsidRPr="006A0640" w:rsidRDefault="000E2438" w:rsidP="00BD4397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  <w:p w:rsidR="00F05CE9" w:rsidRPr="006A0640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  <w:p w:rsidR="00F05CE9" w:rsidRPr="006A0640" w:rsidRDefault="00F05CE9" w:rsidP="00BD4397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E2438" w:rsidRPr="006A0640" w:rsidRDefault="00535094" w:rsidP="00461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46155F" w:rsidRPr="006A0640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78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8" w:type="dxa"/>
            <w:shd w:val="clear" w:color="auto" w:fill="auto"/>
          </w:tcPr>
          <w:p w:rsidR="000E2438" w:rsidRPr="006A0640" w:rsidRDefault="00535094" w:rsidP="004615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6155F" w:rsidRPr="006A064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79" w:type="dxa"/>
            <w:shd w:val="clear" w:color="auto" w:fill="auto"/>
          </w:tcPr>
          <w:p w:rsidR="000E2438" w:rsidRPr="006A0640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879" w:type="dxa"/>
            <w:shd w:val="clear" w:color="auto" w:fill="auto"/>
          </w:tcPr>
          <w:p w:rsidR="000E2438" w:rsidRPr="006A0640" w:rsidRDefault="005367F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19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0E2438" w:rsidRPr="006A0640" w:rsidRDefault="000E243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181"/>
        </w:trPr>
        <w:tc>
          <w:tcPr>
            <w:tcW w:w="851" w:type="dxa"/>
            <w:shd w:val="clear" w:color="auto" w:fill="auto"/>
          </w:tcPr>
          <w:p w:rsidR="00C411B8" w:rsidRPr="006A0640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C411B8" w:rsidRPr="006A0640" w:rsidRDefault="00C411B8" w:rsidP="00BD43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доступной среды </w:t>
            </w:r>
            <w:r w:rsidR="009C3783"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(ремонт квартир для инвалидов-ко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лясочников)</w:t>
            </w:r>
          </w:p>
        </w:tc>
        <w:tc>
          <w:tcPr>
            <w:tcW w:w="709" w:type="dxa"/>
            <w:shd w:val="clear" w:color="auto" w:fill="auto"/>
          </w:tcPr>
          <w:p w:rsidR="00C411B8" w:rsidRPr="006A0640" w:rsidRDefault="00C411B8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411B8" w:rsidRPr="006A0640" w:rsidRDefault="00C411B8" w:rsidP="004E408B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</w:t>
            </w:r>
            <w:r w:rsidRPr="006A0640">
              <w:rPr>
                <w:sz w:val="24"/>
                <w:szCs w:val="24"/>
              </w:rPr>
              <w:t>к</w:t>
            </w:r>
            <w:r w:rsidRPr="006A0640">
              <w:rPr>
                <w:sz w:val="24"/>
                <w:szCs w:val="24"/>
              </w:rPr>
              <w:t>руга Красн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11B8" w:rsidRPr="006A0640" w:rsidRDefault="00C520D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  <w:tc>
          <w:tcPr>
            <w:tcW w:w="878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  <w:shd w:val="clear" w:color="auto" w:fill="auto"/>
          </w:tcPr>
          <w:p w:rsidR="00C411B8" w:rsidRPr="006A0640" w:rsidRDefault="00C520D5" w:rsidP="00C52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1 188</w:t>
            </w:r>
          </w:p>
        </w:tc>
        <w:tc>
          <w:tcPr>
            <w:tcW w:w="879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C411B8" w:rsidRPr="006A0640" w:rsidRDefault="00C411B8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465"/>
        </w:trPr>
        <w:tc>
          <w:tcPr>
            <w:tcW w:w="851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  <w:p w:rsidR="00BD4397" w:rsidRPr="006A0640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сти и качества образов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тельных услуг для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тей-инвалидов и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тей с ОВЗ; повышение до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тупности социал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реабилитации 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валидов (в т.ч. субс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дии).</w:t>
            </w:r>
          </w:p>
        </w:tc>
        <w:tc>
          <w:tcPr>
            <w:tcW w:w="70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F278E8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11 033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1 616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840513" w:rsidP="00BD4397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1862</w:t>
            </w:r>
          </w:p>
        </w:tc>
        <w:tc>
          <w:tcPr>
            <w:tcW w:w="878" w:type="dxa"/>
            <w:shd w:val="clear" w:color="auto" w:fill="auto"/>
          </w:tcPr>
          <w:p w:rsidR="00BD4397" w:rsidRPr="006A0640" w:rsidRDefault="00F278E8" w:rsidP="00BD4397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2 455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4A26E4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6A064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79" w:type="dxa"/>
            <w:shd w:val="clear" w:color="auto" w:fill="auto"/>
          </w:tcPr>
          <w:p w:rsidR="00BD4397" w:rsidRPr="006A0640" w:rsidRDefault="00BD4397" w:rsidP="004A26E4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A26E4" w:rsidRPr="006A0640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9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82F" w:rsidRPr="006A0640" w:rsidTr="000465DC">
        <w:trPr>
          <w:trHeight w:val="606"/>
        </w:trPr>
        <w:tc>
          <w:tcPr>
            <w:tcW w:w="851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93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Приобретение специ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лизированного оборуд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вания для адаптации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тей-инвалидов и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тей с ОВЗ</w:t>
            </w:r>
          </w:p>
        </w:tc>
        <w:tc>
          <w:tcPr>
            <w:tcW w:w="70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BD4397" w:rsidRPr="006A0640" w:rsidRDefault="00BD4397" w:rsidP="00476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76ACE" w:rsidRPr="006A0640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6A0640" w:rsidRDefault="00476ACE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и уст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новка сп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циализир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ванного об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рудования для адапт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ции детей-инвалидов и детей с ОВЗ</w:t>
            </w:r>
          </w:p>
        </w:tc>
      </w:tr>
      <w:tr w:rsidR="00A6382F" w:rsidRPr="006A0640" w:rsidTr="000465DC">
        <w:tc>
          <w:tcPr>
            <w:tcW w:w="851" w:type="dxa"/>
            <w:vMerge w:val="restart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3" w:type="dxa"/>
            <w:vMerge w:val="restart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совместных мер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приятий для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тей-инвалидов и их сверс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ников, не имеющих 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валидности (фест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вали, конкурсы, выставки, спарт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киады, форумы и др.)</w:t>
            </w:r>
          </w:p>
        </w:tc>
        <w:tc>
          <w:tcPr>
            <w:tcW w:w="709" w:type="dxa"/>
            <w:vMerge w:val="restart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c>
          <w:tcPr>
            <w:tcW w:w="851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 мероприятий ежегодно</w:t>
            </w:r>
          </w:p>
        </w:tc>
      </w:tr>
      <w:tr w:rsidR="00A6382F" w:rsidRPr="006A0640" w:rsidTr="000465DC">
        <w:trPr>
          <w:trHeight w:val="721"/>
        </w:trPr>
        <w:tc>
          <w:tcPr>
            <w:tcW w:w="851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6A0640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6A0640" w:rsidRDefault="00B57B05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ТУ Нахабино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0465DC">
        <w:tc>
          <w:tcPr>
            <w:tcW w:w="851" w:type="dxa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3" w:type="dxa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Проведение физкул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турно-оздоровительных и спортивных мер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приятий с инвалид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КФКИС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 мероприятий ежегодно</w:t>
            </w:r>
          </w:p>
        </w:tc>
      </w:tr>
      <w:tr w:rsidR="00A6382F" w:rsidRPr="006A0640" w:rsidTr="000465DC">
        <w:trPr>
          <w:trHeight w:val="924"/>
        </w:trPr>
        <w:tc>
          <w:tcPr>
            <w:tcW w:w="851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693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тий по ре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билитации детей - инвалидов 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средством занятий ада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тивным спортом (в т.ч. субс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дии)</w:t>
            </w:r>
          </w:p>
        </w:tc>
        <w:tc>
          <w:tcPr>
            <w:tcW w:w="70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D4397" w:rsidRPr="006A0640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721774" w:rsidRPr="006A06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D3CA7"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dxa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1 366</w:t>
            </w:r>
          </w:p>
        </w:tc>
        <w:tc>
          <w:tcPr>
            <w:tcW w:w="879" w:type="dxa"/>
          </w:tcPr>
          <w:p w:rsidR="00BD4397" w:rsidRPr="006A0640" w:rsidRDefault="003905C0" w:rsidP="00BD4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3CA7" w:rsidRPr="006A064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878" w:type="dxa"/>
          </w:tcPr>
          <w:p w:rsidR="00BD4397" w:rsidRPr="006A0640" w:rsidRDefault="0091752D" w:rsidP="00BD4397">
            <w:pPr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1 62</w:t>
            </w:r>
            <w:r w:rsidR="00545F15"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BD4397" w:rsidRPr="006A0640" w:rsidRDefault="00182BDA" w:rsidP="00BD4397">
            <w:pPr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879" w:type="dxa"/>
          </w:tcPr>
          <w:p w:rsidR="00BD4397" w:rsidRPr="006A0640" w:rsidRDefault="00BD4397" w:rsidP="00182BDA">
            <w:pPr>
              <w:spacing w:after="0" w:line="240" w:lineRule="auto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82BDA" w:rsidRPr="006A064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ция округа</w:t>
            </w: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не менее 30 детьми-инвалидами ежегодно</w:t>
            </w:r>
          </w:p>
        </w:tc>
      </w:tr>
      <w:tr w:rsidR="00BD7AA4" w:rsidRPr="006A0640" w:rsidTr="000465DC">
        <w:trPr>
          <w:trHeight w:val="721"/>
        </w:trPr>
        <w:tc>
          <w:tcPr>
            <w:tcW w:w="851" w:type="dxa"/>
          </w:tcPr>
          <w:p w:rsidR="00BD4397" w:rsidRPr="006A0640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="000465DC" w:rsidRPr="006A0640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4397" w:rsidRPr="006A0640" w:rsidRDefault="00BD4397" w:rsidP="00BD43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ПОДПРОГРАММЕ 2</w:t>
            </w: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7 050</w:t>
            </w:r>
          </w:p>
        </w:tc>
        <w:tc>
          <w:tcPr>
            <w:tcW w:w="1276" w:type="dxa"/>
            <w:shd w:val="clear" w:color="auto" w:fill="auto"/>
          </w:tcPr>
          <w:p w:rsidR="00BD4397" w:rsidRPr="006A0640" w:rsidRDefault="00283772" w:rsidP="00A37D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7D56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73 561</w:t>
            </w:r>
            <w:r w:rsidR="00971F10"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7D56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971F10"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9E457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13104,9272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5F06BA" w:rsidP="005F06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18 563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08261B" w:rsidP="005F06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222A94"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971F10" w:rsidRPr="006A06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F06BA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7D56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892A61" w:rsidP="00957E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2213C8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  <w:shd w:val="clear" w:color="auto" w:fill="FFFFFF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6A0640" w:rsidTr="000465DC">
        <w:tc>
          <w:tcPr>
            <w:tcW w:w="851" w:type="dxa"/>
          </w:tcPr>
          <w:p w:rsidR="00BD4397" w:rsidRPr="006A0640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сковской о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08261B" w:rsidP="005F06BA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="005F06BA" w:rsidRPr="006A064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971F10" w:rsidRPr="006A0640">
              <w:rPr>
                <w:rFonts w:ascii="Times New Roman" w:hAnsi="Times New Roman"/>
                <w:b/>
                <w:sz w:val="24"/>
                <w:szCs w:val="24"/>
              </w:rPr>
              <w:t>,70542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1158,70542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971F10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2 371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08261B" w:rsidP="005F06BA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2 50</w:t>
            </w:r>
            <w:r w:rsidR="005F06BA" w:rsidRPr="006A064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  <w:shd w:val="clear" w:color="auto" w:fill="FFFFFF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6A0640" w:rsidTr="000465DC">
        <w:tc>
          <w:tcPr>
            <w:tcW w:w="851" w:type="dxa"/>
          </w:tcPr>
          <w:p w:rsidR="00BD4397" w:rsidRPr="006A0640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дерального бюджета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1360,22178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BD4397" w:rsidP="00BD4397">
            <w:pPr>
              <w:jc w:val="center"/>
              <w:rPr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  <w:tr w:rsidR="00A6382F" w:rsidRPr="006A0640" w:rsidTr="000465DC">
        <w:tc>
          <w:tcPr>
            <w:tcW w:w="851" w:type="dxa"/>
          </w:tcPr>
          <w:p w:rsidR="00BD4397" w:rsidRPr="006A0640" w:rsidRDefault="00BD4397" w:rsidP="00BD4397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D4397" w:rsidRPr="006A0640" w:rsidRDefault="00BD4397" w:rsidP="00BD43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D4397" w:rsidRPr="006A0640" w:rsidRDefault="00BD4397" w:rsidP="00BD43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BD4397" w:rsidRPr="006A0640" w:rsidRDefault="00BD4397" w:rsidP="00BD439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Средства бюджета о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6A0640">
              <w:rPr>
                <w:rFonts w:ascii="Times New Roman" w:hAnsi="Times New Roman"/>
                <w:b/>
                <w:sz w:val="24"/>
                <w:szCs w:val="24"/>
              </w:rPr>
              <w:t>руга</w:t>
            </w:r>
          </w:p>
        </w:tc>
        <w:tc>
          <w:tcPr>
            <w:tcW w:w="1134" w:type="dxa"/>
            <w:shd w:val="clear" w:color="auto" w:fill="FFFFFF"/>
          </w:tcPr>
          <w:p w:rsidR="00BD4397" w:rsidRPr="006A0640" w:rsidRDefault="00BD4397" w:rsidP="00BD43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70150</w:t>
            </w:r>
          </w:p>
        </w:tc>
        <w:tc>
          <w:tcPr>
            <w:tcW w:w="1276" w:type="dxa"/>
            <w:shd w:val="clear" w:color="auto" w:fill="FFFFFF"/>
          </w:tcPr>
          <w:p w:rsidR="00BD4397" w:rsidRPr="006A0640" w:rsidRDefault="00CC5FDA" w:rsidP="00CC5F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241694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A37D56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1694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7 230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9E4577" w:rsidP="00D001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A3C6A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586</w:t>
            </w:r>
          </w:p>
        </w:tc>
        <w:tc>
          <w:tcPr>
            <w:tcW w:w="878" w:type="dxa"/>
            <w:shd w:val="clear" w:color="auto" w:fill="FFFFFF"/>
          </w:tcPr>
          <w:p w:rsidR="00BD4397" w:rsidRPr="006A0640" w:rsidRDefault="0019574B" w:rsidP="00CC5F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5FDA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6 192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22A94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  <w:r w:rsidR="00A37D56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2A94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  <w:shd w:val="clear" w:color="auto" w:fill="FFFFFF"/>
          </w:tcPr>
          <w:p w:rsidR="00BD4397" w:rsidRPr="006A0640" w:rsidRDefault="0072063C" w:rsidP="00E307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13FD0"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630</w:t>
            </w:r>
          </w:p>
        </w:tc>
        <w:tc>
          <w:tcPr>
            <w:tcW w:w="1419" w:type="dxa"/>
          </w:tcPr>
          <w:p w:rsidR="00BD4397" w:rsidRPr="006A0640" w:rsidRDefault="00BD4397" w:rsidP="00BD4397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BD4397" w:rsidRPr="006A0640" w:rsidRDefault="00BD4397" w:rsidP="00BD4397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646FE" w:rsidRPr="006A0640" w:rsidRDefault="001646FE" w:rsidP="00C51554">
      <w:pPr>
        <w:pStyle w:val="a8"/>
        <w:ind w:right="-477"/>
        <w:jc w:val="center"/>
        <w:rPr>
          <w:b/>
          <w:szCs w:val="28"/>
        </w:rPr>
      </w:pPr>
    </w:p>
    <w:p w:rsidR="00C51554" w:rsidRPr="006A0640" w:rsidRDefault="001646FE" w:rsidP="00C51554">
      <w:pPr>
        <w:pStyle w:val="a8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br w:type="page"/>
      </w:r>
      <w:r w:rsidR="00C51554" w:rsidRPr="006A0640">
        <w:rPr>
          <w:b/>
          <w:szCs w:val="28"/>
        </w:rPr>
        <w:t>Паспорт подпрограммы «Содействие развитию здравоохранения»</w:t>
      </w:r>
    </w:p>
    <w:p w:rsidR="00C51554" w:rsidRPr="006A0640" w:rsidRDefault="00C51554" w:rsidP="00C51554">
      <w:pPr>
        <w:pStyle w:val="a8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муниципальной программы городского округа Красногорск</w:t>
      </w:r>
    </w:p>
    <w:p w:rsidR="00C51554" w:rsidRPr="006A0640" w:rsidRDefault="00C51554" w:rsidP="00C51554">
      <w:pPr>
        <w:pStyle w:val="a8"/>
        <w:ind w:right="-477"/>
        <w:jc w:val="center"/>
        <w:rPr>
          <w:b/>
          <w:szCs w:val="28"/>
        </w:rPr>
      </w:pPr>
      <w:r w:rsidRPr="006A0640">
        <w:rPr>
          <w:b/>
          <w:szCs w:val="28"/>
        </w:rPr>
        <w:t>«Социальная поддержка населения» на 2017-2021 годы (далее – Подпрограмма 3)</w:t>
      </w:r>
    </w:p>
    <w:p w:rsidR="000C6CAA" w:rsidRPr="006A0640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6A0640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Муниципальный зака</w:t>
            </w:r>
            <w:r w:rsidRPr="006A0640">
              <w:rPr>
                <w:sz w:val="24"/>
                <w:szCs w:val="24"/>
              </w:rPr>
              <w:t>з</w:t>
            </w:r>
            <w:r w:rsidRPr="006A0640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Администрация городского округа Красногорск</w:t>
            </w:r>
          </w:p>
        </w:tc>
      </w:tr>
      <w:tr w:rsidR="000C6CAA" w:rsidRPr="006A0640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 xml:space="preserve">Источники </w:t>
            </w:r>
            <w:r w:rsidR="000465DC" w:rsidRPr="006A0640">
              <w:rPr>
                <w:sz w:val="24"/>
                <w:szCs w:val="24"/>
              </w:rPr>
              <w:t>финансир</w:t>
            </w:r>
            <w:r w:rsidR="000465DC" w:rsidRPr="006A0640">
              <w:rPr>
                <w:sz w:val="24"/>
                <w:szCs w:val="24"/>
              </w:rPr>
              <w:t>о</w:t>
            </w:r>
            <w:r w:rsidR="000465DC" w:rsidRPr="006A0640">
              <w:rPr>
                <w:sz w:val="24"/>
                <w:szCs w:val="24"/>
              </w:rPr>
              <w:t>вания подпрограммы</w:t>
            </w:r>
            <w:r w:rsidRPr="006A0640">
              <w:rPr>
                <w:sz w:val="24"/>
                <w:szCs w:val="24"/>
              </w:rPr>
              <w:t>, по годам реализации и главным распорядит</w:t>
            </w:r>
            <w:r w:rsidRPr="006A0640">
              <w:rPr>
                <w:sz w:val="24"/>
                <w:szCs w:val="24"/>
              </w:rPr>
              <w:t>е</w:t>
            </w:r>
            <w:r w:rsidRPr="006A0640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Главный ра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Источник финансир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Расходы (тыс.рублей)</w:t>
            </w:r>
          </w:p>
        </w:tc>
      </w:tr>
      <w:tr w:rsidR="000C6CAA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6A0640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6A0640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6A0640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6A0640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Администр</w:t>
            </w:r>
            <w:r w:rsidRPr="006A0640">
              <w:rPr>
                <w:sz w:val="24"/>
                <w:szCs w:val="24"/>
              </w:rPr>
              <w:t>а</w:t>
            </w:r>
            <w:r w:rsidRPr="006A0640">
              <w:rPr>
                <w:sz w:val="24"/>
                <w:szCs w:val="24"/>
              </w:rPr>
              <w:t>ция городск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 округа Красногорск (далее – а</w:t>
            </w:r>
            <w:r w:rsidRPr="006A0640">
              <w:rPr>
                <w:sz w:val="24"/>
                <w:szCs w:val="24"/>
              </w:rPr>
              <w:t>д</w:t>
            </w:r>
            <w:r w:rsidRPr="006A0640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124 083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44 863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576B28" w:rsidP="00576B2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39 8</w:t>
            </w:r>
            <w:r w:rsidR="009E6038" w:rsidRPr="006A0640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50 861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>53 387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9E6038" w:rsidP="00576B2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b/>
                <w:sz w:val="24"/>
                <w:szCs w:val="24"/>
              </w:rPr>
              <w:t xml:space="preserve">313 </w:t>
            </w:r>
            <w:r w:rsidR="00576B28" w:rsidRPr="006A0640">
              <w:rPr>
                <w:b/>
                <w:sz w:val="24"/>
                <w:szCs w:val="24"/>
              </w:rPr>
              <w:t>0</w:t>
            </w:r>
            <w:r w:rsidRPr="006A0640">
              <w:rPr>
                <w:b/>
                <w:sz w:val="24"/>
                <w:szCs w:val="24"/>
              </w:rPr>
              <w:t>71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  <w:lang w:val="en-US"/>
              </w:rPr>
              <w:t>88 518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9 968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</w:t>
            </w:r>
            <w:r w:rsidRPr="006A0640">
              <w:rPr>
                <w:sz w:val="24"/>
                <w:szCs w:val="24"/>
                <w:lang w:val="en-US"/>
              </w:rPr>
              <w:t>1</w:t>
            </w:r>
            <w:r w:rsidR="00576B28" w:rsidRPr="006A0640">
              <w:rPr>
                <w:sz w:val="24"/>
                <w:szCs w:val="24"/>
              </w:rPr>
              <w:t xml:space="preserve"> 3</w:t>
            </w:r>
            <w:r w:rsidRPr="006A0640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12 718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13 718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FF" w:rsidRPr="006A0640" w:rsidRDefault="00576B2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136 2</w:t>
            </w:r>
            <w:r w:rsidR="00FB74FF" w:rsidRPr="006A0640">
              <w:rPr>
                <w:sz w:val="24"/>
                <w:szCs w:val="24"/>
              </w:rPr>
              <w:t>40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35 565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34 895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28 559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38 143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39 669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9E6038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176 831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федеральн</w:t>
            </w:r>
            <w:r w:rsidRPr="006A0640">
              <w:rPr>
                <w:sz w:val="24"/>
                <w:szCs w:val="24"/>
              </w:rPr>
              <w:t>о</w:t>
            </w:r>
            <w:r w:rsidRPr="006A0640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6A0640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6A0640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Внебюджетные и</w:t>
            </w:r>
            <w:r w:rsidRPr="006A0640">
              <w:rPr>
                <w:sz w:val="24"/>
                <w:szCs w:val="24"/>
              </w:rPr>
              <w:t>с</w:t>
            </w:r>
            <w:r w:rsidRPr="006A0640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6A0640" w:rsidRDefault="00FB74FF" w:rsidP="00FB74FF">
            <w:pPr>
              <w:jc w:val="center"/>
              <w:rPr>
                <w:rFonts w:ascii="Times New Roman" w:hAnsi="Times New Roman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6A0640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 и мероприятий Подпрограммы 3</w:t>
      </w: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6A064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девять государственных учреждений здравоохранения, в том числе: пять больничных  учреждений (имеют в составе пять круглосуточных стационаров мо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ностью 1071 койка, пять взрослых и две детские поликлиники, акушерское отделение, отделение переливания крови, женскую консультацию, три диспансерных отделения, четыре амбулатории, четыре ФАПа), кожно-венерологический диспансер, одна самостоятельная поликлиника, стоматологическая поликлиника и станция скорой медицинской пом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4 430 посещений в смену. 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6A064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ФАПов, и офисов врача общей практики.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</w:t>
      </w:r>
      <w:r w:rsidRPr="006A0640">
        <w:rPr>
          <w:rFonts w:ascii="Times New Roman" w:hAnsi="Times New Roman"/>
          <w:sz w:val="28"/>
          <w:szCs w:val="28"/>
        </w:rPr>
        <w:t>городской округ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6A064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6A064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6A0640">
        <w:rPr>
          <w:rFonts w:ascii="Times New Roman" w:hAnsi="Times New Roman"/>
          <w:sz w:val="28"/>
          <w:szCs w:val="28"/>
        </w:rPr>
        <w:t>среднему  м</w:t>
      </w:r>
      <w:r w:rsidRPr="006A0640">
        <w:rPr>
          <w:rFonts w:ascii="Times New Roman" w:hAnsi="Times New Roman"/>
          <w:sz w:val="28"/>
          <w:szCs w:val="28"/>
        </w:rPr>
        <w:t>е</w:t>
      </w:r>
      <w:r w:rsidRPr="006A0640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6A0640">
        <w:rPr>
          <w:rFonts w:ascii="Times New Roman" w:hAnsi="Times New Roman"/>
          <w:sz w:val="28"/>
          <w:szCs w:val="28"/>
        </w:rPr>
        <w:t>и</w:t>
      </w:r>
      <w:r w:rsidRPr="006A0640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 2021 году планируется снизить дефицит медицинских кадров с 42,0 до 40,0 процентов.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Целью Подпрограммы 3 является создание условий для оказания медицинской помощи населению городского 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руга Красногорск Московской области в соответствии с Законом  Московской области от 14.11.2013 N 132/2013-ОЗ «О здравоохранении в Московской области», в том числе предоставление земельных участков для строительства и реконс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рукции объектов здравоохранения в соответствии с земельным законодательством; оказание содействия в разм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щении медицинских организаций; организация обеспечения медицинских организаций, находящихся на территории муниц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коммунальными услугами; обеспечение транспортной доступности медицинских организ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ций и организацию благоустройства прилегающей к ним территории; установление льгот по земельному налогу для медици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ских организаций в соответствии с законодательством о налогах и сборах; предоставление льгот по арендной плате 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дицинским организациям, а также фармацевтическим организациям, осуществляющим розничную фармацевтич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скую деятельность при выполнении ими отпуска лекарственных препаратов льготным категориям граждан бесплатно; стим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лирование привлечения медицинских и фармацевтических работников для работы в медицинских организациях, нах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дящихся на территории муниципального образования; обеспечение медицинских и фармацевтических работников мед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цинских организаций, находящихся на территории муниципального образования, жилыми помещениями; устано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ление медицинским и фармацевтическим работникам медицинских организаций, находящихся на территории муниц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образования, дополнительных гарантий и мер социальной поддержки.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Одним из основных направлений Подпрограммы 3 является: Участие в мероприятиях, предусмотренных госуда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программой Московской области «Здравоохранение Подмосковья»: по осуществлению капитального стро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тельства и реконструкции объектов здравоохранения; по капитальному ремонту медицинских организаций, распол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женных на территории городского округа Красногорск.  Для решения данного вопроса предусмотрены следующие м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роприятия: проектирование пристройки ГБУЗ МО «Нахабинская городская больница», капитальный ремонт фасада зд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ния ГБУЗ МО «Красногорская городская больница №1».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6A0640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3</w:t>
      </w: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Концептуальным направлением реформирования в сфере содействия развитию здравоохранения является внедр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ние принципов адресности и нуждаемости.</w:t>
      </w:r>
    </w:p>
    <w:p w:rsidR="00C51554" w:rsidRPr="006A0640" w:rsidRDefault="00C51554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 целях решения проблемы дефицита кадров в лечебных учреждениях округа предусмотрены меры дополнител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ных гарантий в виде выплат за наем жилых помещений; молодым специалистам и медицинским работникам имеющих почетные звания «Заслуженный работник здравоохранения РФ» и «Заслуженный врач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округа.</w:t>
      </w:r>
    </w:p>
    <w:p w:rsidR="00C51554" w:rsidRPr="006A0640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1554" w:rsidRPr="006A0640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6A0640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40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 3</w:t>
      </w:r>
    </w:p>
    <w:p w:rsidR="00C51554" w:rsidRPr="006A0640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6A0640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6A0640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 w:rsidP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6A06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6A0640">
              <w:rPr>
                <w:rFonts w:ascii="Times New Roman" w:hAnsi="Times New Roman" w:cs="Times New Roman"/>
                <w:sz w:val="24"/>
                <w:szCs w:val="24"/>
              </w:rPr>
              <w:t>руб.) 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венный за выполн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6A0640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6A0640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профилактики заболеваний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C5CAC">
        <w:trPr>
          <w:trHeight w:val="11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для размещений ФАПа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стков для ра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мещений ФАПа</w:t>
            </w:r>
          </w:p>
        </w:tc>
      </w:tr>
      <w:tr w:rsidR="00A6382F" w:rsidRPr="006A0640" w:rsidTr="004C5CAC">
        <w:trPr>
          <w:trHeight w:val="21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ведения диспансеризации взрослого населения в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образования, прошедшего диспансериз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ведения профилактических осмотров на туберкулез в пределах полномочий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ли населения, которому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ведены проф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лактические 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мотры на тубе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кулез; </w:t>
            </w:r>
          </w:p>
        </w:tc>
      </w:tr>
      <w:tr w:rsidR="00A6382F" w:rsidRPr="006A0640" w:rsidTr="004C5CA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жению смертности от 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исшествий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от дорожно-транспортных происшествий.</w:t>
            </w:r>
          </w:p>
        </w:tc>
      </w:tr>
      <w:tr w:rsidR="00A6382F" w:rsidRPr="006A0640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Проведение работ по ос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ществлению капитального строительства и реконс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рукции государственных объектов здравоохранения, расположенных на терр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Красногорск, в том числе: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</w:t>
            </w:r>
            <w:r w:rsidRPr="006A0640">
              <w:rPr>
                <w:rFonts w:ascii="Times New Roman" w:hAnsi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6A0640" w:rsidTr="004C5CAC">
        <w:trPr>
          <w:trHeight w:val="5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CF4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78 100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420A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rHeight w:val="5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пристро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й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ки ГБУЗ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МО «Нахаби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ская городская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Завершение проектирования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пристройки ГБУЗ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МО «Н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хабинская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родская бол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</w:tr>
      <w:tr w:rsidR="00A6382F" w:rsidRPr="006A0640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420A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Капитальный ремонт фас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да здания ГБУЗ МО «Красногорская городская больница №1»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град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строител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Завершение к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питального 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монта фасада здания ГБУЗ МО «Красн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горская горо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ская больница №1»</w:t>
            </w:r>
          </w:p>
        </w:tc>
      </w:tr>
      <w:tr w:rsidR="00A6382F" w:rsidRPr="006A0640" w:rsidTr="004C5CAC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rHeight w:val="3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ние град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ной де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0465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Завершение проектирования</w:t>
            </w:r>
            <w:r w:rsidR="002E62FB" w:rsidRPr="006A0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ФАПа ГБУЗ</w:t>
            </w:r>
            <w:r w:rsidR="002E62FB" w:rsidRPr="006A0640">
              <w:rPr>
                <w:rFonts w:ascii="Times New Roman" w:hAnsi="Times New Roman"/>
                <w:sz w:val="24"/>
                <w:szCs w:val="24"/>
              </w:rPr>
              <w:t xml:space="preserve"> МО «Петро-Дальневская участковая больница»</w:t>
            </w:r>
          </w:p>
        </w:tc>
      </w:tr>
      <w:tr w:rsidR="00A6382F" w:rsidRPr="006A0640" w:rsidTr="00FD49C3">
        <w:trPr>
          <w:trHeight w:val="31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2FB" w:rsidRPr="006A0640" w:rsidRDefault="002E62FB" w:rsidP="002E62FB">
            <w:pPr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FB" w:rsidRPr="006A0640" w:rsidRDefault="002E62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2FB" w:rsidRPr="006A0640" w:rsidRDefault="002E62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FD49C3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Выплаты медицинским 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ботникам государственных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Московской области, расположенных на терр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тории городского округа Красногорск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7E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57 2</w:t>
            </w:r>
            <w:r w:rsidR="00E40EDB" w:rsidRPr="006A0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E40EDB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7E05F6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11 0</w:t>
            </w:r>
            <w:r w:rsidR="004C5CAC" w:rsidRPr="006A0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6A0640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6A0640" w:rsidTr="00FD49C3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7E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57 2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10 418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7E05F6" w:rsidP="00483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11 0</w:t>
            </w:r>
            <w:r w:rsidR="004C5CAC" w:rsidRPr="006A0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12 4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 w:rsidP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263" w:rsidRPr="006A0640">
              <w:rPr>
                <w:rFonts w:ascii="Times New Roman" w:hAnsi="Times New Roman" w:cs="Times New Roman"/>
                <w:sz w:val="24"/>
                <w:szCs w:val="24"/>
              </w:rPr>
              <w:t>3 4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82F" w:rsidRPr="006A0640" w:rsidTr="004C5CAC">
        <w:trPr>
          <w:trHeight w:val="31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3. 1.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рующие выплаты молодым специалистам в течение первого года работы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1 740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3. 2.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Ежемесячные выплаты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р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ботникам, имеющим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чётные звания: «Заслуже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ный врач РФ», «Заслуже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ный работник здравоохр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нения РФ»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35A" w:rsidRPr="006A06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591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3. 3.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Ежемесячные стимул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рующие выплаты </w:t>
            </w:r>
            <w:r w:rsidR="000465DC" w:rsidRPr="006A0640">
              <w:rPr>
                <w:rFonts w:ascii="Times New Roman" w:hAnsi="Times New Roman"/>
                <w:sz w:val="24"/>
                <w:szCs w:val="24"/>
              </w:rPr>
              <w:t>среднему медицинскому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 xml:space="preserve"> персоналу, предоставляющему услуги первичной медико-санитарной помощи нес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вершеннолетним в период обучения и воспитания в муниципальных дошкол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и общеобразовател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ь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ных учреждениях округа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82905" w:rsidP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16 4</w:t>
            </w:r>
            <w:r w:rsidR="00C82953" w:rsidRPr="006A0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8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2 6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D49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2905" w:rsidRPr="006A0640">
              <w:rPr>
                <w:rFonts w:ascii="Times New Roman" w:hAnsi="Times New Roman" w:cs="Times New Roman"/>
                <w:sz w:val="24"/>
                <w:szCs w:val="24"/>
              </w:rPr>
              <w:t>6 4</w:t>
            </w:r>
            <w:r w:rsidR="00C82953" w:rsidRPr="006A0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82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F82905" w:rsidP="00F8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554"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</w:pP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3. 4.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Частичные компенсацио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ные выплаты за наем ж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лых помещений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Увеличение д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ли медицинских работников г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сударственных учреждений здравоохран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ния городского округа Красн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горск, обесп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ченных жилыми помещениями</w:t>
            </w: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DE23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38 800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46FE" w:rsidRPr="006A0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4C5C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04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6A0640" w:rsidTr="004C5CAC">
        <w:trPr>
          <w:trHeight w:val="6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  <w:lang w:eastAsia="ru-RU"/>
              </w:rPr>
              <w:t>рей, детей в возрасте до трех лет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6747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674775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  <w:r w:rsidRPr="006A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Получение б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ременными женщинами, кормящими м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терями, детьми в возрасте до трех лет полн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ценного пит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6382F" w:rsidRPr="006A0640" w:rsidTr="004C5CAC">
        <w:trPr>
          <w:trHeight w:val="145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6A0640" w:rsidRDefault="00C51554">
            <w:pPr>
              <w:pStyle w:val="ConsPlusCell"/>
              <w:ind w:left="9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Средства бюджета Моско</w:t>
            </w:r>
            <w:r w:rsidRPr="006A0640">
              <w:rPr>
                <w:sz w:val="24"/>
                <w:szCs w:val="24"/>
              </w:rPr>
              <w:t>в</w:t>
            </w:r>
            <w:r w:rsidRPr="006A0640">
              <w:rPr>
                <w:sz w:val="24"/>
                <w:szCs w:val="24"/>
              </w:rPr>
              <w:t>ской о</w:t>
            </w:r>
            <w:r w:rsidRPr="006A0640">
              <w:rPr>
                <w:sz w:val="24"/>
                <w:szCs w:val="24"/>
              </w:rPr>
              <w:t>б</w:t>
            </w:r>
            <w:r w:rsidRPr="006A0640">
              <w:rPr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1724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17243F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045263">
            <w:pPr>
              <w:pStyle w:val="ConsPlusCell"/>
              <w:jc w:val="center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39 669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6A0640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7D89" w:rsidRPr="006A0640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pStyle w:val="ConsPlusCell"/>
              <w:ind w:left="67"/>
              <w:rPr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5</w:t>
            </w:r>
            <w:r w:rsidR="00DF1139" w:rsidRPr="006A0640">
              <w:rPr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39" w:rsidRPr="006A0640" w:rsidRDefault="00DF113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47D89" w:rsidRPr="006A0640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Поддержка общественных организаций, объединяющих социально-незащищенные категории населения в сфере охраны здоровья.</w:t>
            </w:r>
          </w:p>
          <w:p w:rsidR="00547D89" w:rsidRPr="006A0640" w:rsidRDefault="00547D89" w:rsidP="00547D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ной организации помощи больным сахарным ди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а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бетом «Единство</w:t>
            </w:r>
            <w:r w:rsidR="00EC2EAE" w:rsidRPr="006A0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640"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6A0640" w:rsidRDefault="00547D89" w:rsidP="00547D89">
            <w:pPr>
              <w:pStyle w:val="ConsPlusCell"/>
              <w:jc w:val="center"/>
              <w:rPr>
                <w:sz w:val="22"/>
                <w:szCs w:val="22"/>
              </w:rPr>
            </w:pPr>
            <w:r w:rsidRPr="006A0640">
              <w:rPr>
                <w:sz w:val="24"/>
                <w:szCs w:val="22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6A0640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D89" w:rsidRPr="006A0640" w:rsidRDefault="00547D89" w:rsidP="00547D89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shd w:val="clear" w:color="auto" w:fill="FFFFFF"/>
              <w:jc w:val="center"/>
            </w:pPr>
            <w:r w:rsidRPr="006A064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A0640">
              <w:rPr>
                <w:sz w:val="24"/>
                <w:szCs w:val="24"/>
              </w:rPr>
              <w:t>Админис</w:t>
            </w:r>
            <w:r w:rsidRPr="006A0640">
              <w:rPr>
                <w:sz w:val="24"/>
                <w:szCs w:val="24"/>
              </w:rPr>
              <w:t>т</w:t>
            </w:r>
            <w:r w:rsidRPr="006A0640">
              <w:rPr>
                <w:sz w:val="24"/>
                <w:szCs w:val="24"/>
              </w:rPr>
              <w:t>рация округа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89" w:rsidRPr="006A0640" w:rsidRDefault="00547D89" w:rsidP="00547D89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6A0640" w:rsidTr="004C5CAC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 xml:space="preserve">ИТОГО по </w:t>
            </w:r>
          </w:p>
          <w:p w:rsidR="00FB74FF" w:rsidRPr="006A0640" w:rsidRDefault="00FB74FF" w:rsidP="00FB74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ПОДПРОГРАММЕ 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33 980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82905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313 0</w:t>
            </w:r>
            <w:r w:rsidR="00411748" w:rsidRPr="006A0640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124 083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44 863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82905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39 8</w:t>
            </w:r>
            <w:r w:rsidR="00411748" w:rsidRPr="006A0640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50 861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53 387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6A0640" w:rsidTr="004C5CA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6A0640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31 420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411748" w:rsidP="00FB74F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40">
              <w:rPr>
                <w:rFonts w:ascii="Times New Roman" w:hAnsi="Times New Roman" w:cs="Times New Roman"/>
                <w:b/>
                <w:szCs w:val="22"/>
              </w:rPr>
              <w:t>176 831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35 565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34 895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411748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28 559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38 143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39 669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4FF" w:rsidRPr="006A0640" w:rsidTr="004C5CA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FF" w:rsidRPr="006A0640" w:rsidRDefault="00FB74FF" w:rsidP="00FB74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640">
              <w:rPr>
                <w:rFonts w:ascii="Times New Roman" w:hAnsi="Times New Roman"/>
                <w:b/>
              </w:rPr>
              <w:t>2 560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485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 xml:space="preserve">136 </w:t>
            </w:r>
            <w:r w:rsidR="004852D1" w:rsidRPr="006A0640">
              <w:rPr>
                <w:b/>
                <w:sz w:val="22"/>
                <w:szCs w:val="22"/>
              </w:rPr>
              <w:t>2</w:t>
            </w:r>
            <w:r w:rsidRPr="006A0640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  <w:lang w:val="en-US"/>
              </w:rPr>
              <w:t>88</w:t>
            </w:r>
            <w:r w:rsidRPr="006A0640">
              <w:rPr>
                <w:b/>
                <w:sz w:val="22"/>
                <w:szCs w:val="22"/>
              </w:rPr>
              <w:t xml:space="preserve"> </w:t>
            </w:r>
            <w:r w:rsidRPr="006A0640">
              <w:rPr>
                <w:b/>
                <w:sz w:val="22"/>
                <w:szCs w:val="22"/>
                <w:lang w:val="en-US"/>
              </w:rPr>
              <w:t>518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9 968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4852D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 xml:space="preserve">11 </w:t>
            </w:r>
            <w:r w:rsidR="004852D1" w:rsidRPr="006A0640">
              <w:rPr>
                <w:b/>
                <w:sz w:val="22"/>
                <w:szCs w:val="22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12 718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6A0640">
              <w:rPr>
                <w:b/>
                <w:sz w:val="22"/>
                <w:szCs w:val="22"/>
              </w:rPr>
              <w:t>13 718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FF" w:rsidRPr="006A0640" w:rsidRDefault="00FB74FF" w:rsidP="00FB74FF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6A0640" w:rsidRDefault="00890C3C" w:rsidP="004C5CAC">
      <w:pPr>
        <w:pStyle w:val="a8"/>
        <w:ind w:right="-477"/>
        <w:rPr>
          <w:b/>
          <w:szCs w:val="28"/>
        </w:rPr>
      </w:pPr>
    </w:p>
    <w:p w:rsidR="0059605D" w:rsidRPr="006A0640" w:rsidRDefault="000465DC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Паспорт подпрограммы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6A0640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6A0640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«Социальная поддержка населения» на 2017-2021 годы (далее – Подпрограмма </w:t>
      </w: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59605D" w:rsidRPr="006A0640" w:rsidRDefault="0059605D" w:rsidP="0059605D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59605D" w:rsidRPr="006A0640" w:rsidRDefault="0059605D" w:rsidP="00596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59605D" w:rsidRPr="006A0640" w:rsidTr="00061D83">
        <w:trPr>
          <w:trHeight w:val="200"/>
          <w:jc w:val="center"/>
        </w:trPr>
        <w:tc>
          <w:tcPr>
            <w:tcW w:w="4536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Красногорск по социальной сфере </w:t>
            </w:r>
          </w:p>
        </w:tc>
      </w:tr>
      <w:tr w:rsidR="0059605D" w:rsidRPr="006A0640" w:rsidTr="00061D83">
        <w:trPr>
          <w:trHeight w:val="654"/>
          <w:jc w:val="center"/>
        </w:trPr>
        <w:tc>
          <w:tcPr>
            <w:tcW w:w="4536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</w:tr>
      <w:tr w:rsidR="0059605D" w:rsidRPr="006A0640" w:rsidTr="00061D83">
        <w:trPr>
          <w:jc w:val="center"/>
        </w:trPr>
        <w:tc>
          <w:tcPr>
            <w:tcW w:w="4536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59605D" w:rsidRPr="006A0640" w:rsidRDefault="0059605D" w:rsidP="002C7B2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поддержки.</w:t>
            </w:r>
          </w:p>
        </w:tc>
      </w:tr>
      <w:tr w:rsidR="0059605D" w:rsidRPr="006A0640" w:rsidTr="00061D83">
        <w:trPr>
          <w:jc w:val="center"/>
        </w:trPr>
        <w:tc>
          <w:tcPr>
            <w:tcW w:w="4536" w:type="dxa"/>
            <w:vMerge w:val="restart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605D" w:rsidRPr="006A0640" w:rsidTr="00061D83">
        <w:trPr>
          <w:jc w:val="center"/>
        </w:trPr>
        <w:tc>
          <w:tcPr>
            <w:tcW w:w="4536" w:type="dxa"/>
            <w:vMerge/>
          </w:tcPr>
          <w:p w:rsidR="0059605D" w:rsidRPr="006A0640" w:rsidRDefault="0059605D" w:rsidP="002C7B21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59605D" w:rsidRPr="006A0640" w:rsidRDefault="0059605D" w:rsidP="002C7B2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75A35" w:rsidRPr="006A0640" w:rsidTr="00061D83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375A35" w:rsidRPr="006A0640" w:rsidRDefault="00375A35" w:rsidP="00375A3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6A0640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60B7A" w:rsidRPr="006A064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75A35" w:rsidRPr="006A0640" w:rsidRDefault="00375A35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5A35" w:rsidRPr="006A0640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75A35" w:rsidRPr="006A0640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75A35" w:rsidRPr="006A0640" w:rsidRDefault="00061D83" w:rsidP="00375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</w:t>
            </w:r>
            <w:r w:rsidR="00E935BF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  <w:tr w:rsidR="00E935BF" w:rsidRPr="006A0640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6A0640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  <w:tr w:rsidR="00E935BF" w:rsidRPr="006A0640" w:rsidTr="00061D83">
        <w:trPr>
          <w:jc w:val="center"/>
        </w:trPr>
        <w:tc>
          <w:tcPr>
            <w:tcW w:w="4536" w:type="dxa"/>
            <w:shd w:val="clear" w:color="auto" w:fill="FFFFFF"/>
          </w:tcPr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E935BF" w:rsidRPr="006A0640" w:rsidRDefault="00E935BF" w:rsidP="00E935BF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E935BF" w:rsidRPr="006A0640" w:rsidRDefault="00E935BF" w:rsidP="00E935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0*</w:t>
            </w:r>
          </w:p>
        </w:tc>
      </w:tr>
    </w:tbl>
    <w:p w:rsidR="0059605D" w:rsidRPr="006A0640" w:rsidRDefault="0000033E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640">
        <w:rPr>
          <w:rFonts w:ascii="Times New Roman" w:eastAsia="Times New Roman" w:hAnsi="Times New Roman"/>
          <w:sz w:val="24"/>
          <w:szCs w:val="24"/>
          <w:lang w:eastAsia="ru-RU"/>
        </w:rPr>
        <w:t xml:space="preserve">*Финансирование мероприятий предусмотрено другими </w:t>
      </w:r>
      <w:r w:rsidR="00375A35" w:rsidRPr="006A064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муниципальными </w:t>
      </w:r>
      <w:r w:rsidRPr="006A0640">
        <w:rPr>
          <w:rFonts w:ascii="Times New Roman" w:eastAsia="Times New Roman" w:hAnsi="Times New Roman"/>
          <w:sz w:val="24"/>
          <w:szCs w:val="24"/>
          <w:lang w:eastAsia="ru-RU"/>
        </w:rPr>
        <w:t>программами г.о.</w:t>
      </w:r>
      <w:r w:rsidR="001668BF" w:rsidRPr="006A06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640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Красногорск (см. </w:t>
      </w:r>
      <w:r w:rsidR="000465DC" w:rsidRPr="006A064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A0640">
        <w:rPr>
          <w:rFonts w:ascii="Times New Roman" w:eastAsia="Times New Roman" w:hAnsi="Times New Roman"/>
          <w:sz w:val="24"/>
          <w:szCs w:val="24"/>
          <w:lang w:eastAsia="ru-RU"/>
        </w:rPr>
        <w:t>еречень мероприятий подпрограммы)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560"/>
        <w:gridCol w:w="1559"/>
        <w:gridCol w:w="1843"/>
        <w:gridCol w:w="1701"/>
        <w:gridCol w:w="1842"/>
      </w:tblGrid>
      <w:tr w:rsidR="00061D83" w:rsidRPr="006A0640" w:rsidTr="00513DB8">
        <w:trPr>
          <w:jc w:val="center"/>
        </w:trPr>
        <w:tc>
          <w:tcPr>
            <w:tcW w:w="4536" w:type="dxa"/>
            <w:vMerge w:val="restart"/>
          </w:tcPr>
          <w:p w:rsidR="00061D83" w:rsidRPr="006A0640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финансирования, предусмотренные </w:t>
            </w:r>
            <w:r w:rsidR="00E935BF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иными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муниципальными программами г.о.</w:t>
            </w:r>
            <w:r w:rsidR="00E935BF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поддержку СО НКО </w:t>
            </w:r>
          </w:p>
        </w:tc>
        <w:tc>
          <w:tcPr>
            <w:tcW w:w="10206" w:type="dxa"/>
            <w:gridSpan w:val="6"/>
            <w:vAlign w:val="center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61D83" w:rsidRPr="006A0640" w:rsidTr="00513DB8">
        <w:trPr>
          <w:jc w:val="center"/>
        </w:trPr>
        <w:tc>
          <w:tcPr>
            <w:tcW w:w="4536" w:type="dxa"/>
            <w:vMerge/>
          </w:tcPr>
          <w:p w:rsidR="00061D83" w:rsidRPr="006A0640" w:rsidRDefault="00061D83" w:rsidP="00513DB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2" w:type="dxa"/>
          </w:tcPr>
          <w:p w:rsidR="00061D83" w:rsidRPr="006A0640" w:rsidRDefault="00061D83" w:rsidP="00513DB8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61D83" w:rsidRPr="006A0640" w:rsidTr="00513DB8">
        <w:trPr>
          <w:trHeight w:val="426"/>
          <w:jc w:val="center"/>
        </w:trPr>
        <w:tc>
          <w:tcPr>
            <w:tcW w:w="4536" w:type="dxa"/>
            <w:shd w:val="clear" w:color="auto" w:fill="FFFFFF"/>
          </w:tcPr>
          <w:p w:rsidR="00061D83" w:rsidRPr="006A0640" w:rsidRDefault="00061D83" w:rsidP="00061D8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6A0640" w:rsidRDefault="00052F20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101 5</w:t>
            </w:r>
            <w:r w:rsidR="00061D83"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</w:t>
            </w:r>
            <w:r w:rsidR="00061D83" w:rsidRPr="006A0640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33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="00CA0C42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5</w:t>
            </w: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29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34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 </w:t>
            </w:r>
            <w:r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029</w:t>
            </w:r>
            <w:r w:rsidR="000879DA" w:rsidRPr="006A0640">
              <w:rPr>
                <w:rFonts w:ascii="Times New Roman" w:eastAsia="Times New Roman" w:hAnsi="Times New Roman"/>
                <w:b/>
                <w:sz w:val="36"/>
                <w:szCs w:val="24"/>
                <w:vertAlign w:val="superscript"/>
                <w:lang w:eastAsia="ru-RU"/>
              </w:rPr>
              <w:t>*</w:t>
            </w:r>
          </w:p>
        </w:tc>
      </w:tr>
    </w:tbl>
    <w:p w:rsidR="0059605D" w:rsidRPr="006A0640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сферы реализации Подпрограммы 4 городского округа Красногорск</w:t>
      </w:r>
    </w:p>
    <w:p w:rsidR="0059605D" w:rsidRPr="006A0640" w:rsidRDefault="00893B24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Социально ориентированные некоммерческие организации (далее - СО НКО)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социально ориентированных некоммерческих организаций особенно актуальна, в связи с тем, что социально ориентированные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6A0640" w:rsidRDefault="0059605D" w:rsidP="0059605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социально ориентированных некоммерческих организаций,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соответствии с пунктом 33 части 1 статьи 16 </w:t>
      </w:r>
      <w:hyperlink r:id="rId11" w:history="1">
        <w:r w:rsidRPr="006A064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оказание поддержки социально ориентированным некоммерческим организациям, благотворительной деятельности и добровольчеству отнесено к вопросам местного значения городского округа.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12" w:history="1">
        <w:r w:rsidRPr="006A0640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Разработка подпрограммы городского округа Красногорск «</w:t>
      </w:r>
      <w:r w:rsidRPr="006A0640">
        <w:rPr>
          <w:rFonts w:ascii="Times New Roman" w:hAnsi="Times New Roman"/>
          <w:sz w:val="28"/>
          <w:szCs w:val="28"/>
        </w:rPr>
        <w:t>Развитие и поддержка социально-ориентированных некоммерческих организаций в городском округе Красногорск Московской области</w:t>
      </w: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городского округа.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социально ориентированных некоммерческих организаций в городском округе Красногорск сталкивается с целым комплексом различных проблем.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отсутствие в секторе социально ориентированных некоммерческих организаций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социально ориентированным некоммерческим организациям;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:rsidR="0059605D" w:rsidRPr="006A0640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Подпрограммы, которая направлена на использование потенциала социально ориентированных некоммерческих организаций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эффективно использовать 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:rsidR="00B30C2E" w:rsidRPr="006A0640" w:rsidRDefault="00B30C2E" w:rsidP="00B30C2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Основными мероприятиями муниципальной программы являются: </w:t>
      </w:r>
    </w:p>
    <w:p w:rsidR="00F41229" w:rsidRPr="006A0640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 социально ориентированных некоммерческих организаций</w:t>
      </w:r>
    </w:p>
    <w:p w:rsidR="00B30C2E" w:rsidRPr="006A0640" w:rsidRDefault="00F41229" w:rsidP="00F41229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имущественной, информационной и консультативной поддержки социально ориентированных некоммерческих организаций</w:t>
      </w:r>
    </w:p>
    <w:p w:rsidR="0059605D" w:rsidRPr="006A0640" w:rsidRDefault="0059605D" w:rsidP="0059605D">
      <w:pPr>
        <w:spacing w:after="0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Мероприятия муниципальной программы направлены на решение ряда проблем: 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финансовой поддержки социально ориентированным некоммерческим организациям городского округа Красногорск посредством предоставления субсидий на возмещение затрат;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оказание информационной и консультационной поддержки социально ориентированным некоммерческим организациям;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6A0640" w:rsidRDefault="0059605D" w:rsidP="0059605D">
      <w:pPr>
        <w:spacing w:after="0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социально ориентированных некоммерческих организаций.</w:t>
      </w:r>
    </w:p>
    <w:p w:rsidR="0059605D" w:rsidRPr="006A0640" w:rsidRDefault="0059605D" w:rsidP="0059605D">
      <w:pPr>
        <w:spacing w:after="0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Красногорск, такие как: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правоохранительных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организации «Всероссийское общество инвалидов»;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6A0640" w:rsidRDefault="0059605D" w:rsidP="0059605D">
      <w:pPr>
        <w:spacing w:after="0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>- в 2017 и 2018 году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6A0640" w:rsidRDefault="0059605D" w:rsidP="0059605D">
      <w:pPr>
        <w:spacing w:after="0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6A0640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реализации Подпрограммы 4,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6A0640" w:rsidRDefault="0059605D" w:rsidP="0059605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поддержки социально ориентированных некоммерческих организаций будет осуществляться в следующих основных направлениях: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деятельности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640">
        <w:rPr>
          <w:rFonts w:ascii="Times New Roman" w:hAnsi="Times New Roman"/>
          <w:sz w:val="28"/>
          <w:szCs w:val="28"/>
        </w:rPr>
        <w:t xml:space="preserve">- усиление роли 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6A0640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Красногорск.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условий, поощрение и стимулирование благотворительной деятельности и добровольческого движения в городском округе Красногорск. 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повышение активности социально ориентированных некоммерческих организаций городского округа Красногорск во взаимодействии с администрацией городского округа Красногорск.</w:t>
      </w:r>
    </w:p>
    <w:p w:rsidR="0059605D" w:rsidRPr="006A0640" w:rsidRDefault="0059605D" w:rsidP="0059605D">
      <w:pPr>
        <w:spacing w:after="0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формирование механизма партнерских отношений между органами местного самоуправления и социально ориентированными некоммерческими организациями, усиление роли общественных объединений в реализации общественных интересов</w:t>
      </w:r>
      <w:r w:rsidRPr="006A064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6A064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6A0640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Реализация мероприятий, предусмотренных Программой, позволит обеспечить формирование благоприятных условий для развития социально ориентированных некоммерческих организаций.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Приоритетными направлениями муниципальной политики в сфере поддержки социально ориентированных некоммерческих организаций, станут: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социально ориентированных некоммерческих организаций,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развитие инфраструктуры поддержки социально ориентированных некоммерческих организаций, расширение масштабов предоставления информационной и консультационной поддержки социально ориентированным некоммерческим организациям, содействие привлечению социально ориентированными некоммерческими организациями труда добровольцев;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обеспечение открытости информации о муниципальной поддержке социально ориентированных некоммерческих организаций;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увеличению объемов целевых поступлений, получаемых социально ориентированными некоммерческими организациями от коммерческих организаций и граждан;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59605D" w:rsidRPr="006A0640" w:rsidRDefault="0059605D" w:rsidP="0059605D">
      <w:pPr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A064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рисками для реализации Программы являются: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финансовый риск реализации 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6A0640" w:rsidRDefault="0059605D" w:rsidP="0059605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A0640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6A0640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</w:t>
      </w:r>
      <w:r w:rsidR="0059605D" w:rsidRPr="006A0640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одпрограммы 4</w:t>
      </w:r>
    </w:p>
    <w:p w:rsidR="0059605D" w:rsidRPr="006A0640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A0640">
        <w:rPr>
          <w:rFonts w:ascii="Times New Roman" w:hAnsi="Times New Roman"/>
          <w:b/>
          <w:sz w:val="28"/>
          <w:szCs w:val="28"/>
        </w:rPr>
        <w:t xml:space="preserve"> «Развитие и поддержка социально-ориентированных некоммерческих организаций» </w:t>
      </w:r>
    </w:p>
    <w:p w:rsidR="0059605D" w:rsidRPr="006A0640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79"/>
        <w:gridCol w:w="2976"/>
        <w:gridCol w:w="709"/>
        <w:gridCol w:w="1561"/>
        <w:gridCol w:w="1134"/>
        <w:gridCol w:w="993"/>
        <w:gridCol w:w="886"/>
        <w:gridCol w:w="886"/>
        <w:gridCol w:w="889"/>
        <w:gridCol w:w="883"/>
        <w:gridCol w:w="898"/>
        <w:gridCol w:w="1274"/>
        <w:gridCol w:w="1409"/>
      </w:tblGrid>
      <w:tr w:rsidR="007C3623" w:rsidRPr="006A0640" w:rsidTr="007C3623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Мероприятия по реализации подпрограммы*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Сроки 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br/>
              <w:t>исполнения, годы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Источник 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br/>
              <w:t>финансирования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Объем финансирования мероприятия в 201</w:t>
            </w:r>
            <w:r w:rsidR="007C3623" w:rsidRPr="006A0640">
              <w:rPr>
                <w:rFonts w:ascii="Times New Roman" w:eastAsia="Times New Roman" w:hAnsi="Times New Roman"/>
                <w:lang w:eastAsia="ru-RU"/>
              </w:rPr>
              <w:t>6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t xml:space="preserve"> году 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br/>
              <w:t>(тыс. руб.)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Всего</w:t>
            </w:r>
            <w:r w:rsidRPr="006A0640">
              <w:rPr>
                <w:rFonts w:ascii="Times New Roman" w:eastAsia="Times New Roman" w:hAnsi="Times New Roman"/>
                <w:lang w:eastAsia="ru-RU"/>
              </w:rPr>
              <w:br/>
              <w:t xml:space="preserve"> (тыс. руб.)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Ответственный за     выполнение мероприятия подпрограммы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7C3623" w:rsidRPr="006A0640" w:rsidTr="007C3623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201</w:t>
            </w:r>
            <w:r w:rsidR="00AF602D"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7 </w:t>
            </w: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6A0640">
              <w:rPr>
                <w:rFonts w:ascii="Times New Roman" w:eastAsia="Times New Roman" w:hAnsi="Times New Roman"/>
                <w:sz w:val="20"/>
                <w:lang w:eastAsia="ru-RU"/>
              </w:rPr>
              <w:t>18</w:t>
            </w: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20</w:t>
            </w:r>
            <w:r w:rsidR="00AF602D" w:rsidRPr="006A0640">
              <w:rPr>
                <w:rFonts w:ascii="Times New Roman" w:eastAsia="Times New Roman" w:hAnsi="Times New Roman"/>
                <w:sz w:val="20"/>
                <w:lang w:eastAsia="ru-RU"/>
              </w:rPr>
              <w:t>19</w:t>
            </w: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>2</w:t>
            </w:r>
            <w:r w:rsidR="00AF602D" w:rsidRPr="006A0640">
              <w:rPr>
                <w:rFonts w:ascii="Times New Roman" w:eastAsia="Times New Roman" w:hAnsi="Times New Roman"/>
                <w:sz w:val="20"/>
                <w:lang w:eastAsia="ru-RU"/>
              </w:rPr>
              <w:t>020</w:t>
            </w: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7E6E6"/>
            <w:hideMark/>
          </w:tcPr>
          <w:p w:rsidR="0059605D" w:rsidRPr="006A0640" w:rsidRDefault="00AF602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2021 </w:t>
            </w:r>
            <w:r w:rsidR="0059605D" w:rsidRPr="006A0640">
              <w:rPr>
                <w:rFonts w:ascii="Times New Roman" w:eastAsia="Times New Roman" w:hAnsi="Times New Roman"/>
                <w:sz w:val="20"/>
                <w:lang w:eastAsia="ru-RU"/>
              </w:rPr>
              <w:t>год</w:t>
            </w: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3623" w:rsidRPr="006A0640" w:rsidTr="007C3623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05D" w:rsidRPr="006A0640" w:rsidRDefault="0059605D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7508A" w:rsidRPr="006A0640" w:rsidTr="0057508A">
        <w:trPr>
          <w:trHeight w:val="1483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1</w:t>
            </w:r>
          </w:p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финансовой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3623" w:rsidRPr="006A0640" w:rsidRDefault="00FE7C2D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6A0640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6A0640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6A0640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623" w:rsidRPr="006A0640" w:rsidRDefault="007C3623" w:rsidP="0074750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4 предусмотрено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муниципальными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программами г.о. Красногорск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C3623" w:rsidRPr="006A0640" w:rsidRDefault="007C3623" w:rsidP="007475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3623" w:rsidRPr="006A0640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6A0640" w:rsidRDefault="007C3623" w:rsidP="007C362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объединяющих граждан социально незащищенных категорий населения, в том числе: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предусмотрено в рамках Подпрограммы 1 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финансовой поддержки СО НКО </w:t>
            </w:r>
          </w:p>
        </w:tc>
      </w:tr>
      <w:tr w:rsidR="007C3623" w:rsidRPr="006A0640" w:rsidTr="00375A35">
        <w:trPr>
          <w:trHeight w:val="194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6A0640" w:rsidRDefault="007C3623" w:rsidP="007C362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</w:t>
            </w:r>
            <w:r w:rsidR="00FE7C2D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предусмотрено в рамках Подпрограммы 1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6A0640" w:rsidTr="00061D83">
        <w:trPr>
          <w:trHeight w:val="1697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6A0640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районная общественная организация «Союз – Чернобыль»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6A0640" w:rsidRDefault="00FE7C2D" w:rsidP="00FE7C2D">
            <w:pPr>
              <w:spacing w:line="240" w:lineRule="auto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7C2D" w:rsidRPr="006A0640" w:rsidTr="004C4D44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6A0640" w:rsidRDefault="00FE7C2D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Красногорская городская организация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E7C2D" w:rsidRPr="006A0640" w:rsidRDefault="00FE7C2D" w:rsidP="00FE7C2D">
            <w:pPr>
              <w:spacing w:line="240" w:lineRule="auto"/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FE7C2D" w:rsidRPr="006A0640" w:rsidRDefault="00FE7C2D" w:rsidP="00FE7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3623" w:rsidRPr="006A0640" w:rsidTr="007C3623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6A0640" w:rsidRDefault="007C3623" w:rsidP="002C4C1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2C4C1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2019 - 2021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FE7C2D" w:rsidP="007C3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FE7C2D" w:rsidP="00FE7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Подпрограммы 1 </w:t>
            </w:r>
            <w:r w:rsidR="00375A3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3623" w:rsidRPr="006A0640" w:rsidRDefault="007C3623" w:rsidP="007C3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508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в сфере культуры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муниципальной программы «Культура»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культуре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жителей округа культурно-досуговыми мероприятиями</w:t>
            </w:r>
          </w:p>
        </w:tc>
      </w:tr>
      <w:tr w:rsidR="0057508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реализующим основные образовательные программы дошкольного образования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«Образование»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</w:t>
            </w:r>
          </w:p>
        </w:tc>
      </w:tr>
      <w:tr w:rsidR="0057508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СО НКО на реализацию программ (проектов) в сфере физической культуры и спорта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 и Подпрограммы 2 МП «Социальная поддержка населения»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физической культуре и спорту, 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соц. развития 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6A0640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осуществляющих поддержку и обеспечение подготовки спортивных команд среди граждан с ограниченными возможностями здоровья 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6A0640" w:rsidRDefault="00C90A09" w:rsidP="00C90A09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НКО, оказывающих поддержку и обеспечение подготовки спортивных команд для участия в областных, Российских и международных соревнованиях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6A0640" w:rsidRDefault="00C90A09" w:rsidP="00C90A09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муниципальной программы «Физическая культура и спорт» на 2017-2021 годы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физической культуре и спорту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hAnsi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6A0640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B3E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 НКО, проводящим мероприятия по </w:t>
            </w:r>
            <w:r w:rsidR="00CB3EF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реабилитации детей-инвалидов по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</w:t>
            </w:r>
            <w:r w:rsidR="00CB3EF5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занятий адаптивным спортом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6A0640" w:rsidRDefault="00C90A09" w:rsidP="00C90A09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предусмотрены в рамках Подпрограммы 2 муниципальной программы «Социальная поддержка населения» на 2017-2021 годы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с 30 детьми-инвалидами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09" w:rsidRPr="006A0640" w:rsidRDefault="00C90A09" w:rsidP="00C90A09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СО НКО на реализацию программ в сфере охраны здоровья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A09" w:rsidRPr="006A0640" w:rsidRDefault="00C90A09" w:rsidP="00C90A09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предусмотрены в рамках Подпрограммы </w:t>
            </w:r>
            <w:r w:rsidR="00B37093"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«Социальная поддержка населения» на 2017-2021 годы</w:t>
            </w:r>
          </w:p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90A09" w:rsidRPr="006A0640" w:rsidRDefault="00C90A09" w:rsidP="00C90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поддержки СО НКО в сфере охраны здоровья</w:t>
            </w:r>
          </w:p>
        </w:tc>
      </w:tr>
      <w:tr w:rsidR="00E74A7A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мероприятие 2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информационной и консультативной поддержки социально ориентированных некоммерческих организаций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2F5" w:rsidRPr="006A0640" w:rsidRDefault="004332F5" w:rsidP="004332F5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4332F5" w:rsidRPr="006A0640" w:rsidRDefault="004332F5" w:rsidP="0043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СО НКО получивших консультативную и информационную поддержку</w:t>
            </w:r>
          </w:p>
        </w:tc>
      </w:tr>
      <w:tr w:rsidR="00061D83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имущественной и консультативной поддержки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6A0640" w:rsidRDefault="00061D83" w:rsidP="00061D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83" w:rsidRPr="006A0640" w:rsidRDefault="00061D83" w:rsidP="00061D83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D83" w:rsidRPr="006A0640" w:rsidTr="0057508A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b/>
                <w:lang w:eastAsia="ru-RU"/>
              </w:rPr>
              <w:t>Итого по Подпрограмме 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1D83" w:rsidRPr="006A0640" w:rsidRDefault="00061D83" w:rsidP="00061D83"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1D83" w:rsidRPr="006A0640" w:rsidRDefault="00061D83" w:rsidP="00061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0C65" w:rsidRPr="006A0640" w:rsidRDefault="00900C65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375A35" w:rsidRPr="006A0640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6A0640">
        <w:rPr>
          <w:rFonts w:ascii="Times New Roman" w:hAnsi="Times New Roman"/>
          <w:sz w:val="24"/>
          <w:szCs w:val="28"/>
        </w:rPr>
        <w:t>*</w:t>
      </w:r>
      <w:r w:rsidR="00375A35" w:rsidRPr="006A0640">
        <w:rPr>
          <w:rFonts w:ascii="Times New Roman" w:hAnsi="Times New Roman"/>
          <w:sz w:val="24"/>
          <w:szCs w:val="28"/>
        </w:rPr>
        <w:t>Справочно.</w:t>
      </w:r>
    </w:p>
    <w:p w:rsidR="00FB2A81" w:rsidRPr="006A0640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6A0640">
        <w:rPr>
          <w:rFonts w:ascii="Times New Roman" w:hAnsi="Times New Roman"/>
          <w:sz w:val="24"/>
          <w:szCs w:val="28"/>
        </w:rPr>
        <w:t>Финансирование мероприятий Подпрограммы предусмотрено в муниципальных программах г.о. Красногорск</w:t>
      </w:r>
      <w:r w:rsidR="00900C65" w:rsidRPr="006A0640">
        <w:rPr>
          <w:rFonts w:ascii="Times New Roman" w:hAnsi="Times New Roman"/>
          <w:sz w:val="24"/>
          <w:szCs w:val="28"/>
        </w:rPr>
        <w:t xml:space="preserve"> в следующем объеме</w:t>
      </w:r>
      <w:r w:rsidR="00FB2A81" w:rsidRPr="006A0640">
        <w:rPr>
          <w:rFonts w:ascii="Times New Roman" w:hAnsi="Times New Roman"/>
          <w:sz w:val="24"/>
          <w:szCs w:val="28"/>
        </w:rPr>
        <w:t>:</w:t>
      </w:r>
    </w:p>
    <w:p w:rsidR="00581BFA" w:rsidRPr="006A0640" w:rsidRDefault="00581BFA" w:rsidP="00FB2A8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060E8" w:rsidRPr="006A0640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6905"/>
        <w:gridCol w:w="1926"/>
        <w:gridCol w:w="1759"/>
        <w:gridCol w:w="1679"/>
        <w:gridCol w:w="1676"/>
      </w:tblGrid>
      <w:tr w:rsidR="004060E8" w:rsidRPr="006A0640" w:rsidTr="00B0735A">
        <w:tc>
          <w:tcPr>
            <w:tcW w:w="846" w:type="dxa"/>
            <w:vMerge w:val="restart"/>
            <w:shd w:val="clear" w:color="auto" w:fill="auto"/>
          </w:tcPr>
          <w:p w:rsidR="0033757E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7000" w:type="dxa"/>
            <w:vMerge w:val="restart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городского округа Красногорск, в которых предусмотрено финансирование мероприятий подпрограммы 4</w:t>
            </w:r>
          </w:p>
        </w:tc>
        <w:tc>
          <w:tcPr>
            <w:tcW w:w="1776" w:type="dxa"/>
            <w:vMerge w:val="restart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Объем финансирования в 2018 году (тыс. рублей)</w:t>
            </w:r>
          </w:p>
        </w:tc>
        <w:tc>
          <w:tcPr>
            <w:tcW w:w="5164" w:type="dxa"/>
            <w:gridSpan w:val="3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060E8" w:rsidRPr="006A0640" w:rsidTr="00B0735A">
        <w:tc>
          <w:tcPr>
            <w:tcW w:w="846" w:type="dxa"/>
            <w:vMerge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vMerge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76" w:type="dxa"/>
            <w:shd w:val="clear" w:color="auto" w:fill="auto"/>
          </w:tcPr>
          <w:p w:rsidR="004060E8" w:rsidRPr="006A0640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1694" w:type="dxa"/>
            <w:shd w:val="clear" w:color="auto" w:fill="auto"/>
          </w:tcPr>
          <w:p w:rsidR="004060E8" w:rsidRPr="006A0640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694" w:type="dxa"/>
            <w:shd w:val="clear" w:color="auto" w:fill="auto"/>
          </w:tcPr>
          <w:p w:rsidR="004060E8" w:rsidRPr="006A0640" w:rsidRDefault="004060E8" w:rsidP="00007D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</w:tr>
      <w:tr w:rsidR="004060E8" w:rsidRPr="006A0640" w:rsidTr="00B0735A">
        <w:tc>
          <w:tcPr>
            <w:tcW w:w="846" w:type="dxa"/>
            <w:shd w:val="clear" w:color="auto" w:fill="auto"/>
          </w:tcPr>
          <w:p w:rsidR="004060E8" w:rsidRPr="006A0640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 xml:space="preserve"> «Социальная поддержка населения» </w:t>
            </w: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2017-2021 годы 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4 912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0F09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6 </w:t>
            </w:r>
            <w:r w:rsidR="000F095B" w:rsidRPr="006A0640">
              <w:rPr>
                <w:rFonts w:ascii="Times New Roman" w:hAnsi="Times New Roman"/>
                <w:sz w:val="24"/>
                <w:szCs w:val="28"/>
              </w:rPr>
              <w:t>0</w:t>
            </w:r>
            <w:r w:rsidRPr="006A0640">
              <w:rPr>
                <w:rFonts w:ascii="Times New Roman" w:hAnsi="Times New Roman"/>
                <w:sz w:val="24"/>
                <w:szCs w:val="28"/>
              </w:rPr>
              <w:t>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6 500</w:t>
            </w:r>
          </w:p>
        </w:tc>
      </w:tr>
      <w:tr w:rsidR="004060E8" w:rsidRPr="006A0640" w:rsidTr="00B0735A">
        <w:tc>
          <w:tcPr>
            <w:tcW w:w="846" w:type="dxa"/>
            <w:shd w:val="clear" w:color="auto" w:fill="auto"/>
          </w:tcPr>
          <w:p w:rsidR="004060E8" w:rsidRPr="006A0640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2017-2021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4 121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</w:tr>
      <w:tr w:rsidR="004060E8" w:rsidRPr="006A0640" w:rsidTr="00C55790">
        <w:trPr>
          <w:trHeight w:val="293"/>
        </w:trPr>
        <w:tc>
          <w:tcPr>
            <w:tcW w:w="846" w:type="dxa"/>
            <w:shd w:val="clear" w:color="auto" w:fill="auto"/>
          </w:tcPr>
          <w:p w:rsidR="004060E8" w:rsidRPr="006A0640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2017-2021 годы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18 926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18 329</w:t>
            </w:r>
          </w:p>
        </w:tc>
      </w:tr>
      <w:tr w:rsidR="004060E8" w:rsidRPr="006A0640" w:rsidTr="00B0735A">
        <w:tc>
          <w:tcPr>
            <w:tcW w:w="846" w:type="dxa"/>
            <w:shd w:val="clear" w:color="auto" w:fill="auto"/>
          </w:tcPr>
          <w:p w:rsidR="004060E8" w:rsidRPr="006A0640" w:rsidRDefault="0033757E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«Физическая культура и спорт»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</w:t>
            </w:r>
            <w:r w:rsidR="00A403B4" w:rsidRPr="006A0640">
              <w:rPr>
                <w:rFonts w:ascii="Times New Roman" w:hAnsi="Times New Roman"/>
                <w:sz w:val="24"/>
                <w:szCs w:val="28"/>
              </w:rPr>
              <w:t xml:space="preserve"> 208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4060E8" w:rsidRPr="006A0640" w:rsidRDefault="004060E8" w:rsidP="00B073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4 100</w:t>
            </w:r>
          </w:p>
        </w:tc>
      </w:tr>
      <w:tr w:rsidR="004060E8" w:rsidRPr="002D37E7" w:rsidTr="00B0735A">
        <w:tc>
          <w:tcPr>
            <w:tcW w:w="846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00" w:type="dxa"/>
            <w:shd w:val="clear" w:color="auto" w:fill="auto"/>
          </w:tcPr>
          <w:p w:rsidR="004060E8" w:rsidRPr="006A0640" w:rsidRDefault="004060E8" w:rsidP="00B0735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6" w:type="dxa"/>
            <w:shd w:val="clear" w:color="auto" w:fill="auto"/>
          </w:tcPr>
          <w:p w:rsidR="004060E8" w:rsidRPr="006A0640" w:rsidRDefault="00C55790" w:rsidP="00A403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 xml:space="preserve">32 </w:t>
            </w:r>
            <w:r w:rsidR="00A403B4" w:rsidRPr="006A0640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776" w:type="dxa"/>
            <w:shd w:val="clear" w:color="auto" w:fill="auto"/>
          </w:tcPr>
          <w:p w:rsidR="004060E8" w:rsidRPr="006A0640" w:rsidRDefault="000F095B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33 5</w:t>
            </w:r>
            <w:r w:rsidR="00CE05D0" w:rsidRPr="006A0640"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1694" w:type="dxa"/>
            <w:shd w:val="clear" w:color="auto" w:fill="auto"/>
          </w:tcPr>
          <w:p w:rsidR="004060E8" w:rsidRPr="006A0640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  <w:tc>
          <w:tcPr>
            <w:tcW w:w="1694" w:type="dxa"/>
            <w:shd w:val="clear" w:color="auto" w:fill="auto"/>
          </w:tcPr>
          <w:p w:rsidR="004060E8" w:rsidRPr="002D37E7" w:rsidRDefault="00CE05D0" w:rsidP="00CE05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0640">
              <w:rPr>
                <w:rFonts w:ascii="Times New Roman" w:hAnsi="Times New Roman"/>
                <w:sz w:val="24"/>
                <w:szCs w:val="28"/>
              </w:rPr>
              <w:t>34 029</w:t>
            </w:r>
          </w:p>
        </w:tc>
      </w:tr>
    </w:tbl>
    <w:p w:rsidR="004060E8" w:rsidRPr="002D37E7" w:rsidRDefault="004060E8" w:rsidP="0083601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2D37E7" w:rsidSect="004816B1">
      <w:headerReference w:type="default" r:id="rId13"/>
      <w:footerReference w:type="default" r:id="rId14"/>
      <w:headerReference w:type="first" r:id="rId15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FC" w:rsidRDefault="009F67FC" w:rsidP="004816B1">
      <w:pPr>
        <w:spacing w:after="0" w:line="240" w:lineRule="auto"/>
      </w:pPr>
      <w:r>
        <w:separator/>
      </w:r>
    </w:p>
  </w:endnote>
  <w:endnote w:type="continuationSeparator" w:id="0">
    <w:p w:rsidR="009F67FC" w:rsidRDefault="009F67FC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04BCF">
      <w:rPr>
        <w:noProof/>
      </w:rPr>
      <w:t>2</w:t>
    </w:r>
    <w:r>
      <w:rPr>
        <w:noProof/>
      </w:rPr>
      <w:fldChar w:fldCharType="end"/>
    </w:r>
  </w:p>
  <w:p w:rsidR="000465DC" w:rsidRDefault="000465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FC" w:rsidRDefault="009F67FC" w:rsidP="004816B1">
      <w:pPr>
        <w:spacing w:after="0" w:line="240" w:lineRule="auto"/>
      </w:pPr>
      <w:r>
        <w:separator/>
      </w:r>
    </w:p>
  </w:footnote>
  <w:footnote w:type="continuationSeparator" w:id="0">
    <w:p w:rsidR="009F67FC" w:rsidRDefault="009F67FC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DC" w:rsidRDefault="000465DC">
    <w:pPr>
      <w:pStyle w:val="aa"/>
    </w:pPr>
  </w:p>
  <w:p w:rsidR="000465DC" w:rsidRDefault="000465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2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8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2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9"/>
  </w:num>
  <w:num w:numId="7">
    <w:abstractNumId w:val="2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23"/>
  </w:num>
  <w:num w:numId="13">
    <w:abstractNumId w:val="22"/>
  </w:num>
  <w:num w:numId="14">
    <w:abstractNumId w:val="30"/>
  </w:num>
  <w:num w:numId="15">
    <w:abstractNumId w:val="6"/>
  </w:num>
  <w:num w:numId="16">
    <w:abstractNumId w:val="7"/>
  </w:num>
  <w:num w:numId="17">
    <w:abstractNumId w:val="15"/>
  </w:num>
  <w:num w:numId="18">
    <w:abstractNumId w:val="4"/>
  </w:num>
  <w:num w:numId="19">
    <w:abstractNumId w:val="19"/>
  </w:num>
  <w:num w:numId="20">
    <w:abstractNumId w:val="21"/>
  </w:num>
  <w:num w:numId="21">
    <w:abstractNumId w:val="13"/>
  </w:num>
  <w:num w:numId="22">
    <w:abstractNumId w:val="28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20"/>
  </w:num>
  <w:num w:numId="28">
    <w:abstractNumId w:val="9"/>
  </w:num>
  <w:num w:numId="29">
    <w:abstractNumId w:val="10"/>
  </w:num>
  <w:num w:numId="30">
    <w:abstractNumId w:val="2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5E35"/>
    <w:rsid w:val="00007630"/>
    <w:rsid w:val="00007D5A"/>
    <w:rsid w:val="000103B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1ADD"/>
    <w:rsid w:val="0003330E"/>
    <w:rsid w:val="00033CDE"/>
    <w:rsid w:val="00033DF3"/>
    <w:rsid w:val="00034307"/>
    <w:rsid w:val="000346D8"/>
    <w:rsid w:val="00035CDC"/>
    <w:rsid w:val="00036269"/>
    <w:rsid w:val="000367BF"/>
    <w:rsid w:val="0003713D"/>
    <w:rsid w:val="00037B30"/>
    <w:rsid w:val="0004018B"/>
    <w:rsid w:val="00041871"/>
    <w:rsid w:val="00042384"/>
    <w:rsid w:val="000427E6"/>
    <w:rsid w:val="0004314D"/>
    <w:rsid w:val="00043300"/>
    <w:rsid w:val="00043939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4258"/>
    <w:rsid w:val="00077F79"/>
    <w:rsid w:val="00080049"/>
    <w:rsid w:val="000807C4"/>
    <w:rsid w:val="0008125E"/>
    <w:rsid w:val="0008261B"/>
    <w:rsid w:val="00082D70"/>
    <w:rsid w:val="000833E5"/>
    <w:rsid w:val="00086EEB"/>
    <w:rsid w:val="000879DA"/>
    <w:rsid w:val="00092A90"/>
    <w:rsid w:val="00092CC7"/>
    <w:rsid w:val="00093AED"/>
    <w:rsid w:val="0009480C"/>
    <w:rsid w:val="0009601C"/>
    <w:rsid w:val="000971D5"/>
    <w:rsid w:val="00097221"/>
    <w:rsid w:val="000A1BD7"/>
    <w:rsid w:val="000A2FF2"/>
    <w:rsid w:val="000A3300"/>
    <w:rsid w:val="000A4C07"/>
    <w:rsid w:val="000A5154"/>
    <w:rsid w:val="000A5337"/>
    <w:rsid w:val="000A53D1"/>
    <w:rsid w:val="000A6902"/>
    <w:rsid w:val="000A72ED"/>
    <w:rsid w:val="000B153B"/>
    <w:rsid w:val="000B18AE"/>
    <w:rsid w:val="000B2D6A"/>
    <w:rsid w:val="000B3172"/>
    <w:rsid w:val="000B3FC7"/>
    <w:rsid w:val="000B5682"/>
    <w:rsid w:val="000C01A5"/>
    <w:rsid w:val="000C17B3"/>
    <w:rsid w:val="000C2154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2E0E"/>
    <w:rsid w:val="000D4597"/>
    <w:rsid w:val="000D5BD2"/>
    <w:rsid w:val="000D6C4D"/>
    <w:rsid w:val="000D7956"/>
    <w:rsid w:val="000D7F94"/>
    <w:rsid w:val="000E0C5D"/>
    <w:rsid w:val="000E0DE4"/>
    <w:rsid w:val="000E0F28"/>
    <w:rsid w:val="000E2438"/>
    <w:rsid w:val="000E293F"/>
    <w:rsid w:val="000E2DF9"/>
    <w:rsid w:val="000E4CAC"/>
    <w:rsid w:val="000E5160"/>
    <w:rsid w:val="000E683B"/>
    <w:rsid w:val="000E7A9D"/>
    <w:rsid w:val="000F0029"/>
    <w:rsid w:val="000F095B"/>
    <w:rsid w:val="000F1375"/>
    <w:rsid w:val="000F3BA2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BCF"/>
    <w:rsid w:val="00104EE5"/>
    <w:rsid w:val="00107158"/>
    <w:rsid w:val="00107CDE"/>
    <w:rsid w:val="0011011A"/>
    <w:rsid w:val="001103F6"/>
    <w:rsid w:val="00110B63"/>
    <w:rsid w:val="00114E8E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3673"/>
    <w:rsid w:val="00135894"/>
    <w:rsid w:val="00136492"/>
    <w:rsid w:val="00137E9C"/>
    <w:rsid w:val="00140809"/>
    <w:rsid w:val="00144399"/>
    <w:rsid w:val="001443CA"/>
    <w:rsid w:val="0014446B"/>
    <w:rsid w:val="001444C6"/>
    <w:rsid w:val="00145834"/>
    <w:rsid w:val="00151248"/>
    <w:rsid w:val="00151B6D"/>
    <w:rsid w:val="00153D82"/>
    <w:rsid w:val="00153F58"/>
    <w:rsid w:val="00154CD5"/>
    <w:rsid w:val="00155DCB"/>
    <w:rsid w:val="00157DC2"/>
    <w:rsid w:val="00161923"/>
    <w:rsid w:val="001627CC"/>
    <w:rsid w:val="00163146"/>
    <w:rsid w:val="001635DE"/>
    <w:rsid w:val="001646FE"/>
    <w:rsid w:val="001668BF"/>
    <w:rsid w:val="00166DDB"/>
    <w:rsid w:val="001670AC"/>
    <w:rsid w:val="00167AA6"/>
    <w:rsid w:val="00171B83"/>
    <w:rsid w:val="0017243F"/>
    <w:rsid w:val="00172622"/>
    <w:rsid w:val="001731C4"/>
    <w:rsid w:val="00174099"/>
    <w:rsid w:val="0017457C"/>
    <w:rsid w:val="00176420"/>
    <w:rsid w:val="00177096"/>
    <w:rsid w:val="0018246D"/>
    <w:rsid w:val="00182BDA"/>
    <w:rsid w:val="0018491C"/>
    <w:rsid w:val="00184A9D"/>
    <w:rsid w:val="00186500"/>
    <w:rsid w:val="001874AE"/>
    <w:rsid w:val="00187D53"/>
    <w:rsid w:val="00190626"/>
    <w:rsid w:val="00190A0E"/>
    <w:rsid w:val="001917F3"/>
    <w:rsid w:val="00191E3D"/>
    <w:rsid w:val="00193CF9"/>
    <w:rsid w:val="0019419E"/>
    <w:rsid w:val="00195499"/>
    <w:rsid w:val="0019574B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869"/>
    <w:rsid w:val="001B2B21"/>
    <w:rsid w:val="001B2E44"/>
    <w:rsid w:val="001C1019"/>
    <w:rsid w:val="001C29FA"/>
    <w:rsid w:val="001C2BF3"/>
    <w:rsid w:val="001C3450"/>
    <w:rsid w:val="001C3964"/>
    <w:rsid w:val="001C6215"/>
    <w:rsid w:val="001D13BB"/>
    <w:rsid w:val="001D3196"/>
    <w:rsid w:val="001D37C7"/>
    <w:rsid w:val="001D46F7"/>
    <w:rsid w:val="001D52EB"/>
    <w:rsid w:val="001D5F85"/>
    <w:rsid w:val="001D6A4E"/>
    <w:rsid w:val="001E0139"/>
    <w:rsid w:val="001E33F9"/>
    <w:rsid w:val="001E504B"/>
    <w:rsid w:val="001E6E8D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282"/>
    <w:rsid w:val="0021065B"/>
    <w:rsid w:val="0021138F"/>
    <w:rsid w:val="00212AC5"/>
    <w:rsid w:val="00213050"/>
    <w:rsid w:val="0021398B"/>
    <w:rsid w:val="00215D58"/>
    <w:rsid w:val="0021636A"/>
    <w:rsid w:val="0021684E"/>
    <w:rsid w:val="00216F17"/>
    <w:rsid w:val="00217D22"/>
    <w:rsid w:val="002213C8"/>
    <w:rsid w:val="00222A94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1694"/>
    <w:rsid w:val="0024220D"/>
    <w:rsid w:val="0024387C"/>
    <w:rsid w:val="00244188"/>
    <w:rsid w:val="00244457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1ED7"/>
    <w:rsid w:val="00253C0E"/>
    <w:rsid w:val="00256BFE"/>
    <w:rsid w:val="002576EB"/>
    <w:rsid w:val="00260031"/>
    <w:rsid w:val="00260546"/>
    <w:rsid w:val="00261C81"/>
    <w:rsid w:val="00262BC0"/>
    <w:rsid w:val="00262EA9"/>
    <w:rsid w:val="00266ABE"/>
    <w:rsid w:val="0027110A"/>
    <w:rsid w:val="00272136"/>
    <w:rsid w:val="00274FB8"/>
    <w:rsid w:val="0027526C"/>
    <w:rsid w:val="00277933"/>
    <w:rsid w:val="0028038D"/>
    <w:rsid w:val="00280BD8"/>
    <w:rsid w:val="00281100"/>
    <w:rsid w:val="00282902"/>
    <w:rsid w:val="00283772"/>
    <w:rsid w:val="00283C3C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3820"/>
    <w:rsid w:val="002A456C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12B1"/>
    <w:rsid w:val="002C4C13"/>
    <w:rsid w:val="002C5747"/>
    <w:rsid w:val="002C5AD9"/>
    <w:rsid w:val="002C6D9F"/>
    <w:rsid w:val="002C6E3D"/>
    <w:rsid w:val="002C6FFA"/>
    <w:rsid w:val="002C7B21"/>
    <w:rsid w:val="002D37E7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26F0E"/>
    <w:rsid w:val="003274EC"/>
    <w:rsid w:val="003302ED"/>
    <w:rsid w:val="00333E37"/>
    <w:rsid w:val="003348CB"/>
    <w:rsid w:val="00334CF9"/>
    <w:rsid w:val="0033509F"/>
    <w:rsid w:val="003352AB"/>
    <w:rsid w:val="0033583A"/>
    <w:rsid w:val="0033651F"/>
    <w:rsid w:val="0033757E"/>
    <w:rsid w:val="0033778F"/>
    <w:rsid w:val="003445BC"/>
    <w:rsid w:val="003449D6"/>
    <w:rsid w:val="00345133"/>
    <w:rsid w:val="00345D42"/>
    <w:rsid w:val="00345E2E"/>
    <w:rsid w:val="00347F47"/>
    <w:rsid w:val="00353CB1"/>
    <w:rsid w:val="00355F0D"/>
    <w:rsid w:val="0035698B"/>
    <w:rsid w:val="0036056C"/>
    <w:rsid w:val="00360712"/>
    <w:rsid w:val="00360B7A"/>
    <w:rsid w:val="00360D1E"/>
    <w:rsid w:val="003646C2"/>
    <w:rsid w:val="003669E6"/>
    <w:rsid w:val="00370F6F"/>
    <w:rsid w:val="00371C7F"/>
    <w:rsid w:val="0037282D"/>
    <w:rsid w:val="00373A96"/>
    <w:rsid w:val="00375A35"/>
    <w:rsid w:val="00375AB8"/>
    <w:rsid w:val="0037766E"/>
    <w:rsid w:val="00377893"/>
    <w:rsid w:val="00380D2D"/>
    <w:rsid w:val="003818DC"/>
    <w:rsid w:val="003827C5"/>
    <w:rsid w:val="00382ED1"/>
    <w:rsid w:val="003855B8"/>
    <w:rsid w:val="003905C0"/>
    <w:rsid w:val="00391246"/>
    <w:rsid w:val="00392D8E"/>
    <w:rsid w:val="00393EEB"/>
    <w:rsid w:val="003945CB"/>
    <w:rsid w:val="003975A8"/>
    <w:rsid w:val="003979A0"/>
    <w:rsid w:val="003A1336"/>
    <w:rsid w:val="003A1F4E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04CE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509"/>
    <w:rsid w:val="003E5D47"/>
    <w:rsid w:val="003E6AD0"/>
    <w:rsid w:val="003F0C24"/>
    <w:rsid w:val="003F17B5"/>
    <w:rsid w:val="003F2425"/>
    <w:rsid w:val="003F257A"/>
    <w:rsid w:val="003F3FA1"/>
    <w:rsid w:val="003F4A31"/>
    <w:rsid w:val="00400EE7"/>
    <w:rsid w:val="004022FF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578"/>
    <w:rsid w:val="00427DCE"/>
    <w:rsid w:val="00430951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D29"/>
    <w:rsid w:val="00452634"/>
    <w:rsid w:val="0045557F"/>
    <w:rsid w:val="004565D0"/>
    <w:rsid w:val="0046055F"/>
    <w:rsid w:val="0046057A"/>
    <w:rsid w:val="00461529"/>
    <w:rsid w:val="0046155F"/>
    <w:rsid w:val="00463D8C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8070C"/>
    <w:rsid w:val="004816B1"/>
    <w:rsid w:val="0048305B"/>
    <w:rsid w:val="0048370F"/>
    <w:rsid w:val="004837E6"/>
    <w:rsid w:val="00483A81"/>
    <w:rsid w:val="00484044"/>
    <w:rsid w:val="004840DB"/>
    <w:rsid w:val="0048479F"/>
    <w:rsid w:val="004852D1"/>
    <w:rsid w:val="00490D4D"/>
    <w:rsid w:val="0049124A"/>
    <w:rsid w:val="0049247C"/>
    <w:rsid w:val="00492D87"/>
    <w:rsid w:val="00493FEB"/>
    <w:rsid w:val="0049411C"/>
    <w:rsid w:val="00495D19"/>
    <w:rsid w:val="0049625F"/>
    <w:rsid w:val="004965DD"/>
    <w:rsid w:val="004A06A1"/>
    <w:rsid w:val="004A11F9"/>
    <w:rsid w:val="004A1D70"/>
    <w:rsid w:val="004A26E4"/>
    <w:rsid w:val="004A29CD"/>
    <w:rsid w:val="004A352D"/>
    <w:rsid w:val="004A45C9"/>
    <w:rsid w:val="004A77C8"/>
    <w:rsid w:val="004A7CA1"/>
    <w:rsid w:val="004B0E4A"/>
    <w:rsid w:val="004B29FE"/>
    <w:rsid w:val="004B3EAC"/>
    <w:rsid w:val="004B3EE6"/>
    <w:rsid w:val="004B78A0"/>
    <w:rsid w:val="004B7910"/>
    <w:rsid w:val="004C010C"/>
    <w:rsid w:val="004C1FBC"/>
    <w:rsid w:val="004C2E65"/>
    <w:rsid w:val="004C3244"/>
    <w:rsid w:val="004C3AF8"/>
    <w:rsid w:val="004C4710"/>
    <w:rsid w:val="004C4D44"/>
    <w:rsid w:val="004C4EED"/>
    <w:rsid w:val="004C51C5"/>
    <w:rsid w:val="004C5CAC"/>
    <w:rsid w:val="004D126A"/>
    <w:rsid w:val="004D249D"/>
    <w:rsid w:val="004D7E3E"/>
    <w:rsid w:val="004E14DD"/>
    <w:rsid w:val="004E20BB"/>
    <w:rsid w:val="004E23AB"/>
    <w:rsid w:val="004E2B81"/>
    <w:rsid w:val="004E408B"/>
    <w:rsid w:val="004E7A0A"/>
    <w:rsid w:val="004F0BAE"/>
    <w:rsid w:val="004F4B00"/>
    <w:rsid w:val="004F6428"/>
    <w:rsid w:val="004F697F"/>
    <w:rsid w:val="0050078D"/>
    <w:rsid w:val="00502E47"/>
    <w:rsid w:val="00506069"/>
    <w:rsid w:val="00507955"/>
    <w:rsid w:val="00507F4D"/>
    <w:rsid w:val="00511324"/>
    <w:rsid w:val="00511DCD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06FB"/>
    <w:rsid w:val="005324C6"/>
    <w:rsid w:val="0053307D"/>
    <w:rsid w:val="00533768"/>
    <w:rsid w:val="005337CE"/>
    <w:rsid w:val="00535094"/>
    <w:rsid w:val="005367F5"/>
    <w:rsid w:val="0053720D"/>
    <w:rsid w:val="0053759B"/>
    <w:rsid w:val="005405FA"/>
    <w:rsid w:val="00540B6F"/>
    <w:rsid w:val="00541267"/>
    <w:rsid w:val="00541DF5"/>
    <w:rsid w:val="00543683"/>
    <w:rsid w:val="00543B6C"/>
    <w:rsid w:val="005444CA"/>
    <w:rsid w:val="005456D2"/>
    <w:rsid w:val="00545EEB"/>
    <w:rsid w:val="00545F15"/>
    <w:rsid w:val="00546160"/>
    <w:rsid w:val="0054678B"/>
    <w:rsid w:val="00546C9D"/>
    <w:rsid w:val="00547D89"/>
    <w:rsid w:val="00550A6A"/>
    <w:rsid w:val="00554EEF"/>
    <w:rsid w:val="00557427"/>
    <w:rsid w:val="00560672"/>
    <w:rsid w:val="00562739"/>
    <w:rsid w:val="00562971"/>
    <w:rsid w:val="00562AE2"/>
    <w:rsid w:val="00563644"/>
    <w:rsid w:val="0056564D"/>
    <w:rsid w:val="00565858"/>
    <w:rsid w:val="00566974"/>
    <w:rsid w:val="00566F0C"/>
    <w:rsid w:val="0057416C"/>
    <w:rsid w:val="00574736"/>
    <w:rsid w:val="0057508A"/>
    <w:rsid w:val="00575727"/>
    <w:rsid w:val="00576B28"/>
    <w:rsid w:val="00581BFA"/>
    <w:rsid w:val="005836C9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D1D"/>
    <w:rsid w:val="00597FB1"/>
    <w:rsid w:val="005A1690"/>
    <w:rsid w:val="005A1738"/>
    <w:rsid w:val="005A1908"/>
    <w:rsid w:val="005A4043"/>
    <w:rsid w:val="005A5DCE"/>
    <w:rsid w:val="005A644B"/>
    <w:rsid w:val="005A6988"/>
    <w:rsid w:val="005A6D94"/>
    <w:rsid w:val="005B0B0A"/>
    <w:rsid w:val="005B13CD"/>
    <w:rsid w:val="005B2089"/>
    <w:rsid w:val="005B27D9"/>
    <w:rsid w:val="005B27E5"/>
    <w:rsid w:val="005B62B5"/>
    <w:rsid w:val="005B791B"/>
    <w:rsid w:val="005C1CF3"/>
    <w:rsid w:val="005C29EC"/>
    <w:rsid w:val="005C4C32"/>
    <w:rsid w:val="005C523F"/>
    <w:rsid w:val="005C6C67"/>
    <w:rsid w:val="005C7756"/>
    <w:rsid w:val="005D004D"/>
    <w:rsid w:val="005D10CE"/>
    <w:rsid w:val="005D5740"/>
    <w:rsid w:val="005D719A"/>
    <w:rsid w:val="005E02A6"/>
    <w:rsid w:val="005E19B9"/>
    <w:rsid w:val="005E2637"/>
    <w:rsid w:val="005E299E"/>
    <w:rsid w:val="005E3BC0"/>
    <w:rsid w:val="005E3FFA"/>
    <w:rsid w:val="005E5C14"/>
    <w:rsid w:val="005E735A"/>
    <w:rsid w:val="005F06BA"/>
    <w:rsid w:val="005F14F6"/>
    <w:rsid w:val="005F1755"/>
    <w:rsid w:val="005F1BAC"/>
    <w:rsid w:val="005F5051"/>
    <w:rsid w:val="005F67E6"/>
    <w:rsid w:val="006001EF"/>
    <w:rsid w:val="00601B6D"/>
    <w:rsid w:val="00601BAE"/>
    <w:rsid w:val="0060248A"/>
    <w:rsid w:val="00602C50"/>
    <w:rsid w:val="00602D59"/>
    <w:rsid w:val="006039B5"/>
    <w:rsid w:val="00607B37"/>
    <w:rsid w:val="00607C13"/>
    <w:rsid w:val="00610952"/>
    <w:rsid w:val="00612C53"/>
    <w:rsid w:val="00614B8E"/>
    <w:rsid w:val="006176DB"/>
    <w:rsid w:val="0061775D"/>
    <w:rsid w:val="006178F1"/>
    <w:rsid w:val="006202C8"/>
    <w:rsid w:val="00621041"/>
    <w:rsid w:val="00621D53"/>
    <w:rsid w:val="00621FEC"/>
    <w:rsid w:val="0062314D"/>
    <w:rsid w:val="006244AD"/>
    <w:rsid w:val="00624FC3"/>
    <w:rsid w:val="00625218"/>
    <w:rsid w:val="00625C7D"/>
    <w:rsid w:val="00630D5C"/>
    <w:rsid w:val="00634472"/>
    <w:rsid w:val="00635487"/>
    <w:rsid w:val="00637B34"/>
    <w:rsid w:val="00640374"/>
    <w:rsid w:val="006408DD"/>
    <w:rsid w:val="006410EE"/>
    <w:rsid w:val="006424B1"/>
    <w:rsid w:val="00644810"/>
    <w:rsid w:val="0065253C"/>
    <w:rsid w:val="00652675"/>
    <w:rsid w:val="00652716"/>
    <w:rsid w:val="006539C6"/>
    <w:rsid w:val="00653A51"/>
    <w:rsid w:val="006575FF"/>
    <w:rsid w:val="00661BCF"/>
    <w:rsid w:val="00662D58"/>
    <w:rsid w:val="00663419"/>
    <w:rsid w:val="00663C37"/>
    <w:rsid w:val="0066476A"/>
    <w:rsid w:val="006660CF"/>
    <w:rsid w:val="00671707"/>
    <w:rsid w:val="00671BF2"/>
    <w:rsid w:val="00673223"/>
    <w:rsid w:val="00674775"/>
    <w:rsid w:val="00677BF5"/>
    <w:rsid w:val="00680FB9"/>
    <w:rsid w:val="00681598"/>
    <w:rsid w:val="0068579B"/>
    <w:rsid w:val="0068787A"/>
    <w:rsid w:val="00687E57"/>
    <w:rsid w:val="00690173"/>
    <w:rsid w:val="0069017B"/>
    <w:rsid w:val="006906FC"/>
    <w:rsid w:val="00691360"/>
    <w:rsid w:val="00691BF3"/>
    <w:rsid w:val="00691D41"/>
    <w:rsid w:val="00692DDC"/>
    <w:rsid w:val="00695EEB"/>
    <w:rsid w:val="00696E16"/>
    <w:rsid w:val="006A0640"/>
    <w:rsid w:val="006A1CA0"/>
    <w:rsid w:val="006A2247"/>
    <w:rsid w:val="006A3C6A"/>
    <w:rsid w:val="006A423D"/>
    <w:rsid w:val="006A4EA4"/>
    <w:rsid w:val="006A5837"/>
    <w:rsid w:val="006A7FF4"/>
    <w:rsid w:val="006B096A"/>
    <w:rsid w:val="006B469A"/>
    <w:rsid w:val="006B513C"/>
    <w:rsid w:val="006B5C3A"/>
    <w:rsid w:val="006B671A"/>
    <w:rsid w:val="006B6BB5"/>
    <w:rsid w:val="006C0B6F"/>
    <w:rsid w:val="006C1114"/>
    <w:rsid w:val="006C185D"/>
    <w:rsid w:val="006C1E19"/>
    <w:rsid w:val="006C25A9"/>
    <w:rsid w:val="006C4AEA"/>
    <w:rsid w:val="006C56F7"/>
    <w:rsid w:val="006C5856"/>
    <w:rsid w:val="006C7E60"/>
    <w:rsid w:val="006D1C7C"/>
    <w:rsid w:val="006D3319"/>
    <w:rsid w:val="006D4665"/>
    <w:rsid w:val="006D4685"/>
    <w:rsid w:val="006D71CE"/>
    <w:rsid w:val="006D72E2"/>
    <w:rsid w:val="006E09AF"/>
    <w:rsid w:val="006E0DE7"/>
    <w:rsid w:val="006E36E5"/>
    <w:rsid w:val="006E42A0"/>
    <w:rsid w:val="006E60EF"/>
    <w:rsid w:val="006E7445"/>
    <w:rsid w:val="006E7BB9"/>
    <w:rsid w:val="006F0610"/>
    <w:rsid w:val="006F1DDF"/>
    <w:rsid w:val="006F2DA8"/>
    <w:rsid w:val="006F2DA9"/>
    <w:rsid w:val="006F62CD"/>
    <w:rsid w:val="006F68EB"/>
    <w:rsid w:val="006F7672"/>
    <w:rsid w:val="006F7BD6"/>
    <w:rsid w:val="00700CCE"/>
    <w:rsid w:val="007014CD"/>
    <w:rsid w:val="0070187B"/>
    <w:rsid w:val="00701D3D"/>
    <w:rsid w:val="00702D4F"/>
    <w:rsid w:val="007035F9"/>
    <w:rsid w:val="007040AF"/>
    <w:rsid w:val="00705D80"/>
    <w:rsid w:val="00705D90"/>
    <w:rsid w:val="0070607D"/>
    <w:rsid w:val="0071221C"/>
    <w:rsid w:val="00712DD2"/>
    <w:rsid w:val="00716094"/>
    <w:rsid w:val="00716530"/>
    <w:rsid w:val="00717514"/>
    <w:rsid w:val="00720398"/>
    <w:rsid w:val="0072063C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5D3B"/>
    <w:rsid w:val="007765A4"/>
    <w:rsid w:val="00780183"/>
    <w:rsid w:val="00782C2E"/>
    <w:rsid w:val="007835C7"/>
    <w:rsid w:val="0078384A"/>
    <w:rsid w:val="00784E62"/>
    <w:rsid w:val="00787805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0154"/>
    <w:rsid w:val="007B1366"/>
    <w:rsid w:val="007B14F6"/>
    <w:rsid w:val="007B20EC"/>
    <w:rsid w:val="007B3A72"/>
    <w:rsid w:val="007B43D0"/>
    <w:rsid w:val="007B4460"/>
    <w:rsid w:val="007B4DAC"/>
    <w:rsid w:val="007B5724"/>
    <w:rsid w:val="007B6F07"/>
    <w:rsid w:val="007B7B7C"/>
    <w:rsid w:val="007B7DD3"/>
    <w:rsid w:val="007C06AF"/>
    <w:rsid w:val="007C3623"/>
    <w:rsid w:val="007C44BA"/>
    <w:rsid w:val="007C4D92"/>
    <w:rsid w:val="007C52FC"/>
    <w:rsid w:val="007C7D09"/>
    <w:rsid w:val="007D06BE"/>
    <w:rsid w:val="007D0BEC"/>
    <w:rsid w:val="007D1409"/>
    <w:rsid w:val="007D199D"/>
    <w:rsid w:val="007D2CF7"/>
    <w:rsid w:val="007D4FA9"/>
    <w:rsid w:val="007D5401"/>
    <w:rsid w:val="007D6A04"/>
    <w:rsid w:val="007D71B8"/>
    <w:rsid w:val="007E05F6"/>
    <w:rsid w:val="007E09B3"/>
    <w:rsid w:val="007E0C42"/>
    <w:rsid w:val="007E0E96"/>
    <w:rsid w:val="007E346C"/>
    <w:rsid w:val="007E3550"/>
    <w:rsid w:val="007E3E6B"/>
    <w:rsid w:val="007E4B69"/>
    <w:rsid w:val="007E4C9D"/>
    <w:rsid w:val="007E5CBD"/>
    <w:rsid w:val="007E75DC"/>
    <w:rsid w:val="007E7916"/>
    <w:rsid w:val="007E7C9A"/>
    <w:rsid w:val="007F0DF5"/>
    <w:rsid w:val="007F0E33"/>
    <w:rsid w:val="007F0E6C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3755"/>
    <w:rsid w:val="00824064"/>
    <w:rsid w:val="008244DC"/>
    <w:rsid w:val="00826C00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4B5C"/>
    <w:rsid w:val="0085614A"/>
    <w:rsid w:val="00860C15"/>
    <w:rsid w:val="00861623"/>
    <w:rsid w:val="00867C01"/>
    <w:rsid w:val="00870A0D"/>
    <w:rsid w:val="00870F51"/>
    <w:rsid w:val="00871160"/>
    <w:rsid w:val="00871583"/>
    <w:rsid w:val="008716A0"/>
    <w:rsid w:val="00872F67"/>
    <w:rsid w:val="008737F6"/>
    <w:rsid w:val="008748F3"/>
    <w:rsid w:val="00876E0B"/>
    <w:rsid w:val="0087732A"/>
    <w:rsid w:val="008777A7"/>
    <w:rsid w:val="00877CBB"/>
    <w:rsid w:val="008800F0"/>
    <w:rsid w:val="00882139"/>
    <w:rsid w:val="00882618"/>
    <w:rsid w:val="0088298D"/>
    <w:rsid w:val="008833FA"/>
    <w:rsid w:val="00883781"/>
    <w:rsid w:val="008838BD"/>
    <w:rsid w:val="00884DD1"/>
    <w:rsid w:val="00884F1E"/>
    <w:rsid w:val="00886063"/>
    <w:rsid w:val="0088670C"/>
    <w:rsid w:val="008876ED"/>
    <w:rsid w:val="00890C3C"/>
    <w:rsid w:val="00892A61"/>
    <w:rsid w:val="00893B24"/>
    <w:rsid w:val="00893BDE"/>
    <w:rsid w:val="00893E73"/>
    <w:rsid w:val="008959F0"/>
    <w:rsid w:val="00896C29"/>
    <w:rsid w:val="00897484"/>
    <w:rsid w:val="0089763A"/>
    <w:rsid w:val="008A19C1"/>
    <w:rsid w:val="008A2211"/>
    <w:rsid w:val="008A3082"/>
    <w:rsid w:val="008A36FF"/>
    <w:rsid w:val="008A391F"/>
    <w:rsid w:val="008A4E64"/>
    <w:rsid w:val="008A4FD5"/>
    <w:rsid w:val="008A593A"/>
    <w:rsid w:val="008B09CE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4ADB"/>
    <w:rsid w:val="008D564F"/>
    <w:rsid w:val="008D7BC9"/>
    <w:rsid w:val="008E27C5"/>
    <w:rsid w:val="008E3661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4BA0"/>
    <w:rsid w:val="00905B14"/>
    <w:rsid w:val="0090619F"/>
    <w:rsid w:val="009062CE"/>
    <w:rsid w:val="00906F27"/>
    <w:rsid w:val="00906F91"/>
    <w:rsid w:val="009076A6"/>
    <w:rsid w:val="009105CE"/>
    <w:rsid w:val="00911403"/>
    <w:rsid w:val="009114B7"/>
    <w:rsid w:val="00913F14"/>
    <w:rsid w:val="00914227"/>
    <w:rsid w:val="00915281"/>
    <w:rsid w:val="00916AEF"/>
    <w:rsid w:val="0091717C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2E5"/>
    <w:rsid w:val="00940C2E"/>
    <w:rsid w:val="00940C43"/>
    <w:rsid w:val="00941090"/>
    <w:rsid w:val="00941D59"/>
    <w:rsid w:val="00943474"/>
    <w:rsid w:val="00945EEA"/>
    <w:rsid w:val="0094768A"/>
    <w:rsid w:val="0094794B"/>
    <w:rsid w:val="009527C1"/>
    <w:rsid w:val="00953103"/>
    <w:rsid w:val="0095525D"/>
    <w:rsid w:val="009561E4"/>
    <w:rsid w:val="00957E49"/>
    <w:rsid w:val="009614C4"/>
    <w:rsid w:val="00962820"/>
    <w:rsid w:val="009636E1"/>
    <w:rsid w:val="009638DD"/>
    <w:rsid w:val="00964909"/>
    <w:rsid w:val="00964F0D"/>
    <w:rsid w:val="0096600D"/>
    <w:rsid w:val="009675D0"/>
    <w:rsid w:val="00970A40"/>
    <w:rsid w:val="009714C3"/>
    <w:rsid w:val="00971BF9"/>
    <w:rsid w:val="00971F10"/>
    <w:rsid w:val="00975171"/>
    <w:rsid w:val="00983334"/>
    <w:rsid w:val="00983468"/>
    <w:rsid w:val="009844C2"/>
    <w:rsid w:val="00984566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0D3E"/>
    <w:rsid w:val="009B1454"/>
    <w:rsid w:val="009B1B4D"/>
    <w:rsid w:val="009B1CC2"/>
    <w:rsid w:val="009B1D0D"/>
    <w:rsid w:val="009B2328"/>
    <w:rsid w:val="009B270C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1594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821"/>
    <w:rsid w:val="009F16A3"/>
    <w:rsid w:val="009F3559"/>
    <w:rsid w:val="009F3B7A"/>
    <w:rsid w:val="009F44CB"/>
    <w:rsid w:val="009F67FC"/>
    <w:rsid w:val="009F7110"/>
    <w:rsid w:val="00A013C2"/>
    <w:rsid w:val="00A01ADB"/>
    <w:rsid w:val="00A01AE4"/>
    <w:rsid w:val="00A038F2"/>
    <w:rsid w:val="00A03DA3"/>
    <w:rsid w:val="00A04C82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CDC"/>
    <w:rsid w:val="00A16E9A"/>
    <w:rsid w:val="00A17999"/>
    <w:rsid w:val="00A24D7F"/>
    <w:rsid w:val="00A26A6C"/>
    <w:rsid w:val="00A32BAF"/>
    <w:rsid w:val="00A33C5B"/>
    <w:rsid w:val="00A36319"/>
    <w:rsid w:val="00A36FC8"/>
    <w:rsid w:val="00A37823"/>
    <w:rsid w:val="00A37D56"/>
    <w:rsid w:val="00A403B4"/>
    <w:rsid w:val="00A406D5"/>
    <w:rsid w:val="00A41851"/>
    <w:rsid w:val="00A4241F"/>
    <w:rsid w:val="00A42671"/>
    <w:rsid w:val="00A42B0C"/>
    <w:rsid w:val="00A42F94"/>
    <w:rsid w:val="00A43A9C"/>
    <w:rsid w:val="00A44AD4"/>
    <w:rsid w:val="00A44B05"/>
    <w:rsid w:val="00A455B9"/>
    <w:rsid w:val="00A4720F"/>
    <w:rsid w:val="00A477E0"/>
    <w:rsid w:val="00A50499"/>
    <w:rsid w:val="00A53195"/>
    <w:rsid w:val="00A55104"/>
    <w:rsid w:val="00A554D6"/>
    <w:rsid w:val="00A572E5"/>
    <w:rsid w:val="00A5790E"/>
    <w:rsid w:val="00A61FDF"/>
    <w:rsid w:val="00A62405"/>
    <w:rsid w:val="00A62F20"/>
    <w:rsid w:val="00A634A4"/>
    <w:rsid w:val="00A6382F"/>
    <w:rsid w:val="00A669D5"/>
    <w:rsid w:val="00A7054E"/>
    <w:rsid w:val="00A707EE"/>
    <w:rsid w:val="00A71836"/>
    <w:rsid w:val="00A72AE4"/>
    <w:rsid w:val="00A7302F"/>
    <w:rsid w:val="00A74280"/>
    <w:rsid w:val="00A76E4D"/>
    <w:rsid w:val="00A8119E"/>
    <w:rsid w:val="00A817D5"/>
    <w:rsid w:val="00A824AF"/>
    <w:rsid w:val="00A824DE"/>
    <w:rsid w:val="00A845FB"/>
    <w:rsid w:val="00A84666"/>
    <w:rsid w:val="00A87815"/>
    <w:rsid w:val="00A87CE6"/>
    <w:rsid w:val="00A9143C"/>
    <w:rsid w:val="00A92CB7"/>
    <w:rsid w:val="00A94193"/>
    <w:rsid w:val="00A95A70"/>
    <w:rsid w:val="00A9665C"/>
    <w:rsid w:val="00A96ACA"/>
    <w:rsid w:val="00A96B72"/>
    <w:rsid w:val="00A96E23"/>
    <w:rsid w:val="00A97A53"/>
    <w:rsid w:val="00AA1F6E"/>
    <w:rsid w:val="00AA2A1D"/>
    <w:rsid w:val="00AA3A08"/>
    <w:rsid w:val="00AA4B77"/>
    <w:rsid w:val="00AA4EF4"/>
    <w:rsid w:val="00AA500C"/>
    <w:rsid w:val="00AA5158"/>
    <w:rsid w:val="00AA52E7"/>
    <w:rsid w:val="00AB0949"/>
    <w:rsid w:val="00AB0EA3"/>
    <w:rsid w:val="00AB196E"/>
    <w:rsid w:val="00AB2197"/>
    <w:rsid w:val="00AB2F92"/>
    <w:rsid w:val="00AB4603"/>
    <w:rsid w:val="00AB7026"/>
    <w:rsid w:val="00AC0830"/>
    <w:rsid w:val="00AC0D52"/>
    <w:rsid w:val="00AC16A9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3164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602D"/>
    <w:rsid w:val="00AF6DCA"/>
    <w:rsid w:val="00AF6F5E"/>
    <w:rsid w:val="00B011A7"/>
    <w:rsid w:val="00B01647"/>
    <w:rsid w:val="00B05187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4D7"/>
    <w:rsid w:val="00B17B1D"/>
    <w:rsid w:val="00B17E61"/>
    <w:rsid w:val="00B24963"/>
    <w:rsid w:val="00B253E8"/>
    <w:rsid w:val="00B255F6"/>
    <w:rsid w:val="00B2591F"/>
    <w:rsid w:val="00B264FA"/>
    <w:rsid w:val="00B265EB"/>
    <w:rsid w:val="00B26D76"/>
    <w:rsid w:val="00B30C2E"/>
    <w:rsid w:val="00B35A25"/>
    <w:rsid w:val="00B366A3"/>
    <w:rsid w:val="00B37093"/>
    <w:rsid w:val="00B4076B"/>
    <w:rsid w:val="00B42568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7006D"/>
    <w:rsid w:val="00B70157"/>
    <w:rsid w:val="00B70682"/>
    <w:rsid w:val="00B713E3"/>
    <w:rsid w:val="00B723FF"/>
    <w:rsid w:val="00B757B2"/>
    <w:rsid w:val="00B75995"/>
    <w:rsid w:val="00B77D74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382A"/>
    <w:rsid w:val="00BB4BBD"/>
    <w:rsid w:val="00BB5028"/>
    <w:rsid w:val="00BB5073"/>
    <w:rsid w:val="00BB76C2"/>
    <w:rsid w:val="00BC0691"/>
    <w:rsid w:val="00BC1653"/>
    <w:rsid w:val="00BC1681"/>
    <w:rsid w:val="00BC3D74"/>
    <w:rsid w:val="00BC5A00"/>
    <w:rsid w:val="00BD10FA"/>
    <w:rsid w:val="00BD2B77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2E98"/>
    <w:rsid w:val="00BF390E"/>
    <w:rsid w:val="00BF4637"/>
    <w:rsid w:val="00BF6442"/>
    <w:rsid w:val="00BF7F5F"/>
    <w:rsid w:val="00C00354"/>
    <w:rsid w:val="00C00355"/>
    <w:rsid w:val="00C0041C"/>
    <w:rsid w:val="00C0043D"/>
    <w:rsid w:val="00C0073F"/>
    <w:rsid w:val="00C02960"/>
    <w:rsid w:val="00C03ABF"/>
    <w:rsid w:val="00C03D07"/>
    <w:rsid w:val="00C03E2B"/>
    <w:rsid w:val="00C04FB5"/>
    <w:rsid w:val="00C0566C"/>
    <w:rsid w:val="00C128AA"/>
    <w:rsid w:val="00C12B1B"/>
    <w:rsid w:val="00C13A68"/>
    <w:rsid w:val="00C13C56"/>
    <w:rsid w:val="00C17F52"/>
    <w:rsid w:val="00C20ACB"/>
    <w:rsid w:val="00C23588"/>
    <w:rsid w:val="00C2413D"/>
    <w:rsid w:val="00C25EC6"/>
    <w:rsid w:val="00C27D31"/>
    <w:rsid w:val="00C27F37"/>
    <w:rsid w:val="00C3078D"/>
    <w:rsid w:val="00C320EF"/>
    <w:rsid w:val="00C33A4D"/>
    <w:rsid w:val="00C35241"/>
    <w:rsid w:val="00C404BB"/>
    <w:rsid w:val="00C40930"/>
    <w:rsid w:val="00C40A08"/>
    <w:rsid w:val="00C411B8"/>
    <w:rsid w:val="00C43F59"/>
    <w:rsid w:val="00C44523"/>
    <w:rsid w:val="00C44747"/>
    <w:rsid w:val="00C448B2"/>
    <w:rsid w:val="00C44BAB"/>
    <w:rsid w:val="00C47736"/>
    <w:rsid w:val="00C51554"/>
    <w:rsid w:val="00C520D5"/>
    <w:rsid w:val="00C5284C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28E8"/>
    <w:rsid w:val="00C6577B"/>
    <w:rsid w:val="00C6585A"/>
    <w:rsid w:val="00C71A6B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6622"/>
    <w:rsid w:val="00CB72F5"/>
    <w:rsid w:val="00CB7969"/>
    <w:rsid w:val="00CC15B1"/>
    <w:rsid w:val="00CC439C"/>
    <w:rsid w:val="00CC4DC1"/>
    <w:rsid w:val="00CC5234"/>
    <w:rsid w:val="00CC52EF"/>
    <w:rsid w:val="00CC57F8"/>
    <w:rsid w:val="00CC5FDA"/>
    <w:rsid w:val="00CC76A0"/>
    <w:rsid w:val="00CC7C61"/>
    <w:rsid w:val="00CD1F5B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30D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6526"/>
    <w:rsid w:val="00D36620"/>
    <w:rsid w:val="00D36B2B"/>
    <w:rsid w:val="00D4173F"/>
    <w:rsid w:val="00D423F6"/>
    <w:rsid w:val="00D43058"/>
    <w:rsid w:val="00D4489E"/>
    <w:rsid w:val="00D44D3D"/>
    <w:rsid w:val="00D458CF"/>
    <w:rsid w:val="00D45D38"/>
    <w:rsid w:val="00D46B0D"/>
    <w:rsid w:val="00D508A7"/>
    <w:rsid w:val="00D50C3B"/>
    <w:rsid w:val="00D50FBE"/>
    <w:rsid w:val="00D52F13"/>
    <w:rsid w:val="00D5317C"/>
    <w:rsid w:val="00D53245"/>
    <w:rsid w:val="00D5477E"/>
    <w:rsid w:val="00D54F46"/>
    <w:rsid w:val="00D561B3"/>
    <w:rsid w:val="00D56473"/>
    <w:rsid w:val="00D576C5"/>
    <w:rsid w:val="00D61D28"/>
    <w:rsid w:val="00D6200E"/>
    <w:rsid w:val="00D63C04"/>
    <w:rsid w:val="00D6408C"/>
    <w:rsid w:val="00D64271"/>
    <w:rsid w:val="00D6576D"/>
    <w:rsid w:val="00D73B94"/>
    <w:rsid w:val="00D73E2C"/>
    <w:rsid w:val="00D742D5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4D83"/>
    <w:rsid w:val="00D9516B"/>
    <w:rsid w:val="00D978C4"/>
    <w:rsid w:val="00DA072B"/>
    <w:rsid w:val="00DA098C"/>
    <w:rsid w:val="00DA0B19"/>
    <w:rsid w:val="00DA3570"/>
    <w:rsid w:val="00DA3A0E"/>
    <w:rsid w:val="00DA4C4B"/>
    <w:rsid w:val="00DA6ACA"/>
    <w:rsid w:val="00DA7AB3"/>
    <w:rsid w:val="00DB4955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C64C1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D38"/>
    <w:rsid w:val="00DE3F36"/>
    <w:rsid w:val="00DE4CCE"/>
    <w:rsid w:val="00DE4E72"/>
    <w:rsid w:val="00DE7709"/>
    <w:rsid w:val="00DF0B82"/>
    <w:rsid w:val="00DF0FCF"/>
    <w:rsid w:val="00DF1139"/>
    <w:rsid w:val="00DF194D"/>
    <w:rsid w:val="00DF1AC7"/>
    <w:rsid w:val="00DF1E29"/>
    <w:rsid w:val="00DF3A29"/>
    <w:rsid w:val="00DF3D35"/>
    <w:rsid w:val="00DF4C14"/>
    <w:rsid w:val="00DF4DB9"/>
    <w:rsid w:val="00DF73C3"/>
    <w:rsid w:val="00E00D55"/>
    <w:rsid w:val="00E011D8"/>
    <w:rsid w:val="00E04C74"/>
    <w:rsid w:val="00E0538E"/>
    <w:rsid w:val="00E10170"/>
    <w:rsid w:val="00E10492"/>
    <w:rsid w:val="00E1098E"/>
    <w:rsid w:val="00E10CE8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31A8"/>
    <w:rsid w:val="00E34795"/>
    <w:rsid w:val="00E37130"/>
    <w:rsid w:val="00E37478"/>
    <w:rsid w:val="00E3748E"/>
    <w:rsid w:val="00E40EDB"/>
    <w:rsid w:val="00E411C8"/>
    <w:rsid w:val="00E41CFC"/>
    <w:rsid w:val="00E43AAB"/>
    <w:rsid w:val="00E47917"/>
    <w:rsid w:val="00E47E47"/>
    <w:rsid w:val="00E502CE"/>
    <w:rsid w:val="00E523D0"/>
    <w:rsid w:val="00E54E48"/>
    <w:rsid w:val="00E553DE"/>
    <w:rsid w:val="00E55667"/>
    <w:rsid w:val="00E563AF"/>
    <w:rsid w:val="00E624E8"/>
    <w:rsid w:val="00E62C6A"/>
    <w:rsid w:val="00E63F8F"/>
    <w:rsid w:val="00E649C8"/>
    <w:rsid w:val="00E64A54"/>
    <w:rsid w:val="00E659F5"/>
    <w:rsid w:val="00E664B8"/>
    <w:rsid w:val="00E66DAC"/>
    <w:rsid w:val="00E67F2F"/>
    <w:rsid w:val="00E70190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3587"/>
    <w:rsid w:val="00E87197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35BF"/>
    <w:rsid w:val="00E93A97"/>
    <w:rsid w:val="00E93B98"/>
    <w:rsid w:val="00E959B3"/>
    <w:rsid w:val="00E97192"/>
    <w:rsid w:val="00EA2A86"/>
    <w:rsid w:val="00EA36D5"/>
    <w:rsid w:val="00EA3BB9"/>
    <w:rsid w:val="00EA4131"/>
    <w:rsid w:val="00EA61ED"/>
    <w:rsid w:val="00EA6D45"/>
    <w:rsid w:val="00EA7435"/>
    <w:rsid w:val="00EB1195"/>
    <w:rsid w:val="00EB247C"/>
    <w:rsid w:val="00EB2904"/>
    <w:rsid w:val="00EB3432"/>
    <w:rsid w:val="00EB420D"/>
    <w:rsid w:val="00EB4707"/>
    <w:rsid w:val="00EB4B6F"/>
    <w:rsid w:val="00EC0245"/>
    <w:rsid w:val="00EC2598"/>
    <w:rsid w:val="00EC2EAE"/>
    <w:rsid w:val="00EC3429"/>
    <w:rsid w:val="00EC389D"/>
    <w:rsid w:val="00EC3BB8"/>
    <w:rsid w:val="00EC5329"/>
    <w:rsid w:val="00EC5F44"/>
    <w:rsid w:val="00EC6E3F"/>
    <w:rsid w:val="00ED06D9"/>
    <w:rsid w:val="00ED17AA"/>
    <w:rsid w:val="00ED31AB"/>
    <w:rsid w:val="00ED5D9E"/>
    <w:rsid w:val="00ED6D5E"/>
    <w:rsid w:val="00EE062B"/>
    <w:rsid w:val="00EE1918"/>
    <w:rsid w:val="00EE2820"/>
    <w:rsid w:val="00EE540F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5CE9"/>
    <w:rsid w:val="00F06548"/>
    <w:rsid w:val="00F06BB0"/>
    <w:rsid w:val="00F07E8A"/>
    <w:rsid w:val="00F10B94"/>
    <w:rsid w:val="00F12801"/>
    <w:rsid w:val="00F1393C"/>
    <w:rsid w:val="00F146FE"/>
    <w:rsid w:val="00F147B1"/>
    <w:rsid w:val="00F14DD1"/>
    <w:rsid w:val="00F15749"/>
    <w:rsid w:val="00F21560"/>
    <w:rsid w:val="00F219E7"/>
    <w:rsid w:val="00F21C1A"/>
    <w:rsid w:val="00F2310E"/>
    <w:rsid w:val="00F2327E"/>
    <w:rsid w:val="00F237A3"/>
    <w:rsid w:val="00F278E8"/>
    <w:rsid w:val="00F302C9"/>
    <w:rsid w:val="00F30C40"/>
    <w:rsid w:val="00F320E9"/>
    <w:rsid w:val="00F3249B"/>
    <w:rsid w:val="00F3283B"/>
    <w:rsid w:val="00F331A2"/>
    <w:rsid w:val="00F338EE"/>
    <w:rsid w:val="00F33B31"/>
    <w:rsid w:val="00F33EAD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52DF"/>
    <w:rsid w:val="00F45C15"/>
    <w:rsid w:val="00F46AB1"/>
    <w:rsid w:val="00F50534"/>
    <w:rsid w:val="00F51FEC"/>
    <w:rsid w:val="00F5408B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7A58"/>
    <w:rsid w:val="00F70C36"/>
    <w:rsid w:val="00F70ED3"/>
    <w:rsid w:val="00F713BA"/>
    <w:rsid w:val="00F71954"/>
    <w:rsid w:val="00F725A6"/>
    <w:rsid w:val="00F73C70"/>
    <w:rsid w:val="00F74B11"/>
    <w:rsid w:val="00F74C5D"/>
    <w:rsid w:val="00F76A61"/>
    <w:rsid w:val="00F77182"/>
    <w:rsid w:val="00F82116"/>
    <w:rsid w:val="00F82905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684"/>
    <w:rsid w:val="00FA5D23"/>
    <w:rsid w:val="00FA5F5A"/>
    <w:rsid w:val="00FA72F6"/>
    <w:rsid w:val="00FB0600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16C6"/>
    <w:rsid w:val="00FC4CB1"/>
    <w:rsid w:val="00FC5B9C"/>
    <w:rsid w:val="00FC6E17"/>
    <w:rsid w:val="00FC7EB6"/>
    <w:rsid w:val="00FD0624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CA1641F7E939DC9ED0AA3F28548B2C14C7EEC5CB16E8524C6872DD535I3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196747941E5F83584A0A19BECEABF94585FAFBC529B06E454A82F29KA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E5B9-0DAF-4BF6-94E1-7A00F921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26369</Words>
  <Characters>150305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176322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2019-11-21T05:36:00Z</cp:lastPrinted>
  <dcterms:created xsi:type="dcterms:W3CDTF">2019-11-21T12:40:00Z</dcterms:created>
  <dcterms:modified xsi:type="dcterms:W3CDTF">2019-11-21T12:40:00Z</dcterms:modified>
</cp:coreProperties>
</file>