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8472"/>
        <w:gridCol w:w="6378"/>
      </w:tblGrid>
      <w:tr w:rsidR="00F10896" w:rsidRPr="00F10896" w:rsidTr="00F10896">
        <w:tc>
          <w:tcPr>
            <w:tcW w:w="8472" w:type="dxa"/>
          </w:tcPr>
          <w:p w:rsidR="00F10896" w:rsidRPr="00F10896" w:rsidRDefault="00F10896" w:rsidP="00F10896">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0" w:name="_GoBack"/>
            <w:bookmarkEnd w:id="0"/>
          </w:p>
        </w:tc>
        <w:tc>
          <w:tcPr>
            <w:tcW w:w="6378" w:type="dxa"/>
          </w:tcPr>
          <w:p w:rsidR="00F10896" w:rsidRPr="00F10896" w:rsidRDefault="00F10896" w:rsidP="00F108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Приложение к</w:t>
            </w:r>
          </w:p>
          <w:p w:rsidR="00F10896" w:rsidRPr="00F10896" w:rsidRDefault="00F10896" w:rsidP="00F108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постановлению администрации</w:t>
            </w:r>
          </w:p>
          <w:p w:rsidR="00F10896" w:rsidRPr="00F10896" w:rsidRDefault="00F10896" w:rsidP="00F108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 xml:space="preserve">городского округа Красногорск </w:t>
            </w:r>
          </w:p>
          <w:p w:rsidR="00F10896" w:rsidRPr="00F10896" w:rsidRDefault="00F10896" w:rsidP="00F108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 xml:space="preserve">от                                 г. №                                 </w:t>
            </w:r>
          </w:p>
          <w:p w:rsidR="00F10896" w:rsidRPr="00F10896" w:rsidRDefault="00F10896" w:rsidP="00F10896">
            <w:pPr>
              <w:shd w:val="clear" w:color="auto" w:fill="FFFFFF"/>
              <w:spacing w:after="0" w:line="240" w:lineRule="auto"/>
              <w:rPr>
                <w:rFonts w:ascii="Times New Roman" w:eastAsia="Times New Roman" w:hAnsi="Times New Roman"/>
                <w:sz w:val="28"/>
                <w:szCs w:val="28"/>
                <w:lang w:eastAsia="ru-RU"/>
              </w:rPr>
            </w:pPr>
          </w:p>
        </w:tc>
      </w:tr>
    </w:tbl>
    <w:p w:rsidR="00F10896" w:rsidRPr="00F10896" w:rsidRDefault="00F10896" w:rsidP="00F10896">
      <w:pPr>
        <w:autoSpaceDE w:val="0"/>
        <w:autoSpaceDN w:val="0"/>
        <w:adjustRightInd w:val="0"/>
        <w:spacing w:after="0" w:line="240" w:lineRule="auto"/>
        <w:rPr>
          <w:rFonts w:ascii="Times New Roman" w:eastAsia="Times New Roman" w:hAnsi="Times New Roman"/>
          <w:b/>
          <w:sz w:val="44"/>
          <w:szCs w:val="44"/>
          <w:lang w:eastAsia="ru-RU"/>
        </w:rPr>
      </w:pP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36"/>
          <w:szCs w:val="36"/>
          <w:lang w:eastAsia="ru-RU"/>
        </w:rPr>
      </w:pP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36"/>
          <w:szCs w:val="36"/>
          <w:lang w:eastAsia="ru-RU"/>
        </w:rPr>
      </w:pP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36"/>
          <w:szCs w:val="36"/>
          <w:lang w:eastAsia="ru-RU"/>
        </w:rPr>
      </w:pPr>
      <w:r w:rsidRPr="00F10896">
        <w:rPr>
          <w:rFonts w:ascii="Times New Roman" w:eastAsia="Times New Roman" w:hAnsi="Times New Roman"/>
          <w:b/>
          <w:sz w:val="36"/>
          <w:szCs w:val="36"/>
          <w:lang w:eastAsia="ru-RU"/>
        </w:rPr>
        <w:t>Муниципальная программа</w:t>
      </w: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36"/>
          <w:szCs w:val="36"/>
          <w:lang w:eastAsia="ru-RU"/>
        </w:rPr>
      </w:pPr>
      <w:r w:rsidRPr="00F10896">
        <w:rPr>
          <w:rFonts w:ascii="Times New Roman" w:eastAsia="Times New Roman" w:hAnsi="Times New Roman"/>
          <w:b/>
          <w:sz w:val="36"/>
          <w:szCs w:val="36"/>
          <w:lang w:eastAsia="ru-RU"/>
        </w:rPr>
        <w:t>городского округа Красногорск на 2017 – 2021 годы</w:t>
      </w: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36"/>
          <w:szCs w:val="36"/>
          <w:lang w:eastAsia="ru-RU"/>
        </w:rPr>
      </w:pPr>
      <w:r w:rsidRPr="00F10896">
        <w:rPr>
          <w:rFonts w:ascii="Times New Roman" w:eastAsia="Times New Roman" w:hAnsi="Times New Roman"/>
          <w:b/>
          <w:sz w:val="36"/>
          <w:szCs w:val="36"/>
          <w:lang w:eastAsia="ru-RU"/>
        </w:rPr>
        <w:t>«Культура»</w:t>
      </w: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rPr>
          <w:rFonts w:ascii="Times New Roman" w:eastAsia="Times New Roman" w:hAnsi="Times New Roman"/>
          <w:b/>
          <w:sz w:val="28"/>
          <w:szCs w:val="28"/>
          <w:lang w:eastAsia="ru-RU"/>
        </w:rPr>
      </w:pP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г. Красногорск</w:t>
      </w:r>
    </w:p>
    <w:p w:rsidR="00F10896" w:rsidRPr="00F10896" w:rsidRDefault="00F10896" w:rsidP="00F10896">
      <w:pPr>
        <w:autoSpaceDE w:val="0"/>
        <w:autoSpaceDN w:val="0"/>
        <w:adjustRightInd w:val="0"/>
        <w:spacing w:after="0" w:line="240" w:lineRule="auto"/>
        <w:jc w:val="center"/>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 xml:space="preserve">2016г. </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lastRenderedPageBreak/>
        <w:t>Паспорт муниципальной программы городского округа Красногорск «Культура»</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t>на 2017-2021</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559"/>
        <w:gridCol w:w="1559"/>
        <w:gridCol w:w="1701"/>
        <w:gridCol w:w="1701"/>
        <w:gridCol w:w="1701"/>
      </w:tblGrid>
      <w:tr w:rsidR="00F10896" w:rsidRPr="00F10896" w:rsidTr="00F10896">
        <w:trPr>
          <w:trHeight w:val="200"/>
        </w:trPr>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Сохранение единого культурного пространства, обеспечение прав граждан на пользование услугами учреждений культуры, удовлетворение их культурных потребностей, повышение качества предоставляемых услуг в сфере культуры, развитие туристического потенциала городского округа Красногорск, создание и благоустройство парков культуры и отдыха   </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Культура</w:t>
            </w:r>
          </w:p>
        </w:tc>
      </w:tr>
      <w:tr w:rsidR="00F10896" w:rsidRPr="00F10896" w:rsidTr="00F10896">
        <w:tc>
          <w:tcPr>
            <w:tcW w:w="4680"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Источники финансирования муниципальной программы,</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Расходы (тыс. рублей)</w:t>
            </w:r>
          </w:p>
        </w:tc>
      </w:tr>
      <w:tr w:rsidR="00F10896" w:rsidRPr="00F10896" w:rsidTr="00F10896">
        <w:tc>
          <w:tcPr>
            <w:tcW w:w="4680"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2021 год</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Средства бюджета городского округа Красногорск</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635F8C"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3107951</w:t>
            </w:r>
            <w:r w:rsidR="00F10896" w:rsidRPr="00F10896">
              <w:rPr>
                <w:rFonts w:ascii="Times New Roman" w:eastAsia="Times New Roman" w:hAnsi="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937764,8</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833630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717920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618637</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Средства Красногорского муниципального района</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286819</w:t>
            </w:r>
          </w:p>
        </w:tc>
        <w:tc>
          <w:tcPr>
            <w:tcW w:w="155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286819</w:t>
            </w:r>
          </w:p>
        </w:tc>
        <w:tc>
          <w:tcPr>
            <w:tcW w:w="155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Средства бюджетов поселений района</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(далее – Бюджеты поселений)</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Средства бюджета Московской области</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51205</w:t>
            </w:r>
            <w:r w:rsidRPr="00F10896">
              <w:rPr>
                <w:rFonts w:ascii="Times New Roman" w:eastAsia="Times New Roman" w:hAnsi="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3269,32</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46536</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Средства федерального бюджета</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Внебюджетные источники</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Другие источники </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r>
      <w:tr w:rsidR="00F10896" w:rsidRPr="00F10896" w:rsidTr="00F10896">
        <w:tc>
          <w:tcPr>
            <w:tcW w:w="468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3460026</w:t>
            </w:r>
            <w:r w:rsidRPr="00F10896">
              <w:rPr>
                <w:rFonts w:ascii="Times New Roman" w:eastAsia="Times New Roman" w:hAnsi="Times New Roman"/>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304088,32</w:t>
            </w:r>
          </w:p>
        </w:tc>
        <w:tc>
          <w:tcPr>
            <w:tcW w:w="155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984300,8</w:t>
            </w:r>
          </w:p>
        </w:tc>
        <w:tc>
          <w:tcPr>
            <w:tcW w:w="170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835080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717920</w:t>
            </w:r>
          </w:p>
        </w:tc>
        <w:tc>
          <w:tcPr>
            <w:tcW w:w="170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618637</w:t>
            </w:r>
          </w:p>
        </w:tc>
      </w:tr>
    </w:tbl>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hAnsi="Times New Roman"/>
          <w:b/>
          <w:sz w:val="28"/>
          <w:szCs w:val="28"/>
        </w:rPr>
      </w:pPr>
      <w:bookmarkStart w:id="1" w:name="P366"/>
      <w:bookmarkEnd w:id="1"/>
      <w:r w:rsidRPr="00F10896">
        <w:rPr>
          <w:rFonts w:ascii="Times New Roman" w:hAnsi="Times New Roman"/>
          <w:b/>
          <w:sz w:val="28"/>
          <w:szCs w:val="28"/>
        </w:rPr>
        <w:lastRenderedPageBreak/>
        <w:t>Общая характеристика сферы культуры</w:t>
      </w:r>
    </w:p>
    <w:p w:rsidR="00F10896" w:rsidRPr="00F10896" w:rsidRDefault="00F10896" w:rsidP="00F10896">
      <w:pPr>
        <w:spacing w:after="0" w:line="240" w:lineRule="auto"/>
        <w:jc w:val="center"/>
        <w:rPr>
          <w:rFonts w:ascii="Times New Roman" w:hAnsi="Times New Roman"/>
          <w:b/>
          <w:sz w:val="28"/>
          <w:szCs w:val="28"/>
        </w:rPr>
      </w:pPr>
      <w:r w:rsidRPr="00F10896">
        <w:rPr>
          <w:rFonts w:ascii="Times New Roman" w:hAnsi="Times New Roman"/>
          <w:b/>
          <w:sz w:val="28"/>
          <w:szCs w:val="28"/>
        </w:rPr>
        <w:t>городского округа Красногорск</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Реализация муниципальной программы «Культура» осуществляется в значимых сферах социально-экономического развития городского округа Красногорск: культура, сохранение и использование объектов культурного наследия, расположенных на территории округа, туризм и развитие парков культуры и отдыха городского округа Красногорск.</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Культура – это сложный и механизм, внутри которого решение проблем может быть только комплексным, учитывающим множество смежных факторов. 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Муниципальный сектор культуры городского округа Красногорск представлен обширной многопрофильной сетью учреждений по всем видам культурной деятельности, состоящий из 42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-9 учреждений и 18 библиотек, по отношению к которым управление по культуре,  и делам молодежи выступает главным распорядителем бюджетных средств, в т.ч. 2 автономных учреждения культуры, также 3 культурно – досуговых учреждения, подведомственные территориальным управлениям городского округа Красногорск, 1 муниципальное автономное учреждение культуры «Парки Красногорска».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18 библиотек - филиалов.</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Из них 10 находятся в сельской местности, 1 – центральная районная библиотека, 1 -  центральная детская библиотека.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Крупнейшие библиотеки: </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Центральная районная библиотека;</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Нахабинский городской филиал;</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Центральная детская библиотека;</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Городской филиал №2;</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Петрово-Дальневский сельский филиал;</w:t>
      </w:r>
    </w:p>
    <w:p w:rsidR="00F10896" w:rsidRPr="00F10896" w:rsidRDefault="00F10896" w:rsidP="00F10896">
      <w:pPr>
        <w:numPr>
          <w:ilvl w:val="0"/>
          <w:numId w:val="2"/>
        </w:numPr>
        <w:spacing w:after="0" w:line="240" w:lineRule="auto"/>
        <w:jc w:val="both"/>
        <w:rPr>
          <w:rFonts w:ascii="Times New Roman" w:hAnsi="Times New Roman"/>
          <w:sz w:val="28"/>
          <w:szCs w:val="28"/>
        </w:rPr>
      </w:pPr>
      <w:r w:rsidRPr="00F10896">
        <w:rPr>
          <w:rFonts w:ascii="Times New Roman" w:hAnsi="Times New Roman"/>
          <w:sz w:val="28"/>
          <w:szCs w:val="28"/>
        </w:rPr>
        <w:t>Архангельский сельский филиал.</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lastRenderedPageBreak/>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hAnsi="Times New Roman"/>
          <w:sz w:val="28"/>
          <w:szCs w:val="28"/>
        </w:rPr>
        <w:t xml:space="preserve">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w:t>
      </w:r>
      <w:r w:rsidRPr="00F10896">
        <w:rPr>
          <w:rFonts w:ascii="Times New Roman" w:eastAsia="Times New Roman" w:hAnsi="Times New Roman"/>
          <w:sz w:val="28"/>
          <w:szCs w:val="28"/>
          <w:lang w:eastAsia="ru-RU"/>
        </w:rPr>
        <w:t>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580700 экземпляров в год, посещения – 170 000.</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Услуги по организации досуга населения, участию в творческих коллективах предоставляют муниципальные учреждения культуры :</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Муниципальное автономное учреждение культуры «Красногорский культурно – досуговый комплекс «Подмосковье»</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Муниципальное учреждение культуры «Районный центр «Купина»</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Муниципальное бюджетной учреждение культуры «Муниципальный центр духовной культуры»</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Муниципальное автономное учреждение культуры «Культурно – выставочный комплекс «Знаменское - Губайлово»</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Муниципальное учреждение «Клуб «Досуг»</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Ежегодно проводится почти 2000 мероприятий, работают около 300 клубных формирований и коллективов народного творчества , в которых занимаются свыше 7500 человек. 21 творческий коллектив имеет почетные звании: «народный» – 16 и «образцовый» – 5.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eastAsia="Times New Roman" w:hAnsi="Times New Roman"/>
          <w:sz w:val="28"/>
          <w:szCs w:val="28"/>
          <w:lang w:eastAsia="ru-RU"/>
        </w:rPr>
        <w:t xml:space="preserve">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 популяризация народного творчеств. Во многом она решается при помощи проведения  конкурсов и фестивалей традиционного народного творчества. </w:t>
      </w:r>
      <w:r w:rsidRPr="00F10896">
        <w:rPr>
          <w:rFonts w:ascii="Times New Roman" w:hAnsi="Times New Roman"/>
          <w:sz w:val="28"/>
          <w:szCs w:val="28"/>
        </w:rPr>
        <w:t xml:space="preserve">В городском округе Красногорск традиционно проводятся фестивали: </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Фестиваль театральных коллективов «Театральная весна»</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 xml:space="preserve">Неделя спорта и кино в рамках Международного фестиваля спортивного кино «Красногорский» </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 xml:space="preserve">Фестиваль творчества молодежи «Уникум» </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 xml:space="preserve">Открытый  фестиваль народного творчества «Хранители наследия России» </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Фестиваль хоров русской песни, фольклорных коллективов и солистов «Свет немеркнущий мой, Россия» (один раз в два года)</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lastRenderedPageBreak/>
        <w:t xml:space="preserve">Открытый Покровский фестиваль православного искусства </w:t>
      </w:r>
    </w:p>
    <w:p w:rsidR="00F10896" w:rsidRPr="00F10896" w:rsidRDefault="00F10896" w:rsidP="00F10896">
      <w:pPr>
        <w:numPr>
          <w:ilvl w:val="0"/>
          <w:numId w:val="4"/>
        </w:numPr>
        <w:spacing w:after="0" w:line="240" w:lineRule="auto"/>
        <w:ind w:left="567"/>
        <w:jc w:val="both"/>
        <w:rPr>
          <w:rFonts w:ascii="Times New Roman" w:hAnsi="Times New Roman"/>
          <w:sz w:val="28"/>
          <w:szCs w:val="28"/>
        </w:rPr>
      </w:pPr>
      <w:r w:rsidRPr="00F10896">
        <w:rPr>
          <w:rFonts w:ascii="Times New Roman" w:hAnsi="Times New Roman"/>
          <w:sz w:val="28"/>
          <w:szCs w:val="28"/>
        </w:rPr>
        <w:t>«Наполним музыкой сердца» - фестиваль детских академических хоров</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r w:rsidRPr="00F10896">
        <w:rPr>
          <w:rFonts w:ascii="Times New Roman" w:hAnsi="Times New Roman"/>
          <w:i/>
          <w:sz w:val="28"/>
          <w:szCs w:val="28"/>
        </w:rPr>
        <w:t>из приказа Минкультуры России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r w:rsidRPr="00F10896">
        <w:rPr>
          <w:rFonts w:ascii="Times New Roman" w:hAnsi="Times New Roman"/>
          <w:sz w:val="28"/>
          <w:szCs w:val="28"/>
        </w:rPr>
        <w:t xml:space="preserve">.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В городском округе Красногорск работает 6 муниципальных учреждений дополнительного образования, в которых обучаются в среднем в год свыше 2000 детей. </w:t>
      </w:r>
      <w:r w:rsidRPr="00F10896">
        <w:rPr>
          <w:rFonts w:ascii="Times New Roman" w:hAnsi="Times New Roman"/>
          <w:spacing w:val="-4"/>
          <w:sz w:val="28"/>
          <w:szCs w:val="28"/>
        </w:rPr>
        <w:t xml:space="preserve">Основные направления работы муниципальных учреждений дополнительного образования в сфере культуры и искусства городского округа Красногорск: хореография, хоровое пение, изобразительное и декоративно- прикладное искусство, музыкальная грамота, обучение игре на музыкальных инструментах, изучение истории искусств, фольклор. </w:t>
      </w:r>
      <w:r w:rsidRPr="00F10896">
        <w:rPr>
          <w:rFonts w:ascii="Times New Roman" w:hAnsi="Times New Roman"/>
          <w:sz w:val="28"/>
          <w:szCs w:val="28"/>
        </w:rPr>
        <w:t xml:space="preserve">Целью деятельности муниципальных учреждений дополнительного образования является удовлетворение образовательных потребностей граждан в области хореографического, музыкального и эстетического воспитания детей. Учреждения реализуют дополнительные образовательные программы как для дошкольников так и для школьников в области классического искусства. </w:t>
      </w:r>
    </w:p>
    <w:p w:rsidR="00F10896" w:rsidRPr="00F10896" w:rsidRDefault="00F10896" w:rsidP="00F10896">
      <w:pPr>
        <w:spacing w:after="0" w:line="240" w:lineRule="auto"/>
        <w:jc w:val="both"/>
        <w:rPr>
          <w:rFonts w:ascii="Times New Roman" w:hAnsi="Times New Roman"/>
          <w:sz w:val="28"/>
          <w:szCs w:val="28"/>
        </w:rPr>
      </w:pP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lastRenderedPageBreak/>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F10896" w:rsidRPr="00F10896" w:rsidRDefault="00F10896" w:rsidP="00F10896">
      <w:pPr>
        <w:spacing w:after="0" w:line="240" w:lineRule="auto"/>
        <w:jc w:val="center"/>
        <w:rPr>
          <w:rFonts w:ascii="Times New Roman" w:hAnsi="Times New Roman"/>
          <w:b/>
          <w:sz w:val="28"/>
          <w:szCs w:val="28"/>
        </w:rPr>
      </w:pPr>
      <w:r w:rsidRPr="00F10896">
        <w:rPr>
          <w:rFonts w:ascii="Times New Roman" w:hAnsi="Times New Roman"/>
          <w:b/>
          <w:sz w:val="28"/>
          <w:szCs w:val="28"/>
        </w:rPr>
        <w:t>Прогноз развития сферы культуры с учетом реализации</w:t>
      </w:r>
    </w:p>
    <w:p w:rsidR="00F10896" w:rsidRPr="00F10896" w:rsidRDefault="00F10896" w:rsidP="00F10896">
      <w:pPr>
        <w:spacing w:after="0" w:line="240" w:lineRule="auto"/>
        <w:jc w:val="center"/>
        <w:rPr>
          <w:rFonts w:ascii="Times New Roman" w:hAnsi="Times New Roman"/>
          <w:b/>
          <w:sz w:val="28"/>
          <w:szCs w:val="28"/>
        </w:rPr>
      </w:pPr>
      <w:r w:rsidRPr="00F10896">
        <w:rPr>
          <w:rFonts w:ascii="Times New Roman" w:hAnsi="Times New Roman"/>
          <w:b/>
          <w:sz w:val="28"/>
          <w:szCs w:val="28"/>
        </w:rPr>
        <w:t>данной муниципальной программы</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В Программу включен обширный комплекс социально-экономических, организационно-хозяйственных, экспериментальных и многих других мероприятий, обеспечивающих эффективное решение задач в области развития культуры. </w:t>
      </w:r>
      <w:r w:rsidRPr="00F10896">
        <w:rPr>
          <w:rFonts w:ascii="Times New Roman" w:eastAsia="Times New Roman" w:hAnsi="Times New Roman"/>
          <w:sz w:val="28"/>
          <w:szCs w:val="28"/>
          <w:lang w:eastAsia="ru-RU"/>
        </w:rPr>
        <w:t xml:space="preserve">Строительство новых муниципальных учреждений культуры и дополнительного образования в сфере культуры прежде всего позволит повысить уровень фактической обеспеченности учреждениями и создаст условия для максимально полного доступа граждан к услугам организаций культуры. </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 xml:space="preserve">Так же ввод новых учреждений позволит создать новые возможности для повышения эффективности деятельности учреждений культуры и качества предоставляемых услуг, станет дополнительным фактором улучшения качества жизни всех категорий населения городского округа Красногорск. </w:t>
      </w:r>
      <w:r w:rsidRPr="00F10896">
        <w:rPr>
          <w:rFonts w:ascii="Times New Roman" w:hAnsi="Times New Roman"/>
          <w:sz w:val="28"/>
          <w:szCs w:val="28"/>
        </w:rPr>
        <w:t>Реализация мероприятий Программы позволит решить комплекс задач по обеспечению доступности и повышению качества библиотечных услуг в городском округе – организацию процесса электронной каталогизации муниципальными библиотеками, формирование сводных электронного каталога, создании правовых центров в муниципальных библиотеках, введения электронного читательского билета, а также достичь выполнения целевых показателей (индикаторов) «Дорожной карты». К 2021 году планируется открыть и оборудовать новый филиал – библиотеку в микрорайоне Павшинская пойма, что позволит увеличить количество читателей в среднем на 700 человек.</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Одной из важнейших задач муниципальной программы «Культура» на 2017 – 2021 гг. «Культура» является организация мероприятий, связанных с обеспечением успешного выполнения функций муниципальными учреждениями культуры округа, расширением спектра предоставляемых учреждениями услуг населению в рамках реализации прав граждан на доступ к учреждениям культуры и культурным ценностям.  </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Ремонт муниципальных учреждений позволит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F10896" w:rsidRPr="00F10896" w:rsidRDefault="00F10896" w:rsidP="00F10896">
      <w:pPr>
        <w:suppressAutoHyphens/>
        <w:spacing w:after="0" w:line="240" w:lineRule="auto"/>
        <w:jc w:val="both"/>
        <w:rPr>
          <w:rFonts w:ascii="Times New Roman" w:hAnsi="Times New Roman"/>
          <w:sz w:val="28"/>
          <w:szCs w:val="28"/>
        </w:rPr>
      </w:pPr>
      <w:r w:rsidRPr="00F10896">
        <w:rPr>
          <w:rFonts w:ascii="Times New Roman" w:hAnsi="Times New Roman"/>
          <w:sz w:val="28"/>
          <w:szCs w:val="28"/>
        </w:rPr>
        <w:t xml:space="preserve">Проведение конкурсов, фестивалей разного уровня в области народного творчества направлено на создание условий для дальнейшего развития самодеятельного художественного творчества на территории городского округа Красногорск, продвижение деятельности лучших творческих коллективов округа, создание условий для развития местного традиционного народного художественного творчества и обеспечения жителей услугами по организации досуга и услугами организаций культуры. Осуществление целого ряда мероприятий позволит расширить доступность </w:t>
      </w:r>
      <w:r w:rsidRPr="00F10896">
        <w:rPr>
          <w:rFonts w:ascii="Times New Roman" w:hAnsi="Times New Roman"/>
          <w:sz w:val="28"/>
          <w:szCs w:val="28"/>
        </w:rPr>
        <w:lastRenderedPageBreak/>
        <w:t xml:space="preserve">культурного продукта для различных групп населения, обеспечить единство культурного пространства городского округа Красногорск. </w:t>
      </w:r>
    </w:p>
    <w:p w:rsidR="00F10896" w:rsidRPr="00F10896" w:rsidRDefault="00F10896" w:rsidP="00F10896">
      <w:pPr>
        <w:suppressAutoHyphens/>
        <w:spacing w:after="0" w:line="240" w:lineRule="auto"/>
        <w:jc w:val="both"/>
        <w:rPr>
          <w:rFonts w:ascii="Times New Roman" w:hAnsi="Times New Roman"/>
          <w:sz w:val="28"/>
          <w:szCs w:val="28"/>
        </w:rPr>
      </w:pPr>
      <w:r w:rsidRPr="00F10896">
        <w:rPr>
          <w:rFonts w:ascii="Times New Roman" w:hAnsi="Times New Roman"/>
          <w:sz w:val="28"/>
          <w:szCs w:val="28"/>
        </w:rPr>
        <w:t xml:space="preserve">Одним из приоритетных направлений деятельности станет создание архитектурно – композиционного облика фасада здания ДК «Подмосковье» и прилегающей территории. 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Отсутствие системы освещения, запущенное состояние лесопарковых зон (необходима ежегодная санитарная рубка и чистка лесного массива от валежника и сухостоя, подсадка новых деревьев, формовка крон и кустарника), восстановление твердого покрытия тропиночной сети, благоустройство существующих парков и создание новых – основные проблемы, на решение которых направлены мероприятия Программы. Часть городского парка является объектом культурного наследия федерального значения что влечет за собой необходимость проведения ремонтно-восстановительных работ в городском парке как памятнике культурного наследия. Разработан комплекс мероприятий, </w:t>
      </w:r>
      <w:r w:rsidRPr="00F10896">
        <w:rPr>
          <w:rFonts w:ascii="Times New Roman" w:eastAsia="Times New Roman" w:hAnsi="Times New Roman"/>
          <w:sz w:val="28"/>
          <w:szCs w:val="28"/>
          <w:lang w:eastAsia="ru-RU"/>
        </w:rPr>
        <w:t xml:space="preserve">направленных на благоустройство имеющихся парков, создание новых.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Городской округ Красногорск обладает большим туристским потенциалом. Ближайшее Подмосковье во все времена славилось знаменитыми усадьбами, и Красногорская земля - не исключение. Лучшие дачные традиции были заложены известными аристократическими династиями Юсуповых, Романовых, Голицыных. На территории округа сохранились усадебные комплексы Архангельское, Знаменское – Губайлово и др., расположены такие уникальные, известные не только в России, но и в мире, объекты: Российский государственный архив кинофотодокументов, всесезонный горнолыжный комплекс «Снеж.Ком», Государственный музей – усадьба «Архангельское», Музей техники Вадима Задорожного, авторский орган в детской музыкальной хоровой школе «Алые паруса» и др. Основной задачей развития туризма на территории городского округа Красногорск является разработка туристических маршрутов, проведение экспертной оценки предприятий туристической индустрии городского округа Красногорск. В рамках реализации мероприятий Программы планируется создание новых туристских маршрутов и туристских продуктов к 2021 году до 5 единиц. </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lastRenderedPageBreak/>
        <w:t xml:space="preserve">8 октября 2013 года издано распоряжение Правительства Российской Федерации № 1823-р, утверждающее Перечень объектов культурного наследия федерального значения, которые до 27 декабря 1991 года являлись недвижимыми памятниками истории и культуры государственного (общесоюзного и республиканского) значения и которые необходимы для обеспечения осуществления муниципальным образованием «Красногорский муниципальный район Московской области» полномочий, установленных федеральными законами. В состав Перечня вошли объекты недвижимости усадьбы Знаменское - Губайлово». На объект культурного наследия оформлены охранные обязательства, определены условия использования памятников и перечни работ по их сохранению. В 2014 году на базе усадьбы Знаменское Губайлово создано муниципальное автономное учреждения культуры «Культурно- выставочный комплекс «Знаменское - Губайлово».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eastAsia="Times New Roman" w:hAnsi="Times New Roman"/>
          <w:sz w:val="28"/>
          <w:szCs w:val="28"/>
          <w:lang w:eastAsia="ru-RU"/>
        </w:rPr>
        <w:t xml:space="preserve">В связи введением усадьбы Знаменское - Губайлово в хозяйственный оборот планируется разработка проектно-сметной документации и проведение капитального ремонта зданий и сооружений объекта культурного наследия усадьба Знаменское – Губайлово. Разработан и реализуется проект подведения коммуникаций водоснабжения к объектам усадьбы. </w:t>
      </w:r>
      <w:r w:rsidRPr="00F10896">
        <w:rPr>
          <w:rFonts w:ascii="Times New Roman" w:hAnsi="Times New Roman"/>
          <w:sz w:val="28"/>
          <w:szCs w:val="28"/>
        </w:rPr>
        <w:t xml:space="preserve">Реализация мероприятий Программы способствует созданию современного историко-культурного центра, придаст новый импульс освоению традиционной русской культуры подмосковной усадьбы в интересах развития современной социокультурной среды. Историческое краеведение, художественное творчество, которое будет формироваться в условиях функционирования историко-культурного центра, станут основой сближения прошлого и настоящего в истории округа.  </w:t>
      </w:r>
    </w:p>
    <w:p w:rsidR="00F10896" w:rsidRPr="00F10896" w:rsidRDefault="00F10896" w:rsidP="00F1089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В зданиях усадьбы намечено размещение музея русской усадьбы и дачной жизни, краеведческого центра, картинной галереи. Усадебная территория получит развитие в соответствии с современными градостроительными тенденциями в виде формирования пешеходных зон. </w:t>
      </w:r>
    </w:p>
    <w:p w:rsidR="00F10896" w:rsidRPr="00F10896" w:rsidRDefault="00F10896" w:rsidP="00F10896">
      <w:pPr>
        <w:autoSpaceDE w:val="0"/>
        <w:autoSpaceDN w:val="0"/>
        <w:adjustRightInd w:val="0"/>
        <w:spacing w:after="0" w:line="240" w:lineRule="auto"/>
        <w:jc w:val="both"/>
        <w:rPr>
          <w:rFonts w:ascii="Times New Roman" w:hAnsi="Times New Roman"/>
          <w:bCs/>
          <w:sz w:val="28"/>
          <w:szCs w:val="28"/>
        </w:rPr>
      </w:pPr>
      <w:r w:rsidRPr="00F10896">
        <w:rPr>
          <w:rFonts w:ascii="Times New Roman" w:hAnsi="Times New Roman"/>
          <w:bCs/>
          <w:sz w:val="28"/>
          <w:szCs w:val="28"/>
        </w:rPr>
        <w:t>Финансирование Программы осуществляется из бюджета Московской области, бюджета городского округа Красногорск*.</w:t>
      </w:r>
    </w:p>
    <w:p w:rsidR="00F10896" w:rsidRPr="00F10896" w:rsidRDefault="00F10896" w:rsidP="00F10896">
      <w:pPr>
        <w:autoSpaceDE w:val="0"/>
        <w:autoSpaceDN w:val="0"/>
        <w:adjustRightInd w:val="0"/>
        <w:spacing w:after="0" w:line="240" w:lineRule="auto"/>
        <w:jc w:val="both"/>
        <w:rPr>
          <w:rFonts w:ascii="Times New Roman" w:hAnsi="Times New Roman"/>
          <w:bCs/>
          <w:sz w:val="24"/>
          <w:szCs w:val="28"/>
        </w:rPr>
      </w:pPr>
      <w:r w:rsidRPr="00F10896">
        <w:rPr>
          <w:rFonts w:ascii="Times New Roman" w:hAnsi="Times New Roman"/>
          <w:bCs/>
          <w:sz w:val="24"/>
          <w:szCs w:val="28"/>
        </w:rPr>
        <w:t>* до 01.01.2018 – средства бюджета Красногорского муниципального района</w:t>
      </w:r>
    </w:p>
    <w:p w:rsidR="00F10896" w:rsidRPr="00F10896" w:rsidRDefault="00F10896" w:rsidP="00F10896">
      <w:pPr>
        <w:autoSpaceDE w:val="0"/>
        <w:autoSpaceDN w:val="0"/>
        <w:adjustRightInd w:val="0"/>
        <w:spacing w:after="0" w:line="240" w:lineRule="auto"/>
        <w:jc w:val="center"/>
        <w:rPr>
          <w:rFonts w:ascii="Times New Roman" w:hAnsi="Times New Roman"/>
          <w:b/>
          <w:bCs/>
          <w:sz w:val="28"/>
          <w:szCs w:val="28"/>
        </w:rPr>
      </w:pPr>
    </w:p>
    <w:p w:rsidR="00F10896" w:rsidRPr="00F10896" w:rsidRDefault="00F10896" w:rsidP="00F10896">
      <w:pPr>
        <w:autoSpaceDE w:val="0"/>
        <w:autoSpaceDN w:val="0"/>
        <w:adjustRightInd w:val="0"/>
        <w:spacing w:after="0" w:line="240" w:lineRule="auto"/>
        <w:jc w:val="center"/>
        <w:rPr>
          <w:rFonts w:ascii="Times New Roman" w:hAnsi="Times New Roman"/>
          <w:b/>
          <w:bCs/>
          <w:sz w:val="28"/>
          <w:szCs w:val="28"/>
        </w:rPr>
      </w:pPr>
      <w:r w:rsidRPr="00F10896">
        <w:rPr>
          <w:rFonts w:ascii="Times New Roman" w:hAnsi="Times New Roman"/>
          <w:b/>
          <w:bCs/>
          <w:sz w:val="28"/>
          <w:szCs w:val="28"/>
        </w:rPr>
        <w:t>Основные цели муниципальной программы «Культура»:</w:t>
      </w:r>
    </w:p>
    <w:p w:rsidR="00F10896" w:rsidRPr="00F10896" w:rsidRDefault="00F10896" w:rsidP="00F10896">
      <w:pPr>
        <w:autoSpaceDE w:val="0"/>
        <w:autoSpaceDN w:val="0"/>
        <w:adjustRightInd w:val="0"/>
        <w:spacing w:after="0" w:line="240" w:lineRule="auto"/>
        <w:jc w:val="both"/>
        <w:rPr>
          <w:rFonts w:ascii="Times New Roman" w:hAnsi="Times New Roman"/>
          <w:bCs/>
          <w:sz w:val="28"/>
          <w:szCs w:val="28"/>
        </w:rPr>
      </w:pPr>
      <w:r w:rsidRPr="00F10896">
        <w:rPr>
          <w:rFonts w:ascii="Times New Roman" w:hAnsi="Times New Roman"/>
          <w:bCs/>
          <w:sz w:val="28"/>
          <w:szCs w:val="28"/>
        </w:rPr>
        <w:t xml:space="preserve">Сохранение единого культурного пространства, обеспечение прав граждан на пользование услугами учреждений культуры невозможно без создания инструментов эффективного взаимодействия всех участников муниципальной программы «Культура» и развитие современной культурной жизни городского округа Красногорск исходя из повседневных практик и запросов жителей. Комплексная модернизация учреждений культуры округа повысит </w:t>
      </w:r>
      <w:r w:rsidRPr="00F10896">
        <w:rPr>
          <w:rFonts w:ascii="Times New Roman" w:hAnsi="Times New Roman"/>
          <w:bCs/>
          <w:sz w:val="28"/>
          <w:szCs w:val="28"/>
        </w:rPr>
        <w:lastRenderedPageBreak/>
        <w:t xml:space="preserve">эффективность их работы, а также качество и доступность предоставляемых услуг по организации досуга и услугами организаций культуры, развитие туристического потенциала городского округа Красногорск, создание и благоустройство парков культуры и отдыха. </w:t>
      </w:r>
    </w:p>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t>Обобщенная характеристика основных мероприятий муниципальной программы</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Реализация мероприятий Программы позволит выполнить целевые показатели (индикаторы) развития сферы культуры и меры, обеспечивающие их достижение, утвержденные в плане мероприятий «(дорожной карте») «Изменения, направленные на повышение эффективности сферы культуры Красногорского муниципального района», а так же решить  стратегические задачи учреждений культуры в укреплении материально – технической базы, проведении ремонта, обеспечении безопасных условий функционирования муниципальных учреждений культуры, внедрении информационных технологий в учреждения, развитие библиотечного дела и дополнительного образования в сфере культуры. </w:t>
      </w:r>
    </w:p>
    <w:p w:rsidR="00F10896" w:rsidRPr="00F10896" w:rsidRDefault="00F10896" w:rsidP="00F10896">
      <w:pPr>
        <w:autoSpaceDE w:val="0"/>
        <w:autoSpaceDN w:val="0"/>
        <w:adjustRightInd w:val="0"/>
        <w:spacing w:after="0" w:line="240" w:lineRule="auto"/>
        <w:jc w:val="both"/>
        <w:rPr>
          <w:rFonts w:ascii="Times New Roman" w:eastAsia="Times New Roman" w:hAnsi="Times New Roman"/>
          <w:sz w:val="28"/>
          <w:szCs w:val="28"/>
          <w:lang w:eastAsia="ru-RU"/>
        </w:rPr>
      </w:pPr>
      <w:r w:rsidRPr="00F10896">
        <w:rPr>
          <w:rFonts w:ascii="Times New Roman" w:eastAsia="Times New Roman" w:hAnsi="Times New Roman"/>
          <w:sz w:val="28"/>
          <w:szCs w:val="28"/>
          <w:lang w:eastAsia="ru-RU"/>
        </w:rPr>
        <w:t>Выполнение основных показателей «Дорожной карты» и муниципальной программы «Культура»:</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Увеличение количества предоставляемых муниципальными библиотеками муниципальных услуг в электронном виде</w:t>
      </w:r>
      <w:r w:rsidRPr="00F10896">
        <w:rPr>
          <w:rFonts w:ascii="Times New Roman" w:eastAsia="Times New Roman" w:hAnsi="Times New Roman"/>
          <w:sz w:val="28"/>
          <w:szCs w:val="28"/>
          <w:lang w:eastAsia="ru-RU"/>
        </w:rPr>
        <w:t xml:space="preserve"> значение показателя останется неизменным.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Увеличение численности участников культурно-досуговых мероприятий (по сравнению с предыдущим годом)  к 2018 году на 7 % в сравнении с 2014 годом, а к 2021 году на 8 %.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Количество стипендий выдающимся деятелям культуры и искусства, молодым талантливым авторам городского округа Красногорск до 2021 года будет доведено до 3 стипендий в год.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eastAsia="Times New Roman" w:hAnsi="Times New Roman"/>
          <w:sz w:val="28"/>
          <w:szCs w:val="28"/>
          <w:lang w:eastAsia="ru-RU"/>
        </w:rPr>
        <w:t xml:space="preserve">Количество социально ориентированных некоммерческих организаций сферы культуры, получивших поддержку за счет средств бюджета городского округа Красногорск, </w:t>
      </w:r>
      <w:r w:rsidRPr="00F10896">
        <w:rPr>
          <w:rFonts w:ascii="Times New Roman" w:hAnsi="Times New Roman"/>
          <w:sz w:val="28"/>
          <w:szCs w:val="28"/>
        </w:rPr>
        <w:t xml:space="preserve">к 2021 году увеличится до 3 НКО в год. </w:t>
      </w:r>
    </w:p>
    <w:p w:rsidR="00F10896" w:rsidRPr="00F10896" w:rsidRDefault="00F10896" w:rsidP="00F10896">
      <w:pPr>
        <w:spacing w:after="0" w:line="240" w:lineRule="auto"/>
        <w:jc w:val="both"/>
        <w:rPr>
          <w:rFonts w:ascii="Times New Roman" w:hAnsi="Times New Roman"/>
          <w:bCs/>
          <w:sz w:val="28"/>
          <w:szCs w:val="28"/>
        </w:rPr>
      </w:pPr>
      <w:r w:rsidRPr="00F10896">
        <w:rPr>
          <w:rFonts w:ascii="Times New Roman" w:hAnsi="Times New Roman"/>
          <w:sz w:val="28"/>
          <w:szCs w:val="28"/>
        </w:rPr>
        <w:t>Показатель «Оценки эффективности деятельности органов местного самоуправления Московской области (Рейтинг-50) «</w:t>
      </w:r>
      <w:r w:rsidRPr="00F10896">
        <w:rPr>
          <w:rFonts w:ascii="Times New Roman" w:hAnsi="Times New Roman"/>
          <w:bCs/>
          <w:sz w:val="28"/>
          <w:szCs w:val="28"/>
        </w:rPr>
        <w:t xml:space="preserve">Соответствие стандарту качества библиотек». </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Соответствие нормативу обеспеченности парками культуры и отдыха достигнет 70 %. </w:t>
      </w:r>
    </w:p>
    <w:p w:rsidR="00F10896" w:rsidRPr="00F10896" w:rsidRDefault="00F10896" w:rsidP="00F10896">
      <w:pPr>
        <w:autoSpaceDE w:val="0"/>
        <w:autoSpaceDN w:val="0"/>
        <w:adjustRightInd w:val="0"/>
        <w:spacing w:after="0" w:line="240" w:lineRule="auto"/>
        <w:jc w:val="both"/>
        <w:rPr>
          <w:rFonts w:ascii="Times New Roman" w:hAnsi="Times New Roman"/>
          <w:bCs/>
          <w:sz w:val="28"/>
          <w:szCs w:val="28"/>
        </w:rPr>
      </w:pPr>
      <w:r w:rsidRPr="00F10896">
        <w:rPr>
          <w:rFonts w:ascii="Times New Roman" w:hAnsi="Times New Roman"/>
          <w:sz w:val="28"/>
          <w:szCs w:val="28"/>
        </w:rPr>
        <w:t>Количество новых туристских маршрутов и туристских продуктов к 2021 году достигнет 5 единиц.</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eastAsia="Times New Roman" w:hAnsi="Times New Roman"/>
          <w:sz w:val="28"/>
          <w:szCs w:val="28"/>
          <w:lang w:eastAsia="ru-RU"/>
        </w:rPr>
        <w:t>К 2021 году планируется провести коммуникации, осуществить технологическое подключение к электросетям и осуществить комплекс ремонтно – реставрационных работ усадебных объектов, что обеспечит выполнение показателя «</w:t>
      </w:r>
      <w:r w:rsidRPr="00F10896">
        <w:rPr>
          <w:rFonts w:ascii="Times New Roman" w:hAnsi="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10896" w:rsidRPr="00F10896" w:rsidRDefault="00F10896" w:rsidP="00F10896">
      <w:pPr>
        <w:spacing w:after="0" w:line="240" w:lineRule="auto"/>
        <w:jc w:val="both"/>
        <w:rPr>
          <w:rFonts w:ascii="Times New Roman" w:eastAsia="Times New Roman" w:hAnsi="Times New Roman"/>
          <w:sz w:val="28"/>
          <w:szCs w:val="28"/>
          <w:lang w:eastAsia="ru-RU"/>
        </w:rPr>
      </w:pPr>
      <w:r w:rsidRPr="00F10896">
        <w:rPr>
          <w:rFonts w:ascii="Times New Roman" w:hAnsi="Times New Roman"/>
          <w:sz w:val="28"/>
          <w:szCs w:val="28"/>
        </w:rPr>
        <w:lastRenderedPageBreak/>
        <w:t xml:space="preserve">Ежегодно планируется вводить по 1 объекту усадьбы «Знаменское - Губайлово», находящемуся в муниципальной собственности, в хозяйственный оборот. </w:t>
      </w:r>
    </w:p>
    <w:p w:rsidR="00F10896" w:rsidRPr="00F10896" w:rsidRDefault="00F10896" w:rsidP="00F10896">
      <w:pPr>
        <w:autoSpaceDE w:val="0"/>
        <w:autoSpaceDN w:val="0"/>
        <w:adjustRightInd w:val="0"/>
        <w:spacing w:after="0" w:line="240" w:lineRule="auto"/>
        <w:jc w:val="both"/>
        <w:rPr>
          <w:rFonts w:ascii="Times New Roman" w:hAnsi="Times New Roman"/>
          <w:bCs/>
          <w:sz w:val="28"/>
          <w:szCs w:val="28"/>
        </w:rPr>
      </w:pPr>
      <w:r w:rsidRPr="00F10896">
        <w:rPr>
          <w:rFonts w:ascii="Times New Roman" w:hAnsi="Times New Roman"/>
          <w:bCs/>
          <w:sz w:val="28"/>
          <w:szCs w:val="28"/>
        </w:rPr>
        <w:t>Объемы финансирования Программы из бюджета Московской области уточняются в соответствии с законом Московской области о бюджете Московской области на очередной финансовый год и плановый период.</w:t>
      </w:r>
    </w:p>
    <w:p w:rsidR="00F10896" w:rsidRPr="00F10896" w:rsidRDefault="00F10896" w:rsidP="00F10896">
      <w:pPr>
        <w:spacing w:after="0" w:line="240" w:lineRule="auto"/>
        <w:jc w:val="both"/>
        <w:rPr>
          <w:rFonts w:ascii="Times New Roman" w:hAnsi="Times New Roman"/>
          <w:sz w:val="28"/>
          <w:szCs w:val="28"/>
        </w:rPr>
      </w:pPr>
      <w:r w:rsidRPr="00F10896">
        <w:rPr>
          <w:rFonts w:ascii="Times New Roman" w:hAnsi="Times New Roman"/>
          <w:sz w:val="28"/>
          <w:szCs w:val="28"/>
        </w:rPr>
        <w:t xml:space="preserve">       Координатором Программы является заместитель главы администрации городского округа Красногорск по социальной сфере. </w:t>
      </w:r>
    </w:p>
    <w:p w:rsidR="00F10896" w:rsidRPr="00F10896" w:rsidRDefault="00F10896" w:rsidP="00F10896">
      <w:pPr>
        <w:widowControl w:val="0"/>
        <w:autoSpaceDE w:val="0"/>
        <w:autoSpaceDN w:val="0"/>
        <w:spacing w:after="0" w:line="240" w:lineRule="auto"/>
        <w:jc w:val="both"/>
        <w:rPr>
          <w:rFonts w:ascii="Times New Roman" w:eastAsia="Times New Roman" w:hAnsi="Times New Roman"/>
          <w:sz w:val="28"/>
          <w:szCs w:val="28"/>
          <w:lang w:eastAsia="ru-RU"/>
        </w:rPr>
      </w:pP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sz w:val="28"/>
          <w:szCs w:val="28"/>
          <w:lang w:eastAsia="ru-RU"/>
        </w:rPr>
        <w:br w:type="page"/>
      </w:r>
      <w:r w:rsidRPr="00F10896">
        <w:rPr>
          <w:rFonts w:ascii="Times New Roman" w:eastAsia="Times New Roman" w:hAnsi="Times New Roman"/>
          <w:b/>
          <w:sz w:val="28"/>
          <w:szCs w:val="28"/>
          <w:lang w:eastAsia="ru-RU"/>
        </w:rPr>
        <w:lastRenderedPageBreak/>
        <w:t>Планируемые результаты реализации муниципальной программы «Культура»</w:t>
      </w: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40"/>
        <w:gridCol w:w="5205"/>
        <w:gridCol w:w="992"/>
        <w:gridCol w:w="709"/>
        <w:gridCol w:w="1276"/>
        <w:gridCol w:w="933"/>
        <w:gridCol w:w="933"/>
        <w:gridCol w:w="933"/>
        <w:gridCol w:w="934"/>
        <w:gridCol w:w="937"/>
        <w:gridCol w:w="1709"/>
      </w:tblGrid>
      <w:tr w:rsidR="00F10896" w:rsidRPr="00F10896" w:rsidTr="00F10896">
        <w:tc>
          <w:tcPr>
            <w:tcW w:w="540"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N п/п</w:t>
            </w:r>
          </w:p>
        </w:tc>
        <w:tc>
          <w:tcPr>
            <w:tcW w:w="520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Тип показателя</w:t>
            </w:r>
          </w:p>
        </w:tc>
        <w:tc>
          <w:tcPr>
            <w:tcW w:w="709"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Базовое значение показателя (на начало реализации программы/  подпрограммы)</w:t>
            </w:r>
          </w:p>
        </w:tc>
        <w:tc>
          <w:tcPr>
            <w:tcW w:w="4670" w:type="dxa"/>
            <w:gridSpan w:val="5"/>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Планируемое значение показателя по годам реализации</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Номер основного мероприятия в перечне мероприятий программы</w:t>
            </w:r>
          </w:p>
        </w:tc>
      </w:tr>
      <w:tr w:rsidR="00F10896" w:rsidRPr="00F10896" w:rsidTr="00F10896">
        <w:tc>
          <w:tcPr>
            <w:tcW w:w="540"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520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 год</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2018 год</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2019 год</w:t>
            </w:r>
          </w:p>
        </w:tc>
        <w:tc>
          <w:tcPr>
            <w:tcW w:w="934"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2020 год</w:t>
            </w:r>
          </w:p>
        </w:tc>
        <w:tc>
          <w:tcPr>
            <w:tcW w:w="93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2021 год</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r>
      <w:tr w:rsidR="00F10896" w:rsidRPr="00F10896" w:rsidTr="00F10896">
        <w:tc>
          <w:tcPr>
            <w:tcW w:w="13392" w:type="dxa"/>
            <w:gridSpan w:val="10"/>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Организация досуга, предоставление услуг в сфере культуры. Развитие библиотечного дела</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F10896" w:rsidRPr="00F10896" w:rsidTr="00F10896">
        <w:trPr>
          <w:trHeight w:val="729"/>
        </w:trPr>
        <w:tc>
          <w:tcPr>
            <w:tcW w:w="54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роста числа пользователей библиотек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27213</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27220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27223</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27225</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val="en-US" w:eastAsia="ru-RU"/>
              </w:rPr>
              <w:t>X</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w:t>
            </w:r>
          </w:p>
        </w:tc>
        <w:tc>
          <w:tcPr>
            <w:tcW w:w="520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Целевой показатель 1 Количество посещений библиотек (на 1 жителя в год)</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показатель к соглашению с ФОИВ</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посещение</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0,78</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0,8</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0,81</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0,82</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Целевой показатель 2 Увеличение количества предоставляемых муниципальными библиотеками муниципальных услуг в электронном виде</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Показатель МП</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w:t>
            </w:r>
          </w:p>
        </w:tc>
        <w:tc>
          <w:tcPr>
            <w:tcW w:w="520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bCs/>
                <w:sz w:val="24"/>
                <w:szCs w:val="24"/>
              </w:rPr>
              <w:t>Доля населения, участвующего в коллективах народного творчества и школах искусств</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Показатель МП</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4,6</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r>
      <w:tr w:rsidR="00F10896" w:rsidRPr="00F10896" w:rsidTr="00F10896">
        <w:tc>
          <w:tcPr>
            <w:tcW w:w="540"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c>
          <w:tcPr>
            <w:tcW w:w="12852" w:type="dxa"/>
            <w:gridSpan w:val="9"/>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bCs/>
                <w:sz w:val="24"/>
                <w:szCs w:val="24"/>
                <w:lang w:eastAsia="ru-RU"/>
              </w:rPr>
              <w:t>Обеспечение выполнения функций муниципальных учреждений культуры. Укрепление материально – технической базы муниципальных учреждений культуры городского округа Красногорск</w:t>
            </w:r>
          </w:p>
        </w:tc>
        <w:tc>
          <w:tcPr>
            <w:tcW w:w="1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F10896" w:rsidRPr="00F10896" w:rsidTr="00F10896">
        <w:tc>
          <w:tcPr>
            <w:tcW w:w="540"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 xml:space="preserve">Зарплата бюджетников – отношение средней </w:t>
            </w:r>
            <w:r w:rsidRPr="00F10896">
              <w:rPr>
                <w:rFonts w:ascii="Times New Roman" w:hAnsi="Times New Roman"/>
                <w:sz w:val="24"/>
                <w:szCs w:val="24"/>
              </w:rPr>
              <w:lastRenderedPageBreak/>
              <w:t>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 xml:space="preserve">Указ </w:t>
            </w:r>
            <w:r w:rsidRPr="00F10896">
              <w:rPr>
                <w:rFonts w:ascii="Times New Roman" w:eastAsia="Times New Roman" w:hAnsi="Times New Roman"/>
                <w:sz w:val="24"/>
                <w:szCs w:val="24"/>
                <w:lang w:eastAsia="ru-RU"/>
              </w:rPr>
              <w:lastRenderedPageBreak/>
              <w:t>Президента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проц</w:t>
            </w:r>
            <w:r w:rsidRPr="00F10896">
              <w:rPr>
                <w:rFonts w:ascii="Times New Roman" w:eastAsia="Times New Roman" w:hAnsi="Times New Roman"/>
                <w:sz w:val="24"/>
                <w:szCs w:val="24"/>
                <w:lang w:eastAsia="ru-RU"/>
              </w:rPr>
              <w:lastRenderedPageBreak/>
              <w:t>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lastRenderedPageBreak/>
              <w:t>85,7</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100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Х</w:t>
            </w:r>
          </w:p>
        </w:tc>
      </w:tr>
      <w:tr w:rsidR="00F10896" w:rsidRPr="00F10896" w:rsidTr="00F10896">
        <w:trPr>
          <w:trHeight w:val="977"/>
        </w:trPr>
        <w:tc>
          <w:tcPr>
            <w:tcW w:w="540"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1 Соотношение средней заработной платы работников учреждений культуры к средней заработной плате в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Указ Президента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80,2</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91,1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90,7</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90,9</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90,9</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90,9</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2905"/>
        </w:trPr>
        <w:tc>
          <w:tcPr>
            <w:tcW w:w="540"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2.3</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2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  приобретение зданий для последующего размещения культурно-досуговых учреждений</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Обращение Губернатора Московской области, </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приоритетный показатель</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единица</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1440"/>
        </w:trPr>
        <w:tc>
          <w:tcPr>
            <w:tcW w:w="540"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2.4</w:t>
            </w:r>
          </w:p>
        </w:tc>
        <w:tc>
          <w:tcPr>
            <w:tcW w:w="5205"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Московской области*</w:t>
            </w:r>
          </w:p>
        </w:tc>
        <w:tc>
          <w:tcPr>
            <w:tcW w:w="992" w:type="dxa"/>
            <w:vMerge w:val="restart"/>
            <w:tcBorders>
              <w:top w:val="single" w:sz="4" w:space="0" w:color="auto"/>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Показатель ГП</w:t>
            </w:r>
          </w:p>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ной карты»</w:t>
            </w:r>
          </w:p>
        </w:tc>
        <w:tc>
          <w:tcPr>
            <w:tcW w:w="709"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w:t>
            </w:r>
          </w:p>
        </w:tc>
        <w:tc>
          <w:tcPr>
            <w:tcW w:w="127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1,05</w:t>
            </w:r>
          </w:p>
        </w:tc>
        <w:tc>
          <w:tcPr>
            <w:tcW w:w="93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1,05</w:t>
            </w:r>
          </w:p>
        </w:tc>
        <w:tc>
          <w:tcPr>
            <w:tcW w:w="93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1,05</w:t>
            </w:r>
          </w:p>
        </w:tc>
        <w:tc>
          <w:tcPr>
            <w:tcW w:w="93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4"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463"/>
        </w:trPr>
        <w:tc>
          <w:tcPr>
            <w:tcW w:w="540"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5205"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Отношение среднемесячной заработной платы работников муниципальных учреждений в сфере культуры за период с 01.09.2018г.по 31.12.2018г. к среднемесячной заработной плате указанной категории работников на 2018 год до 01.09.2018г. </w:t>
            </w:r>
          </w:p>
        </w:tc>
        <w:tc>
          <w:tcPr>
            <w:tcW w:w="992" w:type="dxa"/>
            <w:vMerge/>
            <w:tcBorders>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p>
        </w:tc>
        <w:tc>
          <w:tcPr>
            <w:tcW w:w="709"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w:t>
            </w:r>
          </w:p>
        </w:tc>
        <w:tc>
          <w:tcPr>
            <w:tcW w:w="933" w:type="dxa"/>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bCs/>
                <w:sz w:val="24"/>
                <w:szCs w:val="24"/>
              </w:rPr>
            </w:pPr>
            <w:r w:rsidRPr="00F10896">
              <w:rPr>
                <w:rFonts w:ascii="Times New Roman" w:hAnsi="Times New Roman"/>
                <w:bCs/>
                <w:sz w:val="24"/>
                <w:szCs w:val="24"/>
              </w:rPr>
              <w:t>-</w:t>
            </w:r>
          </w:p>
        </w:tc>
        <w:tc>
          <w:tcPr>
            <w:tcW w:w="933" w:type="dxa"/>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1,15</w:t>
            </w:r>
          </w:p>
        </w:tc>
        <w:tc>
          <w:tcPr>
            <w:tcW w:w="933" w:type="dxa"/>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4" w:type="dxa"/>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1801"/>
        </w:trPr>
        <w:tc>
          <w:tcPr>
            <w:tcW w:w="540"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992" w:type="dxa"/>
            <w:tcBorders>
              <w:top w:val="single" w:sz="4" w:space="0" w:color="auto"/>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 xml:space="preserve">Отраслевой показатель </w:t>
            </w:r>
          </w:p>
        </w:tc>
        <w:tc>
          <w:tcPr>
            <w:tcW w:w="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процент</w:t>
            </w:r>
          </w:p>
        </w:tc>
        <w:tc>
          <w:tcPr>
            <w:tcW w:w="127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75</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75</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75</w:t>
            </w:r>
          </w:p>
        </w:tc>
        <w:tc>
          <w:tcPr>
            <w:tcW w:w="934"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75</w:t>
            </w:r>
          </w:p>
        </w:tc>
        <w:tc>
          <w:tcPr>
            <w:tcW w:w="937"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83</w:t>
            </w:r>
          </w:p>
        </w:tc>
        <w:tc>
          <w:tcPr>
            <w:tcW w:w="1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1801"/>
        </w:trPr>
        <w:tc>
          <w:tcPr>
            <w:tcW w:w="540"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Доля муниципальных библиотек, соответствующих требованиям к условиям деятельности библиотек Московской области (стандарту)</w:t>
            </w:r>
          </w:p>
        </w:tc>
        <w:tc>
          <w:tcPr>
            <w:tcW w:w="992" w:type="dxa"/>
            <w:tcBorders>
              <w:top w:val="single" w:sz="4" w:space="0" w:color="auto"/>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 xml:space="preserve">Отраслевой показатель </w:t>
            </w:r>
          </w:p>
        </w:tc>
        <w:tc>
          <w:tcPr>
            <w:tcW w:w="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процент</w:t>
            </w:r>
          </w:p>
        </w:tc>
        <w:tc>
          <w:tcPr>
            <w:tcW w:w="127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hAnsi="Times New Roman"/>
                <w:bCs/>
                <w:sz w:val="24"/>
                <w:szCs w:val="24"/>
              </w:rPr>
            </w:pPr>
            <w:r w:rsidRPr="00F10896">
              <w:rPr>
                <w:rFonts w:ascii="Times New Roman" w:hAnsi="Times New Roman"/>
                <w:bCs/>
                <w:sz w:val="24"/>
                <w:szCs w:val="24"/>
              </w:rPr>
              <w:t>62</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68</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73</w:t>
            </w:r>
          </w:p>
        </w:tc>
        <w:tc>
          <w:tcPr>
            <w:tcW w:w="933"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73</w:t>
            </w:r>
          </w:p>
        </w:tc>
        <w:tc>
          <w:tcPr>
            <w:tcW w:w="934"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80</w:t>
            </w:r>
          </w:p>
        </w:tc>
        <w:tc>
          <w:tcPr>
            <w:tcW w:w="937" w:type="dxa"/>
            <w:shd w:val="clear" w:color="auto" w:fill="auto"/>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80</w:t>
            </w:r>
          </w:p>
        </w:tc>
        <w:tc>
          <w:tcPr>
            <w:tcW w:w="1709"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r>
      <w:tr w:rsidR="00F10896" w:rsidRPr="00F10896" w:rsidTr="00F10896">
        <w:trPr>
          <w:trHeight w:val="866"/>
        </w:trPr>
        <w:tc>
          <w:tcPr>
            <w:tcW w:w="540"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12852" w:type="dxa"/>
            <w:gridSpan w:val="9"/>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Сохранение и развитие народной культуры, местного художественного творчества, традиций, связанных с празднованием знаменательных дат, а также поддержка социальной и инновационной активности и инициатив в сфере культуры, развитие туризма в городском округе Красногорск </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3.1</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численности участников культурно – 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Указ Президента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Х</w:t>
            </w: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Увеличение числа посещений организаций культуры к уровню 2017 года </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Национальный проект «Культура»</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Процент </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277862</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101</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103</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105</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w:t>
            </w: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3.3</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числа участников клубных формирований к уровню 2017 года</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Национальный проект «Культура»</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7835</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101</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102</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103</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3.4</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Национальный проект «Культура»</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58782</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105</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highlight w:val="yellow"/>
                <w:lang w:eastAsia="ru-RU"/>
              </w:rPr>
              <w:t>115</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3.5</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1 Количество благоустроенных пешеходных туристских маршрутов и пешеходных зон, включая велосипедные дорожки</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Приоритетный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1104"/>
        </w:trPr>
        <w:tc>
          <w:tcPr>
            <w:tcW w:w="54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3.6</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Целевой показатель 2 Количество стипендий главы муниципального образования выдающимся деятелям культуры и искусства </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 xml:space="preserve">Указ Президента Российской </w:t>
            </w:r>
            <w:r w:rsidRPr="00F10896">
              <w:rPr>
                <w:rFonts w:ascii="Times New Roman" w:eastAsia="Times New Roman" w:hAnsi="Times New Roman"/>
                <w:sz w:val="24"/>
                <w:szCs w:val="24"/>
                <w:lang w:eastAsia="ru-RU"/>
              </w:rPr>
              <w:lastRenderedPageBreak/>
              <w:t>Федерации</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единица</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777"/>
        </w:trPr>
        <w:tc>
          <w:tcPr>
            <w:tcW w:w="540"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3.7</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3 Увеличение туристского и экскурсионного потока в Московскую область</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Тыс. чел</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835"/>
        </w:trPr>
        <w:tc>
          <w:tcPr>
            <w:tcW w:w="540"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3.8</w:t>
            </w:r>
          </w:p>
        </w:tc>
        <w:tc>
          <w:tcPr>
            <w:tcW w:w="520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4 Привлечение некоммерческих организаций к разработке и реализации творческих проектов в сфере культуры ежегодно</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Указ Президента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3</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rPr>
          <w:trHeight w:val="835"/>
        </w:trPr>
        <w:tc>
          <w:tcPr>
            <w:tcW w:w="540"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8"/>
              </w:rPr>
            </w:pPr>
            <w:r w:rsidRPr="00F10896">
              <w:rPr>
                <w:rFonts w:ascii="Times New Roman" w:hAnsi="Times New Roman"/>
                <w:sz w:val="24"/>
                <w:szCs w:val="28"/>
              </w:rPr>
              <w:t>3.9</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8"/>
              </w:rPr>
            </w:pPr>
            <w:r w:rsidRPr="00F10896">
              <w:rPr>
                <w:rFonts w:ascii="Times New Roman" w:hAnsi="Times New Roman"/>
                <w:sz w:val="24"/>
                <w:szCs w:val="28"/>
              </w:rPr>
              <w:t>Целевой показатель 5. Количество посещений организаций культуры по отношению к уровню 2010 (на поддержку отрасли культуры в части государственной поддержки лучших работников сельских учреждений культуры)</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8"/>
              </w:rPr>
            </w:pPr>
            <w:r w:rsidRPr="00F10896">
              <w:rPr>
                <w:rFonts w:ascii="Times New Roman" w:hAnsi="Times New Roman"/>
                <w:sz w:val="24"/>
                <w:szCs w:val="28"/>
              </w:rPr>
              <w:t>показатель к соглашению с ФОИВ</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ind w:right="-108"/>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116</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4.</w:t>
            </w:r>
          </w:p>
        </w:tc>
        <w:tc>
          <w:tcPr>
            <w:tcW w:w="12852" w:type="dxa"/>
            <w:gridSpan w:val="9"/>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Сохранение, использование, популяризация и государственная охрана объектов культурного наследия (памятников истории и культуры ) народов Российской Федерации, находящихся в муниципальной собственности </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hAnsi="Times New Roman"/>
                <w:b/>
                <w:i/>
                <w:sz w:val="24"/>
                <w:szCs w:val="24"/>
              </w:rPr>
            </w:pP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4.1</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sz w:val="24"/>
                <w:szCs w:val="24"/>
              </w:rPr>
              <w:t>Увеличение количества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40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Х</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4.2</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Целевой показатель 1 Увеличение доли объектов культурного наследия, находящихся в собственности муниципального образования, по которым проведены работы по сохранению</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40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w:t>
            </w:r>
          </w:p>
        </w:tc>
      </w:tr>
      <w:tr w:rsidR="00F10896" w:rsidRPr="00F10896" w:rsidTr="00F10896">
        <w:tc>
          <w:tcPr>
            <w:tcW w:w="540"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4.3</w:t>
            </w:r>
          </w:p>
        </w:tc>
        <w:tc>
          <w:tcPr>
            <w:tcW w:w="520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Целевой показатель 2 Увеличение доли объектов культурного наследия, находящихся в собственности муниципального образования, по которым разработана научно-проектная документация</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40</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w:t>
            </w:r>
          </w:p>
        </w:tc>
      </w:tr>
      <w:tr w:rsidR="00F10896" w:rsidRPr="00F10896" w:rsidTr="00F10896">
        <w:tc>
          <w:tcPr>
            <w:tcW w:w="540"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5.</w:t>
            </w:r>
          </w:p>
        </w:tc>
        <w:tc>
          <w:tcPr>
            <w:tcW w:w="12852" w:type="dxa"/>
            <w:gridSpan w:val="9"/>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Развитие парков культуры и отдыха городского округа Красногорск</w:t>
            </w:r>
          </w:p>
        </w:tc>
        <w:tc>
          <w:tcPr>
            <w:tcW w:w="1709"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i/>
                <w:sz w:val="24"/>
                <w:szCs w:val="24"/>
                <w:lang w:eastAsia="ru-RU"/>
              </w:rPr>
            </w:pPr>
          </w:p>
        </w:tc>
      </w:tr>
      <w:tr w:rsidR="00F10896" w:rsidRPr="00F10896" w:rsidTr="00F10896">
        <w:tc>
          <w:tcPr>
            <w:tcW w:w="540"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5.1</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hAnsi="Times New Roman"/>
                <w:sz w:val="24"/>
                <w:szCs w:val="24"/>
              </w:rPr>
            </w:pPr>
            <w:r w:rsidRPr="00F10896">
              <w:rPr>
                <w:rFonts w:ascii="Times New Roman" w:hAnsi="Times New Roman"/>
                <w:sz w:val="24"/>
                <w:szCs w:val="24"/>
              </w:rPr>
              <w:t>Соответствие нормативу обеспеченности парками культуры</w:t>
            </w:r>
          </w:p>
          <w:p w:rsidR="00F10896" w:rsidRPr="00F10896" w:rsidRDefault="00F10896" w:rsidP="00F10896">
            <w:pPr>
              <w:widowControl w:val="0"/>
              <w:autoSpaceDE w:val="0"/>
              <w:autoSpaceDN w:val="0"/>
              <w:adjustRightInd w:val="0"/>
              <w:spacing w:after="0" w:line="240" w:lineRule="auto"/>
              <w:rPr>
                <w:rFonts w:ascii="Times New Roman" w:hAnsi="Times New Roman"/>
                <w:sz w:val="24"/>
                <w:szCs w:val="24"/>
              </w:rPr>
            </w:pPr>
            <w:r w:rsidRPr="00F10896">
              <w:rPr>
                <w:rFonts w:ascii="Times New Roman" w:hAnsi="Times New Roman"/>
                <w:sz w:val="24"/>
                <w:szCs w:val="24"/>
              </w:rPr>
              <w:t xml:space="preserve"> и отдыха</w:t>
            </w:r>
          </w:p>
        </w:tc>
        <w:tc>
          <w:tcPr>
            <w:tcW w:w="992"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rPr>
            </w:pPr>
            <w:r w:rsidRPr="00F10896">
              <w:rPr>
                <w:rFonts w:ascii="Times New Roman" w:hAnsi="Times New Roman"/>
              </w:rPr>
              <w:t xml:space="preserve">Обращение Губернатора Московской области, </w:t>
            </w:r>
          </w:p>
          <w:p w:rsidR="00F10896" w:rsidRPr="00F10896" w:rsidRDefault="00F10896" w:rsidP="00F10896">
            <w:pPr>
              <w:widowControl w:val="0"/>
              <w:autoSpaceDE w:val="0"/>
              <w:autoSpaceDN w:val="0"/>
              <w:adjustRightInd w:val="0"/>
              <w:spacing w:after="0" w:line="240" w:lineRule="auto"/>
              <w:jc w:val="center"/>
              <w:rPr>
                <w:rFonts w:ascii="Times New Roman" w:hAnsi="Times New Roman"/>
              </w:rPr>
            </w:pPr>
            <w:r w:rsidRPr="00F10896">
              <w:rPr>
                <w:rFonts w:ascii="Times New Roman" w:hAnsi="Times New Roman"/>
              </w:rPr>
              <w:t>приоритетный показатель</w:t>
            </w:r>
          </w:p>
        </w:tc>
        <w:tc>
          <w:tcPr>
            <w:tcW w:w="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28,6</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42</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50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Х</w:t>
            </w:r>
          </w:p>
        </w:tc>
      </w:tr>
      <w:tr w:rsidR="00F10896" w:rsidRPr="00F10896" w:rsidTr="00F10896">
        <w:trPr>
          <w:trHeight w:val="1114"/>
        </w:trPr>
        <w:tc>
          <w:tcPr>
            <w:tcW w:w="540" w:type="dxa"/>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5.2</w:t>
            </w:r>
          </w:p>
        </w:tc>
        <w:tc>
          <w:tcPr>
            <w:tcW w:w="5205" w:type="dxa"/>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Целевой показатель 1Увеличение числа посетителей парков культуры и отдыха</w:t>
            </w:r>
          </w:p>
        </w:tc>
        <w:tc>
          <w:tcPr>
            <w:tcW w:w="992" w:type="dxa"/>
            <w:tcBorders>
              <w:left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приоритетный показатель</w:t>
            </w:r>
          </w:p>
        </w:tc>
        <w:tc>
          <w:tcPr>
            <w:tcW w:w="709" w:type="dxa"/>
            <w:tcBorders>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hAnsi="Times New Roman"/>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108</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109</w:t>
            </w:r>
          </w:p>
        </w:tc>
        <w:tc>
          <w:tcPr>
            <w:tcW w:w="93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110</w:t>
            </w:r>
          </w:p>
        </w:tc>
        <w:tc>
          <w:tcPr>
            <w:tcW w:w="934"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111</w:t>
            </w:r>
          </w:p>
        </w:tc>
        <w:tc>
          <w:tcPr>
            <w:tcW w:w="93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112</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r>
      <w:tr w:rsidR="00F10896" w:rsidRPr="00F10896" w:rsidTr="00F10896">
        <w:trPr>
          <w:trHeight w:val="720"/>
        </w:trPr>
        <w:tc>
          <w:tcPr>
            <w:tcW w:w="540" w:type="dxa"/>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5.3</w:t>
            </w:r>
          </w:p>
        </w:tc>
        <w:tc>
          <w:tcPr>
            <w:tcW w:w="520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Целевой показатель 2 </w:t>
            </w:r>
            <w:r w:rsidRPr="00F10896">
              <w:rPr>
                <w:rFonts w:ascii="Times New Roman" w:eastAsia="Times New Roman" w:hAnsi="Times New Roman"/>
                <w:sz w:val="24"/>
                <w:szCs w:val="24"/>
                <w:lang w:eastAsia="ru-RU"/>
              </w:rPr>
              <w:t xml:space="preserve">Количество благоустроенных парков культуры и отдыха </w:t>
            </w:r>
            <w:r w:rsidRPr="00F10896">
              <w:rPr>
                <w:rFonts w:ascii="Times New Roman" w:hAnsi="Times New Roman"/>
                <w:sz w:val="24"/>
                <w:szCs w:val="24"/>
              </w:rPr>
              <w:t>на территории городского округа Красногорск</w:t>
            </w:r>
          </w:p>
        </w:tc>
        <w:tc>
          <w:tcPr>
            <w:tcW w:w="992" w:type="dxa"/>
            <w:tcBorders>
              <w:left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приоритетный показатель</w:t>
            </w:r>
          </w:p>
        </w:tc>
        <w:tc>
          <w:tcPr>
            <w:tcW w:w="709" w:type="dxa"/>
            <w:tcBorders>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rPr>
            </w:pPr>
            <w:r w:rsidRPr="00F10896">
              <w:rPr>
                <w:rFonts w:ascii="Times New Roman" w:hAnsi="Times New Roman"/>
              </w:rPr>
              <w:t>единиц</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r>
      <w:tr w:rsidR="00F10896" w:rsidRPr="00F10896" w:rsidTr="00F10896">
        <w:trPr>
          <w:trHeight w:val="109"/>
        </w:trPr>
        <w:tc>
          <w:tcPr>
            <w:tcW w:w="540"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5.4</w:t>
            </w:r>
          </w:p>
        </w:tc>
        <w:tc>
          <w:tcPr>
            <w:tcW w:w="520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Целевой показатель 3Количество созданных </w:t>
            </w:r>
            <w:r w:rsidRPr="00F10896">
              <w:rPr>
                <w:rFonts w:ascii="Times New Roman" w:hAnsi="Times New Roman"/>
                <w:sz w:val="24"/>
                <w:szCs w:val="24"/>
              </w:rPr>
              <w:lastRenderedPageBreak/>
              <w:t>парков культуры и отдыха на территории городского округа Красногорск</w:t>
            </w:r>
          </w:p>
        </w:tc>
        <w:tc>
          <w:tcPr>
            <w:tcW w:w="992" w:type="dxa"/>
            <w:tcBorders>
              <w:left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lastRenderedPageBreak/>
              <w:t>приорит</w:t>
            </w:r>
            <w:r w:rsidRPr="00F10896">
              <w:rPr>
                <w:rFonts w:ascii="Times New Roman" w:hAnsi="Times New Roman"/>
              </w:rPr>
              <w:lastRenderedPageBreak/>
              <w:t>етный показатель</w:t>
            </w:r>
          </w:p>
        </w:tc>
        <w:tc>
          <w:tcPr>
            <w:tcW w:w="709" w:type="dxa"/>
            <w:tcBorders>
              <w:left w:val="single" w:sz="4" w:space="0" w:color="auto"/>
              <w:right w:val="single" w:sz="4" w:space="0" w:color="auto"/>
            </w:tcBorders>
            <w:vAlign w:val="center"/>
          </w:tcPr>
          <w:p w:rsidR="00F10896" w:rsidRPr="00F10896" w:rsidRDefault="00F10896" w:rsidP="00F10896">
            <w:pPr>
              <w:widowControl w:val="0"/>
              <w:autoSpaceDE w:val="0"/>
              <w:autoSpaceDN w:val="0"/>
              <w:adjustRightInd w:val="0"/>
              <w:spacing w:after="0" w:line="240" w:lineRule="auto"/>
              <w:jc w:val="center"/>
              <w:rPr>
                <w:rFonts w:ascii="Times New Roman" w:hAnsi="Times New Roman"/>
              </w:rPr>
            </w:pPr>
            <w:r w:rsidRPr="00F10896">
              <w:rPr>
                <w:rFonts w:ascii="Times New Roman" w:hAnsi="Times New Roman"/>
              </w:rPr>
              <w:lastRenderedPageBreak/>
              <w:t>едини</w:t>
            </w:r>
            <w:r w:rsidRPr="00F10896">
              <w:rPr>
                <w:rFonts w:ascii="Times New Roman" w:hAnsi="Times New Roman"/>
              </w:rPr>
              <w:lastRenderedPageBreak/>
              <w:t>ц</w:t>
            </w:r>
          </w:p>
        </w:tc>
        <w:tc>
          <w:tcPr>
            <w:tcW w:w="127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0</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sz w:val="24"/>
                <w:szCs w:val="24"/>
              </w:rPr>
            </w:pPr>
            <w:r w:rsidRPr="00F10896">
              <w:rPr>
                <w:rFonts w:ascii="Times New Roman" w:hAnsi="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3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r>
      <w:tr w:rsidR="00F10896" w:rsidRPr="00F10896" w:rsidTr="00F10896">
        <w:trPr>
          <w:trHeight w:val="109"/>
        </w:trPr>
        <w:tc>
          <w:tcPr>
            <w:tcW w:w="540"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6</w:t>
            </w:r>
          </w:p>
        </w:tc>
        <w:tc>
          <w:tcPr>
            <w:tcW w:w="12852" w:type="dxa"/>
            <w:gridSpan w:val="9"/>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hAnsi="Times New Roman"/>
                <w:sz w:val="24"/>
                <w:szCs w:val="24"/>
              </w:rPr>
              <w:t>Обеспечение деятельности управления по культуре и делам молодежи (далее Управление)</w:t>
            </w:r>
          </w:p>
        </w:tc>
        <w:tc>
          <w:tcPr>
            <w:tcW w:w="170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hAnsi="Times New Roman"/>
                <w:b/>
                <w:sz w:val="24"/>
                <w:szCs w:val="24"/>
              </w:rPr>
            </w:pPr>
            <w:r w:rsidRPr="00F10896">
              <w:rPr>
                <w:rFonts w:ascii="Times New Roman" w:hAnsi="Times New Roman"/>
                <w:b/>
                <w:sz w:val="24"/>
                <w:szCs w:val="24"/>
              </w:rPr>
              <w:t>-</w:t>
            </w:r>
          </w:p>
        </w:tc>
      </w:tr>
    </w:tbl>
    <w:p w:rsidR="00F10896" w:rsidRPr="00F10896" w:rsidRDefault="00F10896" w:rsidP="00F10896">
      <w:pPr>
        <w:spacing w:after="0" w:line="240" w:lineRule="auto"/>
        <w:jc w:val="both"/>
        <w:rPr>
          <w:rFonts w:ascii="Times New Roman" w:hAnsi="Times New Roman"/>
          <w:sz w:val="24"/>
          <w:szCs w:val="28"/>
        </w:rPr>
      </w:pPr>
    </w:p>
    <w:p w:rsidR="00F10896" w:rsidRPr="00F10896" w:rsidRDefault="00F10896" w:rsidP="00F10896">
      <w:pPr>
        <w:spacing w:after="0" w:line="240" w:lineRule="auto"/>
        <w:jc w:val="center"/>
        <w:rPr>
          <w:rFonts w:ascii="Times New Roman" w:hAnsi="Times New Roman"/>
          <w:b/>
          <w:sz w:val="28"/>
          <w:szCs w:val="28"/>
        </w:rPr>
      </w:pPr>
      <w:r w:rsidRPr="00F10896">
        <w:rPr>
          <w:rFonts w:ascii="Times New Roman" w:hAnsi="Times New Roman"/>
          <w:sz w:val="28"/>
          <w:szCs w:val="28"/>
        </w:rPr>
        <w:br w:type="page"/>
      </w:r>
      <w:r w:rsidRPr="00F10896">
        <w:rPr>
          <w:rFonts w:ascii="Times New Roman" w:hAnsi="Times New Roman"/>
          <w:b/>
          <w:sz w:val="28"/>
          <w:szCs w:val="28"/>
        </w:rPr>
        <w:lastRenderedPageBreak/>
        <w:t>Методика расчета значений показателей реализации муниципальной программы</w:t>
      </w:r>
    </w:p>
    <w:tbl>
      <w:tblPr>
        <w:tblW w:w="14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9"/>
        <w:gridCol w:w="4440"/>
        <w:gridCol w:w="14"/>
        <w:gridCol w:w="13"/>
        <w:gridCol w:w="18"/>
        <w:gridCol w:w="1094"/>
        <w:gridCol w:w="15"/>
        <w:gridCol w:w="7"/>
        <w:gridCol w:w="9"/>
        <w:gridCol w:w="9"/>
        <w:gridCol w:w="21"/>
        <w:gridCol w:w="30"/>
        <w:gridCol w:w="924"/>
        <w:gridCol w:w="3404"/>
        <w:gridCol w:w="1408"/>
        <w:gridCol w:w="15"/>
      </w:tblGrid>
      <w:tr w:rsidR="00F10896" w:rsidRPr="00F10896" w:rsidTr="00F10896">
        <w:trPr>
          <w:gridAfter w:val="1"/>
          <w:wAfter w:w="15" w:type="dxa"/>
          <w:trHeight w:val="610"/>
          <w:tblHeader/>
        </w:trPr>
        <w:tc>
          <w:tcPr>
            <w:tcW w:w="3469"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sz w:val="24"/>
                <w:szCs w:val="24"/>
              </w:rPr>
              <w:br w:type="page"/>
            </w:r>
            <w:r w:rsidRPr="00F10896">
              <w:rPr>
                <w:rFonts w:ascii="Times New Roman" w:hAnsi="Times New Roman"/>
                <w:sz w:val="24"/>
                <w:szCs w:val="24"/>
              </w:rPr>
              <w:br w:type="page"/>
            </w:r>
            <w:r w:rsidRPr="00F10896">
              <w:rPr>
                <w:rFonts w:ascii="Times New Roman" w:hAnsi="Times New Roman"/>
                <w:bCs/>
                <w:sz w:val="24"/>
                <w:szCs w:val="24"/>
              </w:rPr>
              <w:t>Показатели, характеризующие реализацию основных мероприятий программы</w:t>
            </w:r>
          </w:p>
        </w:tc>
        <w:tc>
          <w:tcPr>
            <w:tcW w:w="4467" w:type="dxa"/>
            <w:gridSpan w:val="3"/>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Алгоритм формирования показателя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и методологические пояснения</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Единица измерения</w:t>
            </w:r>
          </w:p>
          <w:p w:rsidR="00F10896" w:rsidRPr="00F10896" w:rsidRDefault="00F10896" w:rsidP="00F10896">
            <w:pPr>
              <w:spacing w:after="0" w:line="240" w:lineRule="auto"/>
              <w:rPr>
                <w:rFonts w:ascii="Times New Roman" w:hAnsi="Times New Roman"/>
                <w:bCs/>
                <w:sz w:val="24"/>
                <w:szCs w:val="24"/>
              </w:rPr>
            </w:pPr>
          </w:p>
        </w:tc>
        <w:tc>
          <w:tcPr>
            <w:tcW w:w="975" w:type="dxa"/>
            <w:gridSpan w:val="3"/>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Значения базовых показателей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Источник информации</w:t>
            </w:r>
          </w:p>
        </w:tc>
        <w:tc>
          <w:tcPr>
            <w:tcW w:w="1408"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Периодичность предоставления</w:t>
            </w:r>
          </w:p>
        </w:tc>
      </w:tr>
      <w:tr w:rsidR="00F10896" w:rsidRPr="00F10896" w:rsidTr="00F10896">
        <w:trPr>
          <w:gridAfter w:val="1"/>
          <w:wAfter w:w="15" w:type="dxa"/>
          <w:trHeight w:val="477"/>
        </w:trPr>
        <w:tc>
          <w:tcPr>
            <w:tcW w:w="13467" w:type="dxa"/>
            <w:gridSpan w:val="14"/>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b/>
                <w:bCs/>
                <w:i/>
                <w:sz w:val="24"/>
                <w:szCs w:val="24"/>
              </w:rPr>
            </w:pPr>
            <w:r w:rsidRPr="00F10896">
              <w:rPr>
                <w:rFonts w:ascii="Times New Roman" w:hAnsi="Times New Roman"/>
                <w:b/>
                <w:bCs/>
                <w:i/>
                <w:sz w:val="24"/>
                <w:szCs w:val="24"/>
              </w:rPr>
              <w:t>1. Показатели, характеризующие реализацию Основного мероприятия 1 «</w:t>
            </w:r>
            <w:r w:rsidRPr="00F10896">
              <w:rPr>
                <w:rFonts w:ascii="Times New Roman" w:hAnsi="Times New Roman"/>
                <w:b/>
                <w:i/>
                <w:sz w:val="24"/>
                <w:szCs w:val="24"/>
              </w:rPr>
              <w:t>Организация досуга, предоставление услуг в сфере культуры. развитие библиотечного дела</w:t>
            </w:r>
            <w:r w:rsidRPr="00F10896">
              <w:rPr>
                <w:rFonts w:ascii="Times New Roman" w:hAnsi="Times New Roman"/>
                <w:b/>
                <w:bCs/>
                <w:i/>
                <w:sz w:val="24"/>
                <w:szCs w:val="24"/>
              </w:rPr>
              <w:t>»</w:t>
            </w:r>
          </w:p>
        </w:tc>
        <w:tc>
          <w:tcPr>
            <w:tcW w:w="1408" w:type="dxa"/>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b/>
                <w:bCs/>
                <w:i/>
                <w:sz w:val="24"/>
                <w:szCs w:val="24"/>
              </w:rPr>
            </w:pPr>
          </w:p>
        </w:tc>
      </w:tr>
      <w:tr w:rsidR="00F10896" w:rsidRPr="00F10896" w:rsidTr="00F10896">
        <w:trPr>
          <w:gridAfter w:val="1"/>
          <w:wAfter w:w="15" w:type="dxa"/>
          <w:trHeight w:val="1405"/>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Макропоказатель.</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Обеспечение роста числа пользователей библиотек муниципальных образований Московской области</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Число посетителей библиотек</w:t>
            </w:r>
          </w:p>
        </w:tc>
        <w:tc>
          <w:tcPr>
            <w:tcW w:w="1152" w:type="dxa"/>
            <w:gridSpan w:val="6"/>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человек</w:t>
            </w:r>
          </w:p>
        </w:tc>
        <w:tc>
          <w:tcPr>
            <w:tcW w:w="975" w:type="dxa"/>
            <w:gridSpan w:val="3"/>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Форма федерального статистического наблюдения № 6-НК «Сведения об общедоступной (публичной) библиотеке»</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553"/>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Количество посещений библиотек (на 1 жителя в год)  муниципальных образований Московской области</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ПБ = П/Н, 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 – количество посещений;</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Н – численность населения  муниципальных образований Московской области</w:t>
            </w:r>
          </w:p>
        </w:tc>
        <w:tc>
          <w:tcPr>
            <w:tcW w:w="1152" w:type="dxa"/>
            <w:gridSpan w:val="6"/>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посещение</w:t>
            </w:r>
          </w:p>
        </w:tc>
        <w:tc>
          <w:tcPr>
            <w:tcW w:w="975" w:type="dxa"/>
            <w:gridSpan w:val="3"/>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Форма федерального статистического наблюдения № 6-НК «Сведения об общедоступной (публичной) библиотеке»</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458"/>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количества предоставляемых муниципальными библиотеками муниципальных услуг в электронном виде</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В% = Укотч/Укбаз х 100%, </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В% – количество предоставляемых муниципальными библиотеками муниципальных услуг в электронном виде;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Укотч – количество предоставляемых муниципальными библиотеками муниципальных услуг в электронном виде в отчетном периоде;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Укбаз – количество предоставляемых муниципальными библиотеками муниципальных услуг в электронном </w:t>
            </w:r>
            <w:r w:rsidRPr="00F10896">
              <w:rPr>
                <w:rFonts w:ascii="Times New Roman" w:hAnsi="Times New Roman"/>
                <w:sz w:val="24"/>
                <w:szCs w:val="24"/>
              </w:rPr>
              <w:lastRenderedPageBreak/>
              <w:t>виде в базовом периоде</w:t>
            </w:r>
          </w:p>
        </w:tc>
        <w:tc>
          <w:tcPr>
            <w:tcW w:w="1152" w:type="dxa"/>
            <w:gridSpan w:val="6"/>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процент</w:t>
            </w:r>
          </w:p>
        </w:tc>
        <w:tc>
          <w:tcPr>
            <w:tcW w:w="975" w:type="dxa"/>
            <w:gridSpan w:val="3"/>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100</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Ежеквартальные отчеты по предоставлению муниципальных услуг в электронном виде</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505"/>
        </w:trPr>
        <w:tc>
          <w:tcPr>
            <w:tcW w:w="3469" w:type="dxa"/>
            <w:tcBorders>
              <w:top w:val="single" w:sz="4" w:space="0" w:color="000000"/>
              <w:left w:val="single" w:sz="4" w:space="0" w:color="000000"/>
              <w:bottom w:val="single" w:sz="4" w:space="0" w:color="auto"/>
              <w:right w:val="single" w:sz="4" w:space="0" w:color="000000"/>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Доля населения, участвующего в коллективах народного творчества и школах искусств</w:t>
            </w:r>
          </w:p>
        </w:tc>
        <w:tc>
          <w:tcPr>
            <w:tcW w:w="4467" w:type="dxa"/>
            <w:gridSpan w:val="3"/>
            <w:tcBorders>
              <w:top w:val="single" w:sz="4" w:space="0" w:color="000000"/>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Дн=(Н+Ш)/Чср×100%</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Дн – доля населения, участвующего в коллективах народного творчества и школах искусств (процентов);</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Н – численность участников в клубных формированиях учреждений культурно-досугового типа (из формы «Свод годовых сведений об учреждениях культурно-досугового типа системы Минкультуры России», строка 01, гр.41, данные оперативного мониторинга);</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Ш – количество учащихся в школах искусств (форма 1-ДМШ, форма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1-ДО (для школ искусств, подведомственных органам управления образованием), данные оперативного мониторинга);</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Чср – численность населения в муниципальном образовании на 1 января текущего года (данные Мособлстата).</w:t>
            </w:r>
          </w:p>
        </w:tc>
        <w:tc>
          <w:tcPr>
            <w:tcW w:w="1152" w:type="dxa"/>
            <w:gridSpan w:val="6"/>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процент</w:t>
            </w:r>
          </w:p>
        </w:tc>
        <w:tc>
          <w:tcPr>
            <w:tcW w:w="975" w:type="dxa"/>
            <w:gridSpan w:val="3"/>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4,5</w:t>
            </w:r>
          </w:p>
        </w:tc>
        <w:tc>
          <w:tcPr>
            <w:tcW w:w="3404" w:type="dxa"/>
            <w:tcBorders>
              <w:top w:val="single" w:sz="4" w:space="0" w:color="000000"/>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Приказ министра культуры Московской области от 11.06.2015 № 14П-21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ежеквартально</w:t>
            </w:r>
          </w:p>
        </w:tc>
      </w:tr>
      <w:tr w:rsidR="00F10896" w:rsidRPr="00F10896" w:rsidTr="00F10896">
        <w:trPr>
          <w:gridAfter w:val="1"/>
          <w:wAfter w:w="15" w:type="dxa"/>
          <w:trHeight w:val="505"/>
        </w:trPr>
        <w:tc>
          <w:tcPr>
            <w:tcW w:w="14875" w:type="dxa"/>
            <w:gridSpan w:val="15"/>
            <w:tcBorders>
              <w:top w:val="single" w:sz="4" w:space="0" w:color="auto"/>
              <w:left w:val="single" w:sz="4" w:space="0" w:color="000000"/>
              <w:bottom w:val="single" w:sz="4" w:space="0" w:color="000000"/>
              <w:right w:val="single" w:sz="4" w:space="0" w:color="000000"/>
            </w:tcBorders>
            <w:hideMark/>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b/>
                <w:bCs/>
                <w:i/>
                <w:sz w:val="24"/>
                <w:szCs w:val="24"/>
              </w:rPr>
              <w:t>2. Показатели, характеризующие реализацию Основное мероприятие 2 «Обеспечение выполнения функций муниципальных учреждений культуры. Укрепление материально-технической базы муниципальных учреждений культуры городского округа Красногорск»</w:t>
            </w:r>
          </w:p>
        </w:tc>
      </w:tr>
      <w:tr w:rsidR="00F10896" w:rsidRPr="00F10896" w:rsidTr="00F10896">
        <w:trPr>
          <w:gridAfter w:val="1"/>
          <w:wAfter w:w="15" w:type="dxa"/>
          <w:trHeight w:val="2100"/>
        </w:trPr>
        <w:tc>
          <w:tcPr>
            <w:tcW w:w="3469" w:type="dxa"/>
            <w:tcBorders>
              <w:top w:val="single" w:sz="4" w:space="0" w:color="000000"/>
              <w:left w:val="single" w:sz="4" w:space="0" w:color="000000"/>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Макропоказатель Основного мероприятия 2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4467" w:type="dxa"/>
            <w:gridSpan w:val="3"/>
            <w:tcBorders>
              <w:top w:val="single" w:sz="4" w:space="0" w:color="000000"/>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Ск = Зк / Дмо x 100%,  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Ск -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Зк - средняя заработная плата работников муниципальных учреждений культуры Московской области;</w:t>
            </w:r>
          </w:p>
        </w:tc>
        <w:tc>
          <w:tcPr>
            <w:tcW w:w="1152" w:type="dxa"/>
            <w:gridSpan w:val="6"/>
            <w:tcBorders>
              <w:top w:val="single" w:sz="4" w:space="0" w:color="000000"/>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Процент </w:t>
            </w:r>
          </w:p>
        </w:tc>
        <w:tc>
          <w:tcPr>
            <w:tcW w:w="975" w:type="dxa"/>
            <w:gridSpan w:val="3"/>
            <w:tcBorders>
              <w:top w:val="single" w:sz="4" w:space="0" w:color="000000"/>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85,7</w:t>
            </w:r>
          </w:p>
        </w:tc>
        <w:tc>
          <w:tcPr>
            <w:tcW w:w="3404" w:type="dxa"/>
            <w:tcBorders>
              <w:top w:val="single" w:sz="4" w:space="0" w:color="000000"/>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Форма федерального статистического наблюдения N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предусмотрены мероприятия по повышению средней заработной платы в соответствии с Указом Президента Российской Федерации от 07.05.2012 N 597"</w:t>
            </w:r>
          </w:p>
        </w:tc>
        <w:tc>
          <w:tcPr>
            <w:tcW w:w="1408" w:type="dxa"/>
            <w:tcBorders>
              <w:top w:val="single" w:sz="4" w:space="0" w:color="000000"/>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Ежеквартально</w:t>
            </w:r>
          </w:p>
        </w:tc>
      </w:tr>
      <w:tr w:rsidR="00F10896" w:rsidRPr="00F10896" w:rsidTr="00F10896">
        <w:trPr>
          <w:gridAfter w:val="1"/>
          <w:wAfter w:w="15" w:type="dxa"/>
          <w:trHeight w:val="2100"/>
        </w:trPr>
        <w:tc>
          <w:tcPr>
            <w:tcW w:w="3469" w:type="dxa"/>
            <w:tcBorders>
              <w:top w:val="single" w:sz="4" w:space="0" w:color="000000"/>
              <w:left w:val="single" w:sz="4" w:space="0" w:color="000000"/>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Соотношение средней заработной платы работников учреждений культуры к средней заработной плате в Московской области</w:t>
            </w:r>
          </w:p>
          <w:p w:rsidR="00F10896" w:rsidRPr="00F10896" w:rsidRDefault="00F10896" w:rsidP="00F10896">
            <w:pPr>
              <w:spacing w:after="0" w:line="240" w:lineRule="auto"/>
              <w:rPr>
                <w:rFonts w:ascii="Times New Roman" w:hAnsi="Times New Roman"/>
                <w:sz w:val="24"/>
                <w:szCs w:val="24"/>
              </w:rPr>
            </w:pP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bCs/>
                <w:sz w:val="24"/>
                <w:szCs w:val="24"/>
                <w:u w:val="single"/>
              </w:rPr>
              <w:t xml:space="preserve"> </w:t>
            </w:r>
          </w:p>
        </w:tc>
        <w:tc>
          <w:tcPr>
            <w:tcW w:w="4467" w:type="dxa"/>
            <w:gridSpan w:val="3"/>
            <w:tcBorders>
              <w:top w:val="single" w:sz="4" w:space="0" w:color="000000"/>
              <w:left w:val="single" w:sz="4" w:space="0" w:color="000000"/>
              <w:bottom w:val="single" w:sz="4" w:space="0" w:color="000000"/>
              <w:right w:val="single" w:sz="4" w:space="0" w:color="auto"/>
            </w:tcBorders>
            <w:vAlign w:val="center"/>
          </w:tcPr>
          <w:p w:rsidR="00F10896" w:rsidRPr="00F10896" w:rsidRDefault="00D5151C" w:rsidP="00F10896">
            <w:pPr>
              <w:spacing w:after="0" w:line="240" w:lineRule="auto"/>
              <w:rPr>
                <w:rFonts w:ascii="Times New Roman" w:hAnsi="Times New Roman"/>
                <w:bCs/>
                <w:sz w:val="24"/>
                <w:szCs w:val="24"/>
                <w:u w:val="single"/>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-9525</wp:posOffset>
                      </wp:positionV>
                      <wp:extent cx="708025" cy="3111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96" w:rsidRDefault="00F10896" w:rsidP="00F10896">
                                  <w:pPr>
                                    <w:spacing w:before="40"/>
                                    <w:rPr>
                                      <w:rFonts w:ascii="Times New Roman" w:hAnsi="Times New Roman"/>
                                      <w:b/>
                                      <w:sz w:val="24"/>
                                      <w:szCs w:val="24"/>
                                    </w:rPr>
                                  </w:pPr>
                                  <w:r>
                                    <w:rPr>
                                      <w:rFonts w:ascii="Times New Roman" w:hAnsi="Times New Roman"/>
                                      <w:b/>
                                    </w:rPr>
                                    <w:t>СрЗП</w:t>
                                  </w:r>
                                  <w:r>
                                    <w:rPr>
                                      <w:rFonts w:ascii="Times New Roman" w:hAnsi="Times New Roman"/>
                                      <w:b/>
                                      <w:sz w:val="24"/>
                                      <w:szCs w:val="24"/>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65pt;margin-top:-.75pt;width:55.7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9OzgIAAL4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" filled="f" stroked="f">
                      <v:textbox>
                        <w:txbxContent>
                          <w:p w:rsidR="00F10896" w:rsidRDefault="00F10896" w:rsidP="00F10896">
                            <w:pPr>
                              <w:spacing w:before="40"/>
                              <w:rPr>
                                <w:rFonts w:ascii="Times New Roman" w:hAnsi="Times New Roman"/>
                                <w:b/>
                                <w:sz w:val="24"/>
                                <w:szCs w:val="24"/>
                              </w:rPr>
                            </w:pPr>
                            <w:r>
                              <w:rPr>
                                <w:rFonts w:ascii="Times New Roman" w:hAnsi="Times New Roman"/>
                                <w:b/>
                              </w:rPr>
                              <w:t>СрЗП</w:t>
                            </w:r>
                            <w:r>
                              <w:rPr>
                                <w:rFonts w:ascii="Times New Roman" w:hAnsi="Times New Roman"/>
                                <w:b/>
                                <w:sz w:val="24"/>
                                <w:szCs w:val="24"/>
                              </w:rPr>
                              <w:t> =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1795780</wp:posOffset>
                      </wp:positionH>
                      <wp:positionV relativeFrom="paragraph">
                        <wp:posOffset>1905</wp:posOffset>
                      </wp:positionV>
                      <wp:extent cx="641350" cy="3086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96" w:rsidRDefault="00F10896" w:rsidP="00F10896">
                                  <w:pPr>
                                    <w:spacing w:after="0" w:line="240" w:lineRule="auto"/>
                                    <w:rPr>
                                      <w:rFonts w:ascii="Times New Roman" w:hAnsi="Times New Roman"/>
                                      <w:sz w:val="20"/>
                                      <w:szCs w:val="20"/>
                                    </w:rPr>
                                  </w:pPr>
                                  <w:r>
                                    <w:rPr>
                                      <w:rFonts w:ascii="Times New Roman" w:hAnsi="Times New Roman"/>
                                      <w:sz w:val="32"/>
                                      <w:szCs w:val="32"/>
                                      <w:vertAlign w:val="subscript"/>
                                    </w:rPr>
                                    <w:t>*</w:t>
                                  </w:r>
                                  <w:r>
                                    <w:rPr>
                                      <w:rFonts w:ascii="Times New Roman" w:hAnsi="Times New Roman"/>
                                      <w:sz w:val="20"/>
                                      <w:szCs w:val="20"/>
                                    </w:rPr>
                                    <w:t> 100 %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141.4pt;margin-top:.15pt;width:50.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8q0QIAAMU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" filled="f" stroked="f">
                      <v:textbox>
                        <w:txbxContent>
                          <w:p w:rsidR="00F10896" w:rsidRDefault="00F10896" w:rsidP="00F10896">
                            <w:pPr>
                              <w:spacing w:after="0" w:line="240" w:lineRule="auto"/>
                              <w:rPr>
                                <w:rFonts w:ascii="Times New Roman" w:hAnsi="Times New Roman"/>
                                <w:sz w:val="20"/>
                                <w:szCs w:val="20"/>
                              </w:rPr>
                            </w:pPr>
                            <w:r>
                              <w:rPr>
                                <w:rFonts w:ascii="Times New Roman" w:hAnsi="Times New Roman"/>
                                <w:sz w:val="32"/>
                                <w:szCs w:val="32"/>
                                <w:vertAlign w:val="subscript"/>
                              </w:rPr>
                              <w:t>*</w:t>
                            </w:r>
                            <w:r>
                              <w:rPr>
                                <w:rFonts w:ascii="Times New Roman" w:hAnsi="Times New Roman"/>
                                <w:sz w:val="20"/>
                                <w:szCs w:val="20"/>
                              </w:rPr>
                              <w:t> 100 %</w:t>
                            </w:r>
                          </w:p>
                        </w:txbxContent>
                      </v:textbox>
                    </v:shape>
                  </w:pict>
                </mc:Fallback>
              </mc:AlternateContent>
            </w:r>
            <w:r w:rsidR="00F10896" w:rsidRPr="00F10896">
              <w:rPr>
                <w:rFonts w:ascii="Times New Roman" w:hAnsi="Times New Roman"/>
                <w:bCs/>
                <w:sz w:val="24"/>
                <w:szCs w:val="24"/>
              </w:rPr>
              <w:t xml:space="preserve">                   </w:t>
            </w:r>
            <w:r w:rsidR="00F10896" w:rsidRPr="00F10896">
              <w:rPr>
                <w:rFonts w:ascii="Times New Roman" w:hAnsi="Times New Roman"/>
                <w:bCs/>
                <w:sz w:val="24"/>
                <w:szCs w:val="24"/>
                <w:u w:val="single"/>
              </w:rPr>
              <w:t xml:space="preserve"> Средняя ЗП (факт)</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                     Средняя ЗП (план)</w:t>
            </w:r>
          </w:p>
          <w:p w:rsidR="00F10896" w:rsidRPr="00F10896" w:rsidRDefault="00F10896" w:rsidP="00F10896">
            <w:pPr>
              <w:spacing w:after="0" w:line="240" w:lineRule="auto"/>
              <w:rPr>
                <w:rFonts w:ascii="Times New Roman" w:hAnsi="Times New Roman"/>
                <w:bCs/>
                <w:sz w:val="24"/>
                <w:szCs w:val="24"/>
              </w:rPr>
            </w:pP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где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
                <w:sz w:val="24"/>
                <w:szCs w:val="24"/>
              </w:rPr>
              <w:t>СрЗП</w:t>
            </w:r>
            <w:r w:rsidRPr="00F10896">
              <w:rPr>
                <w:rFonts w:ascii="Times New Roman" w:hAnsi="Times New Roman"/>
                <w:bCs/>
                <w:sz w:val="24"/>
                <w:szCs w:val="24"/>
              </w:rPr>
              <w:t xml:space="preserve"> – степень выполнения планового показателя по уровню </w:t>
            </w:r>
            <w:r w:rsidRPr="00F10896">
              <w:rPr>
                <w:rFonts w:ascii="Times New Roman" w:hAnsi="Times New Roman"/>
                <w:sz w:val="24"/>
                <w:szCs w:val="24"/>
              </w:rPr>
              <w:t>среднемесячной начисленной заработной платы работников муниципальных учреждений культуры к средней заработной плате в Московской области</w:t>
            </w:r>
          </w:p>
        </w:tc>
        <w:tc>
          <w:tcPr>
            <w:tcW w:w="1152" w:type="dxa"/>
            <w:gridSpan w:val="6"/>
            <w:tcBorders>
              <w:top w:val="single" w:sz="4" w:space="0" w:color="000000"/>
              <w:left w:val="single" w:sz="4" w:space="0" w:color="auto"/>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Процент </w:t>
            </w:r>
          </w:p>
        </w:tc>
        <w:tc>
          <w:tcPr>
            <w:tcW w:w="975" w:type="dxa"/>
            <w:gridSpan w:val="3"/>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80,2</w:t>
            </w:r>
          </w:p>
        </w:tc>
        <w:tc>
          <w:tcPr>
            <w:tcW w:w="3404" w:type="dxa"/>
            <w:tcBorders>
              <w:top w:val="single" w:sz="4" w:space="0" w:color="000000"/>
              <w:left w:val="single" w:sz="4" w:space="0" w:color="000000"/>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Данные Мособлстата:</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Формы федерального государственного статистического наблюдения № П-4 «Сведения о численности, заработной плате и движении работников» (ежемесячная периодичность);</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Формы федерального государственного статистического наблюдения № 1-т "Сведения о численности и заработной плате работников» (годовая периодичность).</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734"/>
        </w:trPr>
        <w:tc>
          <w:tcPr>
            <w:tcW w:w="3469" w:type="dxa"/>
            <w:tcBorders>
              <w:top w:val="single" w:sz="4" w:space="0" w:color="000000"/>
              <w:left w:val="single" w:sz="4" w:space="0" w:color="000000"/>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культуры современным непроизводственным оборудованием</w:t>
            </w:r>
          </w:p>
        </w:tc>
        <w:tc>
          <w:tcPr>
            <w:tcW w:w="4467" w:type="dxa"/>
            <w:gridSpan w:val="3"/>
            <w:tcBorders>
              <w:top w:val="single" w:sz="4" w:space="0" w:color="000000"/>
              <w:left w:val="single" w:sz="4" w:space="0" w:color="000000"/>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Количество введенных в эксплуатацию построенных или отремонтированных объектов культуры</w:t>
            </w:r>
          </w:p>
        </w:tc>
        <w:tc>
          <w:tcPr>
            <w:tcW w:w="1152" w:type="dxa"/>
            <w:gridSpan w:val="6"/>
            <w:tcBorders>
              <w:top w:val="single" w:sz="4" w:space="0" w:color="000000"/>
              <w:left w:val="single" w:sz="4" w:space="0" w:color="auto"/>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Единица</w:t>
            </w:r>
          </w:p>
        </w:tc>
        <w:tc>
          <w:tcPr>
            <w:tcW w:w="975" w:type="dxa"/>
            <w:gridSpan w:val="3"/>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bCs/>
                <w:sz w:val="24"/>
                <w:szCs w:val="24"/>
              </w:rPr>
            </w:pPr>
          </w:p>
        </w:tc>
        <w:tc>
          <w:tcPr>
            <w:tcW w:w="3404" w:type="dxa"/>
            <w:tcBorders>
              <w:top w:val="single" w:sz="4" w:space="0" w:color="000000"/>
              <w:left w:val="single" w:sz="4" w:space="0" w:color="000000"/>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Акт о приемке выполненных работ (форма № КС-2), справка о стоимости выполненных работ и затрат (форма № КС-3)</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734"/>
        </w:trPr>
        <w:tc>
          <w:tcPr>
            <w:tcW w:w="3469" w:type="dxa"/>
            <w:tcBorders>
              <w:top w:val="single" w:sz="4" w:space="0" w:color="000000"/>
              <w:left w:val="single" w:sz="4" w:space="0" w:color="000000"/>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Доля зданий учреждений культурно – досуговых учреждений/ библиотек, соответствующих единым Требованиям к условиям деятельности КДУ/библиотек Московской области</w:t>
            </w:r>
          </w:p>
        </w:tc>
        <w:tc>
          <w:tcPr>
            <w:tcW w:w="4467" w:type="dxa"/>
            <w:gridSpan w:val="3"/>
            <w:tcBorders>
              <w:top w:val="single" w:sz="4" w:space="0" w:color="000000"/>
              <w:left w:val="single" w:sz="4" w:space="0" w:color="000000"/>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С=Вс/В*100,</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С - доля культурно-досуговых учреждений/ библиотек Московской области, соответствующих стандарту;</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Вс - количество муниципальных культурно-досуговых учреждений Московской области, соответствующих стандарту;</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В - количество сетевых единиц культурно-досуговых учреждений / библиотек </w:t>
            </w:r>
          </w:p>
        </w:tc>
        <w:tc>
          <w:tcPr>
            <w:tcW w:w="1152" w:type="dxa"/>
            <w:gridSpan w:val="6"/>
            <w:tcBorders>
              <w:top w:val="single" w:sz="4" w:space="0" w:color="000000"/>
              <w:left w:val="single" w:sz="4" w:space="0" w:color="auto"/>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процент</w:t>
            </w:r>
          </w:p>
        </w:tc>
        <w:tc>
          <w:tcPr>
            <w:tcW w:w="975" w:type="dxa"/>
            <w:gridSpan w:val="3"/>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bCs/>
                <w:sz w:val="24"/>
                <w:szCs w:val="24"/>
              </w:rPr>
            </w:pPr>
          </w:p>
        </w:tc>
        <w:tc>
          <w:tcPr>
            <w:tcW w:w="3404" w:type="dxa"/>
            <w:tcBorders>
              <w:top w:val="single" w:sz="4" w:space="0" w:color="000000"/>
              <w:left w:val="single" w:sz="4" w:space="0" w:color="000000"/>
              <w:bottom w:val="single" w:sz="4" w:space="0" w:color="000000"/>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Итоги рейтингования на соответствие Требованиям к условиям деятельности КДУ/библиотек Московской области </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125"/>
        </w:trPr>
        <w:tc>
          <w:tcPr>
            <w:tcW w:w="14875" w:type="dxa"/>
            <w:gridSpan w:val="15"/>
            <w:tcBorders>
              <w:top w:val="single" w:sz="4" w:space="0" w:color="000000"/>
              <w:left w:val="single" w:sz="4" w:space="0" w:color="000000"/>
              <w:bottom w:val="single" w:sz="4" w:space="0" w:color="000000"/>
              <w:right w:val="single" w:sz="4" w:space="0" w:color="000000"/>
            </w:tcBorders>
            <w:vAlign w:val="center"/>
            <w:hideMark/>
          </w:tcPr>
          <w:p w:rsidR="00F10896" w:rsidRPr="00F10896" w:rsidRDefault="00F10896" w:rsidP="00F10896">
            <w:pPr>
              <w:spacing w:after="0" w:line="240" w:lineRule="auto"/>
              <w:rPr>
                <w:rFonts w:ascii="Times New Roman" w:hAnsi="Times New Roman"/>
                <w:b/>
                <w:bCs/>
                <w:i/>
                <w:sz w:val="24"/>
                <w:szCs w:val="24"/>
              </w:rPr>
            </w:pPr>
            <w:r w:rsidRPr="00F10896">
              <w:rPr>
                <w:rFonts w:ascii="Times New Roman" w:hAnsi="Times New Roman"/>
                <w:b/>
                <w:bCs/>
                <w:i/>
                <w:sz w:val="24"/>
                <w:szCs w:val="24"/>
              </w:rPr>
              <w:t>3. Показатели, характеризующие реализацию Основного мероприятия 3«</w:t>
            </w:r>
            <w:r w:rsidRPr="00F10896">
              <w:rPr>
                <w:rFonts w:ascii="Times New Roman" w:hAnsi="Times New Roman"/>
                <w:b/>
                <w:i/>
                <w:sz w:val="24"/>
                <w:szCs w:val="24"/>
              </w:rPr>
              <w:t>Сохранение и развитие народной культуры, местного художественного творчества, традиций, связанных с празднованием знаменательных дат, а также поддержка социальной и инновационной активности и инициатив в сфере культуры, развитие туризма в городском округе Красногорск»</w:t>
            </w:r>
          </w:p>
        </w:tc>
      </w:tr>
      <w:tr w:rsidR="00F10896" w:rsidRPr="00F10896" w:rsidTr="00F10896">
        <w:trPr>
          <w:gridAfter w:val="1"/>
          <w:wAfter w:w="15" w:type="dxa"/>
          <w:trHeight w:val="458"/>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Макропоказатель Основного мероприятия 3 Увеличение численности участников культурно – досуговых мероприятий</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П= (Куч(тек)/Куч(пред)*100)-100,  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П - увеличение численности участников культурно-досуговых мероприятий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Куч (тек) – количество участников культурно-досуговых мероприятий за отчетный период, чел.;</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Куч (пред) – количество участников культурно-досуговых мероприятий за предыдущий период, чел.</w:t>
            </w:r>
            <w:r w:rsidRPr="00F10896">
              <w:rPr>
                <w:rFonts w:ascii="Times New Roman" w:hAnsi="Times New Roman"/>
                <w:bCs/>
                <w:sz w:val="24"/>
                <w:szCs w:val="24"/>
              </w:rPr>
              <w:tab/>
            </w:r>
          </w:p>
        </w:tc>
        <w:tc>
          <w:tcPr>
            <w:tcW w:w="1134" w:type="dxa"/>
            <w:gridSpan w:val="4"/>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Процент </w:t>
            </w:r>
          </w:p>
        </w:tc>
        <w:tc>
          <w:tcPr>
            <w:tcW w:w="993" w:type="dxa"/>
            <w:gridSpan w:val="5"/>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5</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Форма федерального статистического наблюдения № 7-НК, утвержденная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w:t>
            </w:r>
            <w:r w:rsidRPr="00F10896">
              <w:rPr>
                <w:rFonts w:ascii="Times New Roman" w:hAnsi="Times New Roman"/>
                <w:bCs/>
                <w:sz w:val="24"/>
                <w:szCs w:val="24"/>
              </w:rPr>
              <w:lastRenderedPageBreak/>
              <w:t>культуры</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ежегодно</w:t>
            </w:r>
          </w:p>
        </w:tc>
      </w:tr>
      <w:tr w:rsidR="00F10896" w:rsidRPr="00F10896" w:rsidTr="00F10896">
        <w:trPr>
          <w:gridAfter w:val="1"/>
          <w:wAfter w:w="15" w:type="dxa"/>
          <w:trHeight w:val="1373"/>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 xml:space="preserve">Увеличение числа посещений организаций культуры к уровню 2017 года </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(Б + КДУ + КДФ+ ДШИ) / (Б2017 + КДУ2017 +КДФ2017 + ДШИ2017) х 100, где: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Б / Б2017– количество посещений общедоступных (публичных) библиотек, а также культурно-массовых мероприятий, проводимых в библиотеках, в отчетном году / в 2017 году, тыс. человек;                                                                                                                  КДУ / КДУ2017 – количество посещений платных культурно-массовых мероприятий клубов и домов культуры в отчетном году / в 2017 году, тыс. человек;</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 КДФ / КДФ2017 – количество участников клубных формирований в отчетном году / в 2017 году, тыс. человек;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ДШИ / ДШИ2017 – количество учащихся детских школ искусств по видам искусств и училищ в отчетном году / в 2017 году, тыс. человек; </w:t>
            </w:r>
          </w:p>
        </w:tc>
        <w:tc>
          <w:tcPr>
            <w:tcW w:w="1134" w:type="dxa"/>
            <w:gridSpan w:val="4"/>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Процент </w:t>
            </w:r>
          </w:p>
        </w:tc>
        <w:tc>
          <w:tcPr>
            <w:tcW w:w="993" w:type="dxa"/>
            <w:gridSpan w:val="5"/>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277862</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373"/>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Увеличение числа участников клубных формирований к уровню 2017 года</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У% = Ко / Кп  х 100%,</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У% - количество участников по отношению к 2017 году;</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Ко – количество участников в отчетном году, тыс. чел.;</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Кп -  количество участников в 2017 году, тыс. чел.</w:t>
            </w:r>
          </w:p>
        </w:tc>
        <w:tc>
          <w:tcPr>
            <w:tcW w:w="1134" w:type="dxa"/>
            <w:gridSpan w:val="4"/>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993" w:type="dxa"/>
            <w:gridSpan w:val="5"/>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7835</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Форма федерального статистического наблюдения №7-НК </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373"/>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У% = Ко / Кп  х 100%,</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У% - количество посещений по отношению к 2017 году;</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Ко – количество посещений в отчетном году, тыс. чел.;</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Кп -  количество посещений в 2017 году, тыс. чел.</w:t>
            </w:r>
          </w:p>
        </w:tc>
        <w:tc>
          <w:tcPr>
            <w:tcW w:w="1134" w:type="dxa"/>
            <w:gridSpan w:val="4"/>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процент</w:t>
            </w:r>
          </w:p>
        </w:tc>
        <w:tc>
          <w:tcPr>
            <w:tcW w:w="993" w:type="dxa"/>
            <w:gridSpan w:val="5"/>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58782</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Форма федерального статистического наблюдения №7-НК</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373"/>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Количество благоустроенных пешеходных туристских маршрутов и пешеходных зон, включая велосипедные дорожки</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Количество введенных в эксплуатацию благоустроенных пешеходных туристских маршрутов и пешеходных зон, включая велодорожки</w:t>
            </w:r>
          </w:p>
        </w:tc>
        <w:tc>
          <w:tcPr>
            <w:tcW w:w="1134" w:type="dxa"/>
            <w:gridSpan w:val="4"/>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Единица </w:t>
            </w:r>
          </w:p>
        </w:tc>
        <w:tc>
          <w:tcPr>
            <w:tcW w:w="993" w:type="dxa"/>
            <w:gridSpan w:val="5"/>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0</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Акт о приемке выполненных работ</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ежегодно </w:t>
            </w:r>
          </w:p>
        </w:tc>
      </w:tr>
      <w:tr w:rsidR="00F10896" w:rsidRPr="00F10896" w:rsidTr="00F10896">
        <w:trPr>
          <w:gridAfter w:val="1"/>
          <w:wAfter w:w="15" w:type="dxa"/>
          <w:trHeight w:val="1373"/>
        </w:trPr>
        <w:tc>
          <w:tcPr>
            <w:tcW w:w="3469" w:type="dxa"/>
            <w:tcBorders>
              <w:top w:val="single" w:sz="4" w:space="0" w:color="000000"/>
              <w:left w:val="single" w:sz="4" w:space="0" w:color="000000"/>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Увеличение туристского и экскурсионного потока в Московскую область </w:t>
            </w:r>
          </w:p>
        </w:tc>
        <w:tc>
          <w:tcPr>
            <w:tcW w:w="4467" w:type="dxa"/>
            <w:gridSpan w:val="3"/>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ТЭП = Ткср +Тсв+Э, </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ТЭП – объем туристского и экскурсионного потока;</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Ткср  – число туристов, размещенных в коллективных средствах размещения;</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lastRenderedPageBreak/>
              <w:t>Тсв – число туристов, размещенных не в коллективных средствах размещения;</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Э – число однодневных посетителей-экскурсантов.</w:t>
            </w:r>
          </w:p>
        </w:tc>
        <w:tc>
          <w:tcPr>
            <w:tcW w:w="1134" w:type="dxa"/>
            <w:gridSpan w:val="4"/>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lastRenderedPageBreak/>
              <w:t>Млн.чел</w:t>
            </w:r>
          </w:p>
        </w:tc>
        <w:tc>
          <w:tcPr>
            <w:tcW w:w="993" w:type="dxa"/>
            <w:gridSpan w:val="5"/>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12.5</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Территориальный орган Федеральной службы государственной статистики по Московской области (Мособлстат);</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экспертные оценки</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1148"/>
        </w:trPr>
        <w:tc>
          <w:tcPr>
            <w:tcW w:w="3469" w:type="dxa"/>
            <w:tcBorders>
              <w:top w:val="single" w:sz="4" w:space="0" w:color="000000"/>
              <w:left w:val="single" w:sz="4" w:space="0" w:color="000000"/>
              <w:bottom w:val="single" w:sz="4" w:space="0" w:color="auto"/>
              <w:right w:val="single" w:sz="4" w:space="0" w:color="000000"/>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 xml:space="preserve">Количество стипендий Главы муниципального образования выдающимся деятелям культуры и искусства </w:t>
            </w:r>
          </w:p>
        </w:tc>
        <w:tc>
          <w:tcPr>
            <w:tcW w:w="4454" w:type="dxa"/>
            <w:gridSpan w:val="2"/>
            <w:tcBorders>
              <w:top w:val="single" w:sz="4" w:space="0" w:color="000000"/>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sz w:val="24"/>
                <w:szCs w:val="24"/>
              </w:rPr>
              <w:t>Количество стипендий будет определяться по результатам ежегодного конкурса</w:t>
            </w:r>
          </w:p>
        </w:tc>
        <w:tc>
          <w:tcPr>
            <w:tcW w:w="1140" w:type="dxa"/>
            <w:gridSpan w:val="4"/>
            <w:tcBorders>
              <w:top w:val="single" w:sz="4" w:space="0" w:color="000000"/>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Единица</w:t>
            </w:r>
          </w:p>
        </w:tc>
        <w:tc>
          <w:tcPr>
            <w:tcW w:w="1000" w:type="dxa"/>
            <w:gridSpan w:val="6"/>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2</w:t>
            </w:r>
          </w:p>
        </w:tc>
        <w:tc>
          <w:tcPr>
            <w:tcW w:w="3404" w:type="dxa"/>
            <w:tcBorders>
              <w:top w:val="single" w:sz="4" w:space="0" w:color="000000"/>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sz w:val="24"/>
                <w:szCs w:val="24"/>
              </w:rPr>
              <w:t>Протокол заседания Конкурсной комиссии по отбору претендентов на соискание стипендий</w:t>
            </w:r>
          </w:p>
        </w:tc>
        <w:tc>
          <w:tcPr>
            <w:tcW w:w="1408" w:type="dxa"/>
            <w:tcBorders>
              <w:top w:val="single" w:sz="4" w:space="0" w:color="000000"/>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ежегодно</w:t>
            </w:r>
          </w:p>
        </w:tc>
      </w:tr>
      <w:tr w:rsidR="00F10896" w:rsidRPr="00F10896" w:rsidTr="00F10896">
        <w:trPr>
          <w:gridAfter w:val="1"/>
          <w:wAfter w:w="15" w:type="dxa"/>
          <w:trHeight w:val="800"/>
        </w:trPr>
        <w:tc>
          <w:tcPr>
            <w:tcW w:w="3469" w:type="dxa"/>
            <w:tcBorders>
              <w:top w:val="single" w:sz="4" w:space="0" w:color="auto"/>
              <w:left w:val="single" w:sz="4" w:space="0" w:color="000000"/>
              <w:bottom w:val="single" w:sz="4" w:space="0" w:color="000000"/>
              <w:right w:val="single" w:sz="4" w:space="0" w:color="000000"/>
            </w:tcBorders>
            <w:vAlign w:val="center"/>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w:t>
            </w:r>
          </w:p>
        </w:tc>
        <w:tc>
          <w:tcPr>
            <w:tcW w:w="4454" w:type="dxa"/>
            <w:gridSpan w:val="2"/>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Число творческих проектов в сфере культуры, разрабатываемых и реализуемых некоммерческими организациями</w:t>
            </w:r>
          </w:p>
        </w:tc>
        <w:tc>
          <w:tcPr>
            <w:tcW w:w="1125" w:type="dxa"/>
            <w:gridSpan w:val="3"/>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Единица </w:t>
            </w:r>
          </w:p>
        </w:tc>
        <w:tc>
          <w:tcPr>
            <w:tcW w:w="1015" w:type="dxa"/>
            <w:gridSpan w:val="7"/>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2</w:t>
            </w:r>
          </w:p>
        </w:tc>
        <w:tc>
          <w:tcPr>
            <w:tcW w:w="3404" w:type="dxa"/>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Соглашение о предоставлении субсидии НКО</w:t>
            </w:r>
          </w:p>
        </w:tc>
        <w:tc>
          <w:tcPr>
            <w:tcW w:w="1408" w:type="dxa"/>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ежегодно </w:t>
            </w:r>
          </w:p>
        </w:tc>
      </w:tr>
      <w:tr w:rsidR="00F10896" w:rsidRPr="00F10896" w:rsidTr="00F10896">
        <w:trPr>
          <w:gridAfter w:val="1"/>
          <w:wAfter w:w="15" w:type="dxa"/>
          <w:trHeight w:val="800"/>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Количество посещений организаций культуры по отношению к уровню 2010 (на поддержку отрасли культуры в части государственной поддержки лучших работников сельских учреждений культуры)</w:t>
            </w:r>
          </w:p>
        </w:tc>
        <w:tc>
          <w:tcPr>
            <w:tcW w:w="4454" w:type="dxa"/>
            <w:gridSpan w:val="2"/>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I = (Кт.г + Бт.г.) / (К2010 + Б2010) x 100, где:</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I - количество посещений организаций культуры по отношению к уровню 2010;</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Кт.г. - количество участников клубных формирований в текущем году, ед.;</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Бт.г. - число посещений библиотек в текущем году, ед.;</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К2010 - количество посещений организаций культуры в 2010 году, ед.;</w:t>
            </w:r>
          </w:p>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Б2010 - число посещений библиотек в 2010 году, ед.</w:t>
            </w:r>
          </w:p>
        </w:tc>
        <w:tc>
          <w:tcPr>
            <w:tcW w:w="1125" w:type="dxa"/>
            <w:gridSpan w:val="3"/>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Процент </w:t>
            </w:r>
          </w:p>
        </w:tc>
        <w:tc>
          <w:tcPr>
            <w:tcW w:w="1015" w:type="dxa"/>
            <w:gridSpan w:val="7"/>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3404" w:type="dxa"/>
            <w:tcBorders>
              <w:top w:val="single" w:sz="4" w:space="0" w:color="000000"/>
              <w:left w:val="single" w:sz="4" w:space="0" w:color="000000"/>
              <w:bottom w:val="single" w:sz="4" w:space="0" w:color="auto"/>
              <w:right w:val="single" w:sz="4" w:space="0" w:color="auto"/>
            </w:tcBorders>
          </w:tcPr>
          <w:p w:rsidR="00F10896" w:rsidRPr="00F10896" w:rsidRDefault="00F10896" w:rsidP="00F10896">
            <w:pPr>
              <w:spacing w:after="0" w:line="240" w:lineRule="auto"/>
              <w:rPr>
                <w:rFonts w:ascii="Times New Roman" w:hAnsi="Times New Roman"/>
                <w:bCs/>
                <w:sz w:val="24"/>
                <w:szCs w:val="24"/>
              </w:rPr>
            </w:pPr>
            <w:r w:rsidRPr="00F10896">
              <w:rPr>
                <w:rFonts w:ascii="Times New Roman" w:hAnsi="Times New Roman"/>
                <w:bCs/>
                <w:sz w:val="24"/>
                <w:szCs w:val="24"/>
              </w:rPr>
              <w:t xml:space="preserve">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N 764 "Об утверждении статистического инструментария для организации Министерством культуры Российской </w:t>
            </w:r>
            <w:r w:rsidRPr="00F10896">
              <w:rPr>
                <w:rFonts w:ascii="Times New Roman" w:hAnsi="Times New Roman"/>
                <w:bCs/>
                <w:sz w:val="24"/>
                <w:szCs w:val="24"/>
              </w:rPr>
              <w:lastRenderedPageBreak/>
              <w:t>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p>
        </w:tc>
      </w:tr>
      <w:tr w:rsidR="00F10896" w:rsidRPr="00F10896" w:rsidTr="00F10896">
        <w:trPr>
          <w:gridAfter w:val="1"/>
          <w:wAfter w:w="15" w:type="dxa"/>
          <w:trHeight w:val="800"/>
        </w:trPr>
        <w:tc>
          <w:tcPr>
            <w:tcW w:w="14875" w:type="dxa"/>
            <w:gridSpan w:val="15"/>
            <w:tcBorders>
              <w:top w:val="single" w:sz="4" w:space="0" w:color="auto"/>
              <w:left w:val="single" w:sz="4" w:space="0" w:color="000000"/>
              <w:bottom w:val="single" w:sz="4" w:space="0" w:color="000000"/>
              <w:right w:val="single" w:sz="4" w:space="0" w:color="000000"/>
            </w:tcBorders>
            <w:vAlign w:val="center"/>
            <w:hideMark/>
          </w:tcPr>
          <w:p w:rsidR="00F10896" w:rsidRPr="00F10896" w:rsidRDefault="00F10896" w:rsidP="00F10896">
            <w:pPr>
              <w:spacing w:after="0" w:line="240" w:lineRule="auto"/>
              <w:rPr>
                <w:rFonts w:ascii="Times New Roman" w:hAnsi="Times New Roman"/>
                <w:i/>
                <w:sz w:val="24"/>
                <w:szCs w:val="24"/>
              </w:rPr>
            </w:pPr>
            <w:r w:rsidRPr="00F10896">
              <w:rPr>
                <w:rFonts w:ascii="Times New Roman" w:hAnsi="Times New Roman"/>
                <w:b/>
                <w:bCs/>
                <w:i/>
                <w:sz w:val="24"/>
                <w:szCs w:val="24"/>
              </w:rPr>
              <w:lastRenderedPageBreak/>
              <w:t>4.Показатели, характеризующие реализацию Основного мероприятия 4 «</w:t>
            </w:r>
            <w:r w:rsidRPr="00F10896">
              <w:rPr>
                <w:rFonts w:ascii="Times New Roman" w:hAnsi="Times New Roman"/>
                <w:b/>
                <w:i/>
                <w:sz w:val="24"/>
                <w:szCs w:val="24"/>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находящихся в муниципальной собственности»</w:t>
            </w:r>
          </w:p>
        </w:tc>
      </w:tr>
      <w:tr w:rsidR="00F10896" w:rsidRPr="00F10896" w:rsidTr="00F10896">
        <w:trPr>
          <w:trHeight w:val="364"/>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Макропоказатель. Увеличение количества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4485" w:type="dxa"/>
            <w:gridSpan w:val="4"/>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M%= Удтр/ОКН*100 (где: ОКН - общее количество объектов в муниципальной собственности; Удтр - объектов в неудовлетворительном и аварийном состоянии)</w:t>
            </w:r>
          </w:p>
        </w:tc>
        <w:tc>
          <w:tcPr>
            <w:tcW w:w="1125" w:type="dxa"/>
            <w:gridSpan w:val="4"/>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процент</w:t>
            </w:r>
          </w:p>
        </w:tc>
        <w:tc>
          <w:tcPr>
            <w:tcW w:w="984" w:type="dxa"/>
            <w:gridSpan w:val="4"/>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Отчет об использовании целевых субсидий</w:t>
            </w:r>
          </w:p>
        </w:tc>
        <w:tc>
          <w:tcPr>
            <w:tcW w:w="1423" w:type="dxa"/>
            <w:gridSpan w:val="2"/>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trHeight w:val="364"/>
        </w:trPr>
        <w:tc>
          <w:tcPr>
            <w:tcW w:w="3469"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Увеличение доли объектов культурного наследия, </w:t>
            </w:r>
            <w:r w:rsidRPr="00F10896">
              <w:rPr>
                <w:rFonts w:ascii="Times New Roman" w:hAnsi="Times New Roman"/>
                <w:sz w:val="24"/>
                <w:szCs w:val="24"/>
              </w:rPr>
              <w:lastRenderedPageBreak/>
              <w:t>находящихся в собственности муниципального образования, по которым проведены работы по сохранению</w:t>
            </w:r>
          </w:p>
        </w:tc>
        <w:tc>
          <w:tcPr>
            <w:tcW w:w="4485" w:type="dxa"/>
            <w:gridSpan w:val="4"/>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Др=Кб+Кобщ/n x100% , 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Др - доля объектов культурного </w:t>
            </w:r>
            <w:r w:rsidRPr="00F10896">
              <w:rPr>
                <w:rFonts w:ascii="Times New Roman" w:hAnsi="Times New Roman"/>
                <w:sz w:val="24"/>
                <w:szCs w:val="24"/>
              </w:rPr>
              <w:lastRenderedPageBreak/>
              <w:t>наследия, на которых в текущем году проведены производственные работы,</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Кб - Базовый показатель,</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Кобщ - Общее количество объектов, на которых будут проведены производственные работы в рамках действующей программы,</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n - количество лет, на которые предусмотрена реализация программы</w:t>
            </w:r>
          </w:p>
        </w:tc>
        <w:tc>
          <w:tcPr>
            <w:tcW w:w="1125" w:type="dxa"/>
            <w:gridSpan w:val="4"/>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 xml:space="preserve">Процент </w:t>
            </w:r>
          </w:p>
        </w:tc>
        <w:tc>
          <w:tcPr>
            <w:tcW w:w="984" w:type="dxa"/>
            <w:gridSpan w:val="4"/>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Отчет об использовании целевых субсидий </w:t>
            </w:r>
          </w:p>
        </w:tc>
        <w:tc>
          <w:tcPr>
            <w:tcW w:w="1423" w:type="dxa"/>
            <w:gridSpan w:val="2"/>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800"/>
        </w:trPr>
        <w:tc>
          <w:tcPr>
            <w:tcW w:w="3469"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Увеличение доли объектов культурного наследия, находящихся в собственности муниципального образования, по которым разработана научно-проектная документация</w:t>
            </w:r>
          </w:p>
        </w:tc>
        <w:tc>
          <w:tcPr>
            <w:tcW w:w="4485" w:type="dxa"/>
            <w:gridSpan w:val="4"/>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Дп=Кб+Кобщ/n x100% , 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Дп - доля объектов культурного наследия, на которых в текущем году разработана научно-проектная документация,</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Кб - Базовый показатель,</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Кобщ - Общее количество объектов, на которых будет разработана научно-проектная документация в рамках действующей программы,</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n - количество лет, на которые предусмотрена реализация программы</w:t>
            </w:r>
          </w:p>
        </w:tc>
        <w:tc>
          <w:tcPr>
            <w:tcW w:w="1155" w:type="dxa"/>
            <w:gridSpan w:val="6"/>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Процент </w:t>
            </w:r>
          </w:p>
        </w:tc>
        <w:tc>
          <w:tcPr>
            <w:tcW w:w="954" w:type="dxa"/>
            <w:gridSpan w:val="2"/>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Отчет об использовании целевых субсидий</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217"/>
        </w:trPr>
        <w:tc>
          <w:tcPr>
            <w:tcW w:w="14875" w:type="dxa"/>
            <w:gridSpan w:val="15"/>
            <w:tcBorders>
              <w:top w:val="single" w:sz="4" w:space="0" w:color="auto"/>
              <w:left w:val="single" w:sz="4" w:space="0" w:color="000000"/>
              <w:bottom w:val="single" w:sz="4" w:space="0" w:color="000000"/>
              <w:right w:val="single" w:sz="4" w:space="0" w:color="000000"/>
            </w:tcBorders>
            <w:vAlign w:val="center"/>
            <w:hideMark/>
          </w:tcPr>
          <w:p w:rsidR="00F10896" w:rsidRPr="00F10896" w:rsidRDefault="00F10896" w:rsidP="00F10896">
            <w:pPr>
              <w:spacing w:after="0" w:line="240" w:lineRule="auto"/>
              <w:rPr>
                <w:rFonts w:ascii="Times New Roman" w:hAnsi="Times New Roman"/>
                <w:i/>
                <w:sz w:val="24"/>
                <w:szCs w:val="24"/>
              </w:rPr>
            </w:pPr>
            <w:r w:rsidRPr="00F10896">
              <w:rPr>
                <w:rFonts w:ascii="Times New Roman" w:hAnsi="Times New Roman"/>
                <w:b/>
                <w:bCs/>
                <w:i/>
                <w:sz w:val="24"/>
                <w:szCs w:val="24"/>
              </w:rPr>
              <w:t>5. Показатели, характеризующие реализацию Основного мероприятия 5 «Развитие парков культуры и отдыха городского округа Красногорск»</w:t>
            </w:r>
          </w:p>
        </w:tc>
      </w:tr>
      <w:tr w:rsidR="00F10896" w:rsidRPr="00F10896" w:rsidTr="00F10896">
        <w:trPr>
          <w:gridAfter w:val="1"/>
          <w:wAfter w:w="15" w:type="dxa"/>
          <w:trHeight w:val="217"/>
        </w:trPr>
        <w:tc>
          <w:tcPr>
            <w:tcW w:w="3469" w:type="dxa"/>
            <w:tcBorders>
              <w:top w:val="single" w:sz="4" w:space="0" w:color="auto"/>
              <w:left w:val="single" w:sz="4" w:space="0" w:color="000000"/>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Макропоказатель Основного мероприятия 5 Соответствие нормативу обеспеченности парками культуры и отдыха *</w:t>
            </w:r>
          </w:p>
        </w:tc>
        <w:tc>
          <w:tcPr>
            <w:tcW w:w="4440" w:type="dxa"/>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Но = Фо / Нп x 100,</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Но - соответствие нормативу обеспеченности парками культуры и </w:t>
            </w:r>
            <w:r w:rsidRPr="00F10896">
              <w:rPr>
                <w:rFonts w:ascii="Times New Roman" w:hAnsi="Times New Roman"/>
                <w:sz w:val="24"/>
                <w:szCs w:val="24"/>
              </w:rPr>
              <w:lastRenderedPageBreak/>
              <w:t>отдыха;</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Нп - нормативная потребность;</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 - фактическая обеспеченность парками культуры и отдыха</w:t>
            </w:r>
          </w:p>
        </w:tc>
        <w:tc>
          <w:tcPr>
            <w:tcW w:w="1230" w:type="dxa"/>
            <w:gridSpan w:val="10"/>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Процент</w:t>
            </w:r>
          </w:p>
        </w:tc>
        <w:tc>
          <w:tcPr>
            <w:tcW w:w="924" w:type="dxa"/>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49</w:t>
            </w:r>
          </w:p>
        </w:tc>
        <w:tc>
          <w:tcPr>
            <w:tcW w:w="3404" w:type="dxa"/>
            <w:tcBorders>
              <w:top w:val="single" w:sz="4" w:space="0" w:color="auto"/>
              <w:left w:val="single" w:sz="4" w:space="0" w:color="000000"/>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Форма федерального статистического наблюдения N 11-НК "Сведения о работе парка культуры и отдыха </w:t>
            </w:r>
            <w:r w:rsidRPr="00F10896">
              <w:rPr>
                <w:rFonts w:ascii="Times New Roman" w:hAnsi="Times New Roman"/>
                <w:sz w:val="24"/>
                <w:szCs w:val="24"/>
              </w:rPr>
              <w:lastRenderedPageBreak/>
              <w:t>(городского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ежегодно</w:t>
            </w:r>
          </w:p>
        </w:tc>
      </w:tr>
      <w:tr w:rsidR="00F10896" w:rsidRPr="00F10896" w:rsidTr="00F10896">
        <w:trPr>
          <w:gridAfter w:val="1"/>
          <w:wAfter w:w="15" w:type="dxa"/>
          <w:trHeight w:val="70"/>
        </w:trPr>
        <w:tc>
          <w:tcPr>
            <w:tcW w:w="3469" w:type="dxa"/>
            <w:tcBorders>
              <w:top w:val="single" w:sz="4" w:space="0" w:color="auto"/>
              <w:left w:val="single" w:sz="4" w:space="0" w:color="000000"/>
              <w:bottom w:val="single" w:sz="4" w:space="0" w:color="auto"/>
              <w:right w:val="single" w:sz="4" w:space="0" w:color="000000"/>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Количество созданных парков культуры и отдыха на территории городского округа Красногорск к 2018 году до 2</w:t>
            </w:r>
          </w:p>
        </w:tc>
        <w:tc>
          <w:tcPr>
            <w:tcW w:w="4440" w:type="dxa"/>
            <w:tcBorders>
              <w:top w:val="single" w:sz="4" w:space="0" w:color="auto"/>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Количество парков, получивших правовой статус юридического лица</w:t>
            </w:r>
          </w:p>
        </w:tc>
        <w:tc>
          <w:tcPr>
            <w:tcW w:w="1230" w:type="dxa"/>
            <w:gridSpan w:val="10"/>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единица</w:t>
            </w:r>
          </w:p>
        </w:tc>
        <w:tc>
          <w:tcPr>
            <w:tcW w:w="924" w:type="dxa"/>
            <w:tcBorders>
              <w:top w:val="single" w:sz="4" w:space="0" w:color="auto"/>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auto"/>
              <w:left w:val="single" w:sz="4" w:space="0" w:color="000000"/>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w:t>
            </w:r>
            <w:r w:rsidRPr="00F10896">
              <w:rPr>
                <w:rFonts w:ascii="Times New Roman" w:hAnsi="Times New Roman"/>
                <w:sz w:val="24"/>
                <w:szCs w:val="24"/>
              </w:rPr>
              <w:lastRenderedPageBreak/>
              <w:t xml:space="preserve">культуры" </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ежегодно</w:t>
            </w:r>
          </w:p>
        </w:tc>
      </w:tr>
      <w:tr w:rsidR="00F10896" w:rsidRPr="00F10896" w:rsidTr="00F10896">
        <w:trPr>
          <w:gridAfter w:val="1"/>
          <w:wAfter w:w="15" w:type="dxa"/>
          <w:trHeight w:val="70"/>
        </w:trPr>
        <w:tc>
          <w:tcPr>
            <w:tcW w:w="3469" w:type="dxa"/>
            <w:tcBorders>
              <w:top w:val="single" w:sz="4" w:space="0" w:color="auto"/>
              <w:left w:val="single" w:sz="4" w:space="0" w:color="000000"/>
              <w:bottom w:val="single" w:sz="4" w:space="0" w:color="auto"/>
              <w:right w:val="single" w:sz="4" w:space="0" w:color="000000"/>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Увеличение числа посетителей парков культуры и отдыха</w:t>
            </w:r>
          </w:p>
        </w:tc>
        <w:tc>
          <w:tcPr>
            <w:tcW w:w="4440" w:type="dxa"/>
            <w:tcBorders>
              <w:top w:val="single" w:sz="4" w:space="0" w:color="auto"/>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Кпп%=Ко/Кп х 100%,</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где:</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Кпп% - количество посетителей по отношению к базовому году;</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Ко – количество посетителей в</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отчетном году, тыс. человек;</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Кп – количество посетителей в</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базовом году, тыс. человек</w:t>
            </w:r>
          </w:p>
        </w:tc>
        <w:tc>
          <w:tcPr>
            <w:tcW w:w="1230" w:type="dxa"/>
            <w:gridSpan w:val="10"/>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единицы</w:t>
            </w:r>
          </w:p>
        </w:tc>
        <w:tc>
          <w:tcPr>
            <w:tcW w:w="924" w:type="dxa"/>
            <w:tcBorders>
              <w:top w:val="single" w:sz="4" w:space="0" w:color="auto"/>
              <w:left w:val="single" w:sz="4" w:space="0" w:color="auto"/>
              <w:bottom w:val="single" w:sz="4" w:space="0" w:color="auto"/>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0</w:t>
            </w:r>
          </w:p>
        </w:tc>
        <w:tc>
          <w:tcPr>
            <w:tcW w:w="3404" w:type="dxa"/>
            <w:tcBorders>
              <w:top w:val="single" w:sz="4" w:space="0" w:color="auto"/>
              <w:left w:val="single" w:sz="4" w:space="0" w:color="000000"/>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ежегодно</w:t>
            </w:r>
          </w:p>
        </w:tc>
      </w:tr>
      <w:tr w:rsidR="00F10896" w:rsidRPr="00F10896" w:rsidTr="00F10896">
        <w:trPr>
          <w:gridAfter w:val="1"/>
          <w:wAfter w:w="15" w:type="dxa"/>
          <w:trHeight w:val="217"/>
        </w:trPr>
        <w:tc>
          <w:tcPr>
            <w:tcW w:w="3469" w:type="dxa"/>
            <w:tcBorders>
              <w:top w:val="single" w:sz="4" w:space="0" w:color="auto"/>
              <w:left w:val="single" w:sz="4" w:space="0" w:color="000000"/>
              <w:bottom w:val="single" w:sz="4" w:space="0" w:color="000000"/>
              <w:right w:val="single" w:sz="4" w:space="0" w:color="000000"/>
            </w:tcBorders>
            <w:hideMark/>
          </w:tcPr>
          <w:p w:rsidR="00F10896" w:rsidRPr="00F10896" w:rsidRDefault="00F10896" w:rsidP="00F10896">
            <w:pPr>
              <w:spacing w:after="0" w:line="240" w:lineRule="auto"/>
              <w:rPr>
                <w:rFonts w:ascii="Times New Roman" w:hAnsi="Times New Roman"/>
                <w:sz w:val="24"/>
                <w:szCs w:val="24"/>
              </w:rPr>
            </w:pPr>
            <w:bookmarkStart w:id="2" w:name="Par457"/>
            <w:bookmarkEnd w:id="2"/>
            <w:r w:rsidRPr="00F10896">
              <w:rPr>
                <w:rFonts w:ascii="Times New Roman" w:hAnsi="Times New Roman"/>
                <w:sz w:val="24"/>
                <w:szCs w:val="24"/>
              </w:rPr>
              <w:t>Количество благоустроенных  парков культуры и отдыха городского поселения Красногорск</w:t>
            </w:r>
          </w:p>
        </w:tc>
        <w:tc>
          <w:tcPr>
            <w:tcW w:w="4440" w:type="dxa"/>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Количество благоустроенных парков, </w:t>
            </w:r>
          </w:p>
        </w:tc>
        <w:tc>
          <w:tcPr>
            <w:tcW w:w="1230" w:type="dxa"/>
            <w:gridSpan w:val="10"/>
            <w:tcBorders>
              <w:top w:val="single" w:sz="4" w:space="0" w:color="auto"/>
              <w:left w:val="single" w:sz="4" w:space="0" w:color="auto"/>
              <w:bottom w:val="single" w:sz="4" w:space="0" w:color="000000"/>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единица</w:t>
            </w:r>
          </w:p>
        </w:tc>
        <w:tc>
          <w:tcPr>
            <w:tcW w:w="924" w:type="dxa"/>
            <w:tcBorders>
              <w:top w:val="single" w:sz="4" w:space="0" w:color="auto"/>
              <w:left w:val="single" w:sz="4" w:space="0" w:color="auto"/>
              <w:bottom w:val="single" w:sz="4" w:space="0" w:color="000000"/>
              <w:right w:val="single" w:sz="4" w:space="0" w:color="000000"/>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w:t>
            </w:r>
          </w:p>
        </w:tc>
        <w:tc>
          <w:tcPr>
            <w:tcW w:w="3404" w:type="dxa"/>
            <w:tcBorders>
              <w:top w:val="single" w:sz="4" w:space="0" w:color="auto"/>
              <w:left w:val="single" w:sz="4" w:space="0" w:color="000000"/>
              <w:bottom w:val="single" w:sz="4" w:space="0" w:color="000000"/>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Постановление Правительства Московской области от 23.12.2013 N 1098/55 "Об утверждении "Указания. Региональный парковый стандарт Московской области", форма федерального статистического наблюдения N 11-НК "Сведения о работе </w:t>
            </w:r>
            <w:r w:rsidRPr="00F10896">
              <w:rPr>
                <w:rFonts w:ascii="Times New Roman" w:hAnsi="Times New Roman"/>
                <w:sz w:val="24"/>
                <w:szCs w:val="24"/>
              </w:rPr>
              <w:lastRenderedPageBreak/>
              <w:t>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1408" w:type="dxa"/>
            <w:tcBorders>
              <w:top w:val="single" w:sz="4" w:space="0" w:color="000000"/>
              <w:left w:val="single" w:sz="4" w:space="0" w:color="auto"/>
              <w:bottom w:val="single" w:sz="4" w:space="0" w:color="000000"/>
              <w:right w:val="single" w:sz="4" w:space="0" w:color="000000"/>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ежегодно</w:t>
            </w:r>
          </w:p>
        </w:tc>
      </w:tr>
    </w:tbl>
    <w:p w:rsidR="00F10896" w:rsidRPr="00F10896" w:rsidRDefault="00F10896" w:rsidP="00F10896">
      <w:pPr>
        <w:spacing w:after="0" w:line="240" w:lineRule="auto"/>
        <w:jc w:val="center"/>
        <w:rPr>
          <w:rFonts w:ascii="Times New Roman" w:eastAsia="Times New Roman" w:hAnsi="Times New Roman"/>
          <w:b/>
          <w:sz w:val="28"/>
          <w:szCs w:val="28"/>
          <w:lang w:eastAsia="ru-RU"/>
        </w:rPr>
      </w:pPr>
      <w:bookmarkStart w:id="3" w:name="P207"/>
      <w:bookmarkStart w:id="4" w:name="P209"/>
      <w:bookmarkStart w:id="5" w:name="P210"/>
      <w:bookmarkStart w:id="6" w:name="P213"/>
      <w:bookmarkEnd w:id="3"/>
      <w:bookmarkEnd w:id="4"/>
      <w:bookmarkEnd w:id="5"/>
      <w:bookmarkEnd w:id="6"/>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p>
    <w:p w:rsidR="00F10896" w:rsidRPr="00F10896" w:rsidRDefault="00F10896" w:rsidP="00F10896">
      <w:pPr>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t xml:space="preserve">Порядок взаимодействия ответственного за выполнение мероприятия </w:t>
      </w:r>
      <w:r w:rsidRPr="00F10896">
        <w:rPr>
          <w:rFonts w:ascii="Times New Roman" w:hAnsi="Times New Roman"/>
          <w:b/>
          <w:sz w:val="28"/>
          <w:szCs w:val="28"/>
        </w:rPr>
        <w:t xml:space="preserve">муниципальной </w:t>
      </w:r>
      <w:r w:rsidRPr="00F10896">
        <w:rPr>
          <w:rFonts w:ascii="Times New Roman" w:eastAsia="Times New Roman" w:hAnsi="Times New Roman"/>
          <w:b/>
          <w:sz w:val="28"/>
          <w:szCs w:val="28"/>
          <w:lang w:eastAsia="ru-RU"/>
        </w:rPr>
        <w:t xml:space="preserve">программы «Культура» </w:t>
      </w:r>
    </w:p>
    <w:p w:rsidR="00F10896" w:rsidRPr="00F10896" w:rsidRDefault="00F10896" w:rsidP="00F10896">
      <w:pPr>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lastRenderedPageBreak/>
        <w:t>с муниципальным заказчиком муниципальной программы</w:t>
      </w:r>
    </w:p>
    <w:p w:rsidR="00F10896" w:rsidRPr="00F10896" w:rsidRDefault="00F10896" w:rsidP="00F10896">
      <w:pPr>
        <w:spacing w:after="0" w:line="240" w:lineRule="auto"/>
        <w:jc w:val="center"/>
        <w:rPr>
          <w:rFonts w:ascii="Times New Roman" w:eastAsia="Times New Roman" w:hAnsi="Times New Roman"/>
          <w:sz w:val="24"/>
          <w:szCs w:val="24"/>
          <w:lang w:eastAsia="ru-RU"/>
        </w:rPr>
      </w:pP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b/>
          <w:i/>
          <w:sz w:val="28"/>
          <w:szCs w:val="28"/>
        </w:rPr>
        <w:t>Ответственный за выполнение мероприятия программы</w:t>
      </w:r>
      <w:r w:rsidRPr="00F10896">
        <w:rPr>
          <w:rFonts w:ascii="Times New Roman" w:hAnsi="Times New Roman"/>
          <w:sz w:val="28"/>
          <w:szCs w:val="28"/>
        </w:rPr>
        <w:t>:</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1) формирует прогноз расходов на реализацию мероприятия муниципальной программы и направляет его заказчику муниципальной программы/ подпрограммы;</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2) определяет исполнителей мероприятия муниципальной программы, в том числе путем проведения торгов, в форме конкурса или аукциона;</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4) готовит и своевременно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bookmarkStart w:id="7" w:name="P187"/>
      <w:bookmarkEnd w:id="7"/>
      <w:r w:rsidRPr="00F10896">
        <w:rPr>
          <w:rFonts w:ascii="Times New Roman" w:hAnsi="Times New Roman"/>
          <w:b/>
          <w:i/>
          <w:sz w:val="28"/>
          <w:szCs w:val="28"/>
        </w:rPr>
        <w:t>Заказчик муниципальной программы</w:t>
      </w:r>
      <w:r w:rsidRPr="00F10896">
        <w:rPr>
          <w:rFonts w:ascii="Times New Roman" w:hAnsi="Times New Roman"/>
          <w:sz w:val="28"/>
          <w:szCs w:val="28"/>
        </w:rPr>
        <w:t xml:space="preserve">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r:id="rId8" w:anchor="P1412" w:history="1">
        <w:r w:rsidRPr="00F10896">
          <w:rPr>
            <w:rFonts w:ascii="Times New Roman" w:hAnsi="Times New Roman"/>
            <w:sz w:val="28"/>
            <w:szCs w:val="28"/>
          </w:rPr>
          <w:t>форме</w:t>
        </w:r>
      </w:hyperlink>
      <w:r w:rsidRPr="00F10896">
        <w:rPr>
          <w:rFonts w:ascii="Times New Roman" w:hAnsi="Times New Roman"/>
          <w:sz w:val="28"/>
          <w:szCs w:val="28"/>
        </w:rPr>
        <w:t xml:space="preserve"> согласно приложению к </w:t>
      </w:r>
      <w:r w:rsidRPr="00F10896">
        <w:rPr>
          <w:rFonts w:ascii="Times New Roman" w:eastAsia="Times New Roman" w:hAnsi="Times New Roman"/>
          <w:sz w:val="28"/>
          <w:szCs w:val="28"/>
          <w:lang w:eastAsia="ru-RU"/>
        </w:rPr>
        <w:t>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26.12.2017№3084/12.</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"Дорожные карты" и изменения, вносимые в них, разрабатываются заказчиком муниципальной программы/подпрограммы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"Дорожная карта" разрабатывается по основным мероприятиям программы сроком на один год.</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Все "Дорожные карты" при реализации основных мероприятий согласовываются с управлением экономического и территориального развития, финансовым управлением администрации городского округа Красногорск.</w:t>
      </w:r>
    </w:p>
    <w:p w:rsidR="00F10896" w:rsidRPr="00F10896" w:rsidRDefault="00F10896" w:rsidP="00F10896">
      <w:pPr>
        <w:autoSpaceDE w:val="0"/>
        <w:autoSpaceDN w:val="0"/>
        <w:adjustRightInd w:val="0"/>
        <w:spacing w:after="0" w:line="240" w:lineRule="auto"/>
        <w:jc w:val="center"/>
        <w:rPr>
          <w:rFonts w:ascii="Times New Roman" w:hAnsi="Times New Roman"/>
          <w:b/>
          <w:sz w:val="28"/>
          <w:szCs w:val="28"/>
        </w:rPr>
      </w:pPr>
    </w:p>
    <w:p w:rsidR="00F10896" w:rsidRPr="00F10896" w:rsidRDefault="00F10896" w:rsidP="00F10896">
      <w:pPr>
        <w:autoSpaceDE w:val="0"/>
        <w:autoSpaceDN w:val="0"/>
        <w:adjustRightInd w:val="0"/>
        <w:spacing w:after="0" w:line="240" w:lineRule="auto"/>
        <w:jc w:val="center"/>
        <w:rPr>
          <w:rFonts w:ascii="Times New Roman" w:hAnsi="Times New Roman"/>
          <w:b/>
          <w:sz w:val="28"/>
          <w:szCs w:val="28"/>
        </w:rPr>
      </w:pPr>
      <w:r w:rsidRPr="00F10896">
        <w:rPr>
          <w:rFonts w:ascii="Times New Roman" w:hAnsi="Times New Roman"/>
          <w:b/>
          <w:sz w:val="28"/>
          <w:szCs w:val="28"/>
        </w:rPr>
        <w:t xml:space="preserve">Состав, форма и сроки представления отчетности о ходе реализации мероприятий </w:t>
      </w:r>
    </w:p>
    <w:p w:rsidR="00F10896" w:rsidRPr="00F10896" w:rsidRDefault="00F10896" w:rsidP="00F10896">
      <w:pPr>
        <w:autoSpaceDE w:val="0"/>
        <w:autoSpaceDN w:val="0"/>
        <w:adjustRightInd w:val="0"/>
        <w:spacing w:after="0" w:line="240" w:lineRule="auto"/>
        <w:jc w:val="center"/>
        <w:rPr>
          <w:rFonts w:ascii="Times New Roman" w:hAnsi="Times New Roman"/>
          <w:b/>
          <w:sz w:val="28"/>
          <w:szCs w:val="28"/>
        </w:rPr>
      </w:pPr>
      <w:r w:rsidRPr="00F10896">
        <w:rPr>
          <w:rFonts w:ascii="Times New Roman" w:hAnsi="Times New Roman"/>
          <w:b/>
          <w:sz w:val="28"/>
          <w:szCs w:val="28"/>
        </w:rPr>
        <w:lastRenderedPageBreak/>
        <w:t xml:space="preserve">муниципальной программы «Культура» </w:t>
      </w:r>
    </w:p>
    <w:p w:rsidR="00F10896" w:rsidRPr="00F10896" w:rsidRDefault="00F10896" w:rsidP="00F10896">
      <w:pPr>
        <w:autoSpaceDE w:val="0"/>
        <w:autoSpaceDN w:val="0"/>
        <w:adjustRightInd w:val="0"/>
        <w:spacing w:after="0" w:line="240" w:lineRule="auto"/>
        <w:jc w:val="center"/>
        <w:rPr>
          <w:rFonts w:ascii="Times New Roman" w:hAnsi="Times New Roman"/>
          <w:b/>
          <w:sz w:val="28"/>
          <w:szCs w:val="28"/>
        </w:rPr>
      </w:pP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С целью контроля за реализацией муниципальной программы «Культура»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1) оперативный отчет о реализации мероприятий муниципальной программы/подпрограммы по форме согласно </w:t>
      </w:r>
      <w:hyperlink r:id="rId9" w:anchor="P1451" w:history="1">
        <w:r w:rsidRPr="00F10896">
          <w:rPr>
            <w:rFonts w:ascii="Times New Roman" w:hAnsi="Times New Roman"/>
            <w:sz w:val="28"/>
            <w:szCs w:val="28"/>
          </w:rPr>
          <w:t xml:space="preserve">приложениям </w:t>
        </w:r>
      </w:hyperlink>
      <w:r w:rsidRPr="00F10896">
        <w:rPr>
          <w:rFonts w:ascii="Times New Roman" w:hAnsi="Times New Roman"/>
          <w:sz w:val="28"/>
          <w:szCs w:val="28"/>
        </w:rPr>
        <w:t xml:space="preserve">к Порядку разработки, реализации и оценки эффективности муниципальных программ городского округа Красногорск, </w:t>
      </w:r>
      <w:r w:rsidRPr="00F10896">
        <w:rPr>
          <w:rFonts w:ascii="Times New Roman" w:eastAsia="Times New Roman" w:hAnsi="Times New Roman"/>
          <w:sz w:val="28"/>
          <w:szCs w:val="28"/>
          <w:lang w:eastAsia="ru-RU"/>
        </w:rPr>
        <w:t>утверждённым постановлением администрации городского округа Красногорск от 26.12.2017№3084/12</w:t>
      </w:r>
    </w:p>
    <w:p w:rsidR="00F10896" w:rsidRPr="00F10896" w:rsidRDefault="00F10896" w:rsidP="00F10896">
      <w:pPr>
        <w:widowControl w:val="0"/>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 (далее – Порядку), который содержит:</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анализ причин несвоевременного выполнения программных мероприятий;</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 xml:space="preserve">2) оперативный (годовой) </w:t>
      </w:r>
      <w:hyperlink r:id="rId10" w:anchor="P1662" w:history="1">
        <w:r w:rsidRPr="00F10896">
          <w:rPr>
            <w:rFonts w:ascii="Times New Roman" w:hAnsi="Times New Roman"/>
            <w:sz w:val="28"/>
            <w:szCs w:val="28"/>
          </w:rPr>
          <w:t>отчет</w:t>
        </w:r>
      </w:hyperlink>
      <w:r w:rsidRPr="00F10896">
        <w:rPr>
          <w:rFonts w:ascii="Times New Roman" w:hAnsi="Times New Roman"/>
          <w:sz w:val="28"/>
          <w:szCs w:val="28"/>
        </w:rPr>
        <w:t xml:space="preserve"> о выполнении муниципальной программы/подпрограммы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наименование объекта, адрес объекта, планируемые работы;</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перечень фактически выполненных работ с указанием объемов, источников финансирования;</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анализ причин невыполнения (несвоевременного выполнения) работ.</w:t>
      </w:r>
    </w:p>
    <w:p w:rsidR="00F10896" w:rsidRPr="00F10896" w:rsidRDefault="00F10896" w:rsidP="00F10896">
      <w:pPr>
        <w:autoSpaceDE w:val="0"/>
        <w:autoSpaceDN w:val="0"/>
        <w:adjustRightInd w:val="0"/>
        <w:spacing w:after="0" w:line="240" w:lineRule="auto"/>
        <w:jc w:val="both"/>
        <w:rPr>
          <w:rFonts w:ascii="Times New Roman" w:hAnsi="Times New Roman"/>
          <w:sz w:val="28"/>
          <w:szCs w:val="28"/>
        </w:rPr>
      </w:pPr>
      <w:r w:rsidRPr="00F10896">
        <w:rPr>
          <w:rFonts w:ascii="Times New Roman" w:hAnsi="Times New Roman"/>
          <w:sz w:val="28"/>
          <w:szCs w:val="28"/>
        </w:rPr>
        <w:t>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экономического управления администрации городского округа Красногорск.</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96074B" w:rsidRPr="00F10896" w:rsidRDefault="0096074B" w:rsidP="00F10896">
      <w:pPr>
        <w:widowControl w:val="0"/>
        <w:autoSpaceDE w:val="0"/>
        <w:autoSpaceDN w:val="0"/>
        <w:spacing w:after="0" w:line="240" w:lineRule="auto"/>
        <w:jc w:val="center"/>
        <w:rPr>
          <w:rFonts w:ascii="Times New Roman" w:eastAsia="Times New Roman" w:hAnsi="Times New Roman"/>
          <w:b/>
          <w:sz w:val="28"/>
          <w:szCs w:val="28"/>
          <w:lang w:eastAsia="ru-RU"/>
        </w:rPr>
      </w:pPr>
    </w:p>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8"/>
          <w:szCs w:val="28"/>
          <w:lang w:eastAsia="ru-RU"/>
        </w:rPr>
      </w:pPr>
      <w:r w:rsidRPr="00F10896">
        <w:rPr>
          <w:rFonts w:ascii="Times New Roman" w:eastAsia="Times New Roman" w:hAnsi="Times New Roman"/>
          <w:b/>
          <w:sz w:val="28"/>
          <w:szCs w:val="28"/>
          <w:lang w:eastAsia="ru-RU"/>
        </w:rPr>
        <w:lastRenderedPageBreak/>
        <w:t>Перечень мероприятий программы «Культура»</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987"/>
        <w:gridCol w:w="2545"/>
        <w:gridCol w:w="721"/>
        <w:gridCol w:w="1406"/>
        <w:gridCol w:w="973"/>
        <w:gridCol w:w="20"/>
        <w:gridCol w:w="1120"/>
        <w:gridCol w:w="996"/>
        <w:gridCol w:w="17"/>
        <w:gridCol w:w="979"/>
        <w:gridCol w:w="9"/>
        <w:gridCol w:w="987"/>
        <w:gridCol w:w="9"/>
        <w:gridCol w:w="984"/>
        <w:gridCol w:w="9"/>
        <w:gridCol w:w="992"/>
        <w:gridCol w:w="1138"/>
        <w:gridCol w:w="1417"/>
      </w:tblGrid>
      <w:tr w:rsidR="00F10896" w:rsidRPr="00F10896" w:rsidTr="00F10896">
        <w:trPr>
          <w:tblHeader/>
        </w:trPr>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N п/п</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 xml:space="preserve">Мероприятия </w:t>
            </w:r>
          </w:p>
        </w:tc>
        <w:tc>
          <w:tcPr>
            <w:tcW w:w="721"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Сроки исполнения мероприятий</w:t>
            </w:r>
          </w:p>
        </w:tc>
        <w:tc>
          <w:tcPr>
            <w:tcW w:w="1406"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Источники финансирования</w:t>
            </w:r>
          </w:p>
        </w:tc>
        <w:tc>
          <w:tcPr>
            <w:tcW w:w="973"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Объем финансирования мероприятия в текущем финансовом году (тыс. руб.)</w:t>
            </w:r>
            <w:hyperlink r:id="rId11" w:anchor="P981" w:history="1">
              <w:r w:rsidRPr="00F10896">
                <w:rPr>
                  <w:rFonts w:ascii="Times New Roman" w:eastAsia="Times New Roman" w:hAnsi="Times New Roman"/>
                  <w:szCs w:val="24"/>
                  <w:u w:val="single"/>
                  <w:lang w:eastAsia="ru-RU"/>
                </w:rPr>
                <w:t>*</w:t>
              </w:r>
            </w:hyperlink>
          </w:p>
        </w:tc>
        <w:tc>
          <w:tcPr>
            <w:tcW w:w="1140" w:type="dxa"/>
            <w:gridSpan w:val="2"/>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Всего (тыс. руб.)</w:t>
            </w:r>
          </w:p>
        </w:tc>
        <w:tc>
          <w:tcPr>
            <w:tcW w:w="4982" w:type="dxa"/>
            <w:gridSpan w:val="9"/>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Ответственный за выполнение мероприятия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ind w:right="221"/>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 xml:space="preserve">Результаты </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выполнения</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r w:rsidRPr="00F10896">
              <w:rPr>
                <w:rFonts w:ascii="Times New Roman" w:eastAsia="Times New Roman" w:hAnsi="Times New Roman"/>
                <w:szCs w:val="24"/>
                <w:lang w:eastAsia="ru-RU"/>
              </w:rPr>
              <w:t xml:space="preserve">мероприятий  программы </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szCs w:val="24"/>
                <w:lang w:eastAsia="ru-RU"/>
              </w:rPr>
            </w:pPr>
          </w:p>
        </w:tc>
      </w:tr>
      <w:tr w:rsidR="00F10896" w:rsidRPr="00F10896" w:rsidTr="00F10896">
        <w:trPr>
          <w:tblHead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 год</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2018 год</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2019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2020 год</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2021 год</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Cs w:val="24"/>
                <w:lang w:eastAsia="ru-RU"/>
              </w:rPr>
            </w:pPr>
          </w:p>
        </w:tc>
      </w:tr>
      <w:tr w:rsidR="00F10896" w:rsidRPr="00F10896" w:rsidTr="00F10896">
        <w:trPr>
          <w:tblHeader/>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w:t>
            </w:r>
          </w:p>
        </w:tc>
      </w:tr>
      <w:tr w:rsidR="00F10896" w:rsidRPr="00F10896" w:rsidTr="00F10896">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 xml:space="preserve">Основное мероприятие 1 </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Организация досуга, предоставление услуг в сфере культуры. Развитие библиотечного дела </w:t>
            </w:r>
          </w:p>
        </w:tc>
        <w:tc>
          <w:tcPr>
            <w:tcW w:w="721"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170279</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C3FBD">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167762</w:t>
            </w:r>
            <w:r w:rsidR="00FC3FBD">
              <w:rPr>
                <w:rFonts w:ascii="Times New Roman" w:eastAsia="Times New Roman" w:hAnsi="Times New Roman"/>
                <w:b/>
                <w:sz w:val="24"/>
                <w:szCs w:val="24"/>
                <w:lang w:eastAsia="ru-RU"/>
              </w:rPr>
              <w:t>2</w:t>
            </w:r>
            <w:r w:rsidRPr="00F10896">
              <w:rPr>
                <w:rFonts w:ascii="Times New Roman" w:eastAsia="Times New Roman" w:hAnsi="Times New Roman"/>
                <w:b/>
                <w:sz w:val="24"/>
                <w:szCs w:val="24"/>
                <w:lang w:eastAsia="ru-RU"/>
              </w:rPr>
              <w:t>,32</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195098,32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rPr>
            </w:pPr>
            <w:r w:rsidRPr="00F10896">
              <w:rPr>
                <w:rFonts w:ascii="Times New Roman" w:eastAsia="Times New Roman" w:hAnsi="Times New Roman"/>
                <w:b/>
                <w:sz w:val="24"/>
                <w:szCs w:val="24"/>
                <w:lang w:eastAsia="ru-RU"/>
              </w:rPr>
              <w:t>321272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C3FBD">
            <w:pPr>
              <w:spacing w:after="0" w:line="240" w:lineRule="auto"/>
              <w:rPr>
                <w:rFonts w:ascii="Times New Roman" w:hAnsi="Times New Roman"/>
                <w:b/>
                <w:sz w:val="24"/>
                <w:szCs w:val="24"/>
              </w:rPr>
            </w:pPr>
            <w:r w:rsidRPr="00F10896">
              <w:rPr>
                <w:rFonts w:ascii="Times New Roman" w:hAnsi="Times New Roman"/>
                <w:b/>
                <w:sz w:val="24"/>
                <w:szCs w:val="24"/>
              </w:rPr>
              <w:t>3818</w:t>
            </w:r>
            <w:r w:rsidR="00FC3FBD">
              <w:rPr>
                <w:rFonts w:ascii="Times New Roman" w:hAnsi="Times New Roman"/>
                <w:b/>
                <w:sz w:val="24"/>
                <w:szCs w:val="24"/>
              </w:rPr>
              <w:t>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sz w:val="24"/>
                <w:szCs w:val="24"/>
              </w:rPr>
            </w:pPr>
            <w:r w:rsidRPr="00F10896">
              <w:rPr>
                <w:rFonts w:ascii="Times New Roman" w:hAnsi="Times New Roman"/>
                <w:b/>
                <w:sz w:val="24"/>
                <w:szCs w:val="24"/>
              </w:rPr>
              <w:t>389697</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sz w:val="24"/>
                <w:szCs w:val="24"/>
              </w:rPr>
            </w:pPr>
            <w:r w:rsidRPr="00F10896">
              <w:rPr>
                <w:rFonts w:ascii="Times New Roman" w:hAnsi="Times New Roman"/>
                <w:b/>
                <w:sz w:val="24"/>
                <w:szCs w:val="24"/>
              </w:rPr>
              <w:t>389697</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168019</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7D5909">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167377</w:t>
            </w:r>
            <w:r w:rsidR="007D5909">
              <w:rPr>
                <w:rFonts w:ascii="Times New Roman" w:eastAsia="Times New Roman" w:hAnsi="Times New Roman"/>
                <w:sz w:val="24"/>
                <w:szCs w:val="24"/>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193649</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320272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spacing w:after="0" w:line="240" w:lineRule="auto"/>
              <w:rPr>
                <w:rFonts w:ascii="Times New Roman" w:hAnsi="Times New Roman"/>
                <w:sz w:val="24"/>
                <w:szCs w:val="24"/>
              </w:rPr>
            </w:pPr>
            <w:r w:rsidRPr="00F10896">
              <w:rPr>
                <w:rFonts w:ascii="Times New Roman" w:hAnsi="Times New Roman"/>
                <w:sz w:val="24"/>
                <w:szCs w:val="24"/>
              </w:rPr>
              <w:t>3804</w:t>
            </w:r>
            <w:r w:rsidR="007D5909">
              <w:rPr>
                <w:rFonts w:ascii="Times New Roman" w:hAnsi="Times New Roman"/>
                <w:sz w:val="24"/>
                <w:szCs w:val="24"/>
              </w:rPr>
              <w:t>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389697</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389697</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49"/>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Бюджеты поселений</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1160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3849,32</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1449,32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1400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95"/>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1.1.</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Развитие библиотечного дела городского округа Красногорск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44709</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2826</w:t>
            </w:r>
            <w:r w:rsidR="007D5909">
              <w:rPr>
                <w:rFonts w:ascii="Times New Roman" w:eastAsia="Times New Roman" w:hAnsi="Times New Roman"/>
                <w:b/>
                <w:i/>
                <w:sz w:val="24"/>
                <w:szCs w:val="24"/>
                <w:lang w:eastAsia="ru-RU"/>
              </w:rPr>
              <w:t>38</w:t>
            </w:r>
            <w:r w:rsidRPr="00F10896">
              <w:rPr>
                <w:rFonts w:ascii="Times New Roman" w:eastAsia="Times New Roman" w:hAnsi="Times New Roman"/>
                <w:b/>
                <w:i/>
                <w:sz w:val="24"/>
                <w:szCs w:val="24"/>
                <w:lang w:eastAsia="ru-RU"/>
              </w:rPr>
              <w:t>,32</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49500,32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i/>
              </w:rPr>
            </w:pPr>
            <w:r w:rsidRPr="00F10896">
              <w:rPr>
                <w:rFonts w:ascii="Times New Roman" w:eastAsia="Times New Roman" w:hAnsi="Times New Roman"/>
                <w:b/>
                <w:i/>
                <w:sz w:val="24"/>
                <w:szCs w:val="24"/>
                <w:lang w:eastAsia="ru-RU"/>
              </w:rPr>
              <w:t>51239</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spacing w:after="0" w:line="240" w:lineRule="auto"/>
              <w:rPr>
                <w:rFonts w:ascii="Times New Roman" w:hAnsi="Times New Roman"/>
                <w:b/>
                <w:i/>
              </w:rPr>
            </w:pPr>
            <w:r w:rsidRPr="00F10896">
              <w:rPr>
                <w:rFonts w:ascii="Times New Roman" w:hAnsi="Times New Roman"/>
                <w:b/>
                <w:i/>
              </w:rPr>
              <w:t>5871</w:t>
            </w:r>
            <w:r w:rsidR="007D5909">
              <w:rPr>
                <w:rFonts w:ascii="Times New Roman" w:hAnsi="Times New Roman"/>
                <w:b/>
                <w:i/>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i/>
              </w:rPr>
            </w:pPr>
            <w:r w:rsidRPr="00F10896">
              <w:rPr>
                <w:rFonts w:ascii="Times New Roman" w:hAnsi="Times New Roman"/>
                <w:b/>
                <w:i/>
              </w:rPr>
              <w:t>61594</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i/>
              </w:rPr>
            </w:pPr>
            <w:r w:rsidRPr="00F10896">
              <w:rPr>
                <w:rFonts w:ascii="Times New Roman" w:hAnsi="Times New Roman"/>
                <w:b/>
                <w:i/>
              </w:rPr>
              <w:t>61594</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c>
          <w:tcPr>
            <w:tcW w:w="98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43549</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2821</w:t>
            </w:r>
            <w:r w:rsidR="007D5909">
              <w:rPr>
                <w:rFonts w:ascii="Times New Roman" w:eastAsia="Times New Roman" w:hAnsi="Times New Roman"/>
                <w:sz w:val="24"/>
                <w:szCs w:val="24"/>
                <w:lang w:eastAsia="ru-RU"/>
              </w:rPr>
              <w:t>89</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49051</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51239</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spacing w:after="0" w:line="240" w:lineRule="auto"/>
              <w:rPr>
                <w:rFonts w:ascii="Times New Roman" w:hAnsi="Times New Roman"/>
              </w:rPr>
            </w:pPr>
            <w:r w:rsidRPr="00F10896">
              <w:rPr>
                <w:rFonts w:ascii="Times New Roman" w:hAnsi="Times New Roman"/>
              </w:rPr>
              <w:t>5871</w:t>
            </w:r>
            <w:r w:rsidR="007D5909">
              <w:rPr>
                <w:rFonts w:ascii="Times New Roman" w:hAnsi="Times New Roman"/>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rPr>
              <w:t>61594</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rPr>
              <w:t>61594</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30"/>
        </w:trPr>
        <w:tc>
          <w:tcPr>
            <w:tcW w:w="98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Бюджеты поселений</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1160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25"/>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Московской </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449,32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449,32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561"/>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1.1.1.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rPr>
              <w:t>Оказание муниципальной услуги по информационно – библиотечному обслуживанию населения  и содержания имущества муниципальных библиотек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40113</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264026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45707</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48071</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55116</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57566</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57566</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Оказание муниципальных услуг </w:t>
            </w:r>
            <w:r w:rsidRPr="00F10896">
              <w:rPr>
                <w:rFonts w:ascii="Times New Roman" w:eastAsia="Times New Roman" w:hAnsi="Times New Roman"/>
                <w:sz w:val="24"/>
                <w:szCs w:val="24"/>
              </w:rPr>
              <w:t>по информационно – библиотечному обслуживанию населения</w:t>
            </w:r>
            <w:r w:rsidRPr="00F10896">
              <w:rPr>
                <w:rFonts w:ascii="Times New Roman" w:eastAsia="Times New Roman" w:hAnsi="Times New Roman"/>
                <w:b/>
                <w:sz w:val="24"/>
                <w:szCs w:val="24"/>
              </w:rPr>
              <w:t xml:space="preserve">  </w:t>
            </w:r>
          </w:p>
        </w:tc>
      </w:tr>
      <w:tr w:rsidR="00F10896" w:rsidRPr="00F10896" w:rsidTr="00F10896">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1.1.2</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 xml:space="preserve">Комплектование книжных фондов и подписка на периодические издания муниципальных библиотек   </w:t>
            </w:r>
          </w:p>
        </w:tc>
        <w:tc>
          <w:tcPr>
            <w:tcW w:w="721"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2040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13080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комплектования книжных фондов, подписки периодических изданий</w:t>
            </w:r>
          </w:p>
        </w:tc>
      </w:tr>
      <w:tr w:rsidR="00F10896" w:rsidRPr="00F10896" w:rsidTr="00F10896">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880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13080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07"/>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Бюджеты поселений</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1160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765"/>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1.1.3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Повышение квалификации и профессиональная переподготовка работников муниципальных библиотек  (включая курсы по охране труда, антитеррористической и пожарной безопасности и т.п.)</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650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Повышение квалификации и профессиональная переподготовка работников муниципальных библиотек  </w:t>
            </w:r>
          </w:p>
        </w:tc>
      </w:tr>
      <w:tr w:rsidR="00F10896" w:rsidRPr="00F10896" w:rsidTr="00F10896">
        <w:trPr>
          <w:trHeight w:val="279"/>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1.1.4</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поддержка, создание, поддержка, модернизация и актуализация  сайта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1556</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rPr>
              <w:t>1614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780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278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278</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278</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Увеличение количества предоставляемых муниципальными библиотеками муниципальных услуг в </w:t>
            </w:r>
            <w:r w:rsidRPr="00F10896">
              <w:rPr>
                <w:rFonts w:ascii="Times New Roman" w:hAnsi="Times New Roman"/>
                <w:sz w:val="24"/>
                <w:szCs w:val="24"/>
              </w:rPr>
              <w:lastRenderedPageBreak/>
              <w:t>электронном виде</w:t>
            </w:r>
          </w:p>
        </w:tc>
      </w:tr>
      <w:tr w:rsidR="00F10896" w:rsidRPr="00F10896" w:rsidTr="00F10896">
        <w:trPr>
          <w:trHeight w:val="42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lastRenderedPageBreak/>
              <w:t>1.1.5</w:t>
            </w:r>
            <w:r w:rsidRPr="00F10896">
              <w:rPr>
                <w:rFonts w:ascii="Times New Roman" w:hAnsi="Times New Roman"/>
                <w:sz w:val="24"/>
                <w:szCs w:val="24"/>
              </w:rPr>
              <w:tab/>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Создание и обеспечение деятельности правовых  центров в муниципальных библиотеках</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2000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Оказание бесплатных консультационных услуг по правовым базам </w:t>
            </w:r>
          </w:p>
        </w:tc>
      </w:tr>
      <w:tr w:rsidR="00F10896" w:rsidRPr="00F10896" w:rsidTr="00F10896">
        <w:trPr>
          <w:trHeight w:val="1412"/>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1.1.6</w:t>
            </w:r>
            <w:r w:rsidRPr="00F10896">
              <w:rPr>
                <w:rFonts w:ascii="Times New Roman" w:hAnsi="Times New Roman"/>
                <w:sz w:val="24"/>
                <w:szCs w:val="24"/>
              </w:rPr>
              <w:tab/>
              <w:t xml:space="preserve"> </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и проведение ежегодных библиотечных мероприятий (Библионочь, День открытых дверей и т.д.)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695</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150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7D5909">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w:t>
            </w:r>
            <w:r w:rsidR="007D5909">
              <w:rPr>
                <w:rFonts w:ascii="Times New Roman" w:eastAsia="Times New Roman" w:hAnsi="Times New Roman"/>
                <w:sz w:val="24"/>
                <w:szCs w:val="24"/>
              </w:rPr>
              <w:t>45</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150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150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Увеличение посещаемости библиотек</w:t>
            </w:r>
          </w:p>
        </w:tc>
      </w:tr>
      <w:tr w:rsidR="00F10896" w:rsidRPr="00F10896" w:rsidTr="00F10896">
        <w:trPr>
          <w:trHeight w:val="987"/>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1.1.7</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Реализация наказов (обращений) избирателей г.о. Красногорск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Развитие учреждения </w:t>
            </w:r>
          </w:p>
        </w:tc>
      </w:tr>
      <w:tr w:rsidR="00F10896" w:rsidRPr="00F10896" w:rsidTr="00F10896">
        <w:trPr>
          <w:trHeight w:val="375"/>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1.1.8</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Приобретение RFID-оборудования, программного обеспечения и бесконтактной смарт-карты с RFID-чипом для идентификации читателя для</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2017 - 2021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Московской 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449,32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449,32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Увеличение количества предоставляемых муниципальными библиотеками муниципальных услуг в электронном виде </w:t>
            </w:r>
          </w:p>
        </w:tc>
      </w:tr>
      <w:tr w:rsidR="00F10896" w:rsidRPr="00F10896" w:rsidTr="00F10896">
        <w:trPr>
          <w:trHeight w:val="663"/>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nil"/>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24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24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72"/>
        </w:trPr>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1.2.</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92"/>
              <w:rPr>
                <w:rFonts w:ascii="Times New Roman" w:eastAsia="Times New Roman" w:hAnsi="Times New Roman"/>
                <w:sz w:val="24"/>
                <w:szCs w:val="24"/>
              </w:rPr>
            </w:pPr>
            <w:r w:rsidRPr="00F10896">
              <w:rPr>
                <w:rFonts w:ascii="Times New Roman" w:hAnsi="Times New Roman"/>
                <w:sz w:val="24"/>
                <w:szCs w:val="24"/>
              </w:rPr>
              <w:t>Создание условий для обеспечения населения услугами культуры и организации досуга</w:t>
            </w:r>
          </w:p>
        </w:tc>
        <w:tc>
          <w:tcPr>
            <w:tcW w:w="721"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nil"/>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125570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rPr>
            </w:pPr>
            <w:r w:rsidRPr="00F10896">
              <w:rPr>
                <w:rFonts w:ascii="Times New Roman" w:eastAsia="Times New Roman" w:hAnsi="Times New Roman"/>
                <w:b/>
                <w:sz w:val="24"/>
                <w:szCs w:val="24"/>
              </w:rPr>
              <w:t>1394984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rPr>
            </w:pPr>
            <w:r w:rsidRPr="00F10896">
              <w:rPr>
                <w:rFonts w:ascii="Times New Roman" w:eastAsia="Times New Roman" w:hAnsi="Times New Roman"/>
                <w:b/>
                <w:sz w:val="24"/>
                <w:szCs w:val="24"/>
              </w:rPr>
              <w:t>145598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270033</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323147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328103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328103</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4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nil"/>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124470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1391584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144598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269033</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321747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328103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328103</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77"/>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3400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1400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714"/>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1.2.1</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Оказание муниципальных услуг по организации деятельности клубных формирований и формирований самодеятельного народного творчества, организации и проведению мероприятий, содержание имущества учреждений клубного типа и обеспечение деятельности казенных учреждений клубного типа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123379</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1349659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144158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258607</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308724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319085</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319085</w:t>
            </w:r>
          </w:p>
        </w:tc>
        <w:tc>
          <w:tcPr>
            <w:tcW w:w="1138"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Cs w:val="24"/>
                <w:lang w:eastAsia="ru-RU"/>
              </w:rPr>
              <w:t xml:space="preserve">Предоставление муниципальных услуг по организации деятельности клубных формирований и формирований самодеятельного народного творчества, организации и проведению мероприятий, содержание имущества учреждений клубного типа и </w:t>
            </w:r>
            <w:r w:rsidRPr="00F10896">
              <w:rPr>
                <w:rFonts w:ascii="Times New Roman" w:eastAsia="Times New Roman" w:hAnsi="Times New Roman"/>
                <w:szCs w:val="24"/>
                <w:lang w:eastAsia="ru-RU"/>
              </w:rPr>
              <w:lastRenderedPageBreak/>
              <w:t xml:space="preserve">обеспечение деятельности казенных учреждений клубного типа </w:t>
            </w:r>
          </w:p>
        </w:tc>
      </w:tr>
      <w:tr w:rsidR="00F10896" w:rsidRPr="00F10896" w:rsidTr="00F10896">
        <w:trPr>
          <w:trHeight w:val="443"/>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123379</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1257015</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144158</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165963</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308724</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319085</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319085</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Cs w:val="24"/>
                <w:lang w:eastAsia="ru-RU"/>
              </w:rPr>
            </w:pPr>
          </w:p>
        </w:tc>
      </w:tr>
      <w:tr w:rsidR="00F10896" w:rsidRPr="00F10896" w:rsidTr="00F10896">
        <w:trPr>
          <w:trHeight w:val="734"/>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18465</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18465</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Cs w:val="24"/>
                <w:lang w:eastAsia="ru-RU"/>
              </w:rPr>
            </w:pPr>
          </w:p>
        </w:tc>
      </w:tr>
      <w:tr w:rsidR="00F10896" w:rsidRPr="00F10896" w:rsidTr="00F10896">
        <w:trPr>
          <w:trHeight w:val="690"/>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24262</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24262</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Cs w:val="24"/>
                <w:lang w:eastAsia="ru-RU"/>
              </w:rPr>
            </w:pPr>
          </w:p>
        </w:tc>
      </w:tr>
      <w:tr w:rsidR="00F10896" w:rsidRPr="00F10896" w:rsidTr="00F10896">
        <w:trPr>
          <w:trHeight w:val="136"/>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49917</w:t>
            </w:r>
          </w:p>
        </w:tc>
        <w:tc>
          <w:tcPr>
            <w:tcW w:w="99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49917</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 xml:space="preserve">ТУ Отрадненское </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Cs w:val="24"/>
                <w:lang w:eastAsia="ru-RU"/>
              </w:rPr>
            </w:pPr>
          </w:p>
        </w:tc>
      </w:tr>
      <w:tr w:rsidR="00F10896" w:rsidRPr="00F10896" w:rsidTr="00F10896">
        <w:trPr>
          <w:trHeight w:val="281"/>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lastRenderedPageBreak/>
              <w:t>1.2.2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r w:rsidRPr="00F10896">
              <w:rPr>
                <w:rFonts w:ascii="Times New Roman" w:hAnsi="Times New Roman"/>
                <w:sz w:val="24"/>
                <w:szCs w:val="24"/>
              </w:rPr>
              <w:t>Повышение квалификации и профессиональная переподготовка работников учреждений клубного типа (включая курсы по охране труда, антитеррористической и пожарной безопасности и т.п.)</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86</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2533</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880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551</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551</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551</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Повышение квалификации и профессиональная переподготовка работников</w:t>
            </w:r>
          </w:p>
        </w:tc>
      </w:tr>
      <w:tr w:rsidR="00F10896" w:rsidRPr="00F10896" w:rsidTr="00F10896">
        <w:trPr>
          <w:trHeight w:val="624"/>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86</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2041</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388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551</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551</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551</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33"/>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15"/>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42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42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57"/>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15"/>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1.2.3</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Закупка и установка программного обеспечения, обновление парка компьютерной техники, оргтехники, создание, поддержка, модернизация и актуализация сайтов, подключение к сети Интернет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635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795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rPr>
            </w:pPr>
            <w:r w:rsidRPr="00F10896">
              <w:rPr>
                <w:rFonts w:ascii="Times New Roman" w:eastAsia="Times New Roman" w:hAnsi="Times New Roman"/>
                <w:b/>
                <w:i/>
                <w:sz w:val="24"/>
                <w:szCs w:val="24"/>
              </w:rPr>
              <w:t>795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Создание современных условий работы </w:t>
            </w:r>
          </w:p>
        </w:tc>
      </w:tr>
      <w:tr w:rsidR="00F10896" w:rsidRPr="00F10896" w:rsidTr="00F10896">
        <w:trPr>
          <w:trHeight w:val="692"/>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635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502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502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47"/>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93</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93</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92"/>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75"/>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1.2.4</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r w:rsidRPr="00F10896">
              <w:rPr>
                <w:rFonts w:ascii="Times New Roman" w:hAnsi="Times New Roman"/>
                <w:sz w:val="24"/>
                <w:szCs w:val="24"/>
              </w:rPr>
              <w:t>Реализация наказов (обращений) избирателей г.о. Красногорск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370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880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440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rPr>
              <w:t>440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учреждения</w:t>
            </w:r>
          </w:p>
        </w:tc>
      </w:tr>
      <w:tr w:rsidR="00F10896" w:rsidRPr="00F10896" w:rsidTr="00F10896">
        <w:trPr>
          <w:trHeight w:val="2405"/>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1.2.5</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127"/>
              <w:rPr>
                <w:rFonts w:ascii="Times New Roman" w:hAnsi="Times New Roman"/>
                <w:sz w:val="24"/>
                <w:szCs w:val="24"/>
              </w:rPr>
            </w:pPr>
            <w:r w:rsidRPr="00F10896">
              <w:rPr>
                <w:rFonts w:ascii="Times New Roman" w:hAnsi="Times New Roman"/>
                <w:sz w:val="24"/>
                <w:szCs w:val="24"/>
              </w:rPr>
              <w:t>В рамках реализации Перечня дополнительных мероприятий по развитию жилищно-коммунального хозяйства и социально-культурной сферы Московской области</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1100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3400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1400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rPr>
            </w:pPr>
            <w:r w:rsidRPr="00F10896">
              <w:rPr>
                <w:rFonts w:ascii="Times New Roman" w:eastAsia="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учреждения</w:t>
            </w:r>
          </w:p>
        </w:tc>
      </w:tr>
      <w:tr w:rsidR="00F10896" w:rsidRPr="00F10896" w:rsidTr="00F10896">
        <w:trPr>
          <w:trHeight w:val="2405"/>
        </w:trPr>
        <w:tc>
          <w:tcPr>
            <w:tcW w:w="98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1.2.6</w:t>
            </w:r>
          </w:p>
        </w:tc>
        <w:tc>
          <w:tcPr>
            <w:tcW w:w="254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Субсидия на аренду помещения МБУ «Центр культуры и досуга»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33187</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8236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8167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8392</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8392</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сети учреждений</w:t>
            </w:r>
          </w:p>
        </w:tc>
      </w:tr>
      <w:tr w:rsidR="00F10896" w:rsidRPr="00F10896" w:rsidTr="00F10896">
        <w:trPr>
          <w:trHeight w:val="2405"/>
        </w:trPr>
        <w:tc>
          <w:tcPr>
            <w:tcW w:w="98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1.2.7</w:t>
            </w:r>
          </w:p>
        </w:tc>
        <w:tc>
          <w:tcPr>
            <w:tcW w:w="254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Субсидия на аренду помещения (переменная плата за коммунальные услуги) МБУ «Центр культуры и досуга»</w:t>
            </w:r>
          </w:p>
          <w:p w:rsidR="00F10896" w:rsidRPr="00F10896" w:rsidRDefault="00F10896" w:rsidP="00F10896">
            <w:pPr>
              <w:spacing w:after="0" w:line="240" w:lineRule="auto"/>
              <w:rPr>
                <w:rFonts w:ascii="Times New Roman" w:eastAsia="Times New Roman" w:hAnsi="Times New Roman"/>
                <w:sz w:val="24"/>
                <w:szCs w:val="24"/>
                <w:lang w:eastAsia="ru-RU"/>
              </w:rPr>
            </w:pPr>
          </w:p>
          <w:p w:rsidR="00F10896" w:rsidRPr="00F10896" w:rsidRDefault="00F10896" w:rsidP="00F10896">
            <w:pPr>
              <w:spacing w:after="0" w:line="240" w:lineRule="auto"/>
              <w:rPr>
                <w:rFonts w:ascii="Times New Roman" w:eastAsia="Times New Roman" w:hAnsi="Times New Roman"/>
                <w:sz w:val="24"/>
                <w:szCs w:val="24"/>
                <w:lang w:eastAsia="ru-RU"/>
              </w:rPr>
            </w:pPr>
          </w:p>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сети учреждений</w:t>
            </w:r>
          </w:p>
        </w:tc>
      </w:tr>
      <w:tr w:rsidR="00F10896" w:rsidRPr="00F10896" w:rsidTr="00F10896">
        <w:trPr>
          <w:trHeight w:val="2405"/>
        </w:trPr>
        <w:tc>
          <w:tcPr>
            <w:tcW w:w="98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1.2.8</w:t>
            </w:r>
          </w:p>
        </w:tc>
        <w:tc>
          <w:tcPr>
            <w:tcW w:w="254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Субсидия на аренду помещения ДК «Салют»</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4230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4230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83"/>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 xml:space="preserve">Основное мероприятие 2 </w:t>
            </w:r>
          </w:p>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выполнения функций муниципальных учреждений культуры. Укрепление материально- технической базы муниципальных учреждений культуры г.о. Красногорск</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82603</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spacing w:after="0" w:line="240" w:lineRule="auto"/>
              <w:rPr>
                <w:rFonts w:ascii="Times New Roman" w:hAnsi="Times New Roman"/>
                <w:b/>
              </w:rPr>
            </w:pPr>
            <w:r>
              <w:rPr>
                <w:rFonts w:ascii="Times New Roman" w:hAnsi="Times New Roman"/>
                <w:b/>
                <w:sz w:val="24"/>
              </w:rPr>
              <w:t>479496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41925</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217089</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205193</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15089</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200</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tcBorders>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76409</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spacing w:after="0" w:line="240" w:lineRule="auto"/>
              <w:rPr>
                <w:rFonts w:ascii="Times New Roman" w:hAnsi="Times New Roman"/>
              </w:rPr>
            </w:pPr>
            <w:r>
              <w:rPr>
                <w:rFonts w:ascii="Times New Roman" w:hAnsi="Times New Roman"/>
              </w:rPr>
              <w:t>453140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40105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192553</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205193</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tcBorders>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6194</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26356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1820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24536</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1138" w:type="dxa"/>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17" w:type="dxa"/>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271"/>
        </w:trPr>
        <w:tc>
          <w:tcPr>
            <w:tcW w:w="98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 xml:space="preserve">2.1. </w:t>
            </w:r>
          </w:p>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127"/>
              <w:rPr>
                <w:rFonts w:ascii="Times New Roman" w:hAnsi="Times New Roman"/>
                <w:bCs/>
                <w:sz w:val="24"/>
                <w:szCs w:val="24"/>
              </w:rPr>
            </w:pPr>
            <w:r w:rsidRPr="00F10896">
              <w:rPr>
                <w:rFonts w:ascii="Times New Roman" w:hAnsi="Times New Roman"/>
                <w:bCs/>
                <w:sz w:val="24"/>
                <w:szCs w:val="24"/>
              </w:rPr>
              <w:t xml:space="preserve">Повышение уровня </w:t>
            </w:r>
            <w:r w:rsidRPr="00F10896">
              <w:rPr>
                <w:rFonts w:ascii="Times New Roman" w:hAnsi="Times New Roman"/>
                <w:sz w:val="24"/>
                <w:szCs w:val="24"/>
              </w:rPr>
              <w:t>заработной</w:t>
            </w:r>
            <w:r w:rsidRPr="00F10896">
              <w:rPr>
                <w:rFonts w:ascii="Times New Roman" w:hAnsi="Times New Roman"/>
                <w:bCs/>
                <w:sz w:val="24"/>
                <w:szCs w:val="24"/>
              </w:rPr>
              <w:t xml:space="preserve"> платы работников муниципальных учреждений культуры </w:t>
            </w:r>
            <w:r w:rsidRPr="00F10896">
              <w:rPr>
                <w:rFonts w:ascii="Times New Roman" w:eastAsia="Times New Roman" w:hAnsi="Times New Roman"/>
                <w:sz w:val="24"/>
                <w:szCs w:val="24"/>
                <w:lang w:eastAsia="ru-RU"/>
              </w:rPr>
              <w:t>г.о. Красногорск</w:t>
            </w:r>
          </w:p>
        </w:tc>
        <w:tc>
          <w:tcPr>
            <w:tcW w:w="721"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7588</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33284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2230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31054</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Достижение установленного соотношения средней заработной платы работников  учреждений культуры к средней заработной плате в Московской области</w:t>
            </w:r>
          </w:p>
        </w:tc>
      </w:tr>
      <w:tr w:rsidR="00F10896" w:rsidRPr="00F10896" w:rsidTr="00F10896">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Cs/>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1394</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6928</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6518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Cs/>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6194</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26356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1820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24536</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01"/>
        </w:trPr>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2.1.1</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Повышение заработной платы работников муниципальных библиотек в мае и сентябре  </w:t>
            </w:r>
          </w:p>
        </w:tc>
        <w:tc>
          <w:tcPr>
            <w:tcW w:w="721"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tabs>
                <w:tab w:val="left" w:pos="250"/>
              </w:tabs>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1055</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5215</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600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4615</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42"/>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tabs>
                <w:tab w:val="left" w:pos="250"/>
              </w:tabs>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40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38"/>
        </w:trPr>
        <w:tc>
          <w:tcPr>
            <w:tcW w:w="98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2.1.2</w:t>
            </w:r>
          </w:p>
        </w:tc>
        <w:tc>
          <w:tcPr>
            <w:tcW w:w="2545"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Повышение заработной платы работников муниципальных учреждений культуры (в т.ч. парк)  в мае и сентябре </w:t>
            </w:r>
          </w:p>
        </w:tc>
        <w:tc>
          <w:tcPr>
            <w:tcW w:w="721"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tabs>
                <w:tab w:val="left" w:pos="250"/>
              </w:tabs>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5139</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21141</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1220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19921</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9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tabs>
                <w:tab w:val="left" w:pos="250"/>
              </w:tabs>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1394</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6888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370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6518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872"/>
        </w:trPr>
        <w:tc>
          <w:tcPr>
            <w:tcW w:w="987" w:type="dxa"/>
            <w:tcBorders>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autoSpaceDE w:val="0"/>
              <w:autoSpaceDN w:val="0"/>
              <w:adjustRightInd w:val="0"/>
              <w:spacing w:after="0" w:line="240" w:lineRule="auto"/>
              <w:ind w:right="-127"/>
              <w:rPr>
                <w:rFonts w:ascii="Times New Roman" w:hAnsi="Times New Roman"/>
                <w:sz w:val="24"/>
                <w:szCs w:val="24"/>
              </w:rPr>
            </w:pPr>
            <w:r w:rsidRPr="00F10896">
              <w:rPr>
                <w:rFonts w:ascii="Times New Roman" w:hAnsi="Times New Roman"/>
                <w:bCs/>
                <w:sz w:val="24"/>
                <w:szCs w:val="24"/>
              </w:rPr>
              <w:t>Модернизация материально – технической базы объектов культуры путем реконструкции, проведения капитального ремонта, технического переоснащения муниципальных учреждений культуры</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75015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446212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39695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186035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widowControl w:val="0"/>
              <w:autoSpaceDE w:val="0"/>
              <w:autoSpaceDN w:val="0"/>
              <w:spacing w:after="0" w:line="240" w:lineRule="auto"/>
              <w:rPr>
                <w:rFonts w:ascii="Times New Roman" w:eastAsia="Times New Roman" w:hAnsi="Times New Roman"/>
                <w:lang w:eastAsia="ru-RU"/>
              </w:rPr>
            </w:pPr>
            <w:r w:rsidRPr="00F10896">
              <w:rPr>
                <w:rFonts w:ascii="Times New Roman" w:eastAsia="Times New Roman" w:hAnsi="Times New Roman"/>
                <w:lang w:eastAsia="ru-RU"/>
              </w:rPr>
              <w:t>20</w:t>
            </w:r>
            <w:r w:rsidR="007D5909">
              <w:rPr>
                <w:rFonts w:ascii="Times New Roman" w:eastAsia="Times New Roman" w:hAnsi="Times New Roman"/>
                <w:lang w:eastAsia="ru-RU"/>
              </w:rPr>
              <w:t>5193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15089</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Создание современных условий работы учреждений для достижения показателя Доля населения , участвующего в коллективах народного творчества и школах искусств</w:t>
            </w:r>
          </w:p>
        </w:tc>
      </w:tr>
      <w:tr w:rsidR="00F10896" w:rsidRPr="00F10896" w:rsidTr="00F10896">
        <w:trPr>
          <w:trHeight w:val="330"/>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2.2.1</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Разработка проектно – сметной документация, укрепление материально – технической базы,  ремонт и переоснащение учреждений клубного типа</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1494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894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330"/>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20"/>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11125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894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894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40"/>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732"/>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Укрепление материально – технической базы, ремонт и переоснащение муниципальных библиотек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16000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13567</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4695</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885</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7987</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Открытие и оборудование нового филиала МУК «КЦБС» в микрорайоне «Павшинская пойма» </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*открытие планируется до 2021г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hAnsi="Times New Roman"/>
                <w:sz w:val="24"/>
                <w:szCs w:val="24"/>
              </w:rPr>
            </w:pPr>
            <w:r w:rsidRPr="00F10896">
              <w:rPr>
                <w:rFonts w:ascii="Times New Roman" w:hAnsi="Times New Roman"/>
                <w:sz w:val="24"/>
                <w:szCs w:val="24"/>
              </w:rPr>
              <w:t>Развитие библиотечного дела г.о.</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Красногорск </w:t>
            </w:r>
          </w:p>
        </w:tc>
      </w:tr>
      <w:tr w:rsidR="00F10896" w:rsidRPr="00F10896" w:rsidTr="00F10896">
        <w:trPr>
          <w:trHeight w:val="801"/>
        </w:trPr>
        <w:tc>
          <w:tcPr>
            <w:tcW w:w="987"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2.2.4 </w:t>
            </w:r>
          </w:p>
        </w:tc>
        <w:tc>
          <w:tcPr>
            <w:tcW w:w="2545"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Ремонт фасада здания ДК «Подмосковье» МАУК «Красногорский культурно – досуговый комплекс «Подмосковье», установка светодиодного экрана – стелы (проектно – изыскательные работы)</w:t>
            </w:r>
          </w:p>
        </w:tc>
        <w:tc>
          <w:tcPr>
            <w:tcW w:w="721"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47890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198099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144256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18843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Создания условий для обеспечения населения услугами учреждений культуры и организации досуга</w:t>
            </w:r>
          </w:p>
        </w:tc>
      </w:tr>
      <w:tr w:rsidR="00F10896" w:rsidRPr="00F10896" w:rsidTr="00F10896">
        <w:trPr>
          <w:trHeight w:val="1277"/>
        </w:trPr>
        <w:tc>
          <w:tcPr>
            <w:tcW w:w="987"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2.2.5</w:t>
            </w:r>
          </w:p>
        </w:tc>
        <w:tc>
          <w:tcPr>
            <w:tcW w:w="2545"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Реконструкция площади ДК «Подмосковье» (ул. Ленина,д.3)</w:t>
            </w:r>
          </w:p>
        </w:tc>
        <w:tc>
          <w:tcPr>
            <w:tcW w:w="721"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217800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177800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УКМА</w:t>
            </w:r>
          </w:p>
        </w:tc>
        <w:tc>
          <w:tcPr>
            <w:tcW w:w="1417"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Создание комфортной городской среды </w:t>
            </w:r>
          </w:p>
        </w:tc>
      </w:tr>
      <w:tr w:rsidR="00F10896" w:rsidRPr="00F10896" w:rsidTr="00F10896">
        <w:trPr>
          <w:trHeight w:val="1001"/>
        </w:trPr>
        <w:tc>
          <w:tcPr>
            <w:tcW w:w="987"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2.2.6 </w:t>
            </w:r>
          </w:p>
        </w:tc>
        <w:tc>
          <w:tcPr>
            <w:tcW w:w="2545"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Проектно – изыскательные работы и капитальный ремонт помещения по адресу: г. Красногорск ул. Кирова, д.1 для создания МУК «Арт – центра «Бруски»</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7D5909">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w:t>
            </w:r>
            <w:r w:rsidR="007D5909">
              <w:rPr>
                <w:rFonts w:ascii="Times New Roman" w:eastAsia="Times New Roman" w:hAnsi="Times New Roman"/>
                <w:sz w:val="24"/>
                <w:szCs w:val="24"/>
                <w:lang w:eastAsia="ru-RU"/>
              </w:rPr>
              <w:t>5</w:t>
            </w:r>
            <w:r w:rsidRPr="00F10896">
              <w:rPr>
                <w:rFonts w:ascii="Times New Roman" w:eastAsia="Times New Roman" w:hAnsi="Times New Roman"/>
                <w:sz w:val="24"/>
                <w:szCs w:val="24"/>
                <w:lang w:eastAsia="ru-RU"/>
              </w:rPr>
              <w:t>252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363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14889</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Создания условий для обеспечения населения услугами учреждений культуры и организации досуга</w:t>
            </w:r>
          </w:p>
        </w:tc>
      </w:tr>
      <w:tr w:rsidR="00F10896" w:rsidRPr="00F10896" w:rsidTr="00F10896">
        <w:trPr>
          <w:trHeight w:val="753"/>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Cs w:val="24"/>
                <w:lang w:eastAsia="ru-RU"/>
              </w:rPr>
              <w:t>Основное мероприятие</w:t>
            </w:r>
            <w:r w:rsidRPr="00F10896">
              <w:rPr>
                <w:rFonts w:ascii="Times New Roman" w:eastAsia="Times New Roman" w:hAnsi="Times New Roman"/>
                <w:b/>
                <w:i/>
                <w:sz w:val="24"/>
                <w:szCs w:val="24"/>
                <w:lang w:eastAsia="ru-RU"/>
              </w:rPr>
              <w:t>3</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Сохранение и развитие народной культуры, местного художественного творчества, традиций, связанных с празднованием знаменательных дат, а также поддержка социальной и инновационной активности и инициатив в сфере культуры, развитие туризма в городском округе Красногорск</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7D5909">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197</w:t>
            </w:r>
            <w:r w:rsidR="007D5909">
              <w:rPr>
                <w:rFonts w:ascii="Times New Roman" w:eastAsia="Times New Roman" w:hAnsi="Times New Roman"/>
                <w:b/>
                <w:sz w:val="24"/>
                <w:szCs w:val="24"/>
                <w:lang w:eastAsia="ru-RU"/>
              </w:rPr>
              <w:t>076</w:t>
            </w:r>
            <w:r w:rsidRPr="00F10896">
              <w:rPr>
                <w:rFonts w:ascii="Times New Roman" w:eastAsia="Times New Roman" w:hAnsi="Times New Roman"/>
                <w:b/>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10862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46300,6</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7D5909" w:rsidP="00F10896">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52158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43878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43878</w:t>
            </w:r>
          </w:p>
        </w:tc>
        <w:tc>
          <w:tcPr>
            <w:tcW w:w="1138"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bCs/>
                <w:sz w:val="24"/>
                <w:szCs w:val="24"/>
              </w:rPr>
              <w:t>Увеличение доля населения, участвующего в коллективах народного творчества и школах искусств</w:t>
            </w:r>
          </w:p>
        </w:tc>
      </w:tr>
      <w:tr w:rsidR="00F10896" w:rsidRPr="00F10896" w:rsidTr="00F10896">
        <w:trPr>
          <w:trHeight w:val="902"/>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10147</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957FE0">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197</w:t>
            </w:r>
            <w:r w:rsidR="00957FE0">
              <w:rPr>
                <w:rFonts w:ascii="Times New Roman" w:eastAsia="Times New Roman" w:hAnsi="Times New Roman"/>
                <w:b/>
                <w:sz w:val="24"/>
                <w:szCs w:val="24"/>
                <w:lang w:eastAsia="ru-RU"/>
              </w:rPr>
              <w:t>026</w:t>
            </w:r>
            <w:r w:rsidRPr="00F10896">
              <w:rPr>
                <w:rFonts w:ascii="Times New Roman" w:eastAsia="Times New Roman" w:hAnsi="Times New Roman"/>
                <w:b/>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10862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46300,6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7D5909" w:rsidP="00F10896">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52108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43878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43878</w:t>
            </w:r>
          </w:p>
        </w:tc>
        <w:tc>
          <w:tcPr>
            <w:tcW w:w="1138"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bCs/>
                <w:sz w:val="24"/>
                <w:szCs w:val="24"/>
              </w:rPr>
            </w:pPr>
          </w:p>
        </w:tc>
      </w:tr>
      <w:tr w:rsidR="00F10896" w:rsidRPr="00F10896" w:rsidTr="00F10896">
        <w:trPr>
          <w:trHeight w:val="1773"/>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Федеральный бюджет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bCs/>
                <w:sz w:val="24"/>
                <w:szCs w:val="24"/>
              </w:rPr>
            </w:pPr>
          </w:p>
        </w:tc>
      </w:tr>
      <w:tr w:rsidR="00F10896" w:rsidRPr="00F10896" w:rsidTr="00F10896">
        <w:trPr>
          <w:trHeight w:val="562"/>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3.1</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Создание условий для развития самодеятельного художественного творчества, творческой самореализации населения, организации фестивалей, культурно – массовых мероприятий, сохранение и развитие народных художественных промыслов</w:t>
            </w:r>
          </w:p>
        </w:tc>
        <w:tc>
          <w:tcPr>
            <w:tcW w:w="721" w:type="dxa"/>
            <w:vMerge w:val="restart"/>
            <w:tcBorders>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val="restart"/>
            <w:tcBorders>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4147</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957FE0"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159992</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8182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38005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957FE0"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37709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38048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38048</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26"/>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84132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5972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16710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18250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21600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21600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76"/>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957FE0"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33898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2210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12130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957FE0"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8658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5450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5450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Администрация го Красногорск</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76"/>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15439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2845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4198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4198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4198</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3"/>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val="restart"/>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957FE0">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139</w:t>
            </w:r>
            <w:r w:rsidR="00957FE0">
              <w:rPr>
                <w:rFonts w:ascii="Times New Roman" w:eastAsia="Times New Roman" w:hAnsi="Times New Roman"/>
                <w:b/>
                <w:i/>
                <w:sz w:val="24"/>
                <w:szCs w:val="24"/>
                <w:lang w:eastAsia="ru-RU"/>
              </w:rPr>
              <w:t>23</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957FE0">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34</w:t>
            </w:r>
            <w:r w:rsidR="00957FE0">
              <w:rPr>
                <w:rFonts w:ascii="Times New Roman" w:eastAsia="Times New Roman" w:hAnsi="Times New Roman"/>
                <w:b/>
                <w:i/>
                <w:sz w:val="24"/>
                <w:szCs w:val="24"/>
                <w:lang w:eastAsia="ru-RU"/>
              </w:rPr>
              <w:t>53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3650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3650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15"/>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12600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842"/>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3.1.1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63"/>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Организация и проведение мастер-классов, класс-концертов, консультаций, семинаров специалистов, творческих встреч с мастерами искусств и пр.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0"/>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3.1.2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и проведение </w:t>
            </w:r>
            <w:r w:rsidRPr="00F10896">
              <w:rPr>
                <w:rFonts w:ascii="Times New Roman" w:eastAsia="Times New Roman" w:hAnsi="Times New Roman"/>
                <w:sz w:val="24"/>
                <w:szCs w:val="24"/>
                <w:lang w:eastAsia="ru-RU"/>
              </w:rPr>
              <w:t>мероприятии, посвященных календарным, профессиональным праздникам, памятным датам, юбилейным датам городского округа Красногорск</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4213B4">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13</w:t>
            </w:r>
            <w:r w:rsidR="004213B4">
              <w:rPr>
                <w:rFonts w:ascii="Times New Roman" w:eastAsia="Times New Roman" w:hAnsi="Times New Roman"/>
                <w:b/>
                <w:i/>
                <w:sz w:val="24"/>
                <w:szCs w:val="24"/>
                <w:lang w:eastAsia="ru-RU"/>
              </w:rPr>
              <w:t>2676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3940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4213B4">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30</w:t>
            </w:r>
            <w:r w:rsidR="004213B4">
              <w:rPr>
                <w:rFonts w:ascii="Times New Roman" w:eastAsia="Times New Roman" w:hAnsi="Times New Roman"/>
                <w:b/>
                <w:i/>
                <w:sz w:val="24"/>
                <w:szCs w:val="24"/>
                <w:lang w:eastAsia="ru-RU"/>
              </w:rPr>
              <w:t>7</w:t>
            </w:r>
            <w:r w:rsidRPr="00F10896">
              <w:rPr>
                <w:rFonts w:ascii="Times New Roman" w:eastAsia="Times New Roman" w:hAnsi="Times New Roman"/>
                <w:b/>
                <w:i/>
                <w:sz w:val="24"/>
                <w:szCs w:val="24"/>
                <w:lang w:eastAsia="ru-RU"/>
              </w:rPr>
              <w:t>75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4213B4"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32565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32698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32698</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70"/>
        </w:trPr>
        <w:tc>
          <w:tcPr>
            <w:tcW w:w="987"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4213B4"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22518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7910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4213B4"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3800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3800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Администрация го Красногорск</w:t>
            </w:r>
          </w:p>
        </w:tc>
        <w:tc>
          <w:tcPr>
            <w:tcW w:w="1417" w:type="dxa"/>
            <w:vMerge/>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07"/>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4213B4">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699</w:t>
            </w:r>
            <w:r w:rsidR="004213B4">
              <w:rPr>
                <w:rFonts w:ascii="Times New Roman" w:eastAsia="Times New Roman" w:hAnsi="Times New Roman"/>
                <w:sz w:val="24"/>
                <w:szCs w:val="24"/>
                <w:lang w:eastAsia="ru-RU"/>
              </w:rPr>
              <w:t>90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3940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4213B4"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18300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18300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06"/>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14819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2745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4078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3998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3998</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57"/>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13249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4213B4">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w:t>
            </w:r>
            <w:r w:rsidR="004213B4">
              <w:rPr>
                <w:rFonts w:ascii="Times New Roman" w:eastAsia="Times New Roman" w:hAnsi="Times New Roman"/>
                <w:sz w:val="24"/>
                <w:szCs w:val="24"/>
                <w:lang w:eastAsia="ru-RU"/>
              </w:rPr>
              <w:t>7</w:t>
            </w: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4213B4">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w:t>
            </w:r>
            <w:r w:rsidR="004213B4">
              <w:rPr>
                <w:rFonts w:ascii="Times New Roman" w:eastAsia="Times New Roman" w:hAnsi="Times New Roman"/>
                <w:sz w:val="24"/>
                <w:szCs w:val="24"/>
                <w:lang w:eastAsia="ru-RU"/>
              </w:rPr>
              <w:t>2</w:t>
            </w:r>
            <w:r w:rsidRPr="00F10896">
              <w:rPr>
                <w:rFonts w:ascii="Times New Roman" w:eastAsia="Times New Roman" w:hAnsi="Times New Roman"/>
                <w:sz w:val="24"/>
                <w:szCs w:val="24"/>
                <w:lang w:eastAsia="ru-RU"/>
              </w:rPr>
              <w:t>79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3450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3450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7"/>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2950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3150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7"/>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и проведение новогодних и рождественских мероприятий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17011</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4195</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2816</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4600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4600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38"/>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10900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53"/>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1411</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416</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39"/>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80"/>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84"/>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Торжественное мероприятие, посвященное Дню защитника Отечества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2520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468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502</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700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700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44"/>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896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146</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1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824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156</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46"/>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88"/>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3.1.2.3</w:t>
            </w:r>
          </w:p>
          <w:p w:rsidR="00F10896" w:rsidRPr="00F10896" w:rsidRDefault="00F10896" w:rsidP="00F10896">
            <w:pPr>
              <w:spacing w:after="0" w:line="240" w:lineRule="auto"/>
              <w:rPr>
                <w:rFonts w:ascii="Times New Roman" w:hAnsi="Times New Roman"/>
                <w:sz w:val="24"/>
                <w:szCs w:val="24"/>
              </w:rPr>
            </w:pP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Торжественное мероприятие, посвященное Международному женскому дню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3875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660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815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53"/>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1830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230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9"/>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655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98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239"/>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690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53"/>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3.1.2.4</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Проводы русской зимы. Широкая Масленица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5719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1204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1315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1600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1600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39"/>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1655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255</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6"/>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1364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97"/>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26"/>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3.1.2.5</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Мероприятие, посвященное Международному Дню театра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373</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3.1.2.6</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и проведение Недели спорта и кино на территории городского округа Красногорск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7740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1440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9"/>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3.1.2.7</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Молодёжная патриотическая акция «Мы помним!», посвященное Дню Победы в ВОВ</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21"/>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3.1.2.8</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Праздничные мероприятия, посвященные Победе советского народа в Великой Отечественной войне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24108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5250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6358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6250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6250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98"/>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17200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3700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4500</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07"/>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2908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43"/>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 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8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46"/>
        </w:trPr>
        <w:tc>
          <w:tcPr>
            <w:tcW w:w="987"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3.1.2.9</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Праздничное мероприятие, посвященное международному Дню защиты детей, Дню знаний</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1742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420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422</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66"/>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492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122</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48"/>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710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260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 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846"/>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540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75"/>
        </w:trPr>
        <w:tc>
          <w:tcPr>
            <w:tcW w:w="987"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3.1.2.10</w:t>
            </w:r>
          </w:p>
        </w:tc>
        <w:tc>
          <w:tcPr>
            <w:tcW w:w="2545"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Праздничные мероприятия, посвященные Дню России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1832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474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500</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8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49"/>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8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 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3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43"/>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3.1.2.11</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Митинг, посвященный Дню памяти и скорби</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1073</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174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299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1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523</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74</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 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2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2"/>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3.1.2.12</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Праздничное мероприятие, посвященное Дню семьи, любви и верности</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1522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325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397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98"/>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2"/>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370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9"/>
        </w:trPr>
        <w:tc>
          <w:tcPr>
            <w:tcW w:w="987"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3.1.2.13</w:t>
            </w:r>
          </w:p>
          <w:p w:rsidR="00F10896" w:rsidRPr="00F10896" w:rsidRDefault="00F10896" w:rsidP="00F10896">
            <w:pPr>
              <w:spacing w:after="0" w:line="240" w:lineRule="auto"/>
              <w:rPr>
                <w:rFonts w:ascii="Times New Roman" w:hAnsi="Times New Roman"/>
                <w:sz w:val="24"/>
                <w:szCs w:val="24"/>
              </w:rPr>
            </w:pP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Праздничное мероприятие, посвященное Дням населенных пунктов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7880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1637</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2143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1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2870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527</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843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750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750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65"/>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2610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510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700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700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700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93"/>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2400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600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600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600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600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Отрадненское</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16"/>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3.1.2.14</w:t>
            </w:r>
          </w:p>
        </w:tc>
        <w:tc>
          <w:tcPr>
            <w:tcW w:w="2545"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Праздничные мероприятия, посвященные Дню г. о. Красногорск </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21650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3.1.2.15</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Торжественное районное собрание, посвященное Дню Красногорского района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nil"/>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3.1.2.16</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Митинг, посвященный началу контрнаступления </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против немецко – фашистских войск в битве под Москвой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442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nil"/>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3.1.2.17</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Проведение праздничного фейерверка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932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80"/>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3.1.2.18</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Организация и проведение мероприятий с участием социально незащищенных категорий населения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2017-2018</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002751"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27561</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9208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002751"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8157</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5098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5098</w:t>
            </w: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9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002751"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22518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7910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002751"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7008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3800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3800</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0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1614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398</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8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1429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229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400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400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 кое</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0"/>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500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500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50"/>
        </w:trPr>
        <w:tc>
          <w:tcPr>
            <w:tcW w:w="987"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3.1.2.19</w:t>
            </w:r>
          </w:p>
        </w:tc>
        <w:tc>
          <w:tcPr>
            <w:tcW w:w="2545"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Культурная программа , аренда сценического оборудования в рамках акции по посадке деревьев </w:t>
            </w:r>
          </w:p>
        </w:tc>
        <w:tc>
          <w:tcPr>
            <w:tcW w:w="721"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1800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rPr>
            </w:pPr>
            <w:r w:rsidRPr="00F10896">
              <w:rPr>
                <w:rFonts w:ascii="Times New Roman" w:hAnsi="Times New Roman"/>
                <w:b/>
              </w:rPr>
              <w:t>600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rPr>
            </w:pPr>
            <w:r w:rsidRPr="00F10896">
              <w:rPr>
                <w:rFonts w:ascii="Times New Roman" w:hAnsi="Times New Roman"/>
                <w:b/>
              </w:rPr>
              <w:t>600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rPr>
            </w:pPr>
            <w:r w:rsidRPr="00F10896">
              <w:rPr>
                <w:rFonts w:ascii="Times New Roman" w:hAnsi="Times New Roman"/>
                <w:b/>
              </w:rPr>
              <w:t>600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0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350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350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350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50"/>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250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250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250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Ильинское </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50"/>
        </w:trPr>
        <w:tc>
          <w:tcPr>
            <w:tcW w:w="987"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3.1.2.20</w:t>
            </w:r>
          </w:p>
        </w:tc>
        <w:tc>
          <w:tcPr>
            <w:tcW w:w="2545"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Праздничные мероприятия, посвященные Дню единства</w:t>
            </w:r>
          </w:p>
        </w:tc>
        <w:tc>
          <w:tcPr>
            <w:tcW w:w="721"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4028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1028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1500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hAnsi="Times New Roman"/>
              </w:rPr>
              <w:t>1500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2"/>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3.1.3</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 xml:space="preserve">Организация и проведение фестивалей, конкурсов, проектная деятельность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2047</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21EFF">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260</w:t>
            </w:r>
            <w:r w:rsidR="00F21EFF">
              <w:rPr>
                <w:rFonts w:ascii="Times New Roman" w:eastAsia="Times New Roman" w:hAnsi="Times New Roman"/>
                <w:b/>
                <w:i/>
                <w:sz w:val="24"/>
                <w:szCs w:val="24"/>
                <w:lang w:eastAsia="ru-RU"/>
              </w:rPr>
              <w:t>34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4042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6830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21EFF">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48</w:t>
            </w:r>
            <w:r w:rsidR="00F21EFF">
              <w:rPr>
                <w:rFonts w:ascii="Times New Roman" w:eastAsia="Times New Roman" w:hAnsi="Times New Roman"/>
                <w:b/>
                <w:i/>
                <w:sz w:val="24"/>
                <w:szCs w:val="24"/>
                <w:lang w:eastAsia="ru-RU"/>
              </w:rPr>
              <w:t>62</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5150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5150</w:t>
            </w:r>
          </w:p>
        </w:tc>
        <w:tc>
          <w:tcPr>
            <w:tcW w:w="1138"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p>
        </w:tc>
        <w:tc>
          <w:tcPr>
            <w:tcW w:w="1417" w:type="dxa"/>
            <w:vMerge/>
            <w:tcBorders>
              <w:top w:val="nil"/>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37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2047</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13160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3018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3100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3100</w:t>
            </w: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2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960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11380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2210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4220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vMerge/>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0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620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31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90"/>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21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театральных коллективов г. о. Красногорск «Театральная весна»</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1218</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218</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Фестиваль творчества г.о.Красногорск «Уникум»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300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хоров русской песни, фольклорных ансамблей и солистов коллективов г.о. Красногорск «Свет немеркнущий мой, Россия!</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nil"/>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622"/>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3.1.3.4</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детских академических хоров городского округа Красногорск «Наполним музыкой сердца»</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440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3.1.3.5</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«Хранители наследия России»</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1000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1000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8"/>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3.1.3.6</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Муниципальный этап московского областного фестиваля – конкурса современного театрального искусства «За гранью софитов»</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370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3.1.3.7</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Открытый фестиваль православного искусства г.о. Красногорск «Покровский»</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470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3.1.3.8</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г. о. Красногорск «Добрый свет Рождества»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3.1.3.9</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Конкурс органистов  </w:t>
            </w:r>
          </w:p>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«SANCTA CAECILIA»</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3.1.3.10</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Фестиваль «Зеленая карета»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26"/>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3.1.3.11</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и проведение фестивалей, конкурсов </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77"/>
        </w:trPr>
        <w:tc>
          <w:tcPr>
            <w:tcW w:w="987"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71"/>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53"/>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26"/>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Проектная деятельность в сфере культуры, проведение культурных акции</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1862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80"/>
        </w:trPr>
        <w:tc>
          <w:tcPr>
            <w:tcW w:w="987"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1642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1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Нахабино</w:t>
            </w: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86"/>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 xml:space="preserve">Мероприятия, посвященные календарным, профессиональным праздникам, памятным датам, юбилейным датам КМР, юбилеям учреждений культуры и творческих коллективов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237</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18"/>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3.1.3.14</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Обеспечение организации и проведение государственных праздников на территории г. о. Красногорск, строительство и оформление Доски Почета</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960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10870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2210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4220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1480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1480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1480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420"/>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3.1.3.15</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участников художественных коллективов г.о.</w:t>
            </w:r>
          </w:p>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Красногорск в областных, межрегиональных, всероссийских и международных фестивалях, конкурсах  и т.д.</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924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300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174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52"/>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650"/>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ТУ Ильинское</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34"/>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Отрадненское </w:t>
            </w: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49"/>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3.1.3.16</w:t>
            </w:r>
          </w:p>
        </w:tc>
        <w:tc>
          <w:tcPr>
            <w:tcW w:w="2545"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Приобретение цветочных срезов </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49"/>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3.1.3.17</w:t>
            </w:r>
          </w:p>
        </w:tc>
        <w:tc>
          <w:tcPr>
            <w:tcW w:w="2545"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Ежегодный открытый фестиваль творчества «Отрадненские звезды»</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600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49"/>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3.1.3.18 </w:t>
            </w:r>
          </w:p>
        </w:tc>
        <w:tc>
          <w:tcPr>
            <w:tcW w:w="2545"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Организация и проведение Праздника труда в городском округе Красногорск, в т.ч. подарки в денежной форме </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510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Администрайия го Красногорск</w:t>
            </w:r>
          </w:p>
        </w:tc>
        <w:tc>
          <w:tcPr>
            <w:tcW w:w="141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95"/>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eastAsia="Times New Roman" w:hAnsi="Times New Roman"/>
                <w:b/>
                <w:sz w:val="24"/>
                <w:szCs w:val="24"/>
                <w:lang w:eastAsia="ru-RU"/>
              </w:rPr>
              <w:t>Сохранение и развитие традиций народного творчества и художественных промыслов. Поддержка выдающихся деятелей культуры и искусства и молодых талантливых авторов  городского округа Красногорск</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2017-2020</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3019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180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649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1138"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Количество стипендий Главы муниципального образования выдающимся деятелям культуры и искусства </w:t>
            </w:r>
          </w:p>
        </w:tc>
      </w:tr>
      <w:tr w:rsidR="00F10896" w:rsidRPr="00F10896" w:rsidTr="00F10896">
        <w:trPr>
          <w:trHeight w:val="773"/>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Федеральный бюджет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2969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180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599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730</w:t>
            </w:r>
          </w:p>
        </w:tc>
        <w:tc>
          <w:tcPr>
            <w:tcW w:w="1138"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 w:val="24"/>
                <w:szCs w:val="24"/>
              </w:rPr>
            </w:pPr>
          </w:p>
        </w:tc>
      </w:tr>
      <w:tr w:rsidR="00F10896" w:rsidRPr="00F10896" w:rsidTr="00F10896">
        <w:trPr>
          <w:trHeight w:val="2096"/>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06" w:type="dxa"/>
            <w:vMerge/>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 w:val="24"/>
                <w:szCs w:val="24"/>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Именная муниципальная стипендия для выдающихся деятелей культуры и искусства и молодых талантливых авторов г.о.  Красногорск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76"/>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 xml:space="preserve">Премия творческим коллективам в сфере культуры «Хранители наследия России»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Бюджет округа</w:t>
            </w:r>
          </w:p>
        </w:tc>
        <w:tc>
          <w:tcPr>
            <w:tcW w:w="973"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6"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15"/>
        </w:trPr>
        <w:tc>
          <w:tcPr>
            <w:tcW w:w="987"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Увеличение численности участников культурно – досуговых мероприятий</w:t>
            </w: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Популяризация народных художественных промыслов, в том числе закупка расходных материалов для проведения мастер – классов мастерами декоративно – прикладного  искусства городского округа Красногорск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250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3.2.4</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Подготовка и издание нового номера историко – культурного альманаха «Красногорье</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2069</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550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419</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550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550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3.2.5</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Федеральный бюджет</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215"/>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3.3</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bookmarkStart w:id="8" w:name="OLE_LINK2"/>
            <w:r w:rsidRPr="00F10896">
              <w:rPr>
                <w:rFonts w:ascii="Times New Roman" w:eastAsia="Times New Roman" w:hAnsi="Times New Roman"/>
                <w:sz w:val="24"/>
                <w:szCs w:val="24"/>
                <w:lang w:eastAsia="ru-RU"/>
              </w:rPr>
              <w:t>Предоставление субсидии некоммерческим организациям сферы культуры:</w:t>
            </w:r>
          </w:p>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на возмещение затрат, связанных с оборудованием помещения и предоставлением услуг по вовлечению жителей округа  в систему культурно – досуговых отношений</w:t>
            </w:r>
            <w:bookmarkEnd w:id="8"/>
          </w:p>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 на проведение мероприятий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5725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33965,6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7565,6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13800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Привлечение некоммерческих организаций к разработке и реализации творческих проектов в сфере культуры </w:t>
            </w:r>
          </w:p>
        </w:tc>
      </w:tr>
      <w:tr w:rsidR="00F10896" w:rsidRPr="00F10896" w:rsidTr="00F10896">
        <w:trPr>
          <w:trHeight w:val="1095"/>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5725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32965,6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2400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7565,6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12800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УКМА</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325"/>
        </w:trPr>
        <w:tc>
          <w:tcPr>
            <w:tcW w:w="987"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vMerge/>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2325"/>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3.3.1</w:t>
            </w:r>
          </w:p>
        </w:tc>
        <w:tc>
          <w:tcPr>
            <w:tcW w:w="2545"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Подготовка и издание книги «Они вернулись с Победой»</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45"/>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3.3.2</w:t>
            </w:r>
          </w:p>
        </w:tc>
        <w:tc>
          <w:tcPr>
            <w:tcW w:w="2545"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Предоставление субсидии некоммерческим организациям сферы культуры:</w:t>
            </w:r>
          </w:p>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на возмещение затрат, связанных с оборудованием помещения и предоставлением услуг по вовлечению жителей округа  в систему культурно – досуговых отношений</w:t>
            </w:r>
          </w:p>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на проведение мероприятий</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5725</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32965,6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2400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7565,6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12800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5100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5100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УКМА</w:t>
            </w:r>
          </w:p>
        </w:tc>
        <w:tc>
          <w:tcPr>
            <w:tcW w:w="1417" w:type="dxa"/>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838"/>
        </w:trPr>
        <w:tc>
          <w:tcPr>
            <w:tcW w:w="987"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3.4</w:t>
            </w:r>
          </w:p>
        </w:tc>
        <w:tc>
          <w:tcPr>
            <w:tcW w:w="2545"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Субсидия Красногорской районной общественной организации ветеранов (пенсионеров) войны, труда, Вооруженных сил и правоохранительных органов</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ТУ Ильинское </w:t>
            </w:r>
          </w:p>
        </w:tc>
        <w:tc>
          <w:tcPr>
            <w:tcW w:w="141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Привлечение некоммерческих организаций к разработке и реализации творческих проектов в сфере культуры</w:t>
            </w:r>
          </w:p>
        </w:tc>
      </w:tr>
      <w:tr w:rsidR="00F10896" w:rsidRPr="00F10896" w:rsidTr="00F10896">
        <w:trPr>
          <w:trHeight w:val="66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b/>
                <w:sz w:val="24"/>
                <w:szCs w:val="24"/>
                <w:lang w:eastAsia="ru-RU"/>
              </w:rPr>
              <w:t>3.5.</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Развитие туризма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200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val="restart"/>
            <w:tcBorders>
              <w:top w:val="single" w:sz="4" w:space="0" w:color="auto"/>
              <w:left w:val="single" w:sz="4" w:space="0" w:color="auto"/>
              <w:bottom w:val="nil"/>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Разработка новых туристических маршрутов, развитие туристического потенциала Красногорского округа  </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66"/>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3.5.1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 xml:space="preserve">Организация и проведение информационных туров в рамках разработки новых и перспективных туристских маршрутов и популяризации событийных мероприятий городского округа Красногорск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nil"/>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389"/>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3.5.2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Информационное сопровождение и методическое обес                                                                                                                                                                                                                                                                                                                                                                                                                                                                                                                                                                                                                                                                                                                                                                                                                                                                                                                                                                                                                                                                                                                                                                                                                                                                                                                                                                                                                                                                                                                                                                                                                                                                                                                                                                                                                                                                                                                                                                                                                                                                                                                                                                                      печение развития сферы туризма</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nil"/>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389"/>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3.5.3</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Подготовка и издание нового номера историко – культурного альманаха «Красногорье</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54"/>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4.</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 xml:space="preserve">Основное мероприятие 4 </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Сохранение, использование, популяризация и государственная охрана объектов культурного наследия(памятников истории и культуры) народов Российской Федерации, находящихся в муниципальной </w:t>
            </w:r>
          </w:p>
          <w:p w:rsidR="00F10896" w:rsidRPr="00F10896" w:rsidRDefault="00F10896" w:rsidP="00F10896">
            <w:pPr>
              <w:spacing w:after="0" w:line="240" w:lineRule="auto"/>
              <w:rPr>
                <w:rFonts w:ascii="Times New Roman" w:hAnsi="Times New Roman"/>
                <w:sz w:val="24"/>
                <w:szCs w:val="24"/>
              </w:rPr>
            </w:pPr>
            <w:r w:rsidRPr="00F10896">
              <w:rPr>
                <w:rFonts w:ascii="Times New Roman" w:eastAsia="Times New Roman" w:hAnsi="Times New Roman"/>
                <w:sz w:val="24"/>
                <w:szCs w:val="24"/>
                <w:lang w:eastAsia="ru-RU"/>
              </w:rPr>
              <w:t>собственности</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12455</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209074</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20280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33832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31028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104164</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b/>
                <w:sz w:val="24"/>
                <w:szCs w:val="24"/>
                <w:lang w:eastAsia="ru-RU"/>
              </w:rPr>
              <w:t>19770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 xml:space="preserve">4.1. </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Использование объектов культурного наследия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10080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80970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8980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b/>
                <w:i/>
                <w:sz w:val="24"/>
                <w:szCs w:val="24"/>
              </w:rPr>
              <w:t>14332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b/>
                <w:i/>
                <w:sz w:val="24"/>
                <w:szCs w:val="24"/>
              </w:rPr>
              <w:t>18518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b/>
                <w:i/>
                <w:sz w:val="24"/>
                <w:szCs w:val="24"/>
              </w:rPr>
              <w:t>19570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b/>
                <w:i/>
                <w:sz w:val="24"/>
                <w:szCs w:val="24"/>
              </w:rPr>
            </w:pPr>
            <w:r w:rsidRPr="00F10896">
              <w:rPr>
                <w:rFonts w:ascii="Times New Roman" w:hAnsi="Times New Roman"/>
                <w:b/>
                <w:i/>
                <w:sz w:val="24"/>
                <w:szCs w:val="24"/>
              </w:rPr>
              <w:t>19570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Количество объектов  культурного наследия, на которых проведены производственные работы    </w:t>
            </w:r>
          </w:p>
        </w:tc>
      </w:tr>
      <w:tr w:rsidR="00F10896" w:rsidRPr="00F10896" w:rsidTr="00F10896">
        <w:trPr>
          <w:trHeight w:val="770"/>
        </w:trPr>
        <w:tc>
          <w:tcPr>
            <w:tcW w:w="987"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4.1.1</w:t>
            </w:r>
          </w:p>
        </w:tc>
        <w:tc>
          <w:tcPr>
            <w:tcW w:w="2545"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Оказание муниципальных услуг по</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деятельности клубных формирований и формирований самодеятельного народного творчества, организации и проведению мероприятий, содержание имущества учреждений МАУК КВК «Знаменское - Губайлово</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9980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73194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8980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12382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16692</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17570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17570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УКМА</w:t>
            </w: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p>
        </w:tc>
        <w:tc>
          <w:tcPr>
            <w:tcW w:w="2545"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МАУК КВК «Императорский маршрут»</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Cs w:val="24"/>
                <w:lang w:eastAsia="ru-RU"/>
              </w:rPr>
              <w:t xml:space="preserve">Финуправление </w:t>
            </w:r>
          </w:p>
        </w:tc>
        <w:tc>
          <w:tcPr>
            <w:tcW w:w="1417"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Разработка научно-проектной документации (концепции)  сохранения, использования и популяризации объекта культурного наследия Знаменское –Губайлово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7390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1590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714"/>
        </w:trPr>
        <w:tc>
          <w:tcPr>
            <w:tcW w:w="987"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4.1.3</w:t>
            </w:r>
          </w:p>
        </w:tc>
        <w:tc>
          <w:tcPr>
            <w:tcW w:w="2545"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Закупка и установка программного обеспечения, обновление парка компьютерной и оргтехники, создание, поддержка, модернизация и актуализация сайта</w:t>
            </w:r>
          </w:p>
        </w:tc>
        <w:tc>
          <w:tcPr>
            <w:tcW w:w="721"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286</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150</w:t>
            </w:r>
          </w:p>
        </w:tc>
        <w:tc>
          <w:tcPr>
            <w:tcW w:w="996" w:type="dxa"/>
            <w:gridSpan w:val="2"/>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136</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3264"/>
        </w:trPr>
        <w:tc>
          <w:tcPr>
            <w:tcW w:w="987"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4.1.4</w:t>
            </w:r>
          </w:p>
        </w:tc>
        <w:tc>
          <w:tcPr>
            <w:tcW w:w="2545"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Повышение квалификации и профессиональная переподготовка работников учреждений клубного типа (включая курсы по охране труда, антитеррористической и пожарной безопасности и т.п.)</w:t>
            </w:r>
          </w:p>
        </w:tc>
        <w:tc>
          <w:tcPr>
            <w:tcW w:w="721"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r w:rsidRPr="00F10896">
              <w:rPr>
                <w:rFonts w:ascii="Times New Roman" w:hAnsi="Times New Roman"/>
                <w:sz w:val="24"/>
                <w:szCs w:val="24"/>
              </w:rPr>
              <w:tab/>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Бюджет округа</w:t>
            </w: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78"/>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Сохранение объекта  культурного наследия усадьбы Знаменское Губайлово</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127204</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11200</w:t>
            </w:r>
          </w:p>
        </w:tc>
        <w:tc>
          <w:tcPr>
            <w:tcW w:w="996" w:type="dxa"/>
            <w:gridSpan w:val="2"/>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19300</w:t>
            </w:r>
          </w:p>
        </w:tc>
        <w:tc>
          <w:tcPr>
            <w:tcW w:w="996" w:type="dxa"/>
            <w:gridSpan w:val="2"/>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12310</w:t>
            </w:r>
          </w:p>
        </w:tc>
        <w:tc>
          <w:tcPr>
            <w:tcW w:w="993" w:type="dxa"/>
            <w:gridSpan w:val="2"/>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84394</w:t>
            </w:r>
          </w:p>
        </w:tc>
        <w:tc>
          <w:tcPr>
            <w:tcW w:w="1001" w:type="dxa"/>
            <w:gridSpan w:val="2"/>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Количество объектов  культурного наследия, на которых проведены производственные работы    </w:t>
            </w:r>
          </w:p>
        </w:tc>
      </w:tr>
      <w:tr w:rsidR="00F10896" w:rsidRPr="00F10896" w:rsidTr="00F10896">
        <w:trPr>
          <w:trHeight w:val="405"/>
        </w:trPr>
        <w:tc>
          <w:tcPr>
            <w:tcW w:w="987"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2075</w:t>
            </w: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30500</w:t>
            </w:r>
          </w:p>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11200</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19300</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 w:val="24"/>
                <w:szCs w:val="24"/>
              </w:rPr>
            </w:pPr>
          </w:p>
        </w:tc>
      </w:tr>
      <w:tr w:rsidR="00F10896" w:rsidRPr="00F10896" w:rsidTr="00F10896">
        <w:trPr>
          <w:trHeight w:val="1380"/>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96704</w:t>
            </w:r>
          </w:p>
        </w:tc>
        <w:tc>
          <w:tcPr>
            <w:tcW w:w="996" w:type="dxa"/>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gridSpan w:val="2"/>
            <w:tcBorders>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12310</w:t>
            </w:r>
          </w:p>
        </w:tc>
        <w:tc>
          <w:tcPr>
            <w:tcW w:w="993" w:type="dxa"/>
            <w:gridSpan w:val="2"/>
            <w:tcBorders>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84394</w:t>
            </w:r>
          </w:p>
        </w:tc>
        <w:tc>
          <w:tcPr>
            <w:tcW w:w="1001" w:type="dxa"/>
            <w:gridSpan w:val="2"/>
            <w:tcBorders>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b/>
                <w:i/>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 w:val="24"/>
                <w:szCs w:val="24"/>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Разработка проектно-сметной документации,</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капитальный  ремонт зданий и сооружений, благоустройство  объекта культурного наследия усадьба Знаменское – Губайлово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1575</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hAnsi="Times New Roman"/>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456"/>
        </w:trPr>
        <w:tc>
          <w:tcPr>
            <w:tcW w:w="987"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4.2.2 </w:t>
            </w:r>
          </w:p>
        </w:tc>
        <w:tc>
          <w:tcPr>
            <w:tcW w:w="2545" w:type="dxa"/>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Производство работ по реставрации и ремонту зданий и сооружений, строительству коммуникаций, технологическое подключение к электросетям </w:t>
            </w:r>
          </w:p>
        </w:tc>
        <w:tc>
          <w:tcPr>
            <w:tcW w:w="721"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30500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11200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19300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b/>
                <w:i/>
              </w:rPr>
            </w:pPr>
            <w:r w:rsidRPr="00F10896">
              <w:rPr>
                <w:rFonts w:ascii="Times New Roman" w:hAnsi="Times New Roman"/>
                <w:b/>
                <w:i/>
              </w:rPr>
              <w:t xml:space="preserve"> </w:t>
            </w: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900"/>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4.2.3</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Укрепление материально-технической базы, ремонт,  приобретение музейных коллекций, оборудование новых зданий и сооружений </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140"/>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Императорский маршрут </w:t>
            </w: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4.2.4</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Реконструкция площади с инженерными сетями, Усадьба Знаменское- Губайлово (ПИР)</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rPr>
              <w:t>исключен</w:t>
            </w:r>
            <w:r w:rsidRPr="00F10896">
              <w:rPr>
                <w:rFonts w:ascii="Times New Roman" w:eastAsia="Times New Roman" w:hAnsi="Times New Roman"/>
                <w:sz w:val="24"/>
                <w:szCs w:val="24"/>
                <w:lang w:eastAsia="ru-RU"/>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4.2.5</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Реставрация восточного флигеля Усадьба Знаменское - Губайлово</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78701</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8"/>
                <w:lang w:eastAsia="ru-RU"/>
              </w:rPr>
            </w:pPr>
            <w:r w:rsidRPr="00F10896">
              <w:rPr>
                <w:rFonts w:ascii="Times New Roman" w:eastAsia="Times New Roman" w:hAnsi="Times New Roman"/>
                <w:sz w:val="24"/>
                <w:szCs w:val="28"/>
                <w:lang w:eastAsia="ru-RU"/>
              </w:rPr>
              <w:t>8138</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8"/>
              </w:rPr>
            </w:pPr>
            <w:r w:rsidRPr="00F10896">
              <w:rPr>
                <w:rFonts w:ascii="Times New Roman" w:hAnsi="Times New Roman"/>
                <w:sz w:val="24"/>
                <w:szCs w:val="28"/>
              </w:rPr>
              <w:t>70563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Администрация г.о. Красногорск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4.2.6.</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Реализация наказов (обращений) избирателей городского округа Красногорск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4.2.7</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hAnsi="Times New Roman"/>
                <w:sz w:val="24"/>
                <w:szCs w:val="24"/>
              </w:rPr>
            </w:pPr>
            <w:r w:rsidRPr="00F10896">
              <w:rPr>
                <w:rFonts w:ascii="Times New Roman" w:hAnsi="Times New Roman"/>
                <w:sz w:val="24"/>
                <w:szCs w:val="24"/>
              </w:rPr>
              <w:t xml:space="preserve">Организация работ по установке информационных надписей и обозначений на объекты культурного наследия, находящихся в муниципальной собственности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ор</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4.2.8</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hAnsi="Times New Roman"/>
                <w:sz w:val="24"/>
                <w:szCs w:val="24"/>
              </w:rPr>
            </w:pPr>
            <w:r w:rsidRPr="00F10896">
              <w:rPr>
                <w:rFonts w:ascii="Times New Roman" w:hAnsi="Times New Roman"/>
                <w:sz w:val="24"/>
                <w:szCs w:val="24"/>
              </w:rPr>
              <w:t>Проведение работ по разработке проекта реставрации и приспособления объекта культурного наследия фед. значения Усадьба "Знаменское-Губайлово", флигель XIX века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11985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3592</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15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4.2.9</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hAnsi="Times New Roman"/>
                <w:sz w:val="24"/>
                <w:szCs w:val="24"/>
              </w:rPr>
            </w:pPr>
            <w:r w:rsidRPr="00F10896">
              <w:rPr>
                <w:rFonts w:ascii="Times New Roman" w:hAnsi="Times New Roman"/>
                <w:sz w:val="24"/>
                <w:szCs w:val="24"/>
              </w:rPr>
              <w:t>Проведение работ по разработке проекта реставрации и приспособления объекта культурного наследия фед. значения Усадьба "Знаменское-Губайлово", конюшня</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6018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580</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5438</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4.3</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Популяризация объектов культурного наследия и музейных ценностей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900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200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200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jc w:val="center"/>
              <w:rPr>
                <w:rFonts w:ascii="Times New Roman" w:hAnsi="Times New Roman"/>
                <w:b/>
                <w:i/>
              </w:rPr>
            </w:pPr>
            <w:r w:rsidRPr="00F10896">
              <w:rPr>
                <w:rFonts w:ascii="Times New Roman" w:eastAsia="Times New Roman" w:hAnsi="Times New Roman"/>
                <w:b/>
                <w:i/>
                <w:sz w:val="24"/>
                <w:szCs w:val="24"/>
                <w:lang w:eastAsia="ru-RU"/>
              </w:rPr>
              <w:t>200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учреждения</w:t>
            </w:r>
          </w:p>
        </w:tc>
      </w:tr>
      <w:tr w:rsidR="00F10896" w:rsidRPr="00F10896" w:rsidTr="00F10896">
        <w:trPr>
          <w:trHeight w:val="1914"/>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Проведение мероприятий, выставок, презентаций, семинаров и т.п., связанных с популяризацией исторического прошлого Красногорского округа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4.3.2</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Приобретение музейных экспонатов и коллекций, оплата услуг по историческим изысканием специализированным организациям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352"/>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Основное мероприятие 5</w:t>
            </w:r>
          </w:p>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Развитие парков культуры и отдыха городского округа Красногорск</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Итого</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sz w:val="24"/>
                <w:szCs w:val="24"/>
                <w:lang w:eastAsia="ru-RU"/>
              </w:rPr>
              <w:t>93957</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797980,2</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347801,2</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145393</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145393</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145393</w:t>
            </w:r>
          </w:p>
        </w:tc>
        <w:tc>
          <w:tcPr>
            <w:tcW w:w="1138"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Администрация г.о. Красногорск</w:t>
            </w:r>
          </w:p>
        </w:tc>
        <w:tc>
          <w:tcPr>
            <w:tcW w:w="141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Увеличение количества благоустроенных, парков культуры и отдыха на территории Московской области</w:t>
            </w:r>
          </w:p>
        </w:tc>
      </w:tr>
      <w:tr w:rsidR="00F10896" w:rsidRPr="00F10896" w:rsidTr="00F10896">
        <w:trPr>
          <w:trHeight w:val="635"/>
        </w:trPr>
        <w:tc>
          <w:tcPr>
            <w:tcW w:w="98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97"/>
        </w:trPr>
        <w:tc>
          <w:tcPr>
            <w:tcW w:w="98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762980,2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326801,2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jc w:val="center"/>
              <w:rPr>
                <w:rFonts w:ascii="Times New Roman" w:hAnsi="Times New Roman"/>
                <w:sz w:val="24"/>
                <w:szCs w:val="24"/>
              </w:rPr>
            </w:pPr>
            <w:r w:rsidRPr="00F10896">
              <w:rPr>
                <w:rFonts w:ascii="Times New Roman" w:hAnsi="Times New Roman"/>
                <w:sz w:val="24"/>
                <w:szCs w:val="24"/>
              </w:rPr>
              <w:t>145393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jc w:val="center"/>
              <w:rPr>
                <w:rFonts w:ascii="Times New Roman" w:hAnsi="Times New Roman"/>
                <w:sz w:val="24"/>
                <w:szCs w:val="24"/>
              </w:rPr>
            </w:pPr>
            <w:r w:rsidRPr="00F10896">
              <w:rPr>
                <w:rFonts w:ascii="Times New Roman" w:hAnsi="Times New Roman"/>
                <w:sz w:val="24"/>
                <w:szCs w:val="24"/>
              </w:rPr>
              <w:t>145393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jc w:val="center"/>
              <w:rPr>
                <w:rFonts w:ascii="Times New Roman" w:hAnsi="Times New Roman"/>
                <w:sz w:val="24"/>
                <w:szCs w:val="24"/>
              </w:rPr>
            </w:pPr>
            <w:r w:rsidRPr="00F10896">
              <w:rPr>
                <w:rFonts w:ascii="Times New Roman" w:hAnsi="Times New Roman"/>
                <w:sz w:val="24"/>
                <w:szCs w:val="24"/>
              </w:rPr>
              <w:t>145393</w:t>
            </w:r>
          </w:p>
        </w:tc>
        <w:tc>
          <w:tcPr>
            <w:tcW w:w="1138"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rPr>
            </w:pP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82"/>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поселений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83957</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rPr>
            </w:pPr>
          </w:p>
        </w:tc>
        <w:tc>
          <w:tcPr>
            <w:tcW w:w="1417"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89"/>
        </w:trPr>
        <w:tc>
          <w:tcPr>
            <w:tcW w:w="98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5.1</w:t>
            </w:r>
          </w:p>
        </w:tc>
        <w:tc>
          <w:tcPr>
            <w:tcW w:w="2545"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Оказание муниципальных услуг муниципальным автономным учреждением культуры «Парки Красногорска» в рамках выполнения муниципального задания</w:t>
            </w:r>
          </w:p>
        </w:tc>
        <w:tc>
          <w:tcPr>
            <w:tcW w:w="721"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548344</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124165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141393</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141393</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141393</w:t>
            </w:r>
          </w:p>
        </w:tc>
        <w:tc>
          <w:tcPr>
            <w:tcW w:w="1138"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Администрация г.о. Красногорск</w:t>
            </w:r>
          </w:p>
        </w:tc>
        <w:tc>
          <w:tcPr>
            <w:tcW w:w="1417"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30"/>
        </w:trPr>
        <w:tc>
          <w:tcPr>
            <w:tcW w:w="987"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w:t>
            </w:r>
          </w:p>
        </w:tc>
        <w:tc>
          <w:tcPr>
            <w:tcW w:w="2545" w:type="dxa"/>
            <w:vMerge w:val="restart"/>
            <w:tcBorders>
              <w:top w:val="single" w:sz="4" w:space="0" w:color="auto"/>
              <w:left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9"/>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Благоустройство парков культуры и отдыха</w:t>
            </w:r>
          </w:p>
        </w:tc>
        <w:tc>
          <w:tcPr>
            <w:tcW w:w="721"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20000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747"/>
        </w:trPr>
        <w:tc>
          <w:tcPr>
            <w:tcW w:w="98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w:t>
            </w:r>
          </w:p>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190678</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190 678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val="restart"/>
            <w:tcBorders>
              <w:top w:val="single" w:sz="4" w:space="0" w:color="auto"/>
              <w:left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728"/>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г.п Красногорск</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83957</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407"/>
        </w:trPr>
        <w:tc>
          <w:tcPr>
            <w:tcW w:w="987" w:type="dxa"/>
            <w:vMerge w:val="restart"/>
            <w:tcBorders>
              <w:top w:val="single" w:sz="4" w:space="0" w:color="auto"/>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5.2.1</w:t>
            </w:r>
          </w:p>
        </w:tc>
        <w:tc>
          <w:tcPr>
            <w:tcW w:w="2545" w:type="dxa"/>
            <w:vMerge w:val="restart"/>
            <w:tcBorders>
              <w:top w:val="single" w:sz="4" w:space="0" w:color="auto"/>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Благоустройство парка культуры и отдыха Губайловского парка</w:t>
            </w:r>
          </w:p>
        </w:tc>
        <w:tc>
          <w:tcPr>
            <w:tcW w:w="721" w:type="dxa"/>
            <w:vMerge w:val="restart"/>
            <w:tcBorders>
              <w:top w:val="single" w:sz="4" w:space="0" w:color="auto"/>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top w:val="single" w:sz="4" w:space="0" w:color="auto"/>
              <w:left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val="restart"/>
            <w:tcBorders>
              <w:top w:val="single" w:sz="4" w:space="0" w:color="auto"/>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16"/>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137 000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137 000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0"/>
        </w:trPr>
        <w:tc>
          <w:tcPr>
            <w:tcW w:w="987"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5.2.2</w:t>
            </w:r>
          </w:p>
        </w:tc>
        <w:tc>
          <w:tcPr>
            <w:tcW w:w="2545"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Создание и благоустройство городского парка культуры и отдыха, в т.ч. территории парка «Опалиховский пруд»</w:t>
            </w:r>
          </w:p>
        </w:tc>
        <w:tc>
          <w:tcPr>
            <w:tcW w:w="721"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vMerge w:val="restart"/>
            <w:tcBorders>
              <w:left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637"/>
        </w:trPr>
        <w:tc>
          <w:tcPr>
            <w:tcW w:w="987"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43 000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435"/>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гп Красногорск</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83957</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1171"/>
        </w:trPr>
        <w:tc>
          <w:tcPr>
            <w:tcW w:w="987"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5.2.3</w:t>
            </w:r>
          </w:p>
        </w:tc>
        <w:tc>
          <w:tcPr>
            <w:tcW w:w="2545"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Благоустройство территории парка культуры и отдыха «Ивановские пруды» </w:t>
            </w:r>
          </w:p>
        </w:tc>
        <w:tc>
          <w:tcPr>
            <w:tcW w:w="721"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40"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10678</w:t>
            </w:r>
          </w:p>
        </w:tc>
        <w:tc>
          <w:tcPr>
            <w:tcW w:w="996" w:type="dxa"/>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10678</w:t>
            </w:r>
          </w:p>
        </w:tc>
        <w:tc>
          <w:tcPr>
            <w:tcW w:w="996"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1138" w:type="dxa"/>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16"/>
        </w:trPr>
        <w:tc>
          <w:tcPr>
            <w:tcW w:w="98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5.2.4</w:t>
            </w:r>
          </w:p>
        </w:tc>
        <w:tc>
          <w:tcPr>
            <w:tcW w:w="2545"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Благоустройство территории парка «Детский городок»</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16"/>
        </w:trPr>
        <w:tc>
          <w:tcPr>
            <w:tcW w:w="98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5.3</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autoSpaceDE w:val="0"/>
              <w:autoSpaceDN w:val="0"/>
              <w:adjustRightInd w:val="0"/>
              <w:spacing w:after="0" w:line="240" w:lineRule="auto"/>
              <w:ind w:right="34"/>
              <w:rPr>
                <w:rFonts w:ascii="Times New Roman" w:hAnsi="Times New Roman"/>
                <w:sz w:val="24"/>
                <w:szCs w:val="24"/>
              </w:rPr>
            </w:pPr>
            <w:r w:rsidRPr="00F10896">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rPr>
            </w:pPr>
            <w:r w:rsidRPr="00F10896">
              <w:rPr>
                <w:rFonts w:ascii="Times New Roman" w:hAnsi="Times New Roman"/>
                <w:sz w:val="24"/>
              </w:rPr>
              <w:t>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hAnsi="Times New Roman"/>
                <w:sz w:val="24"/>
                <w:szCs w:val="24"/>
              </w:rPr>
              <w:t xml:space="preserve">Повышение квалификации и профессиональная переподготовка </w:t>
            </w:r>
          </w:p>
        </w:tc>
      </w:tr>
      <w:tr w:rsidR="00F10896" w:rsidRPr="00F10896" w:rsidTr="00F10896">
        <w:trPr>
          <w:trHeight w:val="516"/>
        </w:trPr>
        <w:tc>
          <w:tcPr>
            <w:tcW w:w="98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5.4</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Закупка и установка программного обеспечения, обновление парка компьютерной техники, оргтехники, создание, поддержка, модернизация и актуализация  сайтов, подключение к сети Интернет   </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Создание современных условий работы</w:t>
            </w:r>
          </w:p>
        </w:tc>
      </w:tr>
      <w:tr w:rsidR="00F10896" w:rsidRPr="00F10896" w:rsidTr="00F10896">
        <w:trPr>
          <w:trHeight w:val="516"/>
        </w:trPr>
        <w:tc>
          <w:tcPr>
            <w:tcW w:w="987"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21" w:type="dxa"/>
            <w:vMerge w:val="restart"/>
            <w:tcBorders>
              <w:left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7161,2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7161,2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t>0</w:t>
            </w:r>
          </w:p>
        </w:tc>
        <w:tc>
          <w:tcPr>
            <w:tcW w:w="1138" w:type="dxa"/>
            <w:vMerge w:val="restart"/>
            <w:tcBorders>
              <w:left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Развитие учреждения </w:t>
            </w:r>
          </w:p>
        </w:tc>
      </w:tr>
      <w:tr w:rsidR="00F10896" w:rsidRPr="00F10896" w:rsidTr="00F10896">
        <w:trPr>
          <w:trHeight w:val="516"/>
        </w:trPr>
        <w:tc>
          <w:tcPr>
            <w:tcW w:w="987"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области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1417"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5.6.</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hAnsi="Times New Roman"/>
                <w:sz w:val="24"/>
                <w:szCs w:val="24"/>
              </w:rPr>
              <w:t xml:space="preserve">Создание парков культуры и отдыха на территории городского округа Красногорск </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Бюджеты поселений (с.п. Ильинское)</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hAnsi="Times New Roman"/>
                <w:szCs w:val="24"/>
              </w:rPr>
              <w:t xml:space="preserve">Увеличение количества созданных парков культуры и отдыха на территории Московской области </w:t>
            </w: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 и проведение мероприятий на площадках АУК «Парка Красногорска»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16647</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4647</w:t>
            </w:r>
          </w:p>
        </w:tc>
        <w:tc>
          <w:tcPr>
            <w:tcW w:w="1005" w:type="dxa"/>
            <w:gridSpan w:val="3"/>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4000</w:t>
            </w:r>
          </w:p>
        </w:tc>
        <w:tc>
          <w:tcPr>
            <w:tcW w:w="984" w:type="dxa"/>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4000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4000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r w:rsidRPr="00F10896">
              <w:rPr>
                <w:rFonts w:ascii="Times New Roman" w:hAnsi="Times New Roman"/>
                <w:szCs w:val="24"/>
              </w:rPr>
              <w:t xml:space="preserve">Увеличение числа посетителей парков культуры и отдыха </w:t>
            </w:r>
          </w:p>
        </w:tc>
      </w:tr>
      <w:tr w:rsidR="00F10896" w:rsidRPr="00F10896" w:rsidTr="00F10896">
        <w:trPr>
          <w:trHeight w:val="1271"/>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5.7. 1</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w:t>
            </w:r>
          </w:p>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 xml:space="preserve"> проведение муниципальных и участие в областных акциях, встречах, форумах, вахтах митингах, других патриотических мероприятиях посвященных памяти Великой Победе, дням воинской славы и памятным датам России</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 xml:space="preserve">Администрация г.о. Красногорск </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5.7.2</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w:t>
            </w:r>
          </w:p>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 xml:space="preserve"> проведение культурно- досуговых, массовых и спортивно-массовых мероприятий, в т.ч., посвященные Дню городского округа Красногорск,  новогодние и рождественские  мероприятия на площадках  АУК «Парка Красногорска», масленичные народные гуляния, концерты, культмассовые мероприятия</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14197</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2197</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eastAsia="Times New Roman" w:hAnsi="Times New Roman"/>
                <w:sz w:val="24"/>
                <w:szCs w:val="24"/>
                <w:lang w:eastAsia="ru-RU"/>
              </w:rPr>
              <w:t>4000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4000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sz w:val="24"/>
                <w:szCs w:val="24"/>
              </w:rPr>
            </w:pPr>
            <w:r w:rsidRPr="00F10896">
              <w:rPr>
                <w:rFonts w:ascii="Times New Roman" w:hAnsi="Times New Roman"/>
                <w:sz w:val="24"/>
                <w:szCs w:val="24"/>
              </w:rPr>
              <w:t>4000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704"/>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5.7.3</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 проведение муниципальных, областных мероприятий, приуроченных к календарным праздникам и международным датам в сфере культуры</w:t>
            </w:r>
          </w:p>
        </w:tc>
        <w:tc>
          <w:tcPr>
            <w:tcW w:w="721" w:type="dxa"/>
            <w:tcBorders>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5.7.4</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 и проведение мероприятий по формированию у жителей населения г.о. Красногорск традиционных семейных ценностей, поднятие престижа семьи как основы общества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100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5.7.5</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 и проведение мероприятий, направленных на формирование системы развития талантливых и инициативных детей и молодежи, в т.ч. работа в клубных формированиях, слеты, квесты, фестивали, с участием граждан, а также  участие в международном Дне пожилого человека</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82</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82</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5.7.6</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Организация, проведение муниципальных  и участие в областных конкурсах, фестивалях , форумах , выставках , в т.ч. организация и проведение международных и межрегиональных  фестивалей, форумов, выставок</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550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2153"/>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5.7.7</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hAnsi="Times New Roman"/>
                <w:sz w:val="24"/>
                <w:szCs w:val="24"/>
              </w:rPr>
              <w:t xml:space="preserve">Организация досуга жителей г.о. Красногорск,  программы в весенний, летний, осенний  период с мая по сентябрь включительно на территориях АУК «Парки Красногорска» </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1538</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1538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hAnsi="Times New Roman"/>
                <w:szCs w:val="24"/>
              </w:rPr>
            </w:pPr>
          </w:p>
        </w:tc>
      </w:tr>
      <w:tr w:rsidR="00F10896" w:rsidRPr="00F10896" w:rsidTr="00F10896">
        <w:trPr>
          <w:trHeight w:val="1317"/>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jc w:val="cente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Основное мероприятие 6</w:t>
            </w:r>
          </w:p>
          <w:p w:rsidR="00F10896" w:rsidRPr="00F10896" w:rsidRDefault="00F10896" w:rsidP="00F10896">
            <w:pPr>
              <w:widowControl w:val="0"/>
              <w:autoSpaceDE w:val="0"/>
              <w:autoSpaceDN w:val="0"/>
              <w:adjustRightInd w:val="0"/>
              <w:spacing w:after="0" w:line="240" w:lineRule="auto"/>
              <w:ind w:right="-75"/>
              <w:rPr>
                <w:rFonts w:ascii="Times New Roman" w:hAnsi="Times New Roman"/>
                <w:sz w:val="24"/>
                <w:szCs w:val="24"/>
              </w:rPr>
            </w:pPr>
            <w:r w:rsidRPr="00F10896">
              <w:rPr>
                <w:rFonts w:ascii="Times New Roman" w:eastAsia="Times New Roman" w:hAnsi="Times New Roman"/>
                <w:sz w:val="24"/>
                <w:szCs w:val="24"/>
                <w:lang w:eastAsia="ru-RU"/>
              </w:rPr>
              <w:t>Обеспечение деятельности по развитию культуры в городском округе Красногорск</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27112</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21EFF">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96</w:t>
            </w:r>
            <w:r w:rsidR="00F21EFF">
              <w:rPr>
                <w:rFonts w:ascii="Times New Roman" w:eastAsia="Times New Roman" w:hAnsi="Times New Roman"/>
                <w:b/>
                <w:sz w:val="24"/>
                <w:szCs w:val="24"/>
                <w:lang w:eastAsia="ru-RU"/>
              </w:rPr>
              <w:t>301</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21923</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18006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spacing w:after="0" w:line="240" w:lineRule="auto"/>
              <w:rPr>
                <w:rFonts w:ascii="Times New Roman" w:hAnsi="Times New Roman"/>
                <w:b/>
                <w:sz w:val="24"/>
                <w:szCs w:val="24"/>
              </w:rPr>
            </w:pPr>
            <w:r>
              <w:rPr>
                <w:rFonts w:ascii="Times New Roman" w:eastAsia="Times New Roman" w:hAnsi="Times New Roman"/>
                <w:b/>
                <w:sz w:val="24"/>
                <w:szCs w:val="24"/>
                <w:lang w:eastAsia="ru-RU"/>
              </w:rPr>
              <w:t>16974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sz w:val="24"/>
                <w:szCs w:val="24"/>
              </w:rPr>
            </w:pPr>
            <w:r w:rsidRPr="00F10896">
              <w:rPr>
                <w:rFonts w:ascii="Times New Roman" w:hAnsi="Times New Roman"/>
                <w:b/>
                <w:sz w:val="24"/>
                <w:szCs w:val="24"/>
              </w:rPr>
              <w:t>19699</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b/>
                <w:sz w:val="24"/>
                <w:szCs w:val="24"/>
              </w:rPr>
            </w:pPr>
            <w:r w:rsidRPr="00F10896">
              <w:rPr>
                <w:rFonts w:ascii="Times New Roman" w:hAnsi="Times New Roman"/>
                <w:b/>
                <w:sz w:val="24"/>
                <w:szCs w:val="24"/>
              </w:rPr>
              <w:t>19699</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6.1.</w:t>
            </w:r>
          </w:p>
        </w:tc>
        <w:tc>
          <w:tcPr>
            <w:tcW w:w="2545"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деятельности управления по культуре и делам молодежи (далее Управление)</w:t>
            </w:r>
          </w:p>
        </w:tc>
        <w:tc>
          <w:tcPr>
            <w:tcW w:w="721"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20150</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21E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91906</w:t>
            </w:r>
          </w:p>
        </w:tc>
        <w:tc>
          <w:tcPr>
            <w:tcW w:w="996"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17528</w:t>
            </w:r>
          </w:p>
        </w:tc>
        <w:tc>
          <w:tcPr>
            <w:tcW w:w="996" w:type="dxa"/>
            <w:gridSpan w:val="2"/>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18006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spacing w:after="0" w:line="240" w:lineRule="auto"/>
              <w:rPr>
                <w:sz w:val="24"/>
              </w:rPr>
            </w:pPr>
            <w:r>
              <w:rPr>
                <w:rFonts w:ascii="Times New Roman" w:eastAsia="Times New Roman" w:hAnsi="Times New Roman"/>
                <w:sz w:val="24"/>
                <w:szCs w:val="24"/>
                <w:lang w:eastAsia="ru-RU"/>
              </w:rPr>
              <w:t>16974</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19699</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r w:rsidRPr="00F10896">
              <w:rPr>
                <w:rFonts w:ascii="Times New Roman" w:eastAsia="Times New Roman" w:hAnsi="Times New Roman"/>
                <w:sz w:val="24"/>
                <w:szCs w:val="24"/>
                <w:lang w:eastAsia="ru-RU"/>
              </w:rPr>
              <w:t>19699</w:t>
            </w:r>
          </w:p>
        </w:tc>
        <w:tc>
          <w:tcPr>
            <w:tcW w:w="1138" w:type="dxa"/>
            <w:tcBorders>
              <w:top w:val="single" w:sz="4" w:space="0" w:color="auto"/>
              <w:left w:val="single" w:sz="4" w:space="0" w:color="auto"/>
              <w:bottom w:val="single" w:sz="4" w:space="0" w:color="auto"/>
              <w:right w:val="single" w:sz="4" w:space="0" w:color="auto"/>
            </w:tcBorders>
            <w:hideMark/>
          </w:tcPr>
          <w:p w:rsidR="00F10896" w:rsidRPr="00F10896" w:rsidRDefault="00F10896" w:rsidP="00F10896">
            <w:pPr>
              <w:spacing w:after="0" w:line="240" w:lineRule="auto"/>
              <w:rPr>
                <w:rFonts w:ascii="Times New Roman" w:hAnsi="Times New Roman"/>
                <w:sz w:val="24"/>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6.2</w:t>
            </w:r>
          </w:p>
        </w:tc>
        <w:tc>
          <w:tcPr>
            <w:tcW w:w="2545"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Обеспечение деятельности муниципального казенного учреждения «Централизованная бухгалтерия учреждений культуры»</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rPr>
            </w:pPr>
            <w:r w:rsidRPr="00F10896">
              <w:rPr>
                <w:rFonts w:ascii="Times New Roman" w:eastAsia="Times New Roman" w:hAnsi="Times New Roman"/>
                <w:sz w:val="24"/>
                <w:szCs w:val="24"/>
                <w:lang w:eastAsia="ru-RU"/>
              </w:rPr>
              <w:t>Бюджет округа</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6962</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4395</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4395</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rPr>
                <w:rFonts w:ascii="Times New Roman" w:hAnsi="Times New Roman"/>
              </w:rPr>
            </w:pPr>
            <w:r w:rsidRPr="00F10896">
              <w:rPr>
                <w:rFonts w:ascii="Times New Roman" w:eastAsia="Times New Roman" w:hAnsi="Times New Roman"/>
                <w:sz w:val="24"/>
                <w:szCs w:val="24"/>
                <w:lang w:eastAsia="ru-RU"/>
              </w:rPr>
              <w:t>УКМА</w:t>
            </w:r>
          </w:p>
        </w:tc>
        <w:tc>
          <w:tcPr>
            <w:tcW w:w="1417"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1013"/>
        </w:trPr>
        <w:tc>
          <w:tcPr>
            <w:tcW w:w="98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7. </w:t>
            </w: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b/>
                <w:i/>
                <w:sz w:val="24"/>
                <w:szCs w:val="24"/>
                <w:lang w:eastAsia="ru-RU"/>
              </w:rPr>
              <w:t>Основное мероприятие 7</w:t>
            </w:r>
          </w:p>
          <w:p w:rsidR="00F10896" w:rsidRPr="00F10896" w:rsidRDefault="00F10896" w:rsidP="00F10896">
            <w:pP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Приоритетный проект «Формирование комфортной городской среды»</w:t>
            </w:r>
          </w:p>
        </w:tc>
        <w:tc>
          <w:tcPr>
            <w:tcW w:w="721"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Администрация г.о. Красногорск </w:t>
            </w:r>
          </w:p>
        </w:tc>
        <w:tc>
          <w:tcPr>
            <w:tcW w:w="1417" w:type="dxa"/>
            <w:vMerge w:val="restart"/>
            <w:tcBorders>
              <w:top w:val="single" w:sz="4" w:space="0" w:color="auto"/>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991"/>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i/>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2476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2476</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60"/>
        </w:trPr>
        <w:tc>
          <w:tcPr>
            <w:tcW w:w="987" w:type="dxa"/>
            <w:vMerge w:val="restart"/>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7.1. </w:t>
            </w:r>
          </w:p>
        </w:tc>
        <w:tc>
          <w:tcPr>
            <w:tcW w:w="2545" w:type="dxa"/>
            <w:vMerge w:val="restart"/>
            <w:tcBorders>
              <w:left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F10896">
              <w:rPr>
                <w:rFonts w:ascii="Times New Roman" w:eastAsia="Times New Roman" w:hAnsi="Times New Roman"/>
                <w:sz w:val="24"/>
                <w:szCs w:val="24"/>
                <w:lang w:eastAsia="ru-RU"/>
              </w:rPr>
              <w:t xml:space="preserve">Субсидия на создание новых и благоустройство существующих парков культуры и отдыха </w:t>
            </w:r>
          </w:p>
        </w:tc>
        <w:tc>
          <w:tcPr>
            <w:tcW w:w="721" w:type="dxa"/>
            <w:vMerge w:val="restart"/>
            <w:tcBorders>
              <w:left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r w:rsidRPr="00F10896">
              <w:rPr>
                <w:rFonts w:ascii="Times New Roman" w:hAnsi="Times New Roman"/>
                <w:sz w:val="24"/>
                <w:szCs w:val="24"/>
              </w:rPr>
              <w:t>2017-2021</w:t>
            </w: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Бюджет области</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val="restart"/>
            <w:tcBorders>
              <w:left w:val="single" w:sz="4" w:space="0" w:color="auto"/>
              <w:right w:val="single" w:sz="4" w:space="0" w:color="auto"/>
            </w:tcBorders>
          </w:tcPr>
          <w:p w:rsidR="00F10896" w:rsidRPr="00F10896" w:rsidRDefault="00F10896" w:rsidP="00F10896">
            <w:pPr>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Администрация г.о. Красногорск</w:t>
            </w:r>
          </w:p>
        </w:tc>
        <w:tc>
          <w:tcPr>
            <w:tcW w:w="1417" w:type="dxa"/>
            <w:vMerge w:val="restart"/>
            <w:tcBorders>
              <w:left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723"/>
        </w:trPr>
        <w:tc>
          <w:tcPr>
            <w:tcW w:w="98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1" w:type="dxa"/>
            <w:vMerge/>
            <w:tcBorders>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 xml:space="preserve">Бюджет округа </w:t>
            </w:r>
          </w:p>
        </w:tc>
        <w:tc>
          <w:tcPr>
            <w:tcW w:w="973"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1140"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2476</w:t>
            </w:r>
          </w:p>
        </w:tc>
        <w:tc>
          <w:tcPr>
            <w:tcW w:w="99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2476</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001"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r w:rsidRPr="00F10896">
              <w:rPr>
                <w:rFonts w:ascii="Times New Roman" w:eastAsia="Times New Roman" w:hAnsi="Times New Roman"/>
                <w:sz w:val="24"/>
                <w:szCs w:val="24"/>
                <w:lang w:eastAsia="ru-RU"/>
              </w:rPr>
              <w:t>0</w:t>
            </w:r>
          </w:p>
        </w:tc>
        <w:tc>
          <w:tcPr>
            <w:tcW w:w="1138" w:type="dxa"/>
            <w:vMerge/>
            <w:tcBorders>
              <w:left w:val="single" w:sz="4" w:space="0" w:color="auto"/>
              <w:bottom w:val="single" w:sz="4" w:space="0" w:color="auto"/>
              <w:right w:val="single" w:sz="4" w:space="0" w:color="auto"/>
            </w:tcBorders>
          </w:tcPr>
          <w:p w:rsidR="00F10896" w:rsidRPr="00F10896" w:rsidRDefault="00F10896" w:rsidP="00F10896">
            <w:pP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45" w:type="dxa"/>
            <w:vMerge w:val="restart"/>
            <w:tcBorders>
              <w:top w:val="single" w:sz="4" w:space="0" w:color="auto"/>
              <w:left w:val="single" w:sz="4" w:space="0" w:color="auto"/>
              <w:right w:val="single" w:sz="4" w:space="0" w:color="auto"/>
            </w:tcBorders>
          </w:tcPr>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Итого по программе,</w:t>
            </w:r>
          </w:p>
          <w:p w:rsidR="00F10896" w:rsidRPr="00F10896" w:rsidRDefault="00F10896" w:rsidP="00F10896">
            <w:pPr>
              <w:spacing w:after="0" w:line="240" w:lineRule="auto"/>
              <w:rPr>
                <w:rFonts w:ascii="Times New Roman" w:hAnsi="Times New Roman"/>
                <w:b/>
                <w:sz w:val="24"/>
                <w:szCs w:val="24"/>
              </w:rPr>
            </w:pPr>
          </w:p>
          <w:p w:rsidR="00F10896" w:rsidRPr="00F10896" w:rsidRDefault="00F10896" w:rsidP="00F10896">
            <w:pPr>
              <w:spacing w:after="0" w:line="240" w:lineRule="auto"/>
              <w:rPr>
                <w:rFonts w:ascii="Times New Roman" w:hAnsi="Times New Roman"/>
                <w:b/>
                <w:sz w:val="24"/>
                <w:szCs w:val="24"/>
              </w:rPr>
            </w:pPr>
            <w:r w:rsidRPr="00F10896">
              <w:rPr>
                <w:rFonts w:ascii="Times New Roman" w:hAnsi="Times New Roman"/>
                <w:b/>
                <w:sz w:val="24"/>
                <w:szCs w:val="24"/>
              </w:rPr>
              <w:t>в том числе:</w:t>
            </w: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b/>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396553</w:t>
            </w: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3460026</w:t>
            </w:r>
            <w:r w:rsidR="00F10896" w:rsidRPr="00F10896">
              <w:rPr>
                <w:rFonts w:ascii="Times New Roman" w:eastAsia="Times New Roman" w:hAnsi="Times New Roman"/>
                <w:b/>
                <w:sz w:val="24"/>
                <w:szCs w:val="24"/>
                <w:lang w:eastAsia="ru-RU"/>
              </w:rPr>
              <w:t>,12</w:t>
            </w:r>
          </w:p>
        </w:tc>
        <w:tc>
          <w:tcPr>
            <w:tcW w:w="101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304088,32</w:t>
            </w:r>
          </w:p>
        </w:tc>
        <w:tc>
          <w:tcPr>
            <w:tcW w:w="988"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984300,8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835080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b/>
                <w:sz w:val="24"/>
                <w:szCs w:val="24"/>
                <w:lang w:eastAsia="ru-RU"/>
              </w:rPr>
              <w:t>717920</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b/>
                <w:sz w:val="24"/>
                <w:szCs w:val="24"/>
                <w:lang w:eastAsia="ru-RU"/>
              </w:rPr>
              <w:t>618637</w:t>
            </w:r>
          </w:p>
        </w:tc>
        <w:tc>
          <w:tcPr>
            <w:tcW w:w="1138"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 xml:space="preserve">Бюджет округа </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294142</w:t>
            </w:r>
          </w:p>
          <w:p w:rsidR="00F10896" w:rsidRPr="00F10896" w:rsidRDefault="00F10896" w:rsidP="00F108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10896" w:rsidP="00F21EFF">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w:t>
            </w:r>
            <w:r w:rsidR="00F21EFF">
              <w:rPr>
                <w:rFonts w:ascii="Times New Roman" w:eastAsia="Times New Roman" w:hAnsi="Times New Roman"/>
                <w:b/>
                <w:sz w:val="24"/>
                <w:szCs w:val="24"/>
                <w:lang w:eastAsia="ru-RU"/>
              </w:rPr>
              <w:t>394770</w:t>
            </w:r>
            <w:r w:rsidRPr="00F10896">
              <w:rPr>
                <w:rFonts w:ascii="Times New Roman" w:eastAsia="Times New Roman" w:hAnsi="Times New Roman"/>
                <w:b/>
                <w:sz w:val="24"/>
                <w:szCs w:val="24"/>
                <w:lang w:eastAsia="ru-RU"/>
              </w:rPr>
              <w:t>,8</w:t>
            </w:r>
          </w:p>
        </w:tc>
        <w:tc>
          <w:tcPr>
            <w:tcW w:w="101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286819</w:t>
            </w:r>
          </w:p>
        </w:tc>
        <w:tc>
          <w:tcPr>
            <w:tcW w:w="988"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937764,8</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833630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b/>
                <w:sz w:val="24"/>
                <w:szCs w:val="24"/>
                <w:lang w:eastAsia="ru-RU"/>
              </w:rPr>
              <w:t>717920</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pPr>
            <w:r w:rsidRPr="00F10896">
              <w:rPr>
                <w:rFonts w:ascii="Times New Roman" w:eastAsia="Times New Roman" w:hAnsi="Times New Roman"/>
                <w:b/>
                <w:sz w:val="24"/>
                <w:szCs w:val="24"/>
                <w:lang w:eastAsia="ru-RU"/>
              </w:rPr>
              <w:t>618637</w:t>
            </w:r>
          </w:p>
        </w:tc>
        <w:tc>
          <w:tcPr>
            <w:tcW w:w="1138"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b/>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Бюджеты поселений</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adjustRightInd w:val="0"/>
              <w:spacing w:after="0" w:line="240" w:lineRule="auto"/>
              <w:ind w:right="-75"/>
              <w:rPr>
                <w:rFonts w:ascii="Times New Roman" w:eastAsia="Times New Roman" w:hAnsi="Times New Roman"/>
                <w:b/>
                <w:sz w:val="24"/>
                <w:szCs w:val="24"/>
                <w:lang w:eastAsia="ru-RU"/>
              </w:rPr>
            </w:pPr>
            <w:r w:rsidRPr="00F10896">
              <w:rPr>
                <w:rFonts w:ascii="Times New Roman" w:hAnsi="Times New Roman"/>
                <w:b/>
                <w:sz w:val="24"/>
                <w:szCs w:val="24"/>
              </w:rPr>
              <w:t>85117</w:t>
            </w: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14000</w:t>
            </w:r>
          </w:p>
        </w:tc>
        <w:tc>
          <w:tcPr>
            <w:tcW w:w="101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14000</w:t>
            </w:r>
          </w:p>
        </w:tc>
        <w:tc>
          <w:tcPr>
            <w:tcW w:w="988"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vMerge/>
            <w:tcBorders>
              <w:left w:val="single" w:sz="4" w:space="0" w:color="auto"/>
              <w:right w:val="single" w:sz="4" w:space="0" w:color="auto"/>
            </w:tcBorders>
            <w:vAlign w:val="center"/>
            <w:hideMark/>
          </w:tcPr>
          <w:p w:rsidR="00F10896" w:rsidRPr="00F10896" w:rsidRDefault="00F10896" w:rsidP="00F10896">
            <w:pPr>
              <w:spacing w:after="0" w:line="240" w:lineRule="auto"/>
              <w:rPr>
                <w:rFonts w:ascii="Times New Roman" w:hAnsi="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Бюджет области</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b/>
                <w:sz w:val="24"/>
                <w:szCs w:val="24"/>
              </w:rPr>
            </w:pPr>
            <w:r w:rsidRPr="00F10896">
              <w:rPr>
                <w:rFonts w:ascii="Times New Roman" w:eastAsia="Times New Roman" w:hAnsi="Times New Roman"/>
                <w:b/>
                <w:sz w:val="24"/>
                <w:szCs w:val="24"/>
                <w:lang w:eastAsia="ru-RU"/>
              </w:rPr>
              <w:t>17294</w:t>
            </w: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51205</w:t>
            </w:r>
            <w:r w:rsidR="00F10896" w:rsidRPr="00F10896">
              <w:rPr>
                <w:rFonts w:ascii="Times New Roman" w:eastAsia="Times New Roman" w:hAnsi="Times New Roman"/>
                <w:b/>
                <w:sz w:val="24"/>
                <w:szCs w:val="24"/>
                <w:lang w:eastAsia="ru-RU"/>
              </w:rPr>
              <w:t>,32</w:t>
            </w:r>
          </w:p>
        </w:tc>
        <w:tc>
          <w:tcPr>
            <w:tcW w:w="101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3269,32</w:t>
            </w:r>
          </w:p>
        </w:tc>
        <w:tc>
          <w:tcPr>
            <w:tcW w:w="988"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46536</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21EFF" w:rsidP="00F10896">
            <w:pPr>
              <w:widowControl w:val="0"/>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1400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1138"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r w:rsidR="00F10896" w:rsidRPr="00F10896" w:rsidTr="00F10896">
        <w:trPr>
          <w:trHeight w:val="500"/>
        </w:trPr>
        <w:tc>
          <w:tcPr>
            <w:tcW w:w="987" w:type="dxa"/>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c>
          <w:tcPr>
            <w:tcW w:w="2545" w:type="dxa"/>
            <w:tcBorders>
              <w:top w:val="nil"/>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hAnsi="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spacing w:after="0" w:line="240" w:lineRule="auto"/>
              <w:jc w:val="center"/>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101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88"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w:t>
            </w:r>
          </w:p>
        </w:tc>
        <w:tc>
          <w:tcPr>
            <w:tcW w:w="996"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50</w:t>
            </w:r>
          </w:p>
        </w:tc>
        <w:tc>
          <w:tcPr>
            <w:tcW w:w="993" w:type="dxa"/>
            <w:gridSpan w:val="2"/>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F10896" w:rsidRPr="00F10896" w:rsidRDefault="00F10896" w:rsidP="00F10896">
            <w:pPr>
              <w:widowControl w:val="0"/>
              <w:autoSpaceDE w:val="0"/>
              <w:autoSpaceDN w:val="0"/>
              <w:spacing w:after="0" w:line="240" w:lineRule="auto"/>
              <w:rPr>
                <w:rFonts w:ascii="Times New Roman" w:eastAsia="Times New Roman" w:hAnsi="Times New Roman"/>
                <w:b/>
                <w:sz w:val="24"/>
                <w:szCs w:val="24"/>
                <w:lang w:eastAsia="ru-RU"/>
              </w:rPr>
            </w:pPr>
            <w:r w:rsidRPr="00F10896">
              <w:rPr>
                <w:rFonts w:ascii="Times New Roman" w:eastAsia="Times New Roman" w:hAnsi="Times New Roman"/>
                <w:b/>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F10896" w:rsidRPr="00F10896" w:rsidRDefault="00F10896" w:rsidP="00F10896">
            <w:pPr>
              <w:spacing w:after="0" w:line="240" w:lineRule="auto"/>
              <w:rPr>
                <w:rFonts w:ascii="Times New Roman" w:eastAsia="Times New Roman" w:hAnsi="Times New Roman"/>
                <w:sz w:val="24"/>
                <w:szCs w:val="24"/>
                <w:lang w:eastAsia="ru-RU"/>
              </w:rPr>
            </w:pPr>
          </w:p>
        </w:tc>
      </w:tr>
    </w:tbl>
    <w:p w:rsidR="00F10896" w:rsidRPr="00F10896" w:rsidRDefault="00F10896" w:rsidP="00F10896">
      <w:bookmarkStart w:id="9" w:name="P981"/>
      <w:bookmarkStart w:id="10" w:name="P987"/>
      <w:bookmarkEnd w:id="9"/>
      <w:bookmarkEnd w:id="10"/>
    </w:p>
    <w:p w:rsidR="00F10896" w:rsidRPr="00F10896" w:rsidRDefault="00F10896" w:rsidP="00F10896"/>
    <w:p w:rsidR="00F10896" w:rsidRDefault="00F10896" w:rsidP="00F10896"/>
    <w:p w:rsidR="0096074B" w:rsidRPr="00F10896" w:rsidRDefault="0096074B" w:rsidP="00F10896"/>
    <w:p w:rsidR="001844E9" w:rsidRDefault="001844E9"/>
    <w:sectPr w:rsidR="001844E9" w:rsidSect="00F1089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57" w:rsidRDefault="00496D57">
      <w:pPr>
        <w:spacing w:after="0" w:line="240" w:lineRule="auto"/>
      </w:pPr>
      <w:r>
        <w:separator/>
      </w:r>
    </w:p>
  </w:endnote>
  <w:endnote w:type="continuationSeparator" w:id="0">
    <w:p w:rsidR="00496D57" w:rsidRDefault="0049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57" w:rsidRDefault="00496D57">
      <w:pPr>
        <w:spacing w:after="0" w:line="240" w:lineRule="auto"/>
      </w:pPr>
      <w:r>
        <w:separator/>
      </w:r>
    </w:p>
  </w:footnote>
  <w:footnote w:type="continuationSeparator" w:id="0">
    <w:p w:rsidR="00496D57" w:rsidRDefault="00496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96"/>
    <w:rsid w:val="00002751"/>
    <w:rsid w:val="001844E9"/>
    <w:rsid w:val="004213B4"/>
    <w:rsid w:val="00496D57"/>
    <w:rsid w:val="00635F8C"/>
    <w:rsid w:val="007D5909"/>
    <w:rsid w:val="00957FE0"/>
    <w:rsid w:val="0096074B"/>
    <w:rsid w:val="00D5151C"/>
    <w:rsid w:val="00F10896"/>
    <w:rsid w:val="00F21EFF"/>
    <w:rsid w:val="00FC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896"/>
  </w:style>
  <w:style w:type="numbering" w:customStyle="1" w:styleId="11">
    <w:name w:val="Нет списка11"/>
    <w:next w:val="a2"/>
    <w:uiPriority w:val="99"/>
    <w:semiHidden/>
    <w:unhideWhenUsed/>
    <w:rsid w:val="00F10896"/>
  </w:style>
  <w:style w:type="numbering" w:customStyle="1" w:styleId="111">
    <w:name w:val="Нет списка111"/>
    <w:next w:val="a2"/>
    <w:uiPriority w:val="99"/>
    <w:semiHidden/>
    <w:unhideWhenUsed/>
    <w:rsid w:val="00F10896"/>
  </w:style>
  <w:style w:type="numbering" w:customStyle="1" w:styleId="1111">
    <w:name w:val="Нет списка1111"/>
    <w:next w:val="a2"/>
    <w:uiPriority w:val="99"/>
    <w:semiHidden/>
    <w:unhideWhenUsed/>
    <w:rsid w:val="00F10896"/>
  </w:style>
  <w:style w:type="numbering" w:customStyle="1" w:styleId="11111">
    <w:name w:val="Нет списка11111"/>
    <w:next w:val="a2"/>
    <w:uiPriority w:val="99"/>
    <w:semiHidden/>
    <w:unhideWhenUsed/>
    <w:rsid w:val="00F10896"/>
  </w:style>
  <w:style w:type="numbering" w:customStyle="1" w:styleId="111111">
    <w:name w:val="Нет списка111111"/>
    <w:next w:val="a2"/>
    <w:uiPriority w:val="99"/>
    <w:semiHidden/>
    <w:unhideWhenUsed/>
    <w:rsid w:val="00F10896"/>
  </w:style>
  <w:style w:type="numbering" w:customStyle="1" w:styleId="1111111">
    <w:name w:val="Нет списка1111111"/>
    <w:next w:val="a2"/>
    <w:uiPriority w:val="99"/>
    <w:semiHidden/>
    <w:unhideWhenUsed/>
    <w:rsid w:val="00F10896"/>
  </w:style>
  <w:style w:type="numbering" w:customStyle="1" w:styleId="11111111">
    <w:name w:val="Нет списка11111111"/>
    <w:next w:val="a2"/>
    <w:uiPriority w:val="99"/>
    <w:semiHidden/>
    <w:unhideWhenUsed/>
    <w:rsid w:val="00F10896"/>
  </w:style>
  <w:style w:type="numbering" w:customStyle="1" w:styleId="111111111">
    <w:name w:val="Нет списка111111111"/>
    <w:next w:val="a2"/>
    <w:uiPriority w:val="99"/>
    <w:semiHidden/>
    <w:unhideWhenUsed/>
    <w:rsid w:val="00F10896"/>
  </w:style>
  <w:style w:type="numbering" w:customStyle="1" w:styleId="1111111111">
    <w:name w:val="Нет списка1111111111"/>
    <w:next w:val="a2"/>
    <w:uiPriority w:val="99"/>
    <w:semiHidden/>
    <w:unhideWhenUsed/>
    <w:rsid w:val="00F10896"/>
  </w:style>
  <w:style w:type="numbering" w:customStyle="1" w:styleId="11111111111">
    <w:name w:val="Нет списка11111111111"/>
    <w:next w:val="a2"/>
    <w:uiPriority w:val="99"/>
    <w:semiHidden/>
    <w:unhideWhenUsed/>
    <w:rsid w:val="00F10896"/>
  </w:style>
  <w:style w:type="numbering" w:customStyle="1" w:styleId="111111111111">
    <w:name w:val="Нет списка111111111111"/>
    <w:next w:val="a2"/>
    <w:uiPriority w:val="99"/>
    <w:semiHidden/>
    <w:unhideWhenUsed/>
    <w:rsid w:val="00F10896"/>
  </w:style>
  <w:style w:type="numbering" w:customStyle="1" w:styleId="1111111111111">
    <w:name w:val="Нет списка1111111111111"/>
    <w:next w:val="a2"/>
    <w:uiPriority w:val="99"/>
    <w:semiHidden/>
    <w:unhideWhenUsed/>
    <w:rsid w:val="00F10896"/>
  </w:style>
  <w:style w:type="numbering" w:customStyle="1" w:styleId="11111111111111">
    <w:name w:val="Нет списка11111111111111"/>
    <w:next w:val="a2"/>
    <w:uiPriority w:val="99"/>
    <w:semiHidden/>
    <w:unhideWhenUsed/>
    <w:rsid w:val="00F10896"/>
  </w:style>
  <w:style w:type="numbering" w:customStyle="1" w:styleId="111111111111111">
    <w:name w:val="Нет списка111111111111111"/>
    <w:next w:val="a2"/>
    <w:uiPriority w:val="99"/>
    <w:semiHidden/>
    <w:unhideWhenUsed/>
    <w:rsid w:val="00F10896"/>
  </w:style>
  <w:style w:type="numbering" w:customStyle="1" w:styleId="1111111111111111">
    <w:name w:val="Нет списка1111111111111111"/>
    <w:next w:val="a2"/>
    <w:uiPriority w:val="99"/>
    <w:semiHidden/>
    <w:unhideWhenUsed/>
    <w:rsid w:val="00F10896"/>
  </w:style>
  <w:style w:type="character" w:styleId="a3">
    <w:name w:val="Hyperlink"/>
    <w:uiPriority w:val="99"/>
    <w:semiHidden/>
    <w:unhideWhenUsed/>
    <w:rsid w:val="00F10896"/>
    <w:rPr>
      <w:color w:val="0000FF"/>
      <w:u w:val="single"/>
    </w:rPr>
  </w:style>
  <w:style w:type="character" w:customStyle="1" w:styleId="a4">
    <w:name w:val="Нижний колонтитул Знак"/>
    <w:link w:val="a5"/>
    <w:uiPriority w:val="99"/>
    <w:semiHidden/>
    <w:rsid w:val="00F10896"/>
  </w:style>
  <w:style w:type="paragraph" w:styleId="a5">
    <w:name w:val="footer"/>
    <w:basedOn w:val="a"/>
    <w:link w:val="a4"/>
    <w:uiPriority w:val="99"/>
    <w:semiHidden/>
    <w:unhideWhenUsed/>
    <w:rsid w:val="00F1089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F10896"/>
  </w:style>
  <w:style w:type="character" w:customStyle="1" w:styleId="a6">
    <w:name w:val="Текст выноски Знак"/>
    <w:link w:val="a7"/>
    <w:uiPriority w:val="99"/>
    <w:semiHidden/>
    <w:rsid w:val="00F10896"/>
    <w:rPr>
      <w:rFonts w:ascii="Tahoma" w:hAnsi="Tahoma" w:cs="Tahoma"/>
      <w:sz w:val="16"/>
      <w:szCs w:val="16"/>
    </w:rPr>
  </w:style>
  <w:style w:type="paragraph" w:styleId="a7">
    <w:name w:val="Balloon Text"/>
    <w:basedOn w:val="a"/>
    <w:link w:val="a6"/>
    <w:uiPriority w:val="99"/>
    <w:semiHidden/>
    <w:unhideWhenUsed/>
    <w:rsid w:val="00F10896"/>
    <w:pPr>
      <w:spacing w:after="0" w:line="240" w:lineRule="auto"/>
    </w:pPr>
    <w:rPr>
      <w:rFonts w:ascii="Tahoma" w:hAnsi="Tahoma" w:cs="Tahoma"/>
      <w:sz w:val="16"/>
      <w:szCs w:val="16"/>
    </w:rPr>
  </w:style>
  <w:style w:type="character" w:customStyle="1" w:styleId="12">
    <w:name w:val="Текст выноски Знак1"/>
    <w:uiPriority w:val="99"/>
    <w:semiHidden/>
    <w:rsid w:val="00F10896"/>
    <w:rPr>
      <w:rFonts w:ascii="Segoe UI" w:hAnsi="Segoe UI" w:cs="Segoe UI"/>
      <w:sz w:val="18"/>
      <w:szCs w:val="18"/>
    </w:rPr>
  </w:style>
  <w:style w:type="paragraph" w:customStyle="1" w:styleId="ConsPlusNormal">
    <w:name w:val="ConsPlusNormal"/>
    <w:rsid w:val="00F10896"/>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F10896"/>
    <w:pPr>
      <w:spacing w:line="254" w:lineRule="auto"/>
    </w:pPr>
    <w:rPr>
      <w:sz w:val="20"/>
      <w:szCs w:val="20"/>
    </w:rPr>
  </w:style>
  <w:style w:type="character" w:customStyle="1" w:styleId="a9">
    <w:name w:val="Текст сноски Знак"/>
    <w:link w:val="a8"/>
    <w:uiPriority w:val="99"/>
    <w:semiHidden/>
    <w:rsid w:val="00F10896"/>
    <w:rPr>
      <w:rFonts w:ascii="Calibri" w:eastAsia="Calibri" w:hAnsi="Calibri" w:cs="Times New Roman"/>
      <w:sz w:val="20"/>
      <w:szCs w:val="20"/>
    </w:rPr>
  </w:style>
  <w:style w:type="character" w:styleId="aa">
    <w:name w:val="footnote reference"/>
    <w:uiPriority w:val="99"/>
    <w:semiHidden/>
    <w:unhideWhenUsed/>
    <w:rsid w:val="00F10896"/>
    <w:rPr>
      <w:vertAlign w:val="superscript"/>
    </w:rPr>
  </w:style>
  <w:style w:type="character" w:customStyle="1" w:styleId="ab">
    <w:name w:val="Основной текст_"/>
    <w:link w:val="13"/>
    <w:locked/>
    <w:rsid w:val="00F10896"/>
    <w:rPr>
      <w:sz w:val="26"/>
      <w:szCs w:val="26"/>
      <w:shd w:val="clear" w:color="auto" w:fill="FFFFFF"/>
    </w:rPr>
  </w:style>
  <w:style w:type="paragraph" w:customStyle="1" w:styleId="13">
    <w:name w:val="Основной текст1"/>
    <w:basedOn w:val="a"/>
    <w:link w:val="ab"/>
    <w:rsid w:val="00F10896"/>
    <w:pPr>
      <w:shd w:val="clear" w:color="auto" w:fill="FFFFFF"/>
      <w:spacing w:after="0" w:line="326"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896"/>
  </w:style>
  <w:style w:type="numbering" w:customStyle="1" w:styleId="11">
    <w:name w:val="Нет списка11"/>
    <w:next w:val="a2"/>
    <w:uiPriority w:val="99"/>
    <w:semiHidden/>
    <w:unhideWhenUsed/>
    <w:rsid w:val="00F10896"/>
  </w:style>
  <w:style w:type="numbering" w:customStyle="1" w:styleId="111">
    <w:name w:val="Нет списка111"/>
    <w:next w:val="a2"/>
    <w:uiPriority w:val="99"/>
    <w:semiHidden/>
    <w:unhideWhenUsed/>
    <w:rsid w:val="00F10896"/>
  </w:style>
  <w:style w:type="numbering" w:customStyle="1" w:styleId="1111">
    <w:name w:val="Нет списка1111"/>
    <w:next w:val="a2"/>
    <w:uiPriority w:val="99"/>
    <w:semiHidden/>
    <w:unhideWhenUsed/>
    <w:rsid w:val="00F10896"/>
  </w:style>
  <w:style w:type="numbering" w:customStyle="1" w:styleId="11111">
    <w:name w:val="Нет списка11111"/>
    <w:next w:val="a2"/>
    <w:uiPriority w:val="99"/>
    <w:semiHidden/>
    <w:unhideWhenUsed/>
    <w:rsid w:val="00F10896"/>
  </w:style>
  <w:style w:type="numbering" w:customStyle="1" w:styleId="111111">
    <w:name w:val="Нет списка111111"/>
    <w:next w:val="a2"/>
    <w:uiPriority w:val="99"/>
    <w:semiHidden/>
    <w:unhideWhenUsed/>
    <w:rsid w:val="00F10896"/>
  </w:style>
  <w:style w:type="numbering" w:customStyle="1" w:styleId="1111111">
    <w:name w:val="Нет списка1111111"/>
    <w:next w:val="a2"/>
    <w:uiPriority w:val="99"/>
    <w:semiHidden/>
    <w:unhideWhenUsed/>
    <w:rsid w:val="00F10896"/>
  </w:style>
  <w:style w:type="numbering" w:customStyle="1" w:styleId="11111111">
    <w:name w:val="Нет списка11111111"/>
    <w:next w:val="a2"/>
    <w:uiPriority w:val="99"/>
    <w:semiHidden/>
    <w:unhideWhenUsed/>
    <w:rsid w:val="00F10896"/>
  </w:style>
  <w:style w:type="numbering" w:customStyle="1" w:styleId="111111111">
    <w:name w:val="Нет списка111111111"/>
    <w:next w:val="a2"/>
    <w:uiPriority w:val="99"/>
    <w:semiHidden/>
    <w:unhideWhenUsed/>
    <w:rsid w:val="00F10896"/>
  </w:style>
  <w:style w:type="numbering" w:customStyle="1" w:styleId="1111111111">
    <w:name w:val="Нет списка1111111111"/>
    <w:next w:val="a2"/>
    <w:uiPriority w:val="99"/>
    <w:semiHidden/>
    <w:unhideWhenUsed/>
    <w:rsid w:val="00F10896"/>
  </w:style>
  <w:style w:type="numbering" w:customStyle="1" w:styleId="11111111111">
    <w:name w:val="Нет списка11111111111"/>
    <w:next w:val="a2"/>
    <w:uiPriority w:val="99"/>
    <w:semiHidden/>
    <w:unhideWhenUsed/>
    <w:rsid w:val="00F10896"/>
  </w:style>
  <w:style w:type="numbering" w:customStyle="1" w:styleId="111111111111">
    <w:name w:val="Нет списка111111111111"/>
    <w:next w:val="a2"/>
    <w:uiPriority w:val="99"/>
    <w:semiHidden/>
    <w:unhideWhenUsed/>
    <w:rsid w:val="00F10896"/>
  </w:style>
  <w:style w:type="numbering" w:customStyle="1" w:styleId="1111111111111">
    <w:name w:val="Нет списка1111111111111"/>
    <w:next w:val="a2"/>
    <w:uiPriority w:val="99"/>
    <w:semiHidden/>
    <w:unhideWhenUsed/>
    <w:rsid w:val="00F10896"/>
  </w:style>
  <w:style w:type="numbering" w:customStyle="1" w:styleId="11111111111111">
    <w:name w:val="Нет списка11111111111111"/>
    <w:next w:val="a2"/>
    <w:uiPriority w:val="99"/>
    <w:semiHidden/>
    <w:unhideWhenUsed/>
    <w:rsid w:val="00F10896"/>
  </w:style>
  <w:style w:type="numbering" w:customStyle="1" w:styleId="111111111111111">
    <w:name w:val="Нет списка111111111111111"/>
    <w:next w:val="a2"/>
    <w:uiPriority w:val="99"/>
    <w:semiHidden/>
    <w:unhideWhenUsed/>
    <w:rsid w:val="00F10896"/>
  </w:style>
  <w:style w:type="numbering" w:customStyle="1" w:styleId="1111111111111111">
    <w:name w:val="Нет списка1111111111111111"/>
    <w:next w:val="a2"/>
    <w:uiPriority w:val="99"/>
    <w:semiHidden/>
    <w:unhideWhenUsed/>
    <w:rsid w:val="00F10896"/>
  </w:style>
  <w:style w:type="character" w:styleId="a3">
    <w:name w:val="Hyperlink"/>
    <w:uiPriority w:val="99"/>
    <w:semiHidden/>
    <w:unhideWhenUsed/>
    <w:rsid w:val="00F10896"/>
    <w:rPr>
      <w:color w:val="0000FF"/>
      <w:u w:val="single"/>
    </w:rPr>
  </w:style>
  <w:style w:type="character" w:customStyle="1" w:styleId="a4">
    <w:name w:val="Нижний колонтитул Знак"/>
    <w:link w:val="a5"/>
    <w:uiPriority w:val="99"/>
    <w:semiHidden/>
    <w:rsid w:val="00F10896"/>
  </w:style>
  <w:style w:type="paragraph" w:styleId="a5">
    <w:name w:val="footer"/>
    <w:basedOn w:val="a"/>
    <w:link w:val="a4"/>
    <w:uiPriority w:val="99"/>
    <w:semiHidden/>
    <w:unhideWhenUsed/>
    <w:rsid w:val="00F10896"/>
    <w:pPr>
      <w:tabs>
        <w:tab w:val="center" w:pos="4677"/>
        <w:tab w:val="right" w:pos="9355"/>
      </w:tabs>
      <w:spacing w:after="0" w:line="240" w:lineRule="auto"/>
    </w:pPr>
  </w:style>
  <w:style w:type="character" w:customStyle="1" w:styleId="10">
    <w:name w:val="Нижний колонтитул Знак1"/>
    <w:basedOn w:val="a0"/>
    <w:uiPriority w:val="99"/>
    <w:semiHidden/>
    <w:rsid w:val="00F10896"/>
  </w:style>
  <w:style w:type="character" w:customStyle="1" w:styleId="a6">
    <w:name w:val="Текст выноски Знак"/>
    <w:link w:val="a7"/>
    <w:uiPriority w:val="99"/>
    <w:semiHidden/>
    <w:rsid w:val="00F10896"/>
    <w:rPr>
      <w:rFonts w:ascii="Tahoma" w:hAnsi="Tahoma" w:cs="Tahoma"/>
      <w:sz w:val="16"/>
      <w:szCs w:val="16"/>
    </w:rPr>
  </w:style>
  <w:style w:type="paragraph" w:styleId="a7">
    <w:name w:val="Balloon Text"/>
    <w:basedOn w:val="a"/>
    <w:link w:val="a6"/>
    <w:uiPriority w:val="99"/>
    <w:semiHidden/>
    <w:unhideWhenUsed/>
    <w:rsid w:val="00F10896"/>
    <w:pPr>
      <w:spacing w:after="0" w:line="240" w:lineRule="auto"/>
    </w:pPr>
    <w:rPr>
      <w:rFonts w:ascii="Tahoma" w:hAnsi="Tahoma" w:cs="Tahoma"/>
      <w:sz w:val="16"/>
      <w:szCs w:val="16"/>
    </w:rPr>
  </w:style>
  <w:style w:type="character" w:customStyle="1" w:styleId="12">
    <w:name w:val="Текст выноски Знак1"/>
    <w:uiPriority w:val="99"/>
    <w:semiHidden/>
    <w:rsid w:val="00F10896"/>
    <w:rPr>
      <w:rFonts w:ascii="Segoe UI" w:hAnsi="Segoe UI" w:cs="Segoe UI"/>
      <w:sz w:val="18"/>
      <w:szCs w:val="18"/>
    </w:rPr>
  </w:style>
  <w:style w:type="paragraph" w:customStyle="1" w:styleId="ConsPlusNormal">
    <w:name w:val="ConsPlusNormal"/>
    <w:rsid w:val="00F10896"/>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F10896"/>
    <w:pPr>
      <w:spacing w:line="254" w:lineRule="auto"/>
    </w:pPr>
    <w:rPr>
      <w:sz w:val="20"/>
      <w:szCs w:val="20"/>
    </w:rPr>
  </w:style>
  <w:style w:type="character" w:customStyle="1" w:styleId="a9">
    <w:name w:val="Текст сноски Знак"/>
    <w:link w:val="a8"/>
    <w:uiPriority w:val="99"/>
    <w:semiHidden/>
    <w:rsid w:val="00F10896"/>
    <w:rPr>
      <w:rFonts w:ascii="Calibri" w:eastAsia="Calibri" w:hAnsi="Calibri" w:cs="Times New Roman"/>
      <w:sz w:val="20"/>
      <w:szCs w:val="20"/>
    </w:rPr>
  </w:style>
  <w:style w:type="character" w:styleId="aa">
    <w:name w:val="footnote reference"/>
    <w:uiPriority w:val="99"/>
    <w:semiHidden/>
    <w:unhideWhenUsed/>
    <w:rsid w:val="00F10896"/>
    <w:rPr>
      <w:vertAlign w:val="superscript"/>
    </w:rPr>
  </w:style>
  <w:style w:type="character" w:customStyle="1" w:styleId="ab">
    <w:name w:val="Основной текст_"/>
    <w:link w:val="13"/>
    <w:locked/>
    <w:rsid w:val="00F10896"/>
    <w:rPr>
      <w:sz w:val="26"/>
      <w:szCs w:val="26"/>
      <w:shd w:val="clear" w:color="auto" w:fill="FFFFFF"/>
    </w:rPr>
  </w:style>
  <w:style w:type="paragraph" w:customStyle="1" w:styleId="13">
    <w:name w:val="Основной текст1"/>
    <w:basedOn w:val="a"/>
    <w:link w:val="ab"/>
    <w:rsid w:val="00F10896"/>
    <w:pPr>
      <w:shd w:val="clear" w:color="auto" w:fill="FFFFFF"/>
      <w:spacing w:after="0" w:line="32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1042;&#1088;&#1077;&#1084;&#1077;&#1085;&#1085;&#1099;&#1077;%20&#1092;&#1072;&#1081;&#1083;&#1099;%20&#1048;&#1085;&#1090;&#1077;&#1088;&#1085;&#1077;&#1090;&#1072;\Content.Outlook\PZMD30VS\&#1055;&#1088;&#1086;&#1075;&#1088;&#1072;&#1084;&#1084;&#1072;%20&#1050;&#1091;&#1083;&#1100;&#1090;&#1091;&#1088;&#1072;%20&#1072;&#1082;&#1090;&#1091;&#1072;&#1083;%20&#1092;&#1077;&#1074;&#1088;.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AppData\Desktop\Downloads\&#1055;&#1088;&#1086;&#1075;&#1088;&#1072;&#1084;&#1084;&#1072;%2017-21.doc" TargetMode="External"/><Relationship Id="rId5" Type="http://schemas.openxmlformats.org/officeDocument/2006/relationships/webSettings" Target="webSettings.xml"/><Relationship Id="rId10" Type="http://schemas.openxmlformats.org/officeDocument/2006/relationships/hyperlink" Target="file:///C:\temp\&#1042;&#1088;&#1077;&#1084;&#1077;&#1085;&#1085;&#1099;&#1077;%20&#1092;&#1072;&#1081;&#1083;&#1099;%20&#1048;&#1085;&#1090;&#1077;&#1088;&#1085;&#1077;&#1090;&#1072;\Content.Outlook\PZMD30VS\&#1055;&#1088;&#1086;&#1075;&#1088;&#1072;&#1084;&#1084;&#1072;%20&#1050;&#1091;&#1083;&#1100;&#1090;&#1091;&#1088;&#1072;%20&#1072;&#1082;&#1090;&#1091;&#1072;&#1083;%20&#1092;&#1077;&#1074;&#1088;.doc" TargetMode="External"/><Relationship Id="rId4" Type="http://schemas.openxmlformats.org/officeDocument/2006/relationships/settings" Target="settings.xml"/><Relationship Id="rId9" Type="http://schemas.openxmlformats.org/officeDocument/2006/relationships/hyperlink" Target="file:///C:\temp\&#1042;&#1088;&#1077;&#1084;&#1077;&#1085;&#1085;&#1099;&#1077;%20&#1092;&#1072;&#1081;&#1083;&#1099;%20&#1048;&#1085;&#1090;&#1077;&#1088;&#1085;&#1077;&#1090;&#1072;\Content.Outlook\PZMD30VS\&#1055;&#1088;&#1086;&#1075;&#1088;&#1072;&#1084;&#1084;&#1072;%20&#1050;&#1091;&#1083;&#1100;&#1090;&#1091;&#1088;&#1072;%20&#1072;&#1082;&#1090;&#1091;&#1072;&#1083;%20&#1092;&#1077;&#1074;&#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12147</Words>
  <Characters>69242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81227</CharactersWithSpaces>
  <SharedDoc>false</SharedDoc>
  <HLinks>
    <vt:vector size="24" baseType="variant">
      <vt:variant>
        <vt:i4>70910011</vt:i4>
      </vt:variant>
      <vt:variant>
        <vt:i4>9</vt:i4>
      </vt:variant>
      <vt:variant>
        <vt:i4>0</vt:i4>
      </vt:variant>
      <vt:variant>
        <vt:i4>5</vt:i4>
      </vt:variant>
      <vt:variant>
        <vt:lpwstr>C:\AppData\Desktop\Downloads\Программа 17-21.doc</vt:lpwstr>
      </vt:variant>
      <vt:variant>
        <vt:lpwstr>P981</vt:lpwstr>
      </vt:variant>
      <vt:variant>
        <vt:i4>6619144</vt:i4>
      </vt:variant>
      <vt:variant>
        <vt:i4>6</vt:i4>
      </vt:variant>
      <vt:variant>
        <vt:i4>0</vt:i4>
      </vt:variant>
      <vt:variant>
        <vt:i4>5</vt:i4>
      </vt:variant>
      <vt:variant>
        <vt:lpwstr>C:\temp\Временные файлы Интернета\Content.Outlook\PZMD30VS\Программа Культура актуал февр.doc</vt:lpwstr>
      </vt:variant>
      <vt:variant>
        <vt:lpwstr>P1662</vt:lpwstr>
      </vt:variant>
      <vt:variant>
        <vt:i4>6684682</vt:i4>
      </vt:variant>
      <vt:variant>
        <vt:i4>3</vt:i4>
      </vt:variant>
      <vt:variant>
        <vt:i4>0</vt:i4>
      </vt:variant>
      <vt:variant>
        <vt:i4>5</vt:i4>
      </vt:variant>
      <vt:variant>
        <vt:lpwstr>C:\temp\Временные файлы Интернета\Content.Outlook\PZMD30VS\Программа Культура актуал февр.doc</vt:lpwstr>
      </vt:variant>
      <vt:variant>
        <vt:lpwstr>P1451</vt:lpwstr>
      </vt:variant>
      <vt:variant>
        <vt:i4>6422538</vt:i4>
      </vt:variant>
      <vt:variant>
        <vt:i4>0</vt:i4>
      </vt:variant>
      <vt:variant>
        <vt:i4>0</vt:i4>
      </vt:variant>
      <vt:variant>
        <vt:i4>5</vt:i4>
      </vt:variant>
      <vt:variant>
        <vt:lpwstr>C:\temp\Временные файлы Интернета\Content.Outlook\PZMD30VS\Программа Культура актуал февр.doc</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dcterms:created xsi:type="dcterms:W3CDTF">2020-01-10T07:21:00Z</dcterms:created>
  <dcterms:modified xsi:type="dcterms:W3CDTF">2020-01-10T07:21:00Z</dcterms:modified>
</cp:coreProperties>
</file>