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от </w:t>
      </w:r>
      <w:r w:rsidR="008E5D22">
        <w:rPr>
          <w:rFonts w:ascii="Times New Roman" w:hAnsi="Times New Roman" w:cs="Times New Roman"/>
          <w:sz w:val="28"/>
          <w:szCs w:val="28"/>
        </w:rPr>
        <w:t>30</w:t>
      </w:r>
      <w:r w:rsidR="009013E3" w:rsidRPr="009013E3">
        <w:rPr>
          <w:rFonts w:ascii="Times New Roman" w:hAnsi="Times New Roman" w:cs="Times New Roman"/>
          <w:sz w:val="28"/>
          <w:szCs w:val="28"/>
        </w:rPr>
        <w:t>.0</w:t>
      </w:r>
      <w:r w:rsidR="008E5D22">
        <w:rPr>
          <w:rFonts w:ascii="Times New Roman" w:hAnsi="Times New Roman" w:cs="Times New Roman"/>
          <w:sz w:val="28"/>
          <w:szCs w:val="28"/>
        </w:rPr>
        <w:t>6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.2022 № </w:t>
      </w:r>
      <w:r w:rsidR="009013E3">
        <w:rPr>
          <w:rFonts w:ascii="Times New Roman" w:hAnsi="Times New Roman" w:cs="Times New Roman"/>
          <w:sz w:val="28"/>
          <w:szCs w:val="28"/>
        </w:rPr>
        <w:t>7</w:t>
      </w:r>
      <w:r w:rsidR="008E5D22">
        <w:rPr>
          <w:rFonts w:ascii="Times New Roman" w:hAnsi="Times New Roman" w:cs="Times New Roman"/>
          <w:sz w:val="28"/>
          <w:szCs w:val="28"/>
        </w:rPr>
        <w:t>46</w:t>
      </w:r>
      <w:r w:rsidR="009013E3" w:rsidRPr="009013E3">
        <w:rPr>
          <w:rFonts w:ascii="Times New Roman" w:hAnsi="Times New Roman" w:cs="Times New Roman"/>
          <w:sz w:val="28"/>
          <w:szCs w:val="28"/>
        </w:rPr>
        <w:t>/5</w:t>
      </w:r>
      <w:r w:rsidR="008E5D22">
        <w:rPr>
          <w:rFonts w:ascii="Times New Roman" w:hAnsi="Times New Roman" w:cs="Times New Roman"/>
          <w:sz w:val="28"/>
          <w:szCs w:val="28"/>
        </w:rPr>
        <w:t>6</w:t>
      </w:r>
      <w:r w:rsidR="009013E3" w:rsidRPr="009013E3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«О бюджете городского округа Красногорск на 2022 год и на плановый период 2023 и 2024 годов»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исполняющего обязанности </w:t>
      </w:r>
      <w:r w:rsidR="0050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земельно-имущественных отношений </w:t>
      </w:r>
      <w:r w:rsid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Будкина А.А.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Е.С.</w:t>
      </w:r>
      <w:r w:rsidRPr="007B2C68">
        <w:rPr>
          <w:rFonts w:ascii="Times New Roman" w:hAnsi="Times New Roman" w:cs="Times New Roman"/>
          <w:sz w:val="28"/>
          <w:szCs w:val="28"/>
        </w:rPr>
        <w:t>, Гереш</w:t>
      </w:r>
      <w:r w:rsidR="002C0D37"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2C0D37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Ризвановой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Э.Э.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C431DB" w:rsidRPr="007B2C68">
        <w:rPr>
          <w:rFonts w:ascii="Times New Roman" w:hAnsi="Times New Roman" w:cs="Times New Roman"/>
          <w:sz w:val="28"/>
          <w:szCs w:val="28"/>
        </w:rPr>
        <w:t>Филаткиной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С.Н.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217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 А</w:t>
      </w:r>
      <w:bookmarkStart w:id="0" w:name="_GoBack"/>
      <w:bookmarkEnd w:id="0"/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D5AD5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="001D5AD5"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5D" w:rsidRDefault="0056535D" w:rsidP="00EF078C">
      <w:pPr>
        <w:spacing w:line="240" w:lineRule="auto"/>
      </w:pPr>
      <w:r>
        <w:separator/>
      </w:r>
    </w:p>
  </w:endnote>
  <w:endnote w:type="continuationSeparator" w:id="0">
    <w:p w:rsidR="0056535D" w:rsidRDefault="0056535D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5D" w:rsidRDefault="0056535D" w:rsidP="00EF078C">
      <w:pPr>
        <w:spacing w:line="240" w:lineRule="auto"/>
      </w:pPr>
      <w:r>
        <w:separator/>
      </w:r>
    </w:p>
  </w:footnote>
  <w:footnote w:type="continuationSeparator" w:id="0">
    <w:p w:rsidR="0056535D" w:rsidRDefault="0056535D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6801"/>
    <w:rsid w:val="001D5AD5"/>
    <w:rsid w:val="001F5617"/>
    <w:rsid w:val="00207CA3"/>
    <w:rsid w:val="00226D63"/>
    <w:rsid w:val="002B489A"/>
    <w:rsid w:val="002C0D37"/>
    <w:rsid w:val="002C1928"/>
    <w:rsid w:val="002D1DD7"/>
    <w:rsid w:val="00316EFF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8E5D22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1255D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F4091-6239-41F6-A44C-9D72A4F1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12</cp:revision>
  <cp:lastPrinted>2022-06-21T09:32:00Z</cp:lastPrinted>
  <dcterms:created xsi:type="dcterms:W3CDTF">2022-01-19T10:09:00Z</dcterms:created>
  <dcterms:modified xsi:type="dcterms:W3CDTF">2022-07-05T07:20:00Z</dcterms:modified>
</cp:coreProperties>
</file>