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EC15DE" w:rsidTr="00EC15DE">
        <w:trPr>
          <w:trHeight w:val="803"/>
        </w:trPr>
        <w:tc>
          <w:tcPr>
            <w:tcW w:w="10200" w:type="dxa"/>
            <w:vAlign w:val="center"/>
          </w:tcPr>
          <w:p w:rsidR="00EC15DE" w:rsidRPr="002018F4" w:rsidRDefault="00EC15DE">
            <w:pPr>
              <w:overflowPunct w:val="0"/>
            </w:pPr>
          </w:p>
          <w:p w:rsidR="002018F4" w:rsidRDefault="00437FE9" w:rsidP="002018F4">
            <w:pPr>
              <w:pStyle w:val="ConsPlusNormal"/>
              <w:spacing w:after="6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2018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Приложение 1</w:t>
            </w:r>
          </w:p>
          <w:p w:rsidR="002018F4" w:rsidRDefault="00437FE9" w:rsidP="002018F4">
            <w:pPr>
              <w:pStyle w:val="ConsPlusNormal"/>
              <w:spacing w:after="6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2018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2018F4" w:rsidRDefault="00437FE9" w:rsidP="002018F4">
            <w:pPr>
              <w:pStyle w:val="ConsPlusNormal"/>
              <w:spacing w:after="6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2018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городского округа Красногорск</w:t>
            </w:r>
          </w:p>
          <w:p w:rsidR="002018F4" w:rsidRPr="002018F4" w:rsidRDefault="00437FE9" w:rsidP="002018F4">
            <w:pPr>
              <w:pStyle w:val="ConsPlusNormal"/>
              <w:spacing w:after="6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2018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от___________№_____________</w:t>
            </w:r>
          </w:p>
          <w:p w:rsidR="002018F4" w:rsidRDefault="002018F4">
            <w:pPr>
              <w:pStyle w:val="ConsPlusNormal"/>
              <w:spacing w:after="6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437FE9" w:rsidRPr="002018F4" w:rsidRDefault="00437FE9">
            <w:pPr>
              <w:pStyle w:val="ConsPlusNormal"/>
              <w:spacing w:after="6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ПОРЯДОК</w:t>
            </w: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проведения голосования по отбору общественных территорий,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br/>
              <w:t>подлежащих благоустройству в первоочередном порядке</w:t>
            </w: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I. Общие положения</w:t>
            </w: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5DE" w:rsidRDefault="00EC15DE" w:rsidP="00076452">
            <w:pPr>
              <w:pStyle w:val="a4"/>
              <w:numPr>
                <w:ilvl w:val="0"/>
                <w:numId w:val="1"/>
              </w:numPr>
              <w:suppressAutoHyphens w:val="0"/>
              <w:spacing w:after="60" w:line="240" w:lineRule="auto"/>
              <w:ind w:left="0" w:firstLine="709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Настоящий Порядок проведения голосования по отбору общественных территорий, подлежащих благоустройству в первоочередном порядке, </w:t>
            </w:r>
            <w:r>
              <w:rPr>
                <w:color w:val="000000"/>
                <w:szCs w:val="28"/>
              </w:rPr>
              <w:br/>
              <w:t xml:space="preserve">(далее – Порядок) устанавливает процедуру организации и проведения рейтингового голосования по проектам благоустройства общественных территорий муниципального образования Московской области, подлежащих благоустройству </w:t>
            </w:r>
            <w:r>
              <w:rPr>
                <w:color w:val="000000"/>
                <w:szCs w:val="28"/>
              </w:rPr>
              <w:br/>
              <w:t>в первоочередном порядке в соответствии с государственной программой Московской области «Формирование современной комфортной городской среды» на 2018–2024 годы, утвержденной постановлением Правительства Московской области от 17.10.2017 № 864/38 «Об утверждении государственной программы Московской области «Формирование современной комфортной городской среды» на 2018-2022 годы», (далее – голосование по общественным территориям).</w:t>
            </w:r>
          </w:p>
          <w:p w:rsidR="00EC15DE" w:rsidRDefault="00EC15DE" w:rsidP="00076452">
            <w:pPr>
              <w:pStyle w:val="ConsPlusNormal"/>
              <w:numPr>
                <w:ilvl w:val="0"/>
                <w:numId w:val="1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Голосование по общественным территориям проводится ежегодно органами местного самоуправления муниципальных образований Московской области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«Формирование комфортной городской среды в Московской области».</w:t>
            </w:r>
          </w:p>
          <w:p w:rsidR="00EC15DE" w:rsidRDefault="00EC15DE" w:rsidP="00076452">
            <w:pPr>
              <w:pStyle w:val="ConsPlusNormal"/>
              <w:numPr>
                <w:ilvl w:val="0"/>
                <w:numId w:val="1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Голосование проводится органами местного самоуправления муниципальных образований Московской области с численностью населения свыше 20 тыс. человек.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муниципальных образованиях Московской области с численностью населения до 20 тысяч человек голосование проводится по решению органов местного самоуправления.</w:t>
            </w:r>
          </w:p>
          <w:p w:rsidR="00EC15DE" w:rsidRDefault="00EC15DE" w:rsidP="00076452">
            <w:pPr>
              <w:pStyle w:val="ConsPlusNormal"/>
              <w:numPr>
                <w:ilvl w:val="0"/>
                <w:numId w:val="1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перечень для голосования по общественным территориям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не могут быть включены общественные территории, по которым было проведено голосование в году, предшествующем году проведения голосования, и которые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итогам такого голосования были включены в муниципальные программы формирования современной городской среды с определением года, в котором должно быть проведено благоустройство.</w:t>
            </w:r>
          </w:p>
          <w:p w:rsidR="00EC15DE" w:rsidRDefault="00EC15DE">
            <w:pPr>
              <w:pStyle w:val="ConsPlusNormal"/>
              <w:spacing w:after="60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II. Организация и проведение голосования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общественным территориям</w:t>
            </w: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Организацию и проведение голосования по общественным территориям осуществляют общественные комиссии муниципальных образований Московской области, создаваемые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Российской Федерации от 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общественная комиссия).</w:t>
            </w: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Голосование по общественным территориям проводится не позднее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 марта текущего года посредством </w:t>
            </w:r>
            <w:bookmarkStart w:id="0" w:name="__DdeLink__393_126027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портал «Добродел»).</w:t>
            </w: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о назначении голосования по общественным территориям оформляется муниципальным правовым актом органа местного самоуправления муниципального образования Московской области и размещается органами местного самоуправления муниципальных образований Московской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официальных средствах массовой информации муниципальных образований Московской области в срок не позднее 7 календарных дней до начала проведения голосования по общественным территориям с указанием следующих сведений: 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даты или периода, времени проведения голосования;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формы голосования посредством портала «Добродел»;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перечня общественных территорий, представленных на голосование;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порядка определения общественных территорий-победителей по итогам голосования;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порядка публикации решений о проведении голосования по общественным территориям и его итогов в средствах массовой информации и на официальном сайте органа местного самоуправления муниципального образования Московской области в сети «Интернет»;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иные сведения, включаемые по решению органа местного самоуправления муниципального образования Московской области.</w:t>
            </w:r>
          </w:p>
          <w:p w:rsidR="00EC15DE" w:rsidRDefault="00EC15DE">
            <w:pPr>
              <w:pStyle w:val="ConsPlusNormal"/>
              <w:spacing w:after="6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III. Граждане, принимающие участие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голосовании по общественным территориям</w:t>
            </w: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голосовании могут принимать участие граждане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Российской Федерации, имеющие документ, удостоверяющий личность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установленном законодательством Российской Федерации порядке,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проживающие на территории муниципального образования Московской области, в котором организуется голосование по общественным территориям.</w:t>
            </w:r>
          </w:p>
          <w:p w:rsidR="00EC15DE" w:rsidRDefault="00EC15DE">
            <w:pPr>
              <w:pStyle w:val="ConsPlusNormal"/>
              <w:spacing w:after="60"/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IV. Общественная комиссия</w:t>
            </w: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голосования по общественным территориям организуется общественной комиссией, к функциям которой относится: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принятие решения о территориях, которые должны быть вынесены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на голосование по общественным территориям;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формирование территориальных счетных комиссий;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организация рассмотрения обращений граждан по вопросам, связанным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с проведением голосования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общественным территориям, органами местного самоуправления муниципальных образований Московской области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осуществление иных полномочий, определенных Порядком и Положением об общественной комиссии, утверждаемым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муниципальным правовым актом органа местного самоуправления муниципального образования Московской области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EC15DE" w:rsidRDefault="00EC15DE">
            <w:pPr>
              <w:pStyle w:val="ConsPlusNormal"/>
              <w:spacing w:after="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V. Территориальные счетные комиссии</w:t>
            </w: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Количественный состав членов территориальных счетных комиссий определяется общественной комиссией и должен быть не менее трех членов комиссии.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составе территориальной счетной комиссии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общественной комиссией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назначаются председатель и секретарь территориальной счетной комиссии.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Полномочия территориальной счетной комиссии прекращаются после опубликования (обнародования) результатов голосования.</w:t>
            </w:r>
          </w:p>
          <w:p w:rsidR="00EC15DE" w:rsidRDefault="00EC15DE">
            <w:pPr>
              <w:pStyle w:val="ConsPlusNormal"/>
              <w:spacing w:after="60"/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VI. Порядок проведения голосования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общественным территориям на портале «Добродел»</w:t>
            </w:r>
          </w:p>
          <w:p w:rsidR="00EC15DE" w:rsidRDefault="00EC15DE">
            <w:pPr>
              <w:pStyle w:val="ConsPlusNormal"/>
              <w:spacing w:after="60"/>
              <w:ind w:left="17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Регистрация (идентификация) участников голосования на портале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«Добродел»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осуществляется с учетом возможностей электронного сервиса через учетную запись в Единой системе идентификации и аутентификации (ЕСИА) либо посредством портала государственных и муниципальных услуг.</w:t>
            </w: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проведении голосования участникам голосования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общественным территориям предоставляется возможность: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возможностью выбора не более одной общественной территории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ознакомиться с описанием общественных территорий, предлагаемых для голосования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общественным территориям.</w:t>
            </w: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обеспечения проведения голосования по общественным территориям органы местного самоуправления муниципальных образований Московской области направляют в адрес Министерства благоустройства Московской области перечень общественных территорий, отобранных общественной комиссией для голосования.</w:t>
            </w: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голосования по общественным территориям подводятся территориальной счетной комиссией на основании сведений, представленных Министерством государственного управления, информационных технологий и связи Московской области, и оформляются протоколом, который подписывается председателем территориальной счетной комиссии и передается в общественную комиссию.</w:t>
            </w:r>
          </w:p>
          <w:p w:rsidR="00EC15DE" w:rsidRDefault="00EC15DE">
            <w:pPr>
              <w:pStyle w:val="ConsPlusNormal"/>
              <w:tabs>
                <w:tab w:val="left" w:pos="1134"/>
              </w:tabs>
              <w:spacing w:after="60"/>
              <w:ind w:left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Порядок определения результатов голосования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общественным территориям</w:t>
            </w:r>
          </w:p>
          <w:p w:rsidR="00EC15DE" w:rsidRDefault="00EC15DE">
            <w:pPr>
              <w:pStyle w:val="ConsPlusNormal"/>
              <w:spacing w:after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голосования по муниципальному образованию Московской области производится общественной комиссией на основании протоколов территориальных счетных комиссий и оформляется протоколом общественной комиссии об итогах голосования в течение трех дней со дня проведения голосования по общественным территориям. 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Протоколы территориальных счетных комиссий передаются на 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администрацию муниципального образования Московской области,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территории которого проводилось голосование.</w:t>
            </w:r>
          </w:p>
          <w:p w:rsidR="00EC15DE" w:rsidRDefault="00EC15DE">
            <w:pPr>
              <w:pStyle w:val="ConsPlusNormal"/>
              <w:spacing w:after="6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общественной комиссии об итогах голосования представляется главе муниципального образования Московской области, на территории которого проводилось голосование, для его последующего направления в Министерство благоустройства Московской области в срок не позднее 5 дней со дня подведения итогов голосования по общественным территориям.</w:t>
            </w: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комиссий.</w:t>
            </w: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протоколе территориальной счетной комиссии о результатах голосования указываются:</w:t>
            </w:r>
          </w:p>
          <w:p w:rsidR="00EC15DE" w:rsidRDefault="00EC15DE">
            <w:pPr>
              <w:pStyle w:val="a4"/>
              <w:spacing w:after="60"/>
              <w:ind w:left="0" w:firstLine="709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число граждан, принявших участие в голосовании </w:t>
            </w:r>
            <w:r>
              <w:rPr>
                <w:color w:val="000000"/>
                <w:szCs w:val="28"/>
              </w:rPr>
              <w:t>по общественным территориям</w:t>
            </w:r>
            <w:r>
              <w:rPr>
                <w:bCs/>
                <w:color w:val="000000"/>
                <w:szCs w:val="28"/>
              </w:rPr>
              <w:t>;</w:t>
            </w:r>
          </w:p>
          <w:p w:rsidR="00EC15DE" w:rsidRDefault="00EC15DE">
            <w:pPr>
              <w:pStyle w:val="a4"/>
              <w:spacing w:after="60"/>
              <w:ind w:left="0" w:firstLine="709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результаты голосования </w:t>
            </w:r>
            <w:r>
              <w:rPr>
                <w:color w:val="000000"/>
                <w:szCs w:val="28"/>
              </w:rPr>
              <w:t>по общественным территориям</w:t>
            </w:r>
            <w:r>
              <w:rPr>
                <w:bCs/>
                <w:color w:val="000000"/>
                <w:szCs w:val="28"/>
              </w:rPr>
              <w:t xml:space="preserve">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</w:t>
            </w:r>
            <w:r>
              <w:rPr>
                <w:color w:val="000000"/>
                <w:szCs w:val="28"/>
              </w:rPr>
              <w:t>общественную</w:t>
            </w:r>
            <w:r>
              <w:rPr>
                <w:bCs/>
                <w:color w:val="000000"/>
                <w:szCs w:val="28"/>
              </w:rPr>
              <w:t xml:space="preserve"> территорию;</w:t>
            </w:r>
          </w:p>
          <w:p w:rsidR="00EC15DE" w:rsidRDefault="00EC15DE">
            <w:pPr>
              <w:pStyle w:val="a4"/>
              <w:spacing w:after="60"/>
              <w:ind w:left="0" w:firstLine="709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иные сведения по решению соответствующей </w:t>
            </w:r>
            <w:r>
              <w:rPr>
                <w:color w:val="000000"/>
                <w:szCs w:val="28"/>
              </w:rPr>
              <w:t xml:space="preserve">территориальной счетной </w:t>
            </w:r>
            <w:r>
              <w:rPr>
                <w:bCs/>
                <w:color w:val="000000"/>
                <w:szCs w:val="28"/>
              </w:rPr>
              <w:t>комиссии.</w:t>
            </w: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Протокол общественной комиссии об итогах голосования составляется в двух экземплярах, должен быть пронумерован, подписан всеми присутствовавшими при установлении итогов голосования членами общественной комиссии с указанием даты и времени его подписания.</w:t>
            </w:r>
          </w:p>
          <w:p w:rsidR="00EC15DE" w:rsidRDefault="00EC15DE" w:rsidP="00076452">
            <w:pPr>
              <w:pStyle w:val="ConsPlusNormal"/>
              <w:numPr>
                <w:ilvl w:val="0"/>
                <w:numId w:val="2"/>
              </w:numPr>
              <w:spacing w:after="60"/>
              <w:ind w:left="0" w:firstLine="709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голосования по общественным территориям подлежат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 муниципального образования Московской области и на официальном сайте Министерства благоустройства Московской области.</w:t>
            </w:r>
          </w:p>
          <w:p w:rsidR="00EC15DE" w:rsidRDefault="00EC15DE">
            <w:pPr>
              <w:jc w:val="center"/>
            </w:pPr>
            <w:r>
              <w:rPr>
                <w:rFonts w:eastAsia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CE3431" w:rsidRDefault="000452D8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587A0C" w:rsidRDefault="00587A0C"/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 w:val="22"/>
          <w:lang w:eastAsia="en-US"/>
        </w:rPr>
      </w:pPr>
      <w:r w:rsidRPr="00BC1FDD">
        <w:rPr>
          <w:rFonts w:eastAsiaTheme="minorHAnsi"/>
          <w:sz w:val="22"/>
          <w:lang w:eastAsia="en-US"/>
        </w:rPr>
        <w:t xml:space="preserve">                                                                           </w:t>
      </w:r>
      <w:r w:rsidR="00B02602">
        <w:rPr>
          <w:rFonts w:eastAsiaTheme="minorHAnsi"/>
          <w:sz w:val="22"/>
          <w:lang w:eastAsia="en-US"/>
        </w:rPr>
        <w:t xml:space="preserve">                         </w:t>
      </w:r>
      <w:r w:rsidRPr="00BC1FDD">
        <w:rPr>
          <w:rFonts w:eastAsiaTheme="minorHAnsi"/>
          <w:sz w:val="22"/>
          <w:lang w:eastAsia="en-US"/>
        </w:rPr>
        <w:t xml:space="preserve">                              Приложение к бланку № </w:t>
      </w:r>
      <w:r w:rsidR="00B02602">
        <w:rPr>
          <w:rFonts w:eastAsiaTheme="minorHAnsi"/>
          <w:sz w:val="22"/>
          <w:lang w:eastAsia="en-US"/>
        </w:rPr>
        <w:t>005891</w:t>
      </w: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 w:val="22"/>
          <w:lang w:eastAsia="en-US"/>
        </w:rPr>
      </w:pPr>
    </w:p>
    <w:p w:rsidR="00587A0C" w:rsidRDefault="00587A0C"/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  <w:r w:rsidRPr="00BC1FDD">
        <w:rPr>
          <w:rFonts w:eastAsiaTheme="minorHAnsi"/>
          <w:szCs w:val="24"/>
          <w:lang w:eastAsia="en-US"/>
        </w:rPr>
        <w:t xml:space="preserve">                                                                               Приложение № 2</w:t>
      </w: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  <w:r w:rsidRPr="00BC1FDD">
        <w:rPr>
          <w:rFonts w:eastAsiaTheme="minorHAnsi"/>
          <w:szCs w:val="24"/>
          <w:lang w:eastAsia="en-US"/>
        </w:rPr>
        <w:t xml:space="preserve">                                                                               к постановлению администрации</w:t>
      </w: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  <w:r w:rsidRPr="00BC1FDD">
        <w:rPr>
          <w:rFonts w:eastAsiaTheme="minorHAnsi"/>
          <w:szCs w:val="24"/>
          <w:lang w:eastAsia="en-US"/>
        </w:rPr>
        <w:t xml:space="preserve">                                                                               городского округа Красногорск</w:t>
      </w: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  <w:r w:rsidRPr="00BC1FDD">
        <w:rPr>
          <w:rFonts w:eastAsiaTheme="minorHAnsi"/>
          <w:szCs w:val="24"/>
          <w:lang w:eastAsia="en-US"/>
        </w:rPr>
        <w:t xml:space="preserve">                                                                               от____________№_____________</w:t>
      </w: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jc w:val="center"/>
        <w:rPr>
          <w:rFonts w:eastAsiaTheme="minorHAnsi"/>
          <w:szCs w:val="24"/>
          <w:lang w:eastAsia="en-US"/>
        </w:rPr>
      </w:pPr>
      <w:r w:rsidRPr="00BC1FDD">
        <w:rPr>
          <w:rFonts w:eastAsiaTheme="minorHAnsi"/>
          <w:szCs w:val="24"/>
          <w:lang w:eastAsia="en-US"/>
        </w:rPr>
        <w:t>Состав территориальной счетной комиссии</w:t>
      </w: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ind w:left="720"/>
        <w:contextualSpacing/>
        <w:jc w:val="both"/>
        <w:rPr>
          <w:rFonts w:eastAsiaTheme="minorHAnsi"/>
          <w:b/>
          <w:szCs w:val="24"/>
          <w:lang w:eastAsia="en-US"/>
        </w:rPr>
      </w:pPr>
      <w:r w:rsidRPr="00BC1FDD">
        <w:rPr>
          <w:rFonts w:eastAsiaTheme="minorHAnsi"/>
          <w:b/>
          <w:szCs w:val="24"/>
          <w:lang w:eastAsia="en-US"/>
        </w:rPr>
        <w:t>Председатель комиссии:</w:t>
      </w:r>
    </w:p>
    <w:p w:rsidR="00BC1FDD" w:rsidRPr="00BC1FDD" w:rsidRDefault="00BC1FDD" w:rsidP="00BC1FDD">
      <w:pPr>
        <w:suppressAutoHyphens w:val="0"/>
        <w:spacing w:line="240" w:lineRule="auto"/>
        <w:ind w:left="720"/>
        <w:contextualSpacing/>
        <w:jc w:val="both"/>
        <w:rPr>
          <w:rFonts w:eastAsiaTheme="minorHAnsi"/>
          <w:b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ind w:left="720"/>
        <w:contextualSpacing/>
        <w:jc w:val="both"/>
        <w:rPr>
          <w:rFonts w:eastAsiaTheme="minorHAnsi"/>
          <w:szCs w:val="24"/>
          <w:lang w:eastAsia="en-US"/>
        </w:rPr>
      </w:pPr>
      <w:r w:rsidRPr="00BC1FDD">
        <w:rPr>
          <w:rFonts w:eastAsiaTheme="minorHAnsi"/>
          <w:szCs w:val="24"/>
          <w:lang w:eastAsia="en-US"/>
        </w:rPr>
        <w:t>Ларина А.А. – начальник управления благоустройства администрации городского округа Красногорск</w:t>
      </w:r>
    </w:p>
    <w:p w:rsidR="00BC1FDD" w:rsidRPr="00BC1FDD" w:rsidRDefault="00BC1FDD" w:rsidP="00BC1FDD">
      <w:pPr>
        <w:suppressAutoHyphens w:val="0"/>
        <w:spacing w:line="240" w:lineRule="auto"/>
        <w:ind w:left="720"/>
        <w:contextualSpacing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ind w:left="720"/>
        <w:contextualSpacing/>
        <w:jc w:val="both"/>
        <w:rPr>
          <w:rFonts w:eastAsiaTheme="minorHAnsi"/>
          <w:b/>
          <w:szCs w:val="24"/>
          <w:lang w:eastAsia="en-US"/>
        </w:rPr>
      </w:pPr>
      <w:r w:rsidRPr="00BC1FDD">
        <w:rPr>
          <w:rFonts w:eastAsiaTheme="minorHAnsi"/>
          <w:b/>
          <w:szCs w:val="24"/>
          <w:lang w:eastAsia="en-US"/>
        </w:rPr>
        <w:t>Секретарь комиссии:</w:t>
      </w:r>
    </w:p>
    <w:p w:rsidR="00BC1FDD" w:rsidRPr="00BC1FDD" w:rsidRDefault="00BC1FDD" w:rsidP="00BC1FDD">
      <w:pPr>
        <w:suppressAutoHyphens w:val="0"/>
        <w:spacing w:line="240" w:lineRule="auto"/>
        <w:ind w:left="720"/>
        <w:contextualSpacing/>
        <w:jc w:val="both"/>
        <w:rPr>
          <w:rFonts w:eastAsiaTheme="minorHAnsi"/>
          <w:b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ind w:left="720"/>
        <w:contextualSpacing/>
        <w:jc w:val="both"/>
        <w:rPr>
          <w:rFonts w:eastAsiaTheme="minorHAnsi"/>
          <w:szCs w:val="24"/>
          <w:lang w:eastAsia="en-US"/>
        </w:rPr>
      </w:pPr>
      <w:r w:rsidRPr="00BC1FDD">
        <w:rPr>
          <w:rFonts w:eastAsiaTheme="minorHAnsi"/>
          <w:szCs w:val="24"/>
          <w:lang w:eastAsia="en-US"/>
        </w:rPr>
        <w:t>Климова Ю.А. – консультант отдела благоустройства и озеленения управления благоустройства администрации городского округа Красногорск</w:t>
      </w:r>
    </w:p>
    <w:p w:rsidR="00BC1FDD" w:rsidRPr="00BC1FDD" w:rsidRDefault="00BC1FDD" w:rsidP="00BC1FDD">
      <w:pPr>
        <w:suppressAutoHyphens w:val="0"/>
        <w:spacing w:line="240" w:lineRule="auto"/>
        <w:ind w:left="720"/>
        <w:contextualSpacing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ind w:left="720"/>
        <w:contextualSpacing/>
        <w:jc w:val="both"/>
        <w:rPr>
          <w:rFonts w:eastAsiaTheme="minorHAnsi"/>
          <w:b/>
          <w:szCs w:val="24"/>
          <w:lang w:eastAsia="en-US"/>
        </w:rPr>
      </w:pPr>
      <w:r w:rsidRPr="00BC1FDD">
        <w:rPr>
          <w:rFonts w:eastAsiaTheme="minorHAnsi"/>
          <w:b/>
          <w:szCs w:val="24"/>
          <w:lang w:eastAsia="en-US"/>
        </w:rPr>
        <w:t>Члены комиссии:</w:t>
      </w:r>
    </w:p>
    <w:p w:rsidR="00BC1FDD" w:rsidRPr="00BC1FDD" w:rsidRDefault="00BC1FDD" w:rsidP="00BC1FDD">
      <w:pPr>
        <w:suppressAutoHyphens w:val="0"/>
        <w:spacing w:line="240" w:lineRule="auto"/>
        <w:ind w:left="720"/>
        <w:contextualSpacing/>
        <w:jc w:val="both"/>
        <w:rPr>
          <w:rFonts w:eastAsiaTheme="minorHAnsi"/>
          <w:szCs w:val="24"/>
          <w:lang w:eastAsia="en-US"/>
        </w:rPr>
      </w:pPr>
    </w:p>
    <w:p w:rsidR="00BC1FDD" w:rsidRDefault="00BC1FDD" w:rsidP="00BC1FDD">
      <w:pPr>
        <w:suppressAutoHyphens w:val="0"/>
        <w:spacing w:line="240" w:lineRule="auto"/>
        <w:ind w:left="720"/>
        <w:contextualSpacing/>
        <w:jc w:val="both"/>
        <w:rPr>
          <w:rFonts w:eastAsiaTheme="minorHAnsi"/>
          <w:szCs w:val="24"/>
          <w:lang w:eastAsia="en-US"/>
        </w:rPr>
      </w:pPr>
      <w:r w:rsidRPr="00BC1FDD">
        <w:rPr>
          <w:rFonts w:eastAsiaTheme="minorHAnsi"/>
          <w:szCs w:val="24"/>
          <w:lang w:eastAsia="en-US"/>
        </w:rPr>
        <w:t>Белянина О.И. – начальник отдела благоустройства и озеленения управления благоустройства администрации городского округа Красногорск,</w:t>
      </w:r>
    </w:p>
    <w:p w:rsidR="00052ECE" w:rsidRDefault="00052ECE" w:rsidP="00BC1FDD">
      <w:pPr>
        <w:suppressAutoHyphens w:val="0"/>
        <w:spacing w:line="240" w:lineRule="auto"/>
        <w:ind w:left="72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Цуканов В.А. – начальник территориального управления Отрадненское,</w:t>
      </w:r>
    </w:p>
    <w:p w:rsidR="00052ECE" w:rsidRPr="00BC1FDD" w:rsidRDefault="00052ECE" w:rsidP="00BC1FDD">
      <w:pPr>
        <w:suppressAutoHyphens w:val="0"/>
        <w:spacing w:line="240" w:lineRule="auto"/>
        <w:ind w:left="72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Соловьев Б.Е. – начальник территориального управления Ильинское,</w:t>
      </w:r>
    </w:p>
    <w:p w:rsidR="00BC1FDD" w:rsidRPr="00BC1FDD" w:rsidRDefault="00BC1FDD" w:rsidP="00BC1FDD">
      <w:pPr>
        <w:suppressAutoHyphens w:val="0"/>
        <w:spacing w:line="240" w:lineRule="auto"/>
        <w:ind w:left="720"/>
        <w:contextualSpacing/>
        <w:jc w:val="both"/>
        <w:rPr>
          <w:rFonts w:eastAsiaTheme="minorHAnsi"/>
          <w:szCs w:val="24"/>
          <w:lang w:eastAsia="en-US"/>
        </w:rPr>
      </w:pPr>
      <w:r w:rsidRPr="00BC1FDD">
        <w:rPr>
          <w:rFonts w:eastAsiaTheme="minorHAnsi"/>
          <w:szCs w:val="24"/>
          <w:lang w:eastAsia="en-US"/>
        </w:rPr>
        <w:t>Носова О.С. – старший инспектор отдела благоустройства и озеленения управления благоустройства администрации городского округа Красногорск,</w:t>
      </w:r>
    </w:p>
    <w:p w:rsidR="00052ECE" w:rsidRPr="00BC1FDD" w:rsidRDefault="00BC1FDD" w:rsidP="00052ECE">
      <w:pPr>
        <w:suppressAutoHyphens w:val="0"/>
        <w:spacing w:line="240" w:lineRule="auto"/>
        <w:ind w:left="705"/>
        <w:jc w:val="both"/>
        <w:rPr>
          <w:rFonts w:eastAsiaTheme="minorHAnsi"/>
          <w:szCs w:val="24"/>
          <w:lang w:eastAsia="en-US"/>
        </w:rPr>
      </w:pPr>
      <w:r w:rsidRPr="00BC1FDD">
        <w:rPr>
          <w:rFonts w:eastAsiaTheme="minorHAnsi"/>
          <w:szCs w:val="24"/>
          <w:lang w:eastAsia="en-US"/>
        </w:rPr>
        <w:t>Самарина А.А. – ведущий инспектор отдела благоустройства и озеленения управления благоустройства администраци</w:t>
      </w:r>
      <w:r w:rsidR="00052ECE">
        <w:rPr>
          <w:rFonts w:eastAsiaTheme="minorHAnsi"/>
          <w:szCs w:val="24"/>
          <w:lang w:eastAsia="en-US"/>
        </w:rPr>
        <w:t>и городского округа Красногорск.</w:t>
      </w: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  <w:bookmarkStart w:id="1" w:name="_GoBack"/>
      <w:bookmarkEnd w:id="1"/>
    </w:p>
    <w:p w:rsidR="00BC1FDD" w:rsidRPr="00BC1FDD" w:rsidRDefault="00BC1FDD" w:rsidP="00BC1FDD">
      <w:pPr>
        <w:suppressAutoHyphens w:val="0"/>
        <w:spacing w:line="240" w:lineRule="auto"/>
        <w:jc w:val="both"/>
        <w:rPr>
          <w:rFonts w:eastAsiaTheme="minorHAnsi"/>
          <w:szCs w:val="24"/>
          <w:lang w:eastAsia="en-US"/>
        </w:rPr>
      </w:pPr>
    </w:p>
    <w:p w:rsidR="00587A0C" w:rsidRPr="003D6335" w:rsidRDefault="00BC1FDD" w:rsidP="003D6335">
      <w:pPr>
        <w:suppressAutoHyphens w:val="0"/>
        <w:spacing w:line="240" w:lineRule="auto"/>
        <w:jc w:val="both"/>
        <w:rPr>
          <w:rFonts w:eastAsiaTheme="minorHAnsi"/>
          <w:sz w:val="22"/>
          <w:lang w:eastAsia="en-US"/>
        </w:rPr>
      </w:pPr>
      <w:r w:rsidRPr="00BC1FDD">
        <w:rPr>
          <w:rFonts w:eastAsiaTheme="minorHAnsi"/>
          <w:sz w:val="22"/>
          <w:lang w:eastAsia="en-US"/>
        </w:rPr>
        <w:t xml:space="preserve">                                                                                   </w:t>
      </w:r>
      <w:r w:rsidR="00B02602">
        <w:rPr>
          <w:rFonts w:eastAsiaTheme="minorHAnsi"/>
          <w:sz w:val="22"/>
          <w:lang w:eastAsia="en-US"/>
        </w:rPr>
        <w:t xml:space="preserve">                         </w:t>
      </w:r>
      <w:r w:rsidRPr="00BC1FDD">
        <w:rPr>
          <w:rFonts w:eastAsiaTheme="minorHAnsi"/>
          <w:sz w:val="22"/>
          <w:lang w:eastAsia="en-US"/>
        </w:rPr>
        <w:t xml:space="preserve">                      Приложение к бланку № </w:t>
      </w:r>
      <w:r w:rsidR="00B02602">
        <w:rPr>
          <w:rFonts w:eastAsiaTheme="minorHAnsi"/>
          <w:sz w:val="22"/>
          <w:lang w:eastAsia="en-US"/>
        </w:rPr>
        <w:t>005891</w:t>
      </w:r>
    </w:p>
    <w:sectPr w:rsidR="00587A0C" w:rsidRPr="003D6335" w:rsidSect="00BD3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D8" w:rsidRDefault="000452D8" w:rsidP="0040583A">
      <w:pPr>
        <w:spacing w:line="240" w:lineRule="auto"/>
      </w:pPr>
      <w:r>
        <w:separator/>
      </w:r>
    </w:p>
  </w:endnote>
  <w:endnote w:type="continuationSeparator" w:id="0">
    <w:p w:rsidR="000452D8" w:rsidRDefault="000452D8" w:rsidP="00405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3A" w:rsidRDefault="004058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100720"/>
      <w:docPartObj>
        <w:docPartGallery w:val="Page Numbers (Bottom of Page)"/>
        <w:docPartUnique/>
      </w:docPartObj>
    </w:sdtPr>
    <w:sdtEndPr/>
    <w:sdtContent>
      <w:p w:rsidR="0040583A" w:rsidRDefault="004058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31A">
          <w:rPr>
            <w:noProof/>
          </w:rPr>
          <w:t>5</w:t>
        </w:r>
        <w:r>
          <w:fldChar w:fldCharType="end"/>
        </w:r>
      </w:p>
    </w:sdtContent>
  </w:sdt>
  <w:p w:rsidR="0040583A" w:rsidRDefault="004058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3A" w:rsidRDefault="004058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D8" w:rsidRDefault="000452D8" w:rsidP="0040583A">
      <w:pPr>
        <w:spacing w:line="240" w:lineRule="auto"/>
      </w:pPr>
      <w:r>
        <w:separator/>
      </w:r>
    </w:p>
  </w:footnote>
  <w:footnote w:type="continuationSeparator" w:id="0">
    <w:p w:rsidR="000452D8" w:rsidRDefault="000452D8" w:rsidP="004058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3A" w:rsidRDefault="004058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3A" w:rsidRDefault="004058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3A" w:rsidRDefault="004058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A29B5"/>
    <w:multiLevelType w:val="multilevel"/>
    <w:tmpl w:val="5E905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870F6"/>
    <w:multiLevelType w:val="multilevel"/>
    <w:tmpl w:val="C03A0D98"/>
    <w:lvl w:ilvl="0">
      <w:start w:val="5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7C5001"/>
    <w:multiLevelType w:val="hybridMultilevel"/>
    <w:tmpl w:val="1E96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E6"/>
    <w:rsid w:val="000312EA"/>
    <w:rsid w:val="00036CAC"/>
    <w:rsid w:val="000452D8"/>
    <w:rsid w:val="00052ECE"/>
    <w:rsid w:val="002018F4"/>
    <w:rsid w:val="0032116F"/>
    <w:rsid w:val="003D6335"/>
    <w:rsid w:val="003F29C3"/>
    <w:rsid w:val="0040583A"/>
    <w:rsid w:val="0043431A"/>
    <w:rsid w:val="00437FE9"/>
    <w:rsid w:val="00553DCD"/>
    <w:rsid w:val="00587A0C"/>
    <w:rsid w:val="005B6A0C"/>
    <w:rsid w:val="005E70C6"/>
    <w:rsid w:val="005F2B66"/>
    <w:rsid w:val="00640C99"/>
    <w:rsid w:val="00661512"/>
    <w:rsid w:val="006920AC"/>
    <w:rsid w:val="0069651C"/>
    <w:rsid w:val="00703157"/>
    <w:rsid w:val="00773553"/>
    <w:rsid w:val="007C29B5"/>
    <w:rsid w:val="00822ABE"/>
    <w:rsid w:val="00871F04"/>
    <w:rsid w:val="008B5947"/>
    <w:rsid w:val="008B6B3F"/>
    <w:rsid w:val="008F4A2E"/>
    <w:rsid w:val="009D4035"/>
    <w:rsid w:val="00A35063"/>
    <w:rsid w:val="00A6504D"/>
    <w:rsid w:val="00A779E6"/>
    <w:rsid w:val="00B02602"/>
    <w:rsid w:val="00BA6BD8"/>
    <w:rsid w:val="00BC1FDD"/>
    <w:rsid w:val="00BC3108"/>
    <w:rsid w:val="00BD333A"/>
    <w:rsid w:val="00C25B09"/>
    <w:rsid w:val="00C92438"/>
    <w:rsid w:val="00E04CF9"/>
    <w:rsid w:val="00EB2777"/>
    <w:rsid w:val="00EC15DE"/>
    <w:rsid w:val="00ED5C4E"/>
    <w:rsid w:val="00F65EE3"/>
    <w:rsid w:val="00F929EC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09F30-EF73-4F81-81DA-7D54E169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DE"/>
    <w:pPr>
      <w:suppressAutoHyphens/>
      <w:spacing w:line="276" w:lineRule="auto"/>
      <w:jc w:val="left"/>
    </w:pPr>
    <w:rPr>
      <w:rFonts w:eastAsia="Calibri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C15D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5DE"/>
    <w:rPr>
      <w:rFonts w:ascii="Calibri Light" w:eastAsia="Times New Roman" w:hAnsi="Calibri Light"/>
      <w:b/>
      <w:bCs/>
      <w:kern w:val="32"/>
      <w:sz w:val="32"/>
      <w:szCs w:val="32"/>
      <w:lang w:eastAsia="zh-CN"/>
    </w:rPr>
  </w:style>
  <w:style w:type="character" w:styleId="a3">
    <w:name w:val="Hyperlink"/>
    <w:semiHidden/>
    <w:unhideWhenUsed/>
    <w:rsid w:val="00EC15DE"/>
    <w:rPr>
      <w:color w:val="0563C1"/>
      <w:u w:val="single"/>
    </w:rPr>
  </w:style>
  <w:style w:type="paragraph" w:styleId="a4">
    <w:name w:val="List Paragraph"/>
    <w:basedOn w:val="a"/>
    <w:qFormat/>
    <w:rsid w:val="00EC15DE"/>
    <w:pPr>
      <w:ind w:left="720"/>
      <w:contextualSpacing/>
    </w:pPr>
  </w:style>
  <w:style w:type="paragraph" w:customStyle="1" w:styleId="ConsPlusNormal">
    <w:name w:val="ConsPlusNormal"/>
    <w:qFormat/>
    <w:rsid w:val="00EC15DE"/>
    <w:pPr>
      <w:widowControl w:val="0"/>
      <w:jc w:val="left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Standard">
    <w:name w:val="Standard"/>
    <w:rsid w:val="00EC15DE"/>
    <w:pPr>
      <w:suppressAutoHyphens/>
      <w:autoSpaceDN w:val="0"/>
      <w:jc w:val="left"/>
    </w:pPr>
    <w:rPr>
      <w:rFonts w:ascii="Liberation Serif" w:eastAsia="Droid Sans Fallback" w:hAnsi="Liberation Serif" w:cs="Lucida Sans"/>
      <w:kern w:val="3"/>
      <w:sz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4058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83A"/>
    <w:rPr>
      <w:rFonts w:eastAsia="Calibri"/>
      <w:szCs w:val="22"/>
      <w:lang w:eastAsia="zh-CN"/>
    </w:rPr>
  </w:style>
  <w:style w:type="paragraph" w:styleId="a7">
    <w:name w:val="footer"/>
    <w:basedOn w:val="a"/>
    <w:link w:val="a8"/>
    <w:uiPriority w:val="99"/>
    <w:unhideWhenUsed/>
    <w:rsid w:val="004058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83A"/>
    <w:rPr>
      <w:rFonts w:eastAsia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0130-CD42-4713-97CA-F7BBAFC2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14</cp:revision>
  <cp:lastPrinted>2019-02-13T05:52:00Z</cp:lastPrinted>
  <dcterms:created xsi:type="dcterms:W3CDTF">2019-02-11T06:50:00Z</dcterms:created>
  <dcterms:modified xsi:type="dcterms:W3CDTF">2019-02-13T05:53:00Z</dcterms:modified>
</cp:coreProperties>
</file>