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536B" w14:textId="10B81FFC" w:rsidR="001D780F" w:rsidRDefault="001D780F" w:rsidP="001D780F">
      <w:pPr>
        <w:widowControl w:val="0"/>
        <w:ind w:right="2411"/>
        <w:jc w:val="center"/>
        <w:rPr>
          <w:rFonts w:ascii="Times New Roman" w:eastAsiaTheme="minorHAnsi" w:hAnsi="Times New Roman" w:cs="Times New Roman"/>
          <w:sz w:val="28"/>
          <w:szCs w:val="28"/>
          <w:lang w:eastAsia="en-US"/>
        </w:rPr>
      </w:pPr>
      <w:bookmarkStart w:id="0" w:name="_page_24_0"/>
      <w:r>
        <w:rPr>
          <w:rFonts w:ascii="Times New Roman" w:eastAsiaTheme="minorHAnsi" w:hAnsi="Times New Roman" w:cs="Times New Roman"/>
          <w:sz w:val="28"/>
          <w:szCs w:val="28"/>
          <w:lang w:eastAsia="en-US"/>
        </w:rPr>
        <w:t xml:space="preserve">                                                                                  Утвержден</w:t>
      </w:r>
    </w:p>
    <w:p w14:paraId="71DFFAF2" w14:textId="77777777" w:rsidR="001D780F" w:rsidRDefault="001D780F" w:rsidP="001D780F">
      <w:pPr>
        <w:widowControl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Постановлением администрации </w:t>
      </w:r>
    </w:p>
    <w:p w14:paraId="38AB1644" w14:textId="77777777" w:rsidR="001D780F" w:rsidRDefault="001D780F" w:rsidP="001D780F">
      <w:pPr>
        <w:widowControl w:val="0"/>
        <w:ind w:right="143"/>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городского округа Красногорск </w:t>
      </w:r>
    </w:p>
    <w:p w14:paraId="16820E64" w14:textId="77777777" w:rsidR="001D780F" w:rsidRPr="001D780F" w:rsidRDefault="001D780F" w:rsidP="001D780F">
      <w:pPr>
        <w:widowControl w:val="0"/>
        <w:ind w:right="141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Московской области</w:t>
      </w:r>
    </w:p>
    <w:p w14:paraId="166EC415" w14:textId="77777777" w:rsidR="00A1762B" w:rsidRDefault="001D780F" w:rsidP="001D780F">
      <w:pPr>
        <w:spacing w:after="85" w:line="240" w:lineRule="exact"/>
        <w:jc w:val="center"/>
        <w:rPr>
          <w:rFonts w:ascii="Times New Roman" w:eastAsia="Times New Roman" w:hAnsi="Times New Roman" w:cs="Times New Roman"/>
          <w:sz w:val="24"/>
          <w:szCs w:val="24"/>
        </w:rPr>
      </w:pPr>
      <w:r>
        <w:rPr>
          <w:rFonts w:ascii="Times New Roman" w:eastAsiaTheme="minorHAnsi" w:hAnsi="Times New Roman" w:cs="Times New Roman"/>
          <w:sz w:val="28"/>
          <w:szCs w:val="28"/>
          <w:lang w:eastAsia="en-US"/>
        </w:rPr>
        <w:t xml:space="preserve">                                                                                    </w:t>
      </w:r>
      <w:r w:rsidRPr="001D780F">
        <w:rPr>
          <w:rFonts w:ascii="Times New Roman" w:eastAsiaTheme="minorHAnsi" w:hAnsi="Times New Roman" w:cs="Times New Roman"/>
          <w:sz w:val="28"/>
          <w:szCs w:val="28"/>
          <w:lang w:eastAsia="en-US"/>
        </w:rPr>
        <w:t>от ___________ 2023г. №______</w:t>
      </w:r>
    </w:p>
    <w:p w14:paraId="3265247C" w14:textId="77777777" w:rsidR="001D780F" w:rsidRDefault="001D780F">
      <w:pPr>
        <w:widowControl w:val="0"/>
        <w:spacing w:line="239" w:lineRule="auto"/>
        <w:ind w:left="3916" w:right="-20"/>
        <w:rPr>
          <w:rFonts w:ascii="Times New Roman" w:eastAsia="Times New Roman" w:hAnsi="Times New Roman" w:cs="Times New Roman"/>
          <w:b/>
          <w:bCs/>
          <w:color w:val="000000"/>
          <w:sz w:val="24"/>
          <w:szCs w:val="24"/>
        </w:rPr>
      </w:pPr>
    </w:p>
    <w:p w14:paraId="5523222B" w14:textId="77777777" w:rsidR="00397BA0" w:rsidRPr="00C15C47" w:rsidRDefault="00397BA0">
      <w:pPr>
        <w:widowControl w:val="0"/>
        <w:spacing w:line="239" w:lineRule="auto"/>
        <w:ind w:left="3916" w:right="-20"/>
        <w:rPr>
          <w:rFonts w:ascii="Times New Roman" w:eastAsia="Times New Roman" w:hAnsi="Times New Roman" w:cs="Times New Roman"/>
          <w:b/>
          <w:bCs/>
          <w:color w:val="000000"/>
          <w:sz w:val="24"/>
          <w:szCs w:val="24"/>
        </w:rPr>
      </w:pPr>
    </w:p>
    <w:p w14:paraId="6D356E21" w14:textId="77777777" w:rsidR="00A1762B" w:rsidRDefault="008E3EFF">
      <w:pPr>
        <w:widowControl w:val="0"/>
        <w:spacing w:line="239" w:lineRule="auto"/>
        <w:ind w:left="391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ПОЛОЖЕНИЕ</w:t>
      </w:r>
    </w:p>
    <w:p w14:paraId="35CED3F6" w14:textId="422A681A" w:rsidR="00A1762B" w:rsidRDefault="008E3EFF" w:rsidP="001D780F">
      <w:pPr>
        <w:widowControl w:val="0"/>
        <w:spacing w:line="239" w:lineRule="auto"/>
        <w:ind w:left="34" w:right="10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О</w:t>
      </w:r>
      <w:r w:rsidR="001D780F">
        <w:rPr>
          <w:rFonts w:ascii="Times New Roman" w:eastAsia="Times New Roman" w:hAnsi="Times New Roman" w:cs="Times New Roman"/>
          <w:b/>
          <w:bCs/>
          <w:color w:val="000000"/>
          <w:sz w:val="28"/>
          <w:szCs w:val="28"/>
        </w:rPr>
        <w:t xml:space="preserve"> порядке </w:t>
      </w:r>
      <w:r>
        <w:rPr>
          <w:rFonts w:ascii="Times New Roman" w:eastAsia="Times New Roman" w:hAnsi="Times New Roman" w:cs="Times New Roman"/>
          <w:b/>
          <w:bCs/>
          <w:color w:val="000000"/>
          <w:sz w:val="28"/>
          <w:szCs w:val="28"/>
        </w:rPr>
        <w:t xml:space="preserve">проведении </w:t>
      </w:r>
      <w:r w:rsidR="00EA4A57" w:rsidRPr="00EA4A57">
        <w:rPr>
          <w:rFonts w:ascii="Times New Roman" w:eastAsia="Times New Roman" w:hAnsi="Times New Roman" w:cs="Times New Roman"/>
          <w:b/>
          <w:bCs/>
          <w:color w:val="000000"/>
          <w:sz w:val="28"/>
          <w:szCs w:val="28"/>
        </w:rPr>
        <w:t>открытого аукциона в электронной форме на право размещения нестационарн</w:t>
      </w:r>
      <w:r w:rsidR="00B01A28">
        <w:rPr>
          <w:rFonts w:ascii="Times New Roman" w:eastAsia="Times New Roman" w:hAnsi="Times New Roman" w:cs="Times New Roman"/>
          <w:b/>
          <w:bCs/>
          <w:color w:val="000000"/>
          <w:sz w:val="28"/>
          <w:szCs w:val="28"/>
        </w:rPr>
        <w:t xml:space="preserve">ого </w:t>
      </w:r>
      <w:r w:rsidR="00EA4A57" w:rsidRPr="00EA4A57">
        <w:rPr>
          <w:rFonts w:ascii="Times New Roman" w:eastAsia="Times New Roman" w:hAnsi="Times New Roman" w:cs="Times New Roman"/>
          <w:b/>
          <w:bCs/>
          <w:color w:val="000000"/>
          <w:sz w:val="28"/>
          <w:szCs w:val="28"/>
        </w:rPr>
        <w:t>торгов</w:t>
      </w:r>
      <w:r w:rsidR="00B01A28">
        <w:rPr>
          <w:rFonts w:ascii="Times New Roman" w:eastAsia="Times New Roman" w:hAnsi="Times New Roman" w:cs="Times New Roman"/>
          <w:b/>
          <w:bCs/>
          <w:color w:val="000000"/>
          <w:sz w:val="28"/>
          <w:szCs w:val="28"/>
        </w:rPr>
        <w:t xml:space="preserve">ого </w:t>
      </w:r>
      <w:r w:rsidR="00EA4A57" w:rsidRPr="00EA4A57">
        <w:rPr>
          <w:rFonts w:ascii="Times New Roman" w:eastAsia="Times New Roman" w:hAnsi="Times New Roman" w:cs="Times New Roman"/>
          <w:b/>
          <w:bCs/>
          <w:color w:val="000000"/>
          <w:sz w:val="28"/>
          <w:szCs w:val="28"/>
        </w:rPr>
        <w:t>объект</w:t>
      </w:r>
      <w:r w:rsidR="00B01A28">
        <w:rPr>
          <w:rFonts w:ascii="Times New Roman" w:eastAsia="Times New Roman" w:hAnsi="Times New Roman" w:cs="Times New Roman"/>
          <w:b/>
          <w:bCs/>
          <w:color w:val="000000"/>
          <w:sz w:val="28"/>
          <w:szCs w:val="28"/>
        </w:rPr>
        <w:t>а</w:t>
      </w:r>
      <w:r w:rsidR="00EA4A57" w:rsidRPr="00EA4A57">
        <w:rPr>
          <w:rFonts w:ascii="Times New Roman" w:eastAsia="Times New Roman" w:hAnsi="Times New Roman" w:cs="Times New Roman"/>
          <w:b/>
          <w:bCs/>
          <w:color w:val="000000"/>
          <w:sz w:val="28"/>
          <w:szCs w:val="28"/>
        </w:rPr>
        <w:t xml:space="preserve"> на территории городского округа Красногорск Московской области</w:t>
      </w:r>
    </w:p>
    <w:p w14:paraId="5AA65477" w14:textId="77777777" w:rsidR="001D780F" w:rsidRDefault="001D780F">
      <w:pPr>
        <w:widowControl w:val="0"/>
        <w:spacing w:line="240" w:lineRule="auto"/>
        <w:ind w:left="3640" w:right="-20"/>
        <w:rPr>
          <w:rFonts w:ascii="Times New Roman" w:eastAsia="Times New Roman" w:hAnsi="Times New Roman" w:cs="Times New Roman"/>
          <w:color w:val="000000"/>
          <w:sz w:val="28"/>
          <w:szCs w:val="28"/>
        </w:rPr>
      </w:pPr>
    </w:p>
    <w:p w14:paraId="3A0339BD" w14:textId="77777777" w:rsidR="00A1762B" w:rsidRPr="00F5204C" w:rsidRDefault="008E3EFF">
      <w:pPr>
        <w:widowControl w:val="0"/>
        <w:spacing w:line="240" w:lineRule="auto"/>
        <w:ind w:left="3640" w:right="-20"/>
        <w:rPr>
          <w:rFonts w:ascii="Times New Roman" w:eastAsia="Times New Roman" w:hAnsi="Times New Roman" w:cs="Times New Roman"/>
          <w:b/>
          <w:color w:val="000000"/>
          <w:sz w:val="28"/>
          <w:szCs w:val="28"/>
        </w:rPr>
      </w:pPr>
      <w:r w:rsidRPr="00F5204C">
        <w:rPr>
          <w:rFonts w:ascii="Times New Roman" w:eastAsia="Times New Roman" w:hAnsi="Times New Roman" w:cs="Times New Roman"/>
          <w:b/>
          <w:color w:val="000000"/>
          <w:sz w:val="28"/>
          <w:szCs w:val="28"/>
        </w:rPr>
        <w:t xml:space="preserve">1. Общие </w:t>
      </w:r>
      <w:r w:rsidRPr="00F5204C">
        <w:rPr>
          <w:rFonts w:ascii="Times New Roman" w:eastAsia="Times New Roman" w:hAnsi="Times New Roman" w:cs="Times New Roman"/>
          <w:b/>
          <w:color w:val="000000"/>
          <w:spacing w:val="-1"/>
          <w:sz w:val="28"/>
          <w:szCs w:val="28"/>
        </w:rPr>
        <w:t>п</w:t>
      </w:r>
      <w:r w:rsidRPr="00F5204C">
        <w:rPr>
          <w:rFonts w:ascii="Times New Roman" w:eastAsia="Times New Roman" w:hAnsi="Times New Roman" w:cs="Times New Roman"/>
          <w:b/>
          <w:color w:val="000000"/>
          <w:sz w:val="28"/>
          <w:szCs w:val="28"/>
        </w:rPr>
        <w:t>ол</w:t>
      </w:r>
      <w:r w:rsidRPr="00F5204C">
        <w:rPr>
          <w:rFonts w:ascii="Times New Roman" w:eastAsia="Times New Roman" w:hAnsi="Times New Roman" w:cs="Times New Roman"/>
          <w:b/>
          <w:color w:val="000000"/>
          <w:spacing w:val="-1"/>
          <w:sz w:val="28"/>
          <w:szCs w:val="28"/>
        </w:rPr>
        <w:t>о</w:t>
      </w:r>
      <w:r w:rsidRPr="00F5204C">
        <w:rPr>
          <w:rFonts w:ascii="Times New Roman" w:eastAsia="Times New Roman" w:hAnsi="Times New Roman" w:cs="Times New Roman"/>
          <w:b/>
          <w:color w:val="000000"/>
          <w:sz w:val="28"/>
          <w:szCs w:val="28"/>
        </w:rPr>
        <w:t>жен</w:t>
      </w:r>
      <w:r w:rsidRPr="00F5204C">
        <w:rPr>
          <w:rFonts w:ascii="Times New Roman" w:eastAsia="Times New Roman" w:hAnsi="Times New Roman" w:cs="Times New Roman"/>
          <w:b/>
          <w:color w:val="000000"/>
          <w:spacing w:val="-1"/>
          <w:sz w:val="28"/>
          <w:szCs w:val="28"/>
        </w:rPr>
        <w:t>и</w:t>
      </w:r>
      <w:r w:rsidRPr="00F5204C">
        <w:rPr>
          <w:rFonts w:ascii="Times New Roman" w:eastAsia="Times New Roman" w:hAnsi="Times New Roman" w:cs="Times New Roman"/>
          <w:b/>
          <w:color w:val="000000"/>
          <w:sz w:val="28"/>
          <w:szCs w:val="28"/>
        </w:rPr>
        <w:t>я</w:t>
      </w:r>
    </w:p>
    <w:p w14:paraId="28CADFB4" w14:textId="77777777" w:rsidR="00A1762B" w:rsidRDefault="00A1762B">
      <w:pPr>
        <w:spacing w:after="84" w:line="240" w:lineRule="exact"/>
        <w:rPr>
          <w:rFonts w:ascii="Times New Roman" w:eastAsia="Times New Roman" w:hAnsi="Times New Roman" w:cs="Times New Roman"/>
          <w:sz w:val="24"/>
          <w:szCs w:val="24"/>
        </w:rPr>
      </w:pPr>
    </w:p>
    <w:p w14:paraId="3EA60D89" w14:textId="0F0A4744" w:rsidR="00B01A28" w:rsidRDefault="008E3EFF" w:rsidP="00B01A28">
      <w:pPr>
        <w:widowControl w:val="0"/>
        <w:spacing w:line="239" w:lineRule="auto"/>
        <w:ind w:right="119" w:firstLine="708"/>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21"/>
          <w:sz w:val="28"/>
          <w:szCs w:val="28"/>
        </w:rPr>
        <w:t xml:space="preserve"> </w:t>
      </w:r>
      <w:r w:rsidR="00B01A28" w:rsidRPr="00B01A28">
        <w:rPr>
          <w:rFonts w:ascii="Times New Roman" w:eastAsia="Times New Roman" w:hAnsi="Times New Roman" w:cs="Times New Roman"/>
          <w:color w:val="000000"/>
          <w:spacing w:val="-1"/>
          <w:sz w:val="28"/>
          <w:szCs w:val="28"/>
        </w:rPr>
        <w:t>Настоящее Положение о проведении открытого аукциона в электронной форме на право размещения нестационарного торгового объекта  (далее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на территории городского округа Красногорск Московской области.</w:t>
      </w:r>
    </w:p>
    <w:p w14:paraId="34B54498" w14:textId="0481728A" w:rsidR="00B01A28" w:rsidRPr="005D745B" w:rsidRDefault="00B01A28" w:rsidP="00B01A28">
      <w:pPr>
        <w:pStyle w:val="ConsPlusNonformat"/>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1.2. Положение разработано в соответствии  с  Гражданским </w:t>
      </w:r>
      <w:hyperlink r:id="rId7" w:tooltip="&quot;Гражданский кодекс Российской Федерации (часть первая)&quot; от 30.11.1994 N 51-ФЗ (ред. от 14.04.2023, с изм. от 16.05.2023) (с изм. и доп., вступ. в силу с 28.04.2023) {КонсультантПлюс}" w:history="1">
        <w:r w:rsidRPr="005D745B">
          <w:rPr>
            <w:rFonts w:ascii="Times New Roman" w:hAnsi="Times New Roman" w:cs="Times New Roman"/>
            <w:color w:val="000000" w:themeColor="text1"/>
            <w:sz w:val="28"/>
            <w:szCs w:val="28"/>
          </w:rPr>
          <w:t>кодексом</w:t>
        </w:r>
      </w:hyperlink>
      <w:r w:rsidRPr="005D745B">
        <w:rPr>
          <w:rFonts w:ascii="Times New Roman" w:hAnsi="Times New Roman" w:cs="Times New Roman"/>
          <w:color w:val="0000FF"/>
          <w:sz w:val="28"/>
          <w:szCs w:val="28"/>
        </w:rPr>
        <w:t xml:space="preserve"> </w:t>
      </w:r>
      <w:r w:rsidRPr="005D745B">
        <w:rPr>
          <w:rFonts w:ascii="Times New Roman" w:hAnsi="Times New Roman" w:cs="Times New Roman"/>
          <w:sz w:val="28"/>
          <w:szCs w:val="28"/>
        </w:rPr>
        <w:t xml:space="preserve">Российской Федерации, Федеральным </w:t>
      </w:r>
      <w:hyperlink r:id="rId8"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sz w:val="28"/>
          <w:szCs w:val="28"/>
        </w:rPr>
        <w:t xml:space="preserve"> от 06.10.2003 № 131-ФЗ </w:t>
      </w:r>
      <w:r w:rsidRPr="005D745B">
        <w:rPr>
          <w:rFonts w:ascii="Times New Roman" w:hAnsi="Times New Roman" w:cs="Times New Roman"/>
          <w:sz w:val="28"/>
          <w:szCs w:val="28"/>
        </w:rPr>
        <w:br/>
        <w:t xml:space="preserve">«Об общих принципах организации местного самоуправления в Российской Федерации», Федеральным </w:t>
      </w:r>
      <w:hyperlink r:id="rId9" w:tooltip="Федеральный закон от 28.12.2009 N 381-ФЗ (ред. от 13.06.2023) &quot;Об основах государственного регулирования торговой деятельности в Российской Федера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sz w:val="28"/>
          <w:szCs w:val="28"/>
        </w:rPr>
        <w:t xml:space="preserve"> от 28.12.2009 № 381-ФЗ </w:t>
      </w:r>
      <w:r w:rsidRPr="005D745B">
        <w:rPr>
          <w:rFonts w:ascii="Times New Roman" w:hAnsi="Times New Roman" w:cs="Times New Roman"/>
          <w:sz w:val="28"/>
          <w:szCs w:val="28"/>
        </w:rPr>
        <w:br/>
        <w:t xml:space="preserve">«Об основах государственного регулирования торговой деятельности в Российской Федерации», Федеральным </w:t>
      </w:r>
      <w:hyperlink r:id="rId10" w:tooltip="Федеральный закон от 26.07.2006 N 135-ФЗ (ред. от 29.12.2022) &quot;О защите конкурен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color w:val="000000" w:themeColor="text1"/>
          <w:sz w:val="28"/>
          <w:szCs w:val="28"/>
        </w:rPr>
        <w:t xml:space="preserve"> </w:t>
      </w:r>
      <w:r w:rsidRPr="005D745B">
        <w:rPr>
          <w:rFonts w:ascii="Times New Roman" w:hAnsi="Times New Roman" w:cs="Times New Roman"/>
          <w:sz w:val="28"/>
          <w:szCs w:val="28"/>
        </w:rPr>
        <w:t xml:space="preserve">от 26.07.2006 № 135-ФЗ </w:t>
      </w:r>
      <w:r w:rsidRPr="005D745B">
        <w:rPr>
          <w:rFonts w:ascii="Times New Roman" w:hAnsi="Times New Roman" w:cs="Times New Roman"/>
          <w:sz w:val="28"/>
          <w:szCs w:val="28"/>
        </w:rPr>
        <w:br/>
        <w:t xml:space="preserve">«О защите конкуренции», </w:t>
      </w:r>
      <w:r>
        <w:rPr>
          <w:rFonts w:ascii="Times New Roman" w:hAnsi="Times New Roman" w:cs="Times New Roman"/>
          <w:sz w:val="28"/>
          <w:szCs w:val="28"/>
        </w:rPr>
        <w:t xml:space="preserve">постановлением администрации городского округа Красногорск Московской области от </w:t>
      </w:r>
      <w:r w:rsidRPr="00BC2AF1">
        <w:rPr>
          <w:rFonts w:ascii="Times New Roman" w:hAnsi="Times New Roman" w:cs="Times New Roman"/>
          <w:sz w:val="28"/>
          <w:szCs w:val="28"/>
        </w:rPr>
        <w:t xml:space="preserve">07.07.2020 № 1170/7 </w:t>
      </w:r>
      <w:r>
        <w:rPr>
          <w:rFonts w:ascii="Times New Roman" w:hAnsi="Times New Roman" w:cs="Times New Roman"/>
          <w:sz w:val="28"/>
          <w:szCs w:val="28"/>
        </w:rPr>
        <w:t>«</w:t>
      </w:r>
      <w:r w:rsidRPr="00BC2AF1">
        <w:rPr>
          <w:rFonts w:ascii="Times New Roman" w:hAnsi="Times New Roman" w:cs="Times New Roman"/>
          <w:sz w:val="28"/>
          <w:szCs w:val="28"/>
        </w:rPr>
        <w:t>Об утверждении схемы размещения нестационарных торговых объектов на территории городского округа Красногорск на 2020 – 202</w:t>
      </w:r>
      <w:r>
        <w:rPr>
          <w:rFonts w:ascii="Times New Roman" w:hAnsi="Times New Roman" w:cs="Times New Roman"/>
          <w:sz w:val="28"/>
          <w:szCs w:val="28"/>
        </w:rPr>
        <w:t>5</w:t>
      </w:r>
      <w:r w:rsidRPr="00BC2AF1">
        <w:rPr>
          <w:rFonts w:ascii="Times New Roman" w:hAnsi="Times New Roman" w:cs="Times New Roman"/>
          <w:sz w:val="28"/>
          <w:szCs w:val="28"/>
        </w:rPr>
        <w:t xml:space="preserve"> год</w:t>
      </w:r>
      <w:r>
        <w:rPr>
          <w:rFonts w:ascii="Times New Roman" w:hAnsi="Times New Roman" w:cs="Times New Roman"/>
          <w:sz w:val="28"/>
          <w:szCs w:val="28"/>
        </w:rPr>
        <w:t>»</w:t>
      </w:r>
      <w:r w:rsidR="002B3EEF">
        <w:rPr>
          <w:rFonts w:ascii="Times New Roman" w:hAnsi="Times New Roman" w:cs="Times New Roman"/>
          <w:sz w:val="28"/>
          <w:szCs w:val="28"/>
        </w:rPr>
        <w:t xml:space="preserve"> (с внесенными изменениями)</w:t>
      </w:r>
      <w:r w:rsidRPr="005D745B">
        <w:rPr>
          <w:rFonts w:ascii="Times New Roman" w:hAnsi="Times New Roman" w:cs="Times New Roman"/>
          <w:sz w:val="28"/>
          <w:szCs w:val="28"/>
        </w:rPr>
        <w:t>.</w:t>
      </w:r>
    </w:p>
    <w:p w14:paraId="67DA95EC" w14:textId="18BB7338" w:rsidR="00B01A28" w:rsidRPr="001D5E08" w:rsidRDefault="00B01A28" w:rsidP="00B01A28">
      <w:pPr>
        <w:pStyle w:val="ConsPlusNormal"/>
        <w:spacing w:line="276" w:lineRule="auto"/>
        <w:ind w:firstLine="709"/>
        <w:contextualSpacing/>
        <w:jc w:val="both"/>
        <w:rPr>
          <w:sz w:val="28"/>
          <w:szCs w:val="28"/>
        </w:rPr>
      </w:pPr>
      <w:r w:rsidRPr="001D5E08">
        <w:rPr>
          <w:sz w:val="28"/>
          <w:szCs w:val="28"/>
        </w:rPr>
        <w:t xml:space="preserve">1.3. В проводимом в соответствии с настоящим Положением электронном аукционе может участвовать любое юридическое лицо независимо </w:t>
      </w:r>
      <w:r w:rsidRPr="001D5E08">
        <w:rPr>
          <w:sz w:val="28"/>
          <w:szCs w:val="28"/>
        </w:rPr>
        <w:br/>
        <w:t xml:space="preserve">от организационно-правовой формы, формы собственности, места нахождения, </w:t>
      </w:r>
      <w:r w:rsidRPr="001D5E08">
        <w:rPr>
          <w:sz w:val="28"/>
          <w:szCs w:val="28"/>
        </w:rPr>
        <w:br/>
        <w:t xml:space="preserve">а также места происхождения капитала, любой индивидуальный предприниматель, любое </w:t>
      </w:r>
      <w:r w:rsidRPr="001D5E08">
        <w:rPr>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1D5E08">
        <w:rPr>
          <w:sz w:val="28"/>
          <w:szCs w:val="28"/>
        </w:rPr>
        <w:t>.</w:t>
      </w:r>
    </w:p>
    <w:p w14:paraId="56E4B52B" w14:textId="2281911D" w:rsidR="00B01A28" w:rsidRPr="001D5E08" w:rsidRDefault="00B01A28" w:rsidP="00B01A28">
      <w:pPr>
        <w:pStyle w:val="ConsPlusNormal"/>
        <w:spacing w:line="276" w:lineRule="auto"/>
        <w:ind w:firstLine="709"/>
        <w:contextualSpacing/>
        <w:jc w:val="both"/>
        <w:rPr>
          <w:color w:val="000000" w:themeColor="text1"/>
          <w:sz w:val="28"/>
          <w:szCs w:val="28"/>
        </w:rPr>
      </w:pPr>
      <w:r w:rsidRPr="001D5E08">
        <w:rPr>
          <w:color w:val="000000" w:themeColor="text1"/>
          <w:sz w:val="28"/>
          <w:szCs w:val="28"/>
        </w:rPr>
        <w:t>Решение о проведении электронного аукциона принимается уполномоченным органом местного самоуправления муниципального образования Московской области (далее – уполномоченный орган местного самоуправления) городского округа Красногорск Московской области.</w:t>
      </w:r>
    </w:p>
    <w:p w14:paraId="40603496" w14:textId="7F8EF21E" w:rsidR="002A341D" w:rsidRPr="001D5E08" w:rsidRDefault="002A341D" w:rsidP="002A341D">
      <w:pPr>
        <w:pStyle w:val="ConsPlusNormal"/>
        <w:spacing w:line="276" w:lineRule="auto"/>
        <w:ind w:firstLine="709"/>
        <w:contextualSpacing/>
        <w:jc w:val="both"/>
        <w:rPr>
          <w:color w:val="000000" w:themeColor="text1"/>
          <w:sz w:val="28"/>
          <w:szCs w:val="28"/>
        </w:rPr>
      </w:pPr>
      <w:r w:rsidRPr="001D5E08">
        <w:rPr>
          <w:color w:val="000000" w:themeColor="text1"/>
          <w:sz w:val="28"/>
          <w:szCs w:val="28"/>
        </w:rPr>
        <w:lastRenderedPageBreak/>
        <w:t>1.4. Предметом электронного аукциона является право на 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Красногорск Московской области.</w:t>
      </w:r>
    </w:p>
    <w:p w14:paraId="4F2719C1"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1.5. Основные понятия и определения, используемые в настоящем Положении:</w:t>
      </w:r>
    </w:p>
    <w:p w14:paraId="2A13E97D" w14:textId="0544F6FF" w:rsidR="002A341D" w:rsidRPr="001D5E08" w:rsidRDefault="002A341D" w:rsidP="002A341D">
      <w:pPr>
        <w:pStyle w:val="ConsPlusNormal"/>
        <w:spacing w:line="276" w:lineRule="auto"/>
        <w:ind w:firstLine="709"/>
        <w:contextualSpacing/>
        <w:jc w:val="both"/>
        <w:rPr>
          <w:sz w:val="28"/>
          <w:szCs w:val="28"/>
          <w:vertAlign w:val="subscript"/>
        </w:rPr>
      </w:pPr>
      <w:r w:rsidRPr="001D5E08">
        <w:rPr>
          <w:sz w:val="28"/>
          <w:szCs w:val="28"/>
        </w:rPr>
        <w:t>1) 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 (далее – Извещение);</w:t>
      </w:r>
    </w:p>
    <w:p w14:paraId="3979D93E"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2)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14:paraId="128FE9B5" w14:textId="00EEB8CC"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3) организатор электронного аукциона – уполномоченный орган местного самоуправления городского округа Красногорск Московской области;</w:t>
      </w:r>
    </w:p>
    <w:p w14:paraId="09DF8CC0" w14:textId="5FA8CBBE"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4)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1D5E08">
        <w:rPr>
          <w:sz w:val="28"/>
          <w:szCs w:val="28"/>
        </w:rPr>
        <w:br/>
        <w:t>и муниципальных нужд;</w:t>
      </w:r>
    </w:p>
    <w:p w14:paraId="60274809"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5) заявка на участие в электронном аукционе (далее – заявка) – сведения </w:t>
      </w:r>
      <w:r w:rsidRPr="001D5E08">
        <w:rPr>
          <w:sz w:val="28"/>
          <w:szCs w:val="28"/>
        </w:rPr>
        <w:br/>
        <w:t xml:space="preserve">и документы, представленные заявителем в электронной форме для участия </w:t>
      </w:r>
      <w:r w:rsidRPr="001D5E08">
        <w:rPr>
          <w:sz w:val="28"/>
          <w:szCs w:val="28"/>
        </w:rPr>
        <w:br/>
        <w:t>в электронном аукционе;</w:t>
      </w:r>
    </w:p>
    <w:p w14:paraId="5E037A81" w14:textId="4582D37D"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6) участник электронного аукциона – любое юридическое лицо независимо </w:t>
      </w:r>
      <w:r w:rsidRPr="001D5E08">
        <w:rPr>
          <w:sz w:val="28"/>
          <w:szCs w:val="28"/>
        </w:rPr>
        <w:br/>
        <w:t xml:space="preserve">от организационно-правовой формы, формы собственности, места нахождения, </w:t>
      </w:r>
      <w:r w:rsidRPr="001D5E08">
        <w:rPr>
          <w:sz w:val="28"/>
          <w:szCs w:val="28"/>
        </w:rPr>
        <w:br/>
        <w:t xml:space="preserve">места происхождения капитала,  </w:t>
      </w:r>
      <w:proofErr w:type="spellStart"/>
      <w:r w:rsidRPr="001D5E08">
        <w:rPr>
          <w:sz w:val="28"/>
          <w:szCs w:val="28"/>
        </w:rPr>
        <w:t>юбой</w:t>
      </w:r>
      <w:proofErr w:type="spellEnd"/>
      <w:r w:rsidRPr="001D5E08">
        <w:rPr>
          <w:sz w:val="28"/>
          <w:szCs w:val="28"/>
        </w:rPr>
        <w:t xml:space="preserve"> индивидуальный предприниматель, </w:t>
      </w:r>
      <w:r w:rsidRPr="001D5E08">
        <w:rPr>
          <w:sz w:val="28"/>
          <w:szCs w:val="28"/>
          <w:shd w:val="clear" w:color="auto" w:fill="FFFFFF"/>
        </w:rPr>
        <w:t xml:space="preserve">любое физическое лицо, не являющееся индивидуальным предпринимателем </w:t>
      </w:r>
      <w:r w:rsidRPr="001D5E08">
        <w:rPr>
          <w:sz w:val="28"/>
          <w:szCs w:val="28"/>
          <w:shd w:val="clear" w:color="auto" w:fill="FFFFFF"/>
        </w:rPr>
        <w:br/>
        <w:t xml:space="preserve">и применяющее специальный налоговый режим «Налог на профессиональный доход», </w:t>
      </w:r>
      <w:r w:rsidRPr="001D5E08">
        <w:rPr>
          <w:sz w:val="28"/>
          <w:szCs w:val="28"/>
        </w:rPr>
        <w:t>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p w14:paraId="467F7CA8"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7) заявитель – заинтересованное в участии в электронном аукционе лицо, подавшее заявку на участие в таком аукционе;</w:t>
      </w:r>
    </w:p>
    <w:p w14:paraId="23DE120C" w14:textId="77777777" w:rsidR="002A341D" w:rsidRPr="001D5E08" w:rsidRDefault="002A341D" w:rsidP="002A341D">
      <w:pPr>
        <w:pStyle w:val="ConsPlusNonformat"/>
        <w:spacing w:line="276" w:lineRule="auto"/>
        <w:contextualSpacing/>
        <w:jc w:val="both"/>
        <w:rPr>
          <w:rFonts w:ascii="Times New Roman" w:hAnsi="Times New Roman" w:cs="Times New Roman"/>
          <w:sz w:val="28"/>
          <w:szCs w:val="28"/>
        </w:rPr>
      </w:pPr>
      <w:r w:rsidRPr="001D5E08">
        <w:rPr>
          <w:rFonts w:ascii="Times New Roman" w:hAnsi="Times New Roman" w:cs="Times New Roman"/>
          <w:sz w:val="28"/>
          <w:szCs w:val="28"/>
        </w:rPr>
        <w:tab/>
        <w:t xml:space="preserve">8) единственный участник электронного аукциона – только один участник, </w:t>
      </w:r>
      <w:r w:rsidRPr="001D5E08">
        <w:rPr>
          <w:rFonts w:ascii="Times New Roman" w:hAnsi="Times New Roman" w:cs="Times New Roman"/>
          <w:sz w:val="28"/>
          <w:szCs w:val="28"/>
        </w:rPr>
        <w:lastRenderedPageBreak/>
        <w:t xml:space="preserve">заявка на участие в электронном аукционе которого признана соответствующей требованиям Извещения; </w:t>
      </w:r>
    </w:p>
    <w:p w14:paraId="1967281C"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9) победитель электронного аукциона – участник электронного аукциона, предложивший наиболее высокую цену договора (лота);</w:t>
      </w:r>
    </w:p>
    <w:p w14:paraId="257A742B"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10) начальная (минимальная) цена договора (лота) – определенный организатором электронного аукциона размер начальной (минимальной) платы </w:t>
      </w:r>
      <w:r w:rsidRPr="001D5E08">
        <w:rPr>
          <w:sz w:val="28"/>
          <w:szCs w:val="28"/>
        </w:rPr>
        <w:br/>
        <w:t>за размещение нестационарного торгового объекта;</w:t>
      </w:r>
    </w:p>
    <w:p w14:paraId="65C75FB9"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11) «шаг аукциона» – величина повышения начальной (минимальной) цены договора (лота);</w:t>
      </w:r>
    </w:p>
    <w:p w14:paraId="2CB02EB3"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12) цена договора (лота) – размер платы за размещение нестационарного торгового объекта, определенный по результатам электронного аукциона;</w:t>
      </w:r>
    </w:p>
    <w:p w14:paraId="7DFC517B"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13)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14:paraId="53CECE53" w14:textId="699D196E"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14) портал – подсистема «Единый портал торгов Московской области» государственной информационной системы Московской области </w:t>
      </w:r>
      <w:r w:rsidRPr="001D5E08">
        <w:rPr>
          <w:sz w:val="28"/>
          <w:szCs w:val="28"/>
        </w:rPr>
        <w:br/>
        <w:t>«Единая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16410189" w14:textId="77777777" w:rsidR="00B01A28" w:rsidRPr="001D5E08" w:rsidRDefault="00B01A28" w:rsidP="00B01A28">
      <w:pPr>
        <w:pStyle w:val="ConsPlusNormal"/>
        <w:spacing w:line="276" w:lineRule="auto"/>
        <w:ind w:firstLine="709"/>
        <w:contextualSpacing/>
        <w:jc w:val="both"/>
        <w:rPr>
          <w:sz w:val="28"/>
          <w:szCs w:val="28"/>
        </w:rPr>
      </w:pPr>
    </w:p>
    <w:p w14:paraId="5FCBF2A9" w14:textId="77777777" w:rsidR="00A1762B" w:rsidRPr="001D5E08" w:rsidRDefault="008E3EFF">
      <w:pPr>
        <w:widowControl w:val="0"/>
        <w:spacing w:line="240" w:lineRule="auto"/>
        <w:ind w:left="1878" w:right="-20"/>
        <w:rPr>
          <w:rFonts w:ascii="Times New Roman" w:eastAsia="Times New Roman" w:hAnsi="Times New Roman" w:cs="Times New Roman"/>
          <w:b/>
          <w:color w:val="000000"/>
          <w:sz w:val="28"/>
          <w:szCs w:val="28"/>
        </w:rPr>
      </w:pPr>
      <w:bookmarkStart w:id="1" w:name="_page_28_0"/>
      <w:bookmarkEnd w:id="0"/>
      <w:r w:rsidRPr="001D5E08">
        <w:rPr>
          <w:rFonts w:ascii="Times New Roman" w:eastAsia="Times New Roman" w:hAnsi="Times New Roman" w:cs="Times New Roman"/>
          <w:b/>
          <w:color w:val="000000"/>
          <w:sz w:val="28"/>
          <w:szCs w:val="28"/>
        </w:rPr>
        <w:t>2. Ф</w:t>
      </w:r>
      <w:r w:rsidRPr="001D5E08">
        <w:rPr>
          <w:rFonts w:ascii="Times New Roman" w:eastAsia="Times New Roman" w:hAnsi="Times New Roman" w:cs="Times New Roman"/>
          <w:b/>
          <w:color w:val="000000"/>
          <w:spacing w:val="-3"/>
          <w:sz w:val="28"/>
          <w:szCs w:val="28"/>
        </w:rPr>
        <w:t>у</w:t>
      </w:r>
      <w:r w:rsidRPr="001D5E08">
        <w:rPr>
          <w:rFonts w:ascii="Times New Roman" w:eastAsia="Times New Roman" w:hAnsi="Times New Roman" w:cs="Times New Roman"/>
          <w:b/>
          <w:color w:val="000000"/>
          <w:sz w:val="28"/>
          <w:szCs w:val="28"/>
        </w:rPr>
        <w:t>нк</w:t>
      </w:r>
      <w:r w:rsidRPr="001D5E08">
        <w:rPr>
          <w:rFonts w:ascii="Times New Roman" w:eastAsia="Times New Roman" w:hAnsi="Times New Roman" w:cs="Times New Roman"/>
          <w:b/>
          <w:color w:val="000000"/>
          <w:spacing w:val="1"/>
          <w:sz w:val="28"/>
          <w:szCs w:val="28"/>
        </w:rPr>
        <w:t>ци</w:t>
      </w:r>
      <w:r w:rsidRPr="001D5E08">
        <w:rPr>
          <w:rFonts w:ascii="Times New Roman" w:eastAsia="Times New Roman" w:hAnsi="Times New Roman" w:cs="Times New Roman"/>
          <w:b/>
          <w:color w:val="000000"/>
          <w:sz w:val="28"/>
          <w:szCs w:val="28"/>
        </w:rPr>
        <w:t>и</w:t>
      </w:r>
      <w:r w:rsidRPr="001D5E08">
        <w:rPr>
          <w:rFonts w:ascii="Times New Roman" w:eastAsia="Times New Roman" w:hAnsi="Times New Roman" w:cs="Times New Roman"/>
          <w:b/>
          <w:color w:val="000000"/>
          <w:spacing w:val="1"/>
          <w:sz w:val="28"/>
          <w:szCs w:val="28"/>
        </w:rPr>
        <w:t xml:space="preserve"> </w:t>
      </w:r>
      <w:r w:rsidRPr="001D5E08">
        <w:rPr>
          <w:rFonts w:ascii="Times New Roman" w:eastAsia="Times New Roman" w:hAnsi="Times New Roman" w:cs="Times New Roman"/>
          <w:b/>
          <w:color w:val="000000"/>
          <w:spacing w:val="-3"/>
          <w:sz w:val="28"/>
          <w:szCs w:val="28"/>
        </w:rPr>
        <w:t>О</w:t>
      </w:r>
      <w:r w:rsidRPr="001D5E08">
        <w:rPr>
          <w:rFonts w:ascii="Times New Roman" w:eastAsia="Times New Roman" w:hAnsi="Times New Roman" w:cs="Times New Roman"/>
          <w:b/>
          <w:color w:val="000000"/>
          <w:sz w:val="28"/>
          <w:szCs w:val="28"/>
        </w:rPr>
        <w:t>рг</w:t>
      </w:r>
      <w:r w:rsidRPr="001D5E08">
        <w:rPr>
          <w:rFonts w:ascii="Times New Roman" w:eastAsia="Times New Roman" w:hAnsi="Times New Roman" w:cs="Times New Roman"/>
          <w:b/>
          <w:color w:val="000000"/>
          <w:spacing w:val="-1"/>
          <w:sz w:val="28"/>
          <w:szCs w:val="28"/>
        </w:rPr>
        <w:t>а</w:t>
      </w:r>
      <w:r w:rsidRPr="001D5E08">
        <w:rPr>
          <w:rFonts w:ascii="Times New Roman" w:eastAsia="Times New Roman" w:hAnsi="Times New Roman" w:cs="Times New Roman"/>
          <w:b/>
          <w:color w:val="000000"/>
          <w:sz w:val="28"/>
          <w:szCs w:val="28"/>
        </w:rPr>
        <w:t>ни</w:t>
      </w:r>
      <w:r w:rsidRPr="001D5E08">
        <w:rPr>
          <w:rFonts w:ascii="Times New Roman" w:eastAsia="Times New Roman" w:hAnsi="Times New Roman" w:cs="Times New Roman"/>
          <w:b/>
          <w:color w:val="000000"/>
          <w:spacing w:val="-2"/>
          <w:sz w:val="28"/>
          <w:szCs w:val="28"/>
        </w:rPr>
        <w:t>з</w:t>
      </w:r>
      <w:r w:rsidRPr="001D5E08">
        <w:rPr>
          <w:rFonts w:ascii="Times New Roman" w:eastAsia="Times New Roman" w:hAnsi="Times New Roman" w:cs="Times New Roman"/>
          <w:b/>
          <w:color w:val="000000"/>
          <w:sz w:val="28"/>
          <w:szCs w:val="28"/>
        </w:rPr>
        <w:t>атора Элек</w:t>
      </w:r>
      <w:r w:rsidRPr="001D5E08">
        <w:rPr>
          <w:rFonts w:ascii="Times New Roman" w:eastAsia="Times New Roman" w:hAnsi="Times New Roman" w:cs="Times New Roman"/>
          <w:b/>
          <w:color w:val="000000"/>
          <w:spacing w:val="-1"/>
          <w:sz w:val="28"/>
          <w:szCs w:val="28"/>
        </w:rPr>
        <w:t>т</w:t>
      </w:r>
      <w:r w:rsidRPr="001D5E08">
        <w:rPr>
          <w:rFonts w:ascii="Times New Roman" w:eastAsia="Times New Roman" w:hAnsi="Times New Roman" w:cs="Times New Roman"/>
          <w:b/>
          <w:color w:val="000000"/>
          <w:sz w:val="28"/>
          <w:szCs w:val="28"/>
        </w:rPr>
        <w:t>ронно</w:t>
      </w:r>
      <w:r w:rsidRPr="001D5E08">
        <w:rPr>
          <w:rFonts w:ascii="Times New Roman" w:eastAsia="Times New Roman" w:hAnsi="Times New Roman" w:cs="Times New Roman"/>
          <w:b/>
          <w:color w:val="000000"/>
          <w:spacing w:val="-2"/>
          <w:sz w:val="28"/>
          <w:szCs w:val="28"/>
        </w:rPr>
        <w:t>г</w:t>
      </w:r>
      <w:r w:rsidRPr="001D5E08">
        <w:rPr>
          <w:rFonts w:ascii="Times New Roman" w:eastAsia="Times New Roman" w:hAnsi="Times New Roman" w:cs="Times New Roman"/>
          <w:b/>
          <w:color w:val="000000"/>
          <w:sz w:val="28"/>
          <w:szCs w:val="28"/>
        </w:rPr>
        <w:t>о а</w:t>
      </w:r>
      <w:r w:rsidRPr="001D5E08">
        <w:rPr>
          <w:rFonts w:ascii="Times New Roman" w:eastAsia="Times New Roman" w:hAnsi="Times New Roman" w:cs="Times New Roman"/>
          <w:b/>
          <w:color w:val="000000"/>
          <w:spacing w:val="-4"/>
          <w:sz w:val="28"/>
          <w:szCs w:val="28"/>
        </w:rPr>
        <w:t>у</w:t>
      </w:r>
      <w:r w:rsidRPr="001D5E08">
        <w:rPr>
          <w:rFonts w:ascii="Times New Roman" w:eastAsia="Times New Roman" w:hAnsi="Times New Roman" w:cs="Times New Roman"/>
          <w:b/>
          <w:color w:val="000000"/>
          <w:sz w:val="28"/>
          <w:szCs w:val="28"/>
        </w:rPr>
        <w:t>кциона</w:t>
      </w:r>
    </w:p>
    <w:p w14:paraId="2E2921CD" w14:textId="77777777" w:rsidR="00A1762B" w:rsidRPr="001D5E08" w:rsidRDefault="00A1762B">
      <w:pPr>
        <w:spacing w:after="84" w:line="240" w:lineRule="exact"/>
        <w:rPr>
          <w:rFonts w:ascii="Times New Roman" w:eastAsia="Times New Roman" w:hAnsi="Times New Roman" w:cs="Times New Roman"/>
          <w:sz w:val="24"/>
          <w:szCs w:val="24"/>
        </w:rPr>
      </w:pPr>
    </w:p>
    <w:p w14:paraId="1D56F351" w14:textId="352CAF97" w:rsidR="002A341D" w:rsidRPr="001D5E08" w:rsidRDefault="002A341D" w:rsidP="002A341D">
      <w:pPr>
        <w:pStyle w:val="ConsPlusNonformat"/>
        <w:spacing w:line="276" w:lineRule="auto"/>
        <w:ind w:firstLine="709"/>
        <w:contextualSpacing/>
        <w:jc w:val="both"/>
        <w:rPr>
          <w:rFonts w:ascii="Times New Roman" w:hAnsi="Times New Roman" w:cs="Times New Roman"/>
          <w:sz w:val="28"/>
          <w:szCs w:val="28"/>
        </w:rPr>
      </w:pPr>
      <w:r w:rsidRPr="001D5E08">
        <w:rPr>
          <w:rFonts w:ascii="Times New Roman" w:hAnsi="Times New Roman" w:cs="Times New Roman"/>
          <w:sz w:val="28"/>
          <w:szCs w:val="28"/>
        </w:rPr>
        <w:t>2.1. Организатором электронного аукциона является администрация городского округа Красногорск Московской области.</w:t>
      </w:r>
    </w:p>
    <w:p w14:paraId="2A267E48"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2.2. Организатор электронного аукциона:</w:t>
      </w:r>
    </w:p>
    <w:p w14:paraId="21C75F0F"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 принимает решение о проведении электронного аукциона;</w:t>
      </w:r>
    </w:p>
    <w:p w14:paraId="78968030"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2) определяет начальную (минимальную) цену договора (лота);</w:t>
      </w:r>
    </w:p>
    <w:p w14:paraId="40C0A50D"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3) устанавливает:</w:t>
      </w:r>
    </w:p>
    <w:p w14:paraId="3988C80D" w14:textId="14EA99D1"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порядок и сроки подачи заявок;</w:t>
      </w:r>
    </w:p>
    <w:p w14:paraId="4F6F7CE1" w14:textId="4BB6D3CB"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дату начала рассмотрения заявок;</w:t>
      </w:r>
    </w:p>
    <w:p w14:paraId="03169BA2" w14:textId="3F6088AF"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дату окончания рассмотрения заявок;</w:t>
      </w:r>
    </w:p>
    <w:p w14:paraId="155D4BCE" w14:textId="40FAC9B8"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дату и время проведения электронного аукциона;</w:t>
      </w:r>
    </w:p>
    <w:p w14:paraId="3731C8EC" w14:textId="1B2B1840"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«шаг аукциона»;</w:t>
      </w:r>
    </w:p>
    <w:p w14:paraId="0BF5E13A" w14:textId="0EF1586D"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требование о задатке, размер задатка</w:t>
      </w:r>
      <w:bookmarkStart w:id="2" w:name="P114"/>
      <w:bookmarkEnd w:id="2"/>
      <w:r w:rsidRPr="001D5E08">
        <w:rPr>
          <w:sz w:val="28"/>
          <w:szCs w:val="28"/>
        </w:rPr>
        <w:t>.</w:t>
      </w:r>
    </w:p>
    <w:p w14:paraId="72CE193A"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4) утверждает Извещение, изменения в Извещение и Извещение об отказе </w:t>
      </w:r>
      <w:r w:rsidRPr="001D5E08">
        <w:rPr>
          <w:sz w:val="28"/>
          <w:szCs w:val="28"/>
        </w:rPr>
        <w:br/>
        <w:t>от проведения электронного аукциона;</w:t>
      </w:r>
    </w:p>
    <w:p w14:paraId="66B95CB2" w14:textId="78548559" w:rsidR="002A341D" w:rsidRPr="001D5E08" w:rsidRDefault="002A341D" w:rsidP="007023BA">
      <w:pPr>
        <w:pStyle w:val="ConsPlusNormal"/>
        <w:spacing w:line="276" w:lineRule="auto"/>
        <w:ind w:firstLine="709"/>
        <w:contextualSpacing/>
        <w:jc w:val="both"/>
        <w:rPr>
          <w:sz w:val="28"/>
          <w:szCs w:val="28"/>
        </w:rPr>
      </w:pPr>
      <w:r w:rsidRPr="001D5E08">
        <w:rPr>
          <w:sz w:val="28"/>
          <w:szCs w:val="28"/>
        </w:rPr>
        <w:t xml:space="preserve">5) обеспечивает размещение Извещений, указанных </w:t>
      </w:r>
      <w:r w:rsidRPr="001D5E08">
        <w:rPr>
          <w:color w:val="000000" w:themeColor="text1"/>
          <w:sz w:val="28"/>
          <w:szCs w:val="28"/>
        </w:rPr>
        <w:t xml:space="preserve">в </w:t>
      </w:r>
      <w:hyperlink w:anchor="P114" w:tooltip="4) утверждает Извещение и извещение об отказе от проведения электронного аукциона;" w:history="1">
        <w:r w:rsidRPr="001D5E08">
          <w:rPr>
            <w:color w:val="000000" w:themeColor="text1"/>
            <w:sz w:val="28"/>
            <w:szCs w:val="28"/>
          </w:rPr>
          <w:t>подпункте 4</w:t>
        </w:r>
      </w:hyperlink>
      <w:r w:rsidRPr="001D5E08">
        <w:rPr>
          <w:color w:val="0000FF"/>
          <w:sz w:val="28"/>
          <w:szCs w:val="28"/>
        </w:rPr>
        <w:t xml:space="preserve"> </w:t>
      </w:r>
      <w:r w:rsidRPr="001D5E08">
        <w:rPr>
          <w:sz w:val="28"/>
          <w:szCs w:val="28"/>
        </w:rPr>
        <w:t xml:space="preserve">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r w:rsidRPr="001D5E08">
        <w:rPr>
          <w:color w:val="000000" w:themeColor="text1"/>
          <w:sz w:val="28"/>
          <w:szCs w:val="28"/>
        </w:rPr>
        <w:t>(</w:t>
      </w:r>
      <w:hyperlink r:id="rId11" w:history="1">
        <w:r w:rsidRPr="001D5E08">
          <w:rPr>
            <w:rStyle w:val="a9"/>
            <w:color w:val="000000" w:themeColor="text1"/>
            <w:sz w:val="28"/>
            <w:szCs w:val="28"/>
          </w:rPr>
          <w:t>www.torgi.gov.ru</w:t>
        </w:r>
      </w:hyperlink>
      <w:r w:rsidRPr="001D5E08">
        <w:rPr>
          <w:color w:val="000000" w:themeColor="text1"/>
          <w:sz w:val="28"/>
          <w:szCs w:val="28"/>
        </w:rPr>
        <w:t xml:space="preserve">) </w:t>
      </w:r>
      <w:r w:rsidRPr="001D5E08">
        <w:rPr>
          <w:color w:val="000000" w:themeColor="text1"/>
          <w:sz w:val="28"/>
          <w:szCs w:val="28"/>
        </w:rPr>
        <w:br/>
      </w:r>
      <w:r w:rsidRPr="001D5E08">
        <w:rPr>
          <w:sz w:val="28"/>
          <w:szCs w:val="28"/>
        </w:rPr>
        <w:t xml:space="preserve">(далее – официальный сайт торгов), официальном сайте организатора </w:t>
      </w:r>
      <w:r w:rsidRPr="001D5E08">
        <w:rPr>
          <w:sz w:val="28"/>
          <w:szCs w:val="28"/>
        </w:rPr>
        <w:lastRenderedPageBreak/>
        <w:t>электронного аукциона (далее – сайт организатора)</w:t>
      </w:r>
      <w:r w:rsidR="007023BA" w:rsidRPr="001D5E08">
        <w:t xml:space="preserve"> </w:t>
      </w:r>
      <w:hyperlink r:id="rId12" w:history="1">
        <w:r w:rsidR="007023BA" w:rsidRPr="001D5E08">
          <w:rPr>
            <w:rStyle w:val="a9"/>
            <w:sz w:val="28"/>
            <w:szCs w:val="28"/>
          </w:rPr>
          <w:t>http://www.krasnogorsk-adm.ru</w:t>
        </w:r>
      </w:hyperlink>
      <w:r w:rsidRPr="001D5E08">
        <w:rPr>
          <w:sz w:val="28"/>
          <w:szCs w:val="28"/>
        </w:rPr>
        <w:t>,</w:t>
      </w:r>
      <w:r w:rsidR="007023BA" w:rsidRPr="001D5E08">
        <w:rPr>
          <w:sz w:val="28"/>
          <w:szCs w:val="28"/>
        </w:rPr>
        <w:t xml:space="preserve"> </w:t>
      </w:r>
      <w:r w:rsidRPr="001D5E08">
        <w:rPr>
          <w:sz w:val="28"/>
          <w:szCs w:val="28"/>
        </w:rPr>
        <w:t>на Портале;</w:t>
      </w:r>
    </w:p>
    <w:p w14:paraId="70260DED"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6) разъясняет положения Извещения в порядке и сроки, предусмотренные Извещением;</w:t>
      </w:r>
    </w:p>
    <w:p w14:paraId="7EF12133"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7) определяет электронную площадку, на которой будет проводиться электронный аукцион;</w:t>
      </w:r>
    </w:p>
    <w:p w14:paraId="03939525"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8) принимает решение об отказе от проведения электронного аукциона;</w:t>
      </w:r>
    </w:p>
    <w:p w14:paraId="4FCD6A68"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9) принимает решение о внесении изменений в Извещение;</w:t>
      </w:r>
    </w:p>
    <w:p w14:paraId="1677F9F1"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10) создает аукционную комиссию, определяет ее состав, назначает председателя, заместителя председателя и секретаря;</w:t>
      </w:r>
    </w:p>
    <w:p w14:paraId="13BC4415"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11) обеспечивает осмотр места размещения нестационарного торгового объекта;</w:t>
      </w:r>
    </w:p>
    <w:p w14:paraId="388C8F94" w14:textId="5B57558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12) осуществляет иные функции, предусмотренные настоящим Положением и Извещением.</w:t>
      </w:r>
    </w:p>
    <w:p w14:paraId="036CF237" w14:textId="7E606F88"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2.3. Организатор электронного аукциона вправе привлечь в порядке, установленном Федеральным </w:t>
      </w:r>
      <w:hyperlink r:id="rId13"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history="1">
        <w:r w:rsidRPr="001D5E08">
          <w:rPr>
            <w:color w:val="000000" w:themeColor="text1"/>
            <w:sz w:val="28"/>
            <w:szCs w:val="28"/>
          </w:rPr>
          <w:t>законом</w:t>
        </w:r>
      </w:hyperlink>
      <w:r w:rsidRPr="001D5E08">
        <w:rPr>
          <w:color w:val="000000" w:themeColor="text1"/>
          <w:sz w:val="28"/>
          <w:szCs w:val="28"/>
        </w:rPr>
        <w:t xml:space="preserve"> </w:t>
      </w:r>
      <w:r w:rsidRPr="001D5E08">
        <w:rPr>
          <w:sz w:val="28"/>
          <w:szCs w:val="28"/>
        </w:rPr>
        <w:t xml:space="preserve">от 05.04.2013 № 44-ФЗ </w:t>
      </w:r>
      <w:r w:rsidRPr="001D5E08">
        <w:rPr>
          <w:sz w:val="28"/>
          <w:szCs w:val="28"/>
        </w:rPr>
        <w:br/>
        <w:t xml:space="preserve">«О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w:t>
      </w:r>
      <w:r w:rsidRPr="001D5E08">
        <w:rPr>
          <w:sz w:val="28"/>
          <w:szCs w:val="28"/>
        </w:rPr>
        <w:br/>
        <w:t>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подпунктом 5 пункта 2.2.</w:t>
      </w:r>
      <w:r w:rsidR="007023BA" w:rsidRPr="001D5E08">
        <w:rPr>
          <w:sz w:val="28"/>
          <w:szCs w:val="28"/>
        </w:rPr>
        <w:t xml:space="preserve"> </w:t>
      </w:r>
      <w:r w:rsidRPr="001D5E08">
        <w:rPr>
          <w:sz w:val="28"/>
          <w:szCs w:val="28"/>
        </w:rPr>
        <w:t>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0594EC78"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 xml:space="preserve">Специализированная организация осуществляет функции организатора электронного аукциона. При этом права и обязанности возникают </w:t>
      </w:r>
      <w:r w:rsidRPr="001D5E08">
        <w:rPr>
          <w:sz w:val="28"/>
          <w:szCs w:val="28"/>
        </w:rPr>
        <w:br/>
        <w:t>у организатора электронного аукциона.</w:t>
      </w:r>
    </w:p>
    <w:p w14:paraId="3D406BD2" w14:textId="77777777" w:rsidR="002A341D" w:rsidRPr="001D5E08" w:rsidRDefault="002A341D" w:rsidP="002A341D">
      <w:pPr>
        <w:pStyle w:val="ConsPlusNormal"/>
        <w:spacing w:line="276" w:lineRule="auto"/>
        <w:ind w:firstLine="709"/>
        <w:contextualSpacing/>
        <w:jc w:val="both"/>
        <w:rPr>
          <w:sz w:val="28"/>
          <w:szCs w:val="28"/>
        </w:rPr>
      </w:pPr>
      <w:r w:rsidRPr="001D5E08">
        <w:rPr>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5F028359" w14:textId="77777777" w:rsidR="002A341D" w:rsidRPr="001D5E08" w:rsidRDefault="002A341D">
      <w:pPr>
        <w:widowControl w:val="0"/>
        <w:spacing w:line="239" w:lineRule="auto"/>
        <w:ind w:right="70" w:firstLine="708"/>
        <w:rPr>
          <w:rFonts w:ascii="Times New Roman" w:eastAsia="Times New Roman" w:hAnsi="Times New Roman" w:cs="Times New Roman"/>
          <w:color w:val="000000"/>
          <w:sz w:val="28"/>
          <w:szCs w:val="28"/>
        </w:rPr>
      </w:pPr>
    </w:p>
    <w:p w14:paraId="4474EA9E" w14:textId="77777777" w:rsidR="00A1762B" w:rsidRPr="001D5E08" w:rsidRDefault="008E3EFF">
      <w:pPr>
        <w:widowControl w:val="0"/>
        <w:spacing w:line="240" w:lineRule="auto"/>
        <w:ind w:left="3073" w:right="-20"/>
        <w:rPr>
          <w:rFonts w:ascii="Times New Roman" w:eastAsia="Times New Roman" w:hAnsi="Times New Roman" w:cs="Times New Roman"/>
          <w:b/>
          <w:color w:val="000000"/>
          <w:sz w:val="28"/>
          <w:szCs w:val="28"/>
        </w:rPr>
      </w:pPr>
      <w:bookmarkStart w:id="3" w:name="_page_30_0"/>
      <w:bookmarkEnd w:id="1"/>
      <w:r w:rsidRPr="001D5E08">
        <w:rPr>
          <w:rFonts w:ascii="Times New Roman" w:eastAsia="Times New Roman" w:hAnsi="Times New Roman" w:cs="Times New Roman"/>
          <w:b/>
          <w:color w:val="000000"/>
          <w:sz w:val="28"/>
          <w:szCs w:val="28"/>
        </w:rPr>
        <w:t>3. Ф</w:t>
      </w:r>
      <w:r w:rsidRPr="001D5E08">
        <w:rPr>
          <w:rFonts w:ascii="Times New Roman" w:eastAsia="Times New Roman" w:hAnsi="Times New Roman" w:cs="Times New Roman"/>
          <w:b/>
          <w:color w:val="000000"/>
          <w:spacing w:val="-3"/>
          <w:sz w:val="28"/>
          <w:szCs w:val="28"/>
        </w:rPr>
        <w:t>у</w:t>
      </w:r>
      <w:r w:rsidRPr="001D5E08">
        <w:rPr>
          <w:rFonts w:ascii="Times New Roman" w:eastAsia="Times New Roman" w:hAnsi="Times New Roman" w:cs="Times New Roman"/>
          <w:b/>
          <w:color w:val="000000"/>
          <w:sz w:val="28"/>
          <w:szCs w:val="28"/>
        </w:rPr>
        <w:t>нк</w:t>
      </w:r>
      <w:r w:rsidRPr="001D5E08">
        <w:rPr>
          <w:rFonts w:ascii="Times New Roman" w:eastAsia="Times New Roman" w:hAnsi="Times New Roman" w:cs="Times New Roman"/>
          <w:b/>
          <w:color w:val="000000"/>
          <w:spacing w:val="1"/>
          <w:sz w:val="28"/>
          <w:szCs w:val="28"/>
        </w:rPr>
        <w:t>ци</w:t>
      </w:r>
      <w:r w:rsidRPr="001D5E08">
        <w:rPr>
          <w:rFonts w:ascii="Times New Roman" w:eastAsia="Times New Roman" w:hAnsi="Times New Roman" w:cs="Times New Roman"/>
          <w:b/>
          <w:color w:val="000000"/>
          <w:sz w:val="28"/>
          <w:szCs w:val="28"/>
        </w:rPr>
        <w:t>и</w:t>
      </w:r>
      <w:r w:rsidRPr="001D5E08">
        <w:rPr>
          <w:rFonts w:ascii="Times New Roman" w:eastAsia="Times New Roman" w:hAnsi="Times New Roman" w:cs="Times New Roman"/>
          <w:b/>
          <w:color w:val="000000"/>
          <w:spacing w:val="1"/>
          <w:sz w:val="28"/>
          <w:szCs w:val="28"/>
        </w:rPr>
        <w:t xml:space="preserve"> </w:t>
      </w:r>
      <w:r w:rsidRPr="001D5E08">
        <w:rPr>
          <w:rFonts w:ascii="Times New Roman" w:eastAsia="Times New Roman" w:hAnsi="Times New Roman" w:cs="Times New Roman"/>
          <w:b/>
          <w:color w:val="000000"/>
          <w:sz w:val="28"/>
          <w:szCs w:val="28"/>
        </w:rPr>
        <w:t>А</w:t>
      </w:r>
      <w:r w:rsidRPr="001D5E08">
        <w:rPr>
          <w:rFonts w:ascii="Times New Roman" w:eastAsia="Times New Roman" w:hAnsi="Times New Roman" w:cs="Times New Roman"/>
          <w:b/>
          <w:color w:val="000000"/>
          <w:spacing w:val="-3"/>
          <w:sz w:val="28"/>
          <w:szCs w:val="28"/>
        </w:rPr>
        <w:t>у</w:t>
      </w:r>
      <w:r w:rsidRPr="001D5E08">
        <w:rPr>
          <w:rFonts w:ascii="Times New Roman" w:eastAsia="Times New Roman" w:hAnsi="Times New Roman" w:cs="Times New Roman"/>
          <w:b/>
          <w:color w:val="000000"/>
          <w:sz w:val="28"/>
          <w:szCs w:val="28"/>
        </w:rPr>
        <w:t>к</w:t>
      </w:r>
      <w:r w:rsidRPr="001D5E08">
        <w:rPr>
          <w:rFonts w:ascii="Times New Roman" w:eastAsia="Times New Roman" w:hAnsi="Times New Roman" w:cs="Times New Roman"/>
          <w:b/>
          <w:color w:val="000000"/>
          <w:spacing w:val="1"/>
          <w:sz w:val="28"/>
          <w:szCs w:val="28"/>
        </w:rPr>
        <w:t>ц</w:t>
      </w:r>
      <w:r w:rsidRPr="001D5E08">
        <w:rPr>
          <w:rFonts w:ascii="Times New Roman" w:eastAsia="Times New Roman" w:hAnsi="Times New Roman" w:cs="Times New Roman"/>
          <w:b/>
          <w:color w:val="000000"/>
          <w:sz w:val="28"/>
          <w:szCs w:val="28"/>
        </w:rPr>
        <w:t xml:space="preserve">ионной </w:t>
      </w:r>
      <w:r w:rsidRPr="001D5E08">
        <w:rPr>
          <w:rFonts w:ascii="Times New Roman" w:eastAsia="Times New Roman" w:hAnsi="Times New Roman" w:cs="Times New Roman"/>
          <w:b/>
          <w:color w:val="000000"/>
          <w:spacing w:val="-1"/>
          <w:sz w:val="28"/>
          <w:szCs w:val="28"/>
        </w:rPr>
        <w:t>к</w:t>
      </w:r>
      <w:r w:rsidRPr="001D5E08">
        <w:rPr>
          <w:rFonts w:ascii="Times New Roman" w:eastAsia="Times New Roman" w:hAnsi="Times New Roman" w:cs="Times New Roman"/>
          <w:b/>
          <w:color w:val="000000"/>
          <w:sz w:val="28"/>
          <w:szCs w:val="28"/>
        </w:rPr>
        <w:t>омис</w:t>
      </w:r>
      <w:r w:rsidRPr="001D5E08">
        <w:rPr>
          <w:rFonts w:ascii="Times New Roman" w:eastAsia="Times New Roman" w:hAnsi="Times New Roman" w:cs="Times New Roman"/>
          <w:b/>
          <w:color w:val="000000"/>
          <w:spacing w:val="-2"/>
          <w:sz w:val="28"/>
          <w:szCs w:val="28"/>
        </w:rPr>
        <w:t>с</w:t>
      </w:r>
      <w:r w:rsidRPr="001D5E08">
        <w:rPr>
          <w:rFonts w:ascii="Times New Roman" w:eastAsia="Times New Roman" w:hAnsi="Times New Roman" w:cs="Times New Roman"/>
          <w:b/>
          <w:color w:val="000000"/>
          <w:sz w:val="28"/>
          <w:szCs w:val="28"/>
        </w:rPr>
        <w:t>ии</w:t>
      </w:r>
    </w:p>
    <w:p w14:paraId="408578B0" w14:textId="77777777" w:rsidR="00C06EBA" w:rsidRPr="001D5E08" w:rsidRDefault="00C06EBA">
      <w:pPr>
        <w:widowControl w:val="0"/>
        <w:spacing w:line="240" w:lineRule="auto"/>
        <w:ind w:left="3073" w:right="-20"/>
        <w:rPr>
          <w:rFonts w:ascii="Times New Roman" w:eastAsia="Times New Roman" w:hAnsi="Times New Roman" w:cs="Times New Roman"/>
          <w:b/>
          <w:color w:val="000000"/>
          <w:sz w:val="28"/>
          <w:szCs w:val="28"/>
        </w:rPr>
      </w:pPr>
    </w:p>
    <w:p w14:paraId="7FD9AFFF"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3.1. Организатором электронного аукциона создается аукционная комиссия.</w:t>
      </w:r>
    </w:p>
    <w:p w14:paraId="5D41CA10"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3.2. Число членов аукционной комиссии должно быть не менее пяти человек.</w:t>
      </w:r>
    </w:p>
    <w:p w14:paraId="3FF1AE8A"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 xml:space="preserve">3.3. Членами аукционной комиссии не могут быть физические лица, лично </w:t>
      </w:r>
      <w:r w:rsidRPr="001D5E08">
        <w:rPr>
          <w:sz w:val="28"/>
          <w:szCs w:val="28"/>
        </w:rPr>
        <w:lastRenderedPageBreak/>
        <w:t xml:space="preserve">заинтересованные в результатах электронного аукциона (в том числе физические лица, состоящие в штате организаций, подавших заявки), либо физические лица, </w:t>
      </w:r>
      <w:r w:rsidRPr="001D5E08">
        <w:rPr>
          <w:sz w:val="28"/>
          <w:szCs w:val="28"/>
        </w:rPr>
        <w:br/>
        <w:t>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35C1BF19"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3.4. Аукционная комиссия осуществляет:</w:t>
      </w:r>
    </w:p>
    <w:p w14:paraId="64CCE930"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1) рассмотрение заявок;</w:t>
      </w:r>
    </w:p>
    <w:p w14:paraId="241ABEBD"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14:paraId="31142C82" w14:textId="77777777" w:rsidR="00C06EBA" w:rsidRPr="001D5E08" w:rsidRDefault="00C06EBA" w:rsidP="00C06EBA">
      <w:pPr>
        <w:pStyle w:val="ConsPlusNormal"/>
        <w:spacing w:line="276" w:lineRule="auto"/>
        <w:ind w:firstLine="709"/>
        <w:contextualSpacing/>
        <w:jc w:val="both"/>
        <w:rPr>
          <w:strike/>
          <w:color w:val="000000" w:themeColor="text1"/>
          <w:sz w:val="28"/>
          <w:szCs w:val="28"/>
        </w:rPr>
      </w:pPr>
      <w:r w:rsidRPr="001D5E08">
        <w:rPr>
          <w:sz w:val="28"/>
          <w:szCs w:val="28"/>
        </w:rPr>
        <w:t>3) оформление протоколов в ходе проведения электронного аукциона;</w:t>
      </w:r>
    </w:p>
    <w:p w14:paraId="6DFC3484" w14:textId="77777777" w:rsidR="00C06EBA" w:rsidRPr="001D5E08" w:rsidRDefault="00C06EBA" w:rsidP="00C06EBA">
      <w:pPr>
        <w:pStyle w:val="ConsPlusNormal"/>
        <w:spacing w:line="276" w:lineRule="auto"/>
        <w:ind w:firstLine="709"/>
        <w:contextualSpacing/>
        <w:jc w:val="both"/>
        <w:rPr>
          <w:sz w:val="28"/>
          <w:szCs w:val="28"/>
        </w:rPr>
      </w:pPr>
      <w:r w:rsidRPr="001D5E08">
        <w:rPr>
          <w:color w:val="000000" w:themeColor="text1"/>
          <w:sz w:val="28"/>
          <w:szCs w:val="28"/>
        </w:rPr>
        <w:t xml:space="preserve">4) подведение итогов электронного аукциона и определение победителя электронного </w:t>
      </w:r>
      <w:r w:rsidRPr="001D5E08">
        <w:rPr>
          <w:sz w:val="28"/>
          <w:szCs w:val="28"/>
        </w:rPr>
        <w:t>аукциона.</w:t>
      </w:r>
    </w:p>
    <w:p w14:paraId="7F779C1E"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2AAD27F5"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 xml:space="preserve">3.6. Члены аукционной комиссии лично участвуют в заседаниях </w:t>
      </w:r>
      <w:r w:rsidRPr="001D5E08">
        <w:rPr>
          <w:sz w:val="28"/>
          <w:szCs w:val="28"/>
        </w:rPr>
        <w:br/>
        <w:t>и подписывают протоколы аукционной комиссии.</w:t>
      </w:r>
    </w:p>
    <w:p w14:paraId="4FE29BA0"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 xml:space="preserve">3.7. Решения аукционной комиссии принимаются открытым голосованием простым большинством голосов членов аукционной комиссии, присутствующих </w:t>
      </w:r>
      <w:r w:rsidRPr="001D5E08">
        <w:rPr>
          <w:sz w:val="28"/>
          <w:szCs w:val="28"/>
        </w:rPr>
        <w:br/>
        <w:t>на заседании. Каждый член аукционной комиссии имеет один голос.</w:t>
      </w:r>
    </w:p>
    <w:p w14:paraId="437916C0"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 xml:space="preserve">3.8. Исключение и замена члена аукционной комиссии допускаются только </w:t>
      </w:r>
      <w:r w:rsidRPr="001D5E08">
        <w:rPr>
          <w:sz w:val="28"/>
          <w:szCs w:val="28"/>
        </w:rPr>
        <w:br/>
        <w:t>по решению организатора электронного аукциона.</w:t>
      </w:r>
    </w:p>
    <w:p w14:paraId="176AA47C" w14:textId="77777777" w:rsidR="00C06EBA" w:rsidRPr="001D5E08" w:rsidRDefault="00C06EBA" w:rsidP="00C06EBA">
      <w:pPr>
        <w:pStyle w:val="ConsPlusNormal"/>
        <w:spacing w:line="276" w:lineRule="auto"/>
        <w:ind w:firstLine="709"/>
        <w:contextualSpacing/>
        <w:jc w:val="both"/>
        <w:rPr>
          <w:sz w:val="28"/>
          <w:szCs w:val="28"/>
        </w:rPr>
      </w:pPr>
      <w:r w:rsidRPr="001D5E08">
        <w:rPr>
          <w:sz w:val="28"/>
          <w:szCs w:val="28"/>
        </w:rPr>
        <w:t>3.9. Решения аукционной комиссии оформляются соответствующими протоколами.</w:t>
      </w:r>
    </w:p>
    <w:p w14:paraId="029A4F9E" w14:textId="77777777" w:rsidR="00C06EBA" w:rsidRPr="001D5E08" w:rsidRDefault="00C06EBA" w:rsidP="00C06EBA">
      <w:pPr>
        <w:widowControl w:val="0"/>
        <w:spacing w:line="240" w:lineRule="auto"/>
        <w:ind w:right="-20"/>
        <w:rPr>
          <w:rFonts w:ascii="Times New Roman" w:eastAsia="Times New Roman" w:hAnsi="Times New Roman" w:cs="Times New Roman"/>
          <w:b/>
          <w:color w:val="000000"/>
          <w:sz w:val="28"/>
          <w:szCs w:val="28"/>
        </w:rPr>
      </w:pPr>
    </w:p>
    <w:p w14:paraId="0F3AD6A0"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4. Функции оператора электронной площадки</w:t>
      </w:r>
    </w:p>
    <w:p w14:paraId="5F4878DD" w14:textId="77777777" w:rsidR="007123C5" w:rsidRPr="001D5E08" w:rsidRDefault="007123C5" w:rsidP="007123C5">
      <w:pPr>
        <w:pStyle w:val="ConsPlusNormal"/>
        <w:spacing w:line="276" w:lineRule="auto"/>
        <w:ind w:firstLine="709"/>
        <w:contextualSpacing/>
        <w:jc w:val="both"/>
        <w:rPr>
          <w:sz w:val="28"/>
          <w:szCs w:val="28"/>
        </w:rPr>
      </w:pPr>
    </w:p>
    <w:p w14:paraId="7A518DB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4.1. Функции оператора электронной площадки определяются регламентом электронной площадки и настоящим Положением.</w:t>
      </w:r>
    </w:p>
    <w:p w14:paraId="4649050B" w14:textId="77777777" w:rsidR="007123C5" w:rsidRPr="001D5E08" w:rsidRDefault="007123C5" w:rsidP="007123C5">
      <w:pPr>
        <w:pStyle w:val="ConsPlusNormal"/>
        <w:spacing w:line="276" w:lineRule="auto"/>
        <w:ind w:firstLine="709"/>
        <w:contextualSpacing/>
        <w:jc w:val="both"/>
        <w:rPr>
          <w:sz w:val="28"/>
          <w:szCs w:val="28"/>
        </w:rPr>
      </w:pPr>
    </w:p>
    <w:p w14:paraId="1EDBC9FC"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5. Порядок регистрации заявителей на электронной площадке</w:t>
      </w:r>
    </w:p>
    <w:p w14:paraId="70E09785" w14:textId="77777777" w:rsidR="007123C5" w:rsidRPr="001D5E08" w:rsidRDefault="007123C5" w:rsidP="007123C5">
      <w:pPr>
        <w:pStyle w:val="ConsPlusNormal"/>
        <w:spacing w:line="276" w:lineRule="auto"/>
        <w:ind w:firstLine="709"/>
        <w:contextualSpacing/>
        <w:jc w:val="both"/>
        <w:rPr>
          <w:sz w:val="28"/>
          <w:szCs w:val="28"/>
        </w:rPr>
      </w:pPr>
    </w:p>
    <w:p w14:paraId="7321B463"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5.1. Порядок регистрации заявителей на электронной площадке определяется регламентом электронной площадки.</w:t>
      </w:r>
    </w:p>
    <w:p w14:paraId="67FAE2CD" w14:textId="77777777" w:rsidR="007123C5" w:rsidRPr="001D5E08" w:rsidRDefault="007123C5" w:rsidP="007123C5">
      <w:pPr>
        <w:pStyle w:val="ConsPlusNormal"/>
        <w:spacing w:line="276" w:lineRule="auto"/>
        <w:ind w:firstLine="709"/>
        <w:contextualSpacing/>
        <w:jc w:val="both"/>
        <w:rPr>
          <w:sz w:val="28"/>
          <w:szCs w:val="28"/>
        </w:rPr>
      </w:pPr>
    </w:p>
    <w:p w14:paraId="2EABD5B5" w14:textId="77777777" w:rsidR="00C06EBA" w:rsidRPr="001D5E08" w:rsidRDefault="00C06EBA">
      <w:pPr>
        <w:widowControl w:val="0"/>
        <w:spacing w:line="240" w:lineRule="auto"/>
        <w:ind w:left="3073" w:right="-20"/>
        <w:rPr>
          <w:rFonts w:ascii="Times New Roman" w:eastAsia="Times New Roman" w:hAnsi="Times New Roman" w:cs="Times New Roman"/>
          <w:b/>
          <w:color w:val="000000"/>
          <w:sz w:val="28"/>
          <w:szCs w:val="28"/>
        </w:rPr>
      </w:pPr>
    </w:p>
    <w:p w14:paraId="6AEF83A1" w14:textId="77777777" w:rsidR="007123C5" w:rsidRPr="001D5E08" w:rsidRDefault="007123C5" w:rsidP="007123C5">
      <w:pPr>
        <w:pStyle w:val="ConsPlusNormal"/>
        <w:spacing w:line="276" w:lineRule="auto"/>
        <w:ind w:firstLine="709"/>
        <w:contextualSpacing/>
        <w:jc w:val="both"/>
        <w:rPr>
          <w:sz w:val="28"/>
          <w:szCs w:val="28"/>
        </w:rPr>
      </w:pPr>
    </w:p>
    <w:p w14:paraId="019995D4"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6. Информационное обеспечение электронного аукциона</w:t>
      </w:r>
    </w:p>
    <w:p w14:paraId="7C158D80" w14:textId="77777777" w:rsidR="007123C5" w:rsidRPr="001D5E08" w:rsidRDefault="007123C5" w:rsidP="007123C5">
      <w:pPr>
        <w:pStyle w:val="ConsPlusNormal"/>
        <w:spacing w:line="276" w:lineRule="auto"/>
        <w:ind w:firstLine="709"/>
        <w:contextualSpacing/>
        <w:jc w:val="both"/>
        <w:rPr>
          <w:sz w:val="28"/>
          <w:szCs w:val="28"/>
        </w:rPr>
      </w:pPr>
    </w:p>
    <w:p w14:paraId="61E25D23" w14:textId="77777777" w:rsidR="007123C5" w:rsidRPr="001D5E08" w:rsidRDefault="007123C5" w:rsidP="007123C5">
      <w:pPr>
        <w:pStyle w:val="ConsPlusNormal"/>
        <w:spacing w:line="276" w:lineRule="auto"/>
        <w:ind w:firstLine="709"/>
        <w:contextualSpacing/>
        <w:jc w:val="both"/>
        <w:rPr>
          <w:sz w:val="28"/>
          <w:szCs w:val="28"/>
        </w:rPr>
      </w:pPr>
      <w:bookmarkStart w:id="4" w:name="P164"/>
      <w:bookmarkEnd w:id="4"/>
      <w:r w:rsidRPr="001D5E08">
        <w:rPr>
          <w:sz w:val="28"/>
          <w:szCs w:val="28"/>
        </w:rPr>
        <w:t>6.1. К информации о проведении электронного аукциона относятся:</w:t>
      </w:r>
    </w:p>
    <w:p w14:paraId="441BF3D6"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 извещения, указанные </w:t>
      </w:r>
      <w:r w:rsidRPr="001D5E08">
        <w:rPr>
          <w:color w:val="000000" w:themeColor="text1"/>
          <w:sz w:val="28"/>
          <w:szCs w:val="28"/>
        </w:rPr>
        <w:t xml:space="preserve">в </w:t>
      </w:r>
      <w:hyperlink w:anchor="P114" w:tooltip="4) утверждает Извещение и извещение об отказе от проведения электронного аукциона;" w:history="1">
        <w:r w:rsidRPr="001D5E08">
          <w:rPr>
            <w:color w:val="000000" w:themeColor="text1"/>
            <w:sz w:val="28"/>
            <w:szCs w:val="28"/>
          </w:rPr>
          <w:t>подпункте 4 пункта 2.2</w:t>
        </w:r>
      </w:hyperlink>
      <w:r w:rsidRPr="001D5E08">
        <w:rPr>
          <w:sz w:val="28"/>
          <w:szCs w:val="28"/>
        </w:rPr>
        <w:t xml:space="preserve"> настоящего Положения;</w:t>
      </w:r>
    </w:p>
    <w:p w14:paraId="7F6636B3"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 проект договора;</w:t>
      </w:r>
    </w:p>
    <w:p w14:paraId="0F4D68B1"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3) протоколы, составляемые в ходе проведения электронного аукциона.</w:t>
      </w:r>
    </w:p>
    <w:p w14:paraId="27B604ED" w14:textId="77777777" w:rsidR="007123C5" w:rsidRPr="001D5E08" w:rsidRDefault="007123C5" w:rsidP="007123C5">
      <w:pPr>
        <w:pStyle w:val="ConsPlusNormal"/>
        <w:spacing w:line="276" w:lineRule="auto"/>
        <w:ind w:firstLine="709"/>
        <w:contextualSpacing/>
        <w:jc w:val="both"/>
        <w:rPr>
          <w:color w:val="000000" w:themeColor="text1"/>
          <w:sz w:val="28"/>
          <w:szCs w:val="28"/>
        </w:rPr>
      </w:pPr>
      <w:r w:rsidRPr="001D5E08">
        <w:rPr>
          <w:sz w:val="28"/>
          <w:szCs w:val="28"/>
        </w:rPr>
        <w:t xml:space="preserve">6.2. Организатор электронного аукциона размещает Извещение, </w:t>
      </w:r>
      <w:r w:rsidRPr="001D5E08">
        <w:rPr>
          <w:sz w:val="28"/>
          <w:szCs w:val="28"/>
        </w:rPr>
        <w:br/>
        <w:t xml:space="preserve">в соответствии с подпунктом 5 пункта 2.2. настоящего Положения не менее чем </w:t>
      </w:r>
      <w:r w:rsidRPr="001D5E08">
        <w:rPr>
          <w:sz w:val="28"/>
          <w:szCs w:val="28"/>
        </w:rPr>
        <w:br/>
        <w:t>за 30 дней до даты окончания подачи заявок.</w:t>
      </w:r>
    </w:p>
    <w:p w14:paraId="0CE7BB8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6.3. Информация о проведении электронного аукциона должна быть доступна для ознакомления без взимания платы.</w:t>
      </w:r>
    </w:p>
    <w:p w14:paraId="31123C87"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6.4. Информация, указанная </w:t>
      </w:r>
      <w:r w:rsidRPr="001D5E08">
        <w:rPr>
          <w:color w:val="000000" w:themeColor="text1"/>
          <w:sz w:val="28"/>
          <w:szCs w:val="28"/>
        </w:rPr>
        <w:t xml:space="preserve">в </w:t>
      </w:r>
      <w:hyperlink w:anchor="P164" w:tooltip="6.1. К информации о проведении электронного аукциона относятся:" w:history="1">
        <w:r w:rsidRPr="001D5E08">
          <w:rPr>
            <w:color w:val="000000" w:themeColor="text1"/>
            <w:sz w:val="28"/>
            <w:szCs w:val="28"/>
          </w:rPr>
          <w:t>пункте 6.1</w:t>
        </w:r>
      </w:hyperlink>
      <w:r w:rsidRPr="001D5E08">
        <w:rPr>
          <w:sz w:val="28"/>
          <w:szCs w:val="28"/>
        </w:rPr>
        <w:t xml:space="preserve"> настоящего Положения, а также сведения о договоре, заключенном по результатам электронного аукциона, размещаются в соответствии с подпунктом 5 пункта 2.2. настоящего Положения.</w:t>
      </w:r>
    </w:p>
    <w:p w14:paraId="4A0E8F92" w14:textId="77777777" w:rsidR="007123C5" w:rsidRPr="001D5E08" w:rsidRDefault="007123C5" w:rsidP="007123C5">
      <w:pPr>
        <w:pStyle w:val="ConsPlusNormal"/>
        <w:spacing w:line="276" w:lineRule="auto"/>
        <w:ind w:firstLine="709"/>
        <w:contextualSpacing/>
        <w:jc w:val="both"/>
        <w:rPr>
          <w:sz w:val="28"/>
          <w:szCs w:val="28"/>
        </w:rPr>
      </w:pPr>
    </w:p>
    <w:p w14:paraId="36319841"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7. Отказ от проведения электронного аукциона</w:t>
      </w:r>
    </w:p>
    <w:p w14:paraId="27AACF14" w14:textId="77777777" w:rsidR="007123C5" w:rsidRPr="001D5E08" w:rsidRDefault="007123C5" w:rsidP="007123C5">
      <w:pPr>
        <w:pStyle w:val="ConsPlusNormal"/>
        <w:spacing w:line="276" w:lineRule="auto"/>
        <w:ind w:firstLine="709"/>
        <w:contextualSpacing/>
        <w:jc w:val="both"/>
        <w:rPr>
          <w:sz w:val="28"/>
          <w:szCs w:val="28"/>
        </w:rPr>
      </w:pPr>
    </w:p>
    <w:p w14:paraId="5ED70775" w14:textId="77777777" w:rsidR="007123C5" w:rsidRPr="001D5E08" w:rsidRDefault="007123C5" w:rsidP="007123C5">
      <w:pPr>
        <w:pStyle w:val="ConsPlusNormal"/>
        <w:spacing w:line="276" w:lineRule="auto"/>
        <w:ind w:firstLine="709"/>
        <w:contextualSpacing/>
        <w:jc w:val="both"/>
        <w:rPr>
          <w:color w:val="FF0000"/>
          <w:sz w:val="28"/>
          <w:szCs w:val="28"/>
        </w:rPr>
      </w:pPr>
      <w:r w:rsidRPr="001D5E08">
        <w:rPr>
          <w:sz w:val="28"/>
          <w:szCs w:val="28"/>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7A46017F"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7.2. После размещения на электронной площадке Извещения об отказе </w:t>
      </w:r>
      <w:r w:rsidRPr="001D5E08">
        <w:rPr>
          <w:sz w:val="28"/>
          <w:szCs w:val="28"/>
        </w:rPr>
        <w:br/>
        <w:t>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6AB457DA" w14:textId="77777777" w:rsidR="007123C5" w:rsidRPr="001D5E08" w:rsidRDefault="007123C5" w:rsidP="007123C5">
      <w:pPr>
        <w:pStyle w:val="ConsPlusNormal"/>
        <w:spacing w:line="276" w:lineRule="auto"/>
        <w:ind w:firstLine="709"/>
        <w:contextualSpacing/>
        <w:jc w:val="both"/>
        <w:rPr>
          <w:color w:val="000000" w:themeColor="text1"/>
          <w:sz w:val="28"/>
          <w:szCs w:val="28"/>
        </w:rPr>
      </w:pPr>
      <w:r w:rsidRPr="001D5E08">
        <w:rPr>
          <w:sz w:val="28"/>
          <w:szCs w:val="28"/>
        </w:rPr>
        <w:t xml:space="preserve">7.3. 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w:t>
      </w:r>
      <w:r w:rsidRPr="001D5E08">
        <w:rPr>
          <w:sz w:val="28"/>
          <w:szCs w:val="28"/>
        </w:rPr>
        <w:br/>
        <w:t>с подпунктом 5 пункта 2.2. настоящего Положени</w:t>
      </w:r>
      <w:r w:rsidRPr="001D5E08">
        <w:rPr>
          <w:color w:val="000000" w:themeColor="text1"/>
          <w:sz w:val="28"/>
          <w:szCs w:val="28"/>
        </w:rPr>
        <w:t>я.</w:t>
      </w:r>
    </w:p>
    <w:p w14:paraId="51ADE334" w14:textId="77777777" w:rsidR="00C06EBA" w:rsidRPr="001D5E08" w:rsidRDefault="00C06EBA" w:rsidP="007123C5">
      <w:pPr>
        <w:widowControl w:val="0"/>
        <w:spacing w:line="240" w:lineRule="auto"/>
        <w:ind w:right="-20"/>
        <w:rPr>
          <w:rFonts w:ascii="Times New Roman" w:eastAsia="Times New Roman" w:hAnsi="Times New Roman" w:cs="Times New Roman"/>
          <w:b/>
          <w:color w:val="000000"/>
          <w:sz w:val="28"/>
          <w:szCs w:val="28"/>
        </w:rPr>
      </w:pPr>
    </w:p>
    <w:p w14:paraId="303B142B"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8. Содержание Извещения</w:t>
      </w:r>
    </w:p>
    <w:p w14:paraId="6581741C" w14:textId="77777777" w:rsidR="007123C5" w:rsidRPr="001D5E08" w:rsidRDefault="007123C5" w:rsidP="007123C5">
      <w:pPr>
        <w:pStyle w:val="ConsPlusNormal"/>
        <w:spacing w:line="276" w:lineRule="auto"/>
        <w:ind w:firstLine="709"/>
        <w:contextualSpacing/>
        <w:jc w:val="both"/>
        <w:rPr>
          <w:sz w:val="28"/>
          <w:szCs w:val="28"/>
        </w:rPr>
      </w:pPr>
    </w:p>
    <w:p w14:paraId="325042B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8.1. В Извещении должны быть указаны следующие сведения:</w:t>
      </w:r>
    </w:p>
    <w:p w14:paraId="4C1D546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 вид и форма торгов: открытый аукцион в электронной форме на право размещения нестационарного торгового объекта;</w:t>
      </w:r>
    </w:p>
    <w:p w14:paraId="1C3CDEE6"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 предмет электронного аукциона;</w:t>
      </w:r>
    </w:p>
    <w:p w14:paraId="663FD65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3) основание для проведения электронного аукциона </w:t>
      </w:r>
      <w:r w:rsidRPr="001D5E08">
        <w:rPr>
          <w:sz w:val="28"/>
          <w:szCs w:val="28"/>
        </w:rPr>
        <w:br/>
        <w:t>(решение уполномоченного органа местного самоуправления);</w:t>
      </w:r>
    </w:p>
    <w:p w14:paraId="3A0F0866"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6DC1F264"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lastRenderedPageBreak/>
        <w:t>5) адрес электронной площадки в информационно-телекоммуникационной сети Интернет;</w:t>
      </w:r>
    </w:p>
    <w:p w14:paraId="447CCF27"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6) место размещения нестационарного торгового объекта </w:t>
      </w:r>
      <w:r w:rsidRPr="001D5E08">
        <w:rPr>
          <w:sz w:val="28"/>
          <w:szCs w:val="28"/>
        </w:rPr>
        <w:br/>
        <w:t>(адресный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14:paraId="0323E982"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7) требования к содержанию и составу заявки;</w:t>
      </w:r>
    </w:p>
    <w:p w14:paraId="13C1C7A4"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8) срок, в течение которого организатор электронного аукциона вправе внести изменения в Извещение;</w:t>
      </w:r>
    </w:p>
    <w:p w14:paraId="0C14A6E4"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9) срок, в течение которого организатор электронного аукциона вправе отказаться от проведения электронного аукциона;</w:t>
      </w:r>
    </w:p>
    <w:p w14:paraId="0F5327D0"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10) срок, порядок направления запроса и предоставления разъяснений положений Извещения;</w:t>
      </w:r>
    </w:p>
    <w:p w14:paraId="042B05C5"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11) дата начала и окончания срока предоставления заинтересованным лицам разъяснений положений Извещения;</w:t>
      </w:r>
    </w:p>
    <w:p w14:paraId="01891AA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12) начальная (минимальная) цена договора (лота);</w:t>
      </w:r>
    </w:p>
    <w:p w14:paraId="03D13CF6"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13) "шаг аукциона";</w:t>
      </w:r>
    </w:p>
    <w:p w14:paraId="0D1C623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14) требования о задатке, размер задатка и порядок его внесения, срок </w:t>
      </w:r>
      <w:r w:rsidRPr="001D5E08">
        <w:rPr>
          <w:sz w:val="28"/>
          <w:szCs w:val="28"/>
        </w:rPr>
        <w:br/>
        <w:t>и порядок возврата задатка;</w:t>
      </w:r>
    </w:p>
    <w:p w14:paraId="14F19E54"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15) порядок подачи заявки;</w:t>
      </w:r>
    </w:p>
    <w:p w14:paraId="1453C0C2"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16) порядок отзыва заявки;</w:t>
      </w:r>
    </w:p>
    <w:p w14:paraId="6C16A002"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17) дата, время начала и окончания срока подачи заявок;</w:t>
      </w:r>
    </w:p>
    <w:p w14:paraId="3B054E57"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18) дата окончания рассмотрения заявок;</w:t>
      </w:r>
    </w:p>
    <w:p w14:paraId="559B34F3"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19) дата, время проведения электронного аукциона;</w:t>
      </w:r>
    </w:p>
    <w:p w14:paraId="3E4B23D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20) условия признания участника электронного аукциона победителем электронного аукциона;</w:t>
      </w:r>
    </w:p>
    <w:p w14:paraId="63AAFFF1"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21) условия признания победителя либо единственного участника электронного аукциона уклонившимся от заключения договора;</w:t>
      </w:r>
    </w:p>
    <w:p w14:paraId="32299EA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22) срок и порядок заключения договора;</w:t>
      </w:r>
    </w:p>
    <w:p w14:paraId="01B898A2"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23) форма, сроки, порядок оплаты по договору;</w:t>
      </w:r>
    </w:p>
    <w:p w14:paraId="21C42D29"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24) иные сведения, установленные настоящим Положением.</w:t>
      </w:r>
    </w:p>
    <w:p w14:paraId="7E053B1C"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8.2. Форма </w:t>
      </w:r>
      <w:hyperlink w:anchor="P404" w:tooltip="ИЗВЕЩЕНИЕ" w:history="1">
        <w:r w:rsidRPr="001D5E08">
          <w:rPr>
            <w:color w:val="000000" w:themeColor="text1"/>
            <w:sz w:val="28"/>
            <w:szCs w:val="28"/>
          </w:rPr>
          <w:t>Извещения</w:t>
        </w:r>
      </w:hyperlink>
      <w:r w:rsidRPr="001D5E08">
        <w:rPr>
          <w:sz w:val="28"/>
          <w:szCs w:val="28"/>
        </w:rPr>
        <w:t xml:space="preserve"> является приложением к настоящему Положению.</w:t>
      </w:r>
    </w:p>
    <w:p w14:paraId="29B9A160"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8.3. Неотъемлемой частью Извещения является проект договора.</w:t>
      </w:r>
    </w:p>
    <w:p w14:paraId="622CDA72" w14:textId="77777777" w:rsidR="00C06EBA" w:rsidRPr="001D5E08" w:rsidRDefault="00C06EBA">
      <w:pPr>
        <w:widowControl w:val="0"/>
        <w:spacing w:line="240" w:lineRule="auto"/>
        <w:ind w:left="3073" w:right="-20"/>
        <w:rPr>
          <w:rFonts w:ascii="Times New Roman" w:eastAsia="Times New Roman" w:hAnsi="Times New Roman" w:cs="Times New Roman"/>
          <w:b/>
          <w:color w:val="000000"/>
          <w:sz w:val="28"/>
          <w:szCs w:val="28"/>
        </w:rPr>
      </w:pPr>
    </w:p>
    <w:p w14:paraId="1E03D249"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9. Внесение изменений в Извещение</w:t>
      </w:r>
    </w:p>
    <w:p w14:paraId="13A6FD19" w14:textId="77777777" w:rsidR="007123C5" w:rsidRPr="001D5E08" w:rsidRDefault="007123C5" w:rsidP="007123C5">
      <w:pPr>
        <w:pStyle w:val="ConsPlusNormal"/>
        <w:spacing w:line="276" w:lineRule="auto"/>
        <w:ind w:firstLine="709"/>
        <w:contextualSpacing/>
        <w:jc w:val="both"/>
        <w:rPr>
          <w:sz w:val="28"/>
          <w:szCs w:val="28"/>
        </w:rPr>
      </w:pPr>
    </w:p>
    <w:p w14:paraId="08485741" w14:textId="5095DEAF"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подпунктом 5 пункта 2.2. настоящего </w:t>
      </w:r>
      <w:r w:rsidRPr="001D5E08">
        <w:rPr>
          <w:sz w:val="28"/>
          <w:szCs w:val="28"/>
        </w:rPr>
        <w:lastRenderedPageBreak/>
        <w:t>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5A48060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9.2. Изменение предмета договора и его существенных условий </w:t>
      </w:r>
      <w:r w:rsidRPr="001D5E08">
        <w:rPr>
          <w:sz w:val="28"/>
          <w:szCs w:val="28"/>
        </w:rPr>
        <w:br/>
        <w:t>не допускается.</w:t>
      </w:r>
    </w:p>
    <w:p w14:paraId="43B85150" w14:textId="77777777" w:rsidR="00C06EBA" w:rsidRPr="001D5E08" w:rsidRDefault="00C06EBA">
      <w:pPr>
        <w:widowControl w:val="0"/>
        <w:spacing w:line="240" w:lineRule="auto"/>
        <w:ind w:left="3073" w:right="-20"/>
        <w:rPr>
          <w:rFonts w:ascii="Times New Roman" w:eastAsia="Times New Roman" w:hAnsi="Times New Roman" w:cs="Times New Roman"/>
          <w:b/>
          <w:color w:val="000000"/>
          <w:sz w:val="28"/>
          <w:szCs w:val="28"/>
        </w:rPr>
      </w:pPr>
    </w:p>
    <w:p w14:paraId="28B73A64"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t>10. Разъяснение положений Извещения</w:t>
      </w:r>
    </w:p>
    <w:p w14:paraId="1847D6B6" w14:textId="77777777" w:rsidR="007123C5" w:rsidRPr="001D5E08" w:rsidRDefault="007123C5" w:rsidP="007123C5">
      <w:pPr>
        <w:pStyle w:val="ConsPlusNormal"/>
        <w:spacing w:line="276" w:lineRule="auto"/>
        <w:ind w:firstLine="709"/>
        <w:contextualSpacing/>
        <w:jc w:val="both"/>
        <w:rPr>
          <w:sz w:val="28"/>
          <w:szCs w:val="28"/>
        </w:rPr>
      </w:pPr>
    </w:p>
    <w:p w14:paraId="1704C96E"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2DB0351D"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10.2.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w:t>
      </w:r>
      <w:r w:rsidRPr="001D5E08">
        <w:rPr>
          <w:sz w:val="28"/>
          <w:szCs w:val="28"/>
        </w:rPr>
        <w:br/>
        <w:t>что указанный запрос поступил организатору электронного аукциона не позднее чем за пять дней до даты окончания срока подачи заявок.</w:t>
      </w:r>
    </w:p>
    <w:p w14:paraId="5BF25D32"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10.3. Разъяснение положений Извещения не должно изменять его суть.</w:t>
      </w:r>
    </w:p>
    <w:p w14:paraId="4B840E9E" w14:textId="77777777" w:rsidR="007123C5" w:rsidRPr="001D5E08" w:rsidRDefault="007123C5" w:rsidP="007123C5">
      <w:pPr>
        <w:pStyle w:val="ConsPlusNormal"/>
        <w:spacing w:line="276" w:lineRule="auto"/>
        <w:ind w:firstLine="709"/>
        <w:contextualSpacing/>
        <w:jc w:val="both"/>
        <w:rPr>
          <w:sz w:val="28"/>
          <w:szCs w:val="28"/>
        </w:rPr>
      </w:pPr>
    </w:p>
    <w:p w14:paraId="7E799D0A" w14:textId="77777777" w:rsidR="007123C5" w:rsidRPr="001D5E08" w:rsidRDefault="007123C5" w:rsidP="007123C5">
      <w:pPr>
        <w:widowControl w:val="0"/>
        <w:autoSpaceDE w:val="0"/>
        <w:autoSpaceDN w:val="0"/>
        <w:spacing w:line="276" w:lineRule="auto"/>
        <w:ind w:firstLine="709"/>
        <w:contextualSpacing/>
        <w:jc w:val="center"/>
        <w:outlineLvl w:val="1"/>
        <w:rPr>
          <w:rFonts w:ascii="Times New Roman" w:eastAsia="Times New Roman" w:hAnsi="Times New Roman" w:cs="Times New Roman"/>
          <w:b/>
          <w:bCs/>
          <w:sz w:val="28"/>
          <w:szCs w:val="28"/>
        </w:rPr>
      </w:pPr>
      <w:bookmarkStart w:id="5" w:name="_Hlk145924822"/>
      <w:r w:rsidRPr="001D5E08">
        <w:rPr>
          <w:rFonts w:ascii="Times New Roman" w:eastAsia="Times New Roman" w:hAnsi="Times New Roman" w:cs="Times New Roman"/>
          <w:b/>
          <w:bCs/>
          <w:sz w:val="28"/>
          <w:szCs w:val="28"/>
        </w:rPr>
        <w:t>11. Требования к содержанию и составу заявки</w:t>
      </w:r>
    </w:p>
    <w:p w14:paraId="1A8A7F66" w14:textId="77777777" w:rsidR="007123C5" w:rsidRPr="001D5E08" w:rsidRDefault="007123C5" w:rsidP="007123C5">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p>
    <w:p w14:paraId="4E461BC9" w14:textId="77777777" w:rsidR="007123C5" w:rsidRPr="001D5E08" w:rsidRDefault="007123C5" w:rsidP="007123C5">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11.1. Заявка оформляется по форме, прилагаемой к Извещению </w:t>
      </w:r>
      <w:r w:rsidRPr="001D5E08">
        <w:rPr>
          <w:rFonts w:ascii="Times New Roman" w:eastAsia="Times New Roman" w:hAnsi="Times New Roman" w:cs="Times New Roman"/>
          <w:sz w:val="28"/>
          <w:szCs w:val="28"/>
        </w:rPr>
        <w:br/>
        <w:t xml:space="preserve">(приложение 1 к Извещению). </w:t>
      </w:r>
      <w:bookmarkStart w:id="6" w:name="P227"/>
      <w:bookmarkEnd w:id="6"/>
    </w:p>
    <w:p w14:paraId="72A4BC8B" w14:textId="77777777" w:rsidR="007123C5" w:rsidRPr="001D5E08" w:rsidRDefault="007123C5" w:rsidP="007123C5">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11.2. Для участия в электронном аукционе заявители представляют </w:t>
      </w:r>
      <w:r w:rsidRPr="001D5E08">
        <w:rPr>
          <w:rFonts w:ascii="Times New Roman" w:eastAsia="Times New Roman" w:hAnsi="Times New Roman" w:cs="Times New Roman"/>
          <w:sz w:val="28"/>
          <w:szCs w:val="28"/>
        </w:rPr>
        <w:br/>
        <w:t xml:space="preserve">в установленный в Извещении срок следующие документы: </w:t>
      </w:r>
    </w:p>
    <w:p w14:paraId="34E2081F" w14:textId="77777777" w:rsidR="007123C5" w:rsidRPr="001D5E08" w:rsidRDefault="007123C5" w:rsidP="007123C5">
      <w:pPr>
        <w:autoSpaceDE w:val="0"/>
        <w:autoSpaceDN w:val="0"/>
        <w:adjustRightInd w:val="0"/>
        <w:spacing w:line="276" w:lineRule="auto"/>
        <w:ind w:firstLine="709"/>
        <w:contextualSpacing/>
        <w:jc w:val="both"/>
        <w:rPr>
          <w:rFonts w:ascii="Times New Roman" w:hAnsi="Times New Roman" w:cs="Times New Roman"/>
          <w:kern w:val="2"/>
          <w:sz w:val="28"/>
          <w:szCs w:val="28"/>
          <w:lang w:eastAsia="en-US"/>
          <w14:ligatures w14:val="standardContextual"/>
        </w:rPr>
      </w:pPr>
      <w:r w:rsidRPr="001D5E08">
        <w:rPr>
          <w:rFonts w:ascii="Times New Roman" w:hAnsi="Times New Roman" w:cs="Times New Roman"/>
          <w:kern w:val="2"/>
          <w:sz w:val="28"/>
          <w:szCs w:val="28"/>
          <w:lang w:eastAsia="en-US"/>
          <w14:ligatures w14:val="standardContextual"/>
        </w:rPr>
        <w:t>1) заявку на участие в электронном аукционе по установленной в Извещении форме;</w:t>
      </w:r>
    </w:p>
    <w:p w14:paraId="5E5E6F31" w14:textId="77777777" w:rsidR="007123C5" w:rsidRPr="001D5E08" w:rsidRDefault="007123C5" w:rsidP="007123C5">
      <w:pPr>
        <w:autoSpaceDE w:val="0"/>
        <w:autoSpaceDN w:val="0"/>
        <w:adjustRightInd w:val="0"/>
        <w:spacing w:line="276" w:lineRule="auto"/>
        <w:ind w:firstLine="709"/>
        <w:contextualSpacing/>
        <w:jc w:val="both"/>
        <w:rPr>
          <w:rFonts w:ascii="Times New Roman" w:hAnsi="Times New Roman" w:cs="Times New Roman"/>
          <w:kern w:val="2"/>
          <w:sz w:val="28"/>
          <w:szCs w:val="28"/>
          <w:lang w:eastAsia="en-US"/>
          <w14:ligatures w14:val="standardContextual"/>
        </w:rPr>
      </w:pPr>
      <w:r w:rsidRPr="001D5E08">
        <w:rPr>
          <w:rFonts w:ascii="Times New Roman" w:hAnsi="Times New Roman" w:cs="Times New Roman"/>
          <w:kern w:val="2"/>
          <w:sz w:val="28"/>
          <w:szCs w:val="28"/>
          <w:lang w:eastAsia="en-US"/>
          <w14:ligatures w14:val="standardContextual"/>
        </w:rPr>
        <w:t xml:space="preserve">2) копию документа, удостоверяющего личность заявителя </w:t>
      </w:r>
      <w:r w:rsidRPr="001D5E08">
        <w:rPr>
          <w:rFonts w:ascii="Times New Roman" w:hAnsi="Times New Roman" w:cs="Times New Roman"/>
          <w:kern w:val="2"/>
          <w:sz w:val="28"/>
          <w:szCs w:val="28"/>
          <w:lang w:eastAsia="en-US"/>
          <w14:ligatures w14:val="standardContextual"/>
        </w:rPr>
        <w:br/>
        <w:t xml:space="preserve">(для индивидуальных предпринимателей и </w:t>
      </w:r>
      <w:r w:rsidRPr="001D5E08">
        <w:rPr>
          <w:rFonts w:ascii="Times New Roman" w:hAnsi="Times New Roman" w:cs="Times New Roman"/>
          <w:kern w:val="2"/>
          <w:sz w:val="28"/>
          <w:szCs w:val="28"/>
          <w:shd w:val="clear" w:color="auto" w:fill="FFFFFF"/>
          <w:lang w:eastAsia="en-US"/>
          <w14:ligatures w14:val="standardContextual"/>
        </w:rPr>
        <w:t>физических лиц, не являющихся индивидуальными предпринимателями и применяющими специальный налоговый режим «Налог на профессиональный доход»</w:t>
      </w:r>
      <w:r w:rsidRPr="001D5E08">
        <w:rPr>
          <w:rFonts w:ascii="Times New Roman" w:hAnsi="Times New Roman" w:cs="Times New Roman"/>
          <w:kern w:val="2"/>
          <w:sz w:val="28"/>
          <w:szCs w:val="28"/>
          <w:lang w:eastAsia="en-US"/>
          <w14:ligatures w14:val="standardContextual"/>
        </w:rPr>
        <w:t>);</w:t>
      </w:r>
    </w:p>
    <w:p w14:paraId="67DC9426" w14:textId="77777777" w:rsidR="007123C5" w:rsidRPr="001D5E08" w:rsidRDefault="007123C5" w:rsidP="007123C5">
      <w:pPr>
        <w:autoSpaceDE w:val="0"/>
        <w:autoSpaceDN w:val="0"/>
        <w:adjustRightInd w:val="0"/>
        <w:spacing w:line="276" w:lineRule="auto"/>
        <w:ind w:firstLine="709"/>
        <w:contextualSpacing/>
        <w:jc w:val="both"/>
        <w:rPr>
          <w:rFonts w:ascii="Times New Roman" w:hAnsi="Times New Roman" w:cs="Times New Roman"/>
          <w:kern w:val="2"/>
          <w:sz w:val="28"/>
          <w:szCs w:val="28"/>
          <w:lang w:eastAsia="en-US"/>
          <w14:ligatures w14:val="standardContextual"/>
        </w:rPr>
      </w:pPr>
      <w:r w:rsidRPr="001D5E08">
        <w:rPr>
          <w:rFonts w:ascii="Times New Roman" w:hAnsi="Times New Roman" w:cs="Times New Roman"/>
          <w:kern w:val="2"/>
          <w:sz w:val="28"/>
          <w:szCs w:val="28"/>
          <w:lang w:eastAsia="en-US"/>
          <w14:ligatures w14:val="standardContextual"/>
        </w:rPr>
        <w:t xml:space="preserve">3) копию документа, подтверждающего право лица действовать от имени заявителя (в случае, если заявку подает представитель заявителя), оформленный </w:t>
      </w:r>
      <w:r w:rsidRPr="001D5E08">
        <w:rPr>
          <w:rFonts w:ascii="Times New Roman" w:hAnsi="Times New Roman" w:cs="Times New Roman"/>
          <w:kern w:val="2"/>
          <w:sz w:val="28"/>
          <w:szCs w:val="28"/>
          <w:lang w:eastAsia="en-US"/>
          <w14:ligatures w14:val="standardContextual"/>
        </w:rPr>
        <w:br/>
        <w:t>в соответствии с требованиями законодательства Российской Федерации.</w:t>
      </w:r>
    </w:p>
    <w:bookmarkEnd w:id="5"/>
    <w:p w14:paraId="0EAC73AF" w14:textId="77777777" w:rsidR="007123C5" w:rsidRPr="001D5E08" w:rsidRDefault="007123C5">
      <w:pPr>
        <w:widowControl w:val="0"/>
        <w:spacing w:line="240" w:lineRule="auto"/>
        <w:ind w:left="3073" w:right="-20"/>
        <w:rPr>
          <w:rFonts w:ascii="Times New Roman" w:eastAsia="Times New Roman" w:hAnsi="Times New Roman" w:cs="Times New Roman"/>
          <w:b/>
          <w:color w:val="000000"/>
          <w:sz w:val="28"/>
          <w:szCs w:val="28"/>
        </w:rPr>
      </w:pPr>
    </w:p>
    <w:p w14:paraId="41001094" w14:textId="77777777" w:rsidR="007123C5" w:rsidRPr="001D5E08" w:rsidRDefault="007123C5">
      <w:pPr>
        <w:widowControl w:val="0"/>
        <w:spacing w:line="240" w:lineRule="auto"/>
        <w:ind w:left="3073" w:right="-20"/>
        <w:rPr>
          <w:rFonts w:ascii="Times New Roman" w:eastAsia="Times New Roman" w:hAnsi="Times New Roman" w:cs="Times New Roman"/>
          <w:b/>
          <w:color w:val="000000"/>
          <w:sz w:val="28"/>
          <w:szCs w:val="28"/>
        </w:rPr>
      </w:pPr>
    </w:p>
    <w:p w14:paraId="2D851556" w14:textId="77777777" w:rsidR="007123C5" w:rsidRPr="001D5E08" w:rsidRDefault="007123C5">
      <w:pPr>
        <w:widowControl w:val="0"/>
        <w:spacing w:line="240" w:lineRule="auto"/>
        <w:ind w:left="3073" w:right="-20"/>
        <w:rPr>
          <w:rFonts w:ascii="Times New Roman" w:eastAsia="Times New Roman" w:hAnsi="Times New Roman" w:cs="Times New Roman"/>
          <w:b/>
          <w:color w:val="000000"/>
          <w:sz w:val="28"/>
          <w:szCs w:val="28"/>
        </w:rPr>
      </w:pPr>
    </w:p>
    <w:p w14:paraId="78DD81DB" w14:textId="77777777" w:rsidR="007123C5" w:rsidRPr="001D5E08" w:rsidRDefault="007123C5" w:rsidP="007123C5">
      <w:pPr>
        <w:pStyle w:val="ConsPlusNormal"/>
        <w:spacing w:line="276" w:lineRule="auto"/>
        <w:ind w:firstLine="709"/>
        <w:contextualSpacing/>
        <w:jc w:val="center"/>
        <w:outlineLvl w:val="1"/>
        <w:rPr>
          <w:b/>
          <w:bCs/>
          <w:sz w:val="28"/>
          <w:szCs w:val="28"/>
        </w:rPr>
      </w:pPr>
      <w:r w:rsidRPr="001D5E08">
        <w:rPr>
          <w:b/>
          <w:bCs/>
          <w:sz w:val="28"/>
          <w:szCs w:val="28"/>
        </w:rPr>
        <w:lastRenderedPageBreak/>
        <w:t>12. Срок, порядок подачи и регистрации заявок</w:t>
      </w:r>
    </w:p>
    <w:p w14:paraId="64CBB50E" w14:textId="77777777" w:rsidR="007123C5" w:rsidRPr="001D5E08" w:rsidRDefault="007123C5" w:rsidP="007123C5">
      <w:pPr>
        <w:pStyle w:val="ConsPlusNormal"/>
        <w:spacing w:line="276" w:lineRule="auto"/>
        <w:ind w:firstLine="709"/>
        <w:contextualSpacing/>
        <w:jc w:val="both"/>
        <w:rPr>
          <w:sz w:val="28"/>
          <w:szCs w:val="28"/>
        </w:rPr>
      </w:pPr>
    </w:p>
    <w:p w14:paraId="75EDB5B8"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12.1. Лица, прошедшие регистрацию на электронной площадке, вправе подать заявку в сроки, установленные Извещением. </w:t>
      </w:r>
    </w:p>
    <w:p w14:paraId="3B6159AB"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12.2. По истечению срока подачи заявок, установленного Извещением, заявки на участие в аукционе не принимаются.</w:t>
      </w:r>
    </w:p>
    <w:p w14:paraId="20B9B87C"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12.3. Заявка, содержащая документы и сведения, предусмотренные пунктом 11.2 Положения, направляется заявителем оператору электронной площадки </w:t>
      </w:r>
      <w:r w:rsidRPr="001D5E08">
        <w:rPr>
          <w:sz w:val="28"/>
          <w:szCs w:val="28"/>
        </w:rPr>
        <w:br/>
        <w:t xml:space="preserve">в форме электронного документа и подписывается усиленной квалифицированной подписью заявителя. </w:t>
      </w:r>
    </w:p>
    <w:p w14:paraId="0FE72BD7"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12.4. В течение срока, определенного регламентом электронной площадки, после получения заявки оператор электронной площадки обязан присвоить </w:t>
      </w:r>
      <w:r w:rsidRPr="001D5E08">
        <w:rPr>
          <w:sz w:val="28"/>
          <w:szCs w:val="28"/>
        </w:rPr>
        <w:br/>
        <w:t>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328992D3" w14:textId="77777777" w:rsidR="007123C5" w:rsidRPr="001D5E08" w:rsidRDefault="007123C5" w:rsidP="007123C5">
      <w:pPr>
        <w:pStyle w:val="ConsPlusNormal"/>
        <w:spacing w:line="276" w:lineRule="auto"/>
        <w:ind w:firstLine="709"/>
        <w:contextualSpacing/>
        <w:jc w:val="both"/>
        <w:rPr>
          <w:sz w:val="28"/>
          <w:szCs w:val="28"/>
        </w:rPr>
      </w:pPr>
      <w:r w:rsidRPr="001D5E08">
        <w:rPr>
          <w:sz w:val="28"/>
          <w:szCs w:val="28"/>
        </w:rPr>
        <w:t xml:space="preserve">12.5. Заявитель вправе подать только одну заявку на участие в электронном аукционе. </w:t>
      </w:r>
    </w:p>
    <w:p w14:paraId="786FF4FD" w14:textId="77777777" w:rsidR="00932CE9" w:rsidRPr="001D5E08" w:rsidRDefault="00932CE9" w:rsidP="007123C5">
      <w:pPr>
        <w:pStyle w:val="ConsPlusNormal"/>
        <w:spacing w:line="276" w:lineRule="auto"/>
        <w:ind w:firstLine="709"/>
        <w:contextualSpacing/>
        <w:jc w:val="both"/>
        <w:rPr>
          <w:sz w:val="28"/>
          <w:szCs w:val="28"/>
        </w:rPr>
      </w:pPr>
    </w:p>
    <w:p w14:paraId="3FBF5042" w14:textId="77777777" w:rsidR="00932CE9" w:rsidRPr="001D5E08" w:rsidRDefault="00932CE9" w:rsidP="00932CE9">
      <w:pPr>
        <w:pStyle w:val="ConsPlusNormal"/>
        <w:spacing w:line="276" w:lineRule="auto"/>
        <w:ind w:firstLine="709"/>
        <w:contextualSpacing/>
        <w:jc w:val="center"/>
        <w:outlineLvl w:val="1"/>
        <w:rPr>
          <w:b/>
          <w:bCs/>
          <w:sz w:val="28"/>
          <w:szCs w:val="28"/>
        </w:rPr>
      </w:pPr>
      <w:r w:rsidRPr="001D5E08">
        <w:rPr>
          <w:b/>
          <w:bCs/>
          <w:sz w:val="28"/>
          <w:szCs w:val="28"/>
        </w:rPr>
        <w:t>13. Отзыв заявок до окончания срока подачи заявок</w:t>
      </w:r>
    </w:p>
    <w:p w14:paraId="2976DD07" w14:textId="77777777" w:rsidR="00932CE9" w:rsidRPr="001D5E08" w:rsidRDefault="00932CE9" w:rsidP="00932CE9">
      <w:pPr>
        <w:pStyle w:val="ConsPlusNormal"/>
        <w:spacing w:line="276" w:lineRule="auto"/>
        <w:ind w:firstLine="709"/>
        <w:contextualSpacing/>
        <w:jc w:val="both"/>
        <w:rPr>
          <w:sz w:val="28"/>
          <w:szCs w:val="28"/>
        </w:rPr>
      </w:pPr>
    </w:p>
    <w:p w14:paraId="500A2258"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14:paraId="2FD46AC7"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13.2. 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w:t>
      </w:r>
    </w:p>
    <w:p w14:paraId="3BCCC584" w14:textId="77777777" w:rsidR="00932CE9" w:rsidRPr="001D5E08" w:rsidRDefault="00932CE9" w:rsidP="00932CE9">
      <w:pPr>
        <w:pStyle w:val="ConsPlusNormal"/>
        <w:spacing w:line="276" w:lineRule="auto"/>
        <w:ind w:firstLine="709"/>
        <w:contextualSpacing/>
        <w:jc w:val="both"/>
        <w:rPr>
          <w:sz w:val="28"/>
          <w:szCs w:val="28"/>
        </w:rPr>
      </w:pPr>
    </w:p>
    <w:p w14:paraId="53DC9949" w14:textId="77777777" w:rsidR="00932CE9" w:rsidRPr="001D5E08" w:rsidRDefault="00932CE9" w:rsidP="00932CE9">
      <w:pPr>
        <w:widowControl w:val="0"/>
        <w:autoSpaceDE w:val="0"/>
        <w:autoSpaceDN w:val="0"/>
        <w:spacing w:line="276" w:lineRule="auto"/>
        <w:ind w:firstLine="709"/>
        <w:contextualSpacing/>
        <w:jc w:val="center"/>
        <w:outlineLvl w:val="1"/>
        <w:rPr>
          <w:rFonts w:ascii="Times New Roman" w:eastAsia="Times New Roman" w:hAnsi="Times New Roman" w:cs="Times New Roman"/>
          <w:b/>
          <w:bCs/>
          <w:sz w:val="28"/>
          <w:szCs w:val="28"/>
        </w:rPr>
      </w:pPr>
      <w:r w:rsidRPr="001D5E08">
        <w:rPr>
          <w:rFonts w:ascii="Times New Roman" w:eastAsia="Times New Roman" w:hAnsi="Times New Roman" w:cs="Times New Roman"/>
          <w:b/>
          <w:bCs/>
          <w:sz w:val="28"/>
          <w:szCs w:val="28"/>
        </w:rPr>
        <w:t>14. Порядок внесения задатка</w:t>
      </w:r>
    </w:p>
    <w:p w14:paraId="50F16CEB"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p>
    <w:p w14:paraId="58EC66AF"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14.1. Для участия в электронном аукционе устанавливается требование </w:t>
      </w:r>
      <w:r w:rsidRPr="001D5E08">
        <w:rPr>
          <w:rFonts w:ascii="Times New Roman" w:eastAsia="Times New Roman" w:hAnsi="Times New Roman" w:cs="Times New Roman"/>
          <w:sz w:val="28"/>
          <w:szCs w:val="28"/>
        </w:rPr>
        <w:br/>
        <w:t>о внесении задатка в размере, указанном в Извещении.</w:t>
      </w:r>
    </w:p>
    <w:p w14:paraId="002C3653" w14:textId="75E5A411"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3B2CAD19" w14:textId="77777777" w:rsidR="00932CE9" w:rsidRPr="001D5E08" w:rsidRDefault="00932CE9" w:rsidP="00932CE9">
      <w:pPr>
        <w:widowControl w:val="0"/>
        <w:autoSpaceDE w:val="0"/>
        <w:autoSpaceDN w:val="0"/>
        <w:adjustRightInd w:val="0"/>
        <w:spacing w:line="276" w:lineRule="auto"/>
        <w:ind w:firstLine="709"/>
        <w:jc w:val="both"/>
        <w:rPr>
          <w:rFonts w:ascii="Times New Roman" w:hAnsi="Times New Roman" w:cs="Times New Roman"/>
          <w:kern w:val="2"/>
          <w:sz w:val="28"/>
          <w:szCs w:val="28"/>
          <w:lang w:eastAsia="en-US"/>
          <w14:ligatures w14:val="standardContextual"/>
        </w:rPr>
      </w:pPr>
      <w:r w:rsidRPr="001D5E08">
        <w:rPr>
          <w:rFonts w:ascii="Times New Roman" w:hAnsi="Times New Roman" w:cs="Times New Roman"/>
          <w:kern w:val="2"/>
          <w:sz w:val="28"/>
          <w:szCs w:val="28"/>
          <w:lang w:eastAsia="en-US"/>
          <w14:ligatures w14:val="standardContextual"/>
        </w:rPr>
        <w:t>Данные действия признаются заключением соглашения о задатке.</w:t>
      </w:r>
    </w:p>
    <w:p w14:paraId="3BF97299"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w:t>
      </w:r>
      <w:r w:rsidRPr="001D5E08">
        <w:rPr>
          <w:rFonts w:ascii="Times New Roman" w:eastAsia="Times New Roman" w:hAnsi="Times New Roman" w:cs="Times New Roman"/>
          <w:sz w:val="28"/>
          <w:szCs w:val="28"/>
        </w:rPr>
        <w:br/>
        <w:t xml:space="preserve">по обеспечению участия в электронном аукционе, заявителя, подавшего </w:t>
      </w:r>
      <w:r w:rsidRPr="001D5E08">
        <w:rPr>
          <w:rFonts w:ascii="Times New Roman" w:eastAsia="Times New Roman" w:hAnsi="Times New Roman" w:cs="Times New Roman"/>
          <w:sz w:val="28"/>
          <w:szCs w:val="28"/>
        </w:rPr>
        <w:lastRenderedPageBreak/>
        <w:t>указанную заявку, в отношении денежных средств в размере задатка.</w:t>
      </w:r>
    </w:p>
    <w:p w14:paraId="6BAE29A0"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14.4. Оператор электронной площадки обязан разблокировать внесенные </w:t>
      </w:r>
      <w:r w:rsidRPr="001D5E08">
        <w:rPr>
          <w:rFonts w:ascii="Times New Roman" w:eastAsia="Times New Roman" w:hAnsi="Times New Roman" w:cs="Times New Roman"/>
          <w:sz w:val="28"/>
          <w:szCs w:val="28"/>
        </w:rPr>
        <w:br/>
        <w:t xml:space="preserve">в качестве задатка денежные средства участников электронного аукциона, </w:t>
      </w:r>
      <w:r w:rsidRPr="001D5E08">
        <w:rPr>
          <w:rFonts w:ascii="Times New Roman" w:eastAsia="Times New Roman" w:hAnsi="Times New Roman" w:cs="Times New Roman"/>
          <w:sz w:val="28"/>
          <w:szCs w:val="28"/>
        </w:rPr>
        <w:br/>
        <w:t>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137FDB5C"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68771AAF" w14:textId="77777777" w:rsidR="00932CE9" w:rsidRPr="001D5E08" w:rsidRDefault="00932CE9" w:rsidP="00932CE9">
      <w:pPr>
        <w:pStyle w:val="ConsPlusNormal"/>
        <w:spacing w:line="276" w:lineRule="auto"/>
        <w:ind w:firstLine="709"/>
        <w:contextualSpacing/>
        <w:jc w:val="both"/>
        <w:rPr>
          <w:b/>
          <w:bCs/>
          <w:sz w:val="28"/>
          <w:szCs w:val="28"/>
        </w:rPr>
      </w:pPr>
    </w:p>
    <w:p w14:paraId="2A1F7FFB" w14:textId="77777777" w:rsidR="00932CE9" w:rsidRPr="001D5E08" w:rsidRDefault="00932CE9" w:rsidP="00932CE9">
      <w:pPr>
        <w:widowControl w:val="0"/>
        <w:autoSpaceDE w:val="0"/>
        <w:autoSpaceDN w:val="0"/>
        <w:spacing w:line="276" w:lineRule="auto"/>
        <w:ind w:firstLine="709"/>
        <w:contextualSpacing/>
        <w:jc w:val="center"/>
        <w:outlineLvl w:val="1"/>
        <w:rPr>
          <w:rFonts w:ascii="Times New Roman" w:eastAsia="Times New Roman" w:hAnsi="Times New Roman" w:cs="Times New Roman"/>
          <w:b/>
          <w:bCs/>
          <w:sz w:val="28"/>
          <w:szCs w:val="28"/>
        </w:rPr>
      </w:pPr>
      <w:r w:rsidRPr="001D5E08">
        <w:rPr>
          <w:rFonts w:ascii="Times New Roman" w:eastAsia="Times New Roman" w:hAnsi="Times New Roman" w:cs="Times New Roman"/>
          <w:b/>
          <w:bCs/>
          <w:sz w:val="28"/>
          <w:szCs w:val="28"/>
        </w:rPr>
        <w:t>15. Рассмотрение заявок</w:t>
      </w:r>
    </w:p>
    <w:p w14:paraId="157D9455"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p>
    <w:p w14:paraId="0DB033AF"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15.1. Аукционная комиссия проверяет заявки на соответствие требованиям, установленным настоящим Положением и Извещением.</w:t>
      </w:r>
    </w:p>
    <w:p w14:paraId="3BBB79E5"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15.2. Срок рассмотрения заявок не может превышать пять дней с даты окончания срока подачи заявок.</w:t>
      </w:r>
    </w:p>
    <w:p w14:paraId="22401E4F"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15.3. На основании результатов рассмотрения заявок аукционной комиссией принимается одно из следующих решений:</w:t>
      </w:r>
    </w:p>
    <w:p w14:paraId="10D7878E"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 о допуске заявителя, подавшего заявку на участие в электронном аукционе и о признании его участником такого электронного аукциона;</w:t>
      </w:r>
    </w:p>
    <w:p w14:paraId="377817AC"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2) об отказе в допуске заявителя к участию в электронном аукционе.</w:t>
      </w:r>
    </w:p>
    <w:p w14:paraId="1530E718"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15.4. Заявитель не допускается к участию в электронном аукционе </w:t>
      </w:r>
      <w:r w:rsidRPr="001D5E08">
        <w:rPr>
          <w:rFonts w:ascii="Times New Roman" w:eastAsia="Times New Roman" w:hAnsi="Times New Roman" w:cs="Times New Roman"/>
          <w:sz w:val="28"/>
          <w:szCs w:val="28"/>
        </w:rPr>
        <w:br/>
        <w:t>в следующих случаях:</w:t>
      </w:r>
    </w:p>
    <w:p w14:paraId="101E53BF"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1) непредставления документов и сведений, предусмотренных </w:t>
      </w:r>
      <w:r w:rsidRPr="001D5E08">
        <w:rPr>
          <w:rFonts w:ascii="Times New Roman" w:eastAsia="Times New Roman" w:hAnsi="Times New Roman" w:cs="Times New Roman"/>
          <w:sz w:val="28"/>
          <w:szCs w:val="28"/>
        </w:rPr>
        <w:br/>
      </w:r>
      <w:hyperlink w:anchor="P227" w:tooltip="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w:history="1">
        <w:r w:rsidRPr="001D5E08">
          <w:rPr>
            <w:rFonts w:ascii="Times New Roman" w:eastAsia="Times New Roman" w:hAnsi="Times New Roman" w:cs="Times New Roman"/>
            <w:color w:val="000000"/>
            <w:sz w:val="28"/>
            <w:szCs w:val="28"/>
          </w:rPr>
          <w:t>пунктом 11.2</w:t>
        </w:r>
      </w:hyperlink>
      <w:r w:rsidRPr="001D5E08">
        <w:rPr>
          <w:rFonts w:ascii="Times New Roman" w:eastAsia="Times New Roman" w:hAnsi="Times New Roman" w:cs="Times New Roman"/>
          <w:sz w:val="28"/>
          <w:szCs w:val="28"/>
        </w:rPr>
        <w:t xml:space="preserve"> настоящего Положения или представление недостоверных сведений;</w:t>
      </w:r>
    </w:p>
    <w:p w14:paraId="767F798F" w14:textId="77777777" w:rsidR="00932CE9" w:rsidRPr="001D5E08" w:rsidRDefault="00932CE9" w:rsidP="00932CE9">
      <w:pPr>
        <w:autoSpaceDE w:val="0"/>
        <w:autoSpaceDN w:val="0"/>
        <w:adjustRightInd w:val="0"/>
        <w:spacing w:line="276" w:lineRule="auto"/>
        <w:ind w:firstLine="709"/>
        <w:contextualSpacing/>
        <w:jc w:val="both"/>
        <w:rPr>
          <w:rFonts w:ascii="Times New Roman" w:hAnsi="Times New Roman" w:cs="Times New Roman"/>
          <w:color w:val="000000"/>
          <w:kern w:val="2"/>
          <w:sz w:val="28"/>
          <w:szCs w:val="28"/>
          <w:lang w:eastAsia="en-US"/>
          <w14:ligatures w14:val="standardContextual"/>
        </w:rPr>
      </w:pPr>
      <w:r w:rsidRPr="001D5E08">
        <w:rPr>
          <w:rFonts w:ascii="Times New Roman" w:hAnsi="Times New Roman" w:cs="Times New Roman"/>
          <w:color w:val="000000"/>
          <w:kern w:val="2"/>
          <w:sz w:val="28"/>
          <w:szCs w:val="28"/>
          <w:lang w:eastAsia="en-US"/>
          <w14:ligatures w14:val="standardContextual"/>
        </w:rPr>
        <w:t xml:space="preserve">2) непоступления задатка на дату и время окончания срока подачи заявок </w:t>
      </w:r>
      <w:r w:rsidRPr="001D5E08">
        <w:rPr>
          <w:rFonts w:ascii="Times New Roman" w:hAnsi="Times New Roman" w:cs="Times New Roman"/>
          <w:color w:val="000000"/>
          <w:kern w:val="2"/>
          <w:sz w:val="28"/>
          <w:szCs w:val="28"/>
          <w:lang w:eastAsia="en-US"/>
          <w14:ligatures w14:val="standardContextual"/>
        </w:rPr>
        <w:br/>
        <w:t xml:space="preserve">на участие в электронном аукционе в соответствии с пунктом 14.3 настоящего Положения. </w:t>
      </w:r>
    </w:p>
    <w:p w14:paraId="1367657A" w14:textId="77777777" w:rsidR="00932CE9" w:rsidRPr="001D5E08" w:rsidRDefault="00932CE9" w:rsidP="00932CE9">
      <w:pPr>
        <w:autoSpaceDE w:val="0"/>
        <w:autoSpaceDN w:val="0"/>
        <w:adjustRightInd w:val="0"/>
        <w:spacing w:line="276" w:lineRule="auto"/>
        <w:ind w:firstLine="709"/>
        <w:contextualSpacing/>
        <w:jc w:val="both"/>
        <w:rPr>
          <w:rFonts w:ascii="Times New Roman" w:hAnsi="Times New Roman" w:cs="Times New Roman"/>
          <w:kern w:val="2"/>
          <w:sz w:val="28"/>
          <w:szCs w:val="28"/>
          <w:lang w:eastAsia="en-US"/>
          <w14:ligatures w14:val="standardContextual"/>
        </w:rPr>
      </w:pPr>
      <w:r w:rsidRPr="001D5E08">
        <w:rPr>
          <w:rFonts w:ascii="Times New Roman" w:hAnsi="Times New Roman" w:cs="Times New Roman"/>
          <w:kern w:val="2"/>
          <w:sz w:val="28"/>
          <w:szCs w:val="28"/>
          <w:lang w:eastAsia="en-US"/>
          <w14:ligatures w14:val="standardContextual"/>
        </w:rPr>
        <w:t xml:space="preserve">3) подача заявки на участие в электронном аукционе лицом, которое </w:t>
      </w:r>
      <w:r w:rsidRPr="001D5E08">
        <w:rPr>
          <w:rFonts w:ascii="Times New Roman" w:hAnsi="Times New Roman" w:cs="Times New Roman"/>
          <w:kern w:val="2"/>
          <w:sz w:val="28"/>
          <w:szCs w:val="28"/>
          <w:lang w:eastAsia="en-US"/>
          <w14:ligatures w14:val="standardContextual"/>
        </w:rPr>
        <w:br/>
        <w:t>в соответствии с Положением и Извещением не имеет права быть участником электронного аукциона.</w:t>
      </w:r>
    </w:p>
    <w:p w14:paraId="00ACBCFC"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14:paraId="7DDAC3D8" w14:textId="3D14A51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 xml:space="preserve">В течение одного часа с момента поступления оператору электронной площадки указанного протокола оператор электронной площадки обязан </w:t>
      </w:r>
      <w:r w:rsidRPr="001D5E08">
        <w:rPr>
          <w:rFonts w:ascii="Times New Roman" w:eastAsia="Times New Roman" w:hAnsi="Times New Roman" w:cs="Times New Roman"/>
          <w:sz w:val="28"/>
          <w:szCs w:val="28"/>
        </w:rPr>
        <w:lastRenderedPageBreak/>
        <w:t>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14:paraId="4C982D6E" w14:textId="2677398F"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r w:rsidRPr="001D5E08">
        <w:rPr>
          <w:rFonts w:ascii="Times New Roman" w:eastAsia="Times New Roman" w:hAnsi="Times New Roman" w:cs="Times New Roman"/>
          <w:sz w:val="28"/>
          <w:szCs w:val="28"/>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14:paraId="7904C909" w14:textId="77777777" w:rsidR="00932CE9" w:rsidRPr="001D5E08" w:rsidRDefault="00932CE9" w:rsidP="00932CE9">
      <w:pPr>
        <w:widowControl w:val="0"/>
        <w:autoSpaceDE w:val="0"/>
        <w:autoSpaceDN w:val="0"/>
        <w:spacing w:line="276" w:lineRule="auto"/>
        <w:ind w:firstLine="709"/>
        <w:contextualSpacing/>
        <w:jc w:val="both"/>
        <w:rPr>
          <w:rFonts w:ascii="Times New Roman" w:eastAsia="Times New Roman" w:hAnsi="Times New Roman" w:cs="Times New Roman"/>
          <w:sz w:val="28"/>
          <w:szCs w:val="28"/>
        </w:rPr>
      </w:pPr>
    </w:p>
    <w:p w14:paraId="60D0A762" w14:textId="77777777" w:rsidR="00932CE9" w:rsidRPr="001D5E08" w:rsidRDefault="00932CE9" w:rsidP="00932CE9">
      <w:pPr>
        <w:pStyle w:val="ConsPlusNormal"/>
        <w:spacing w:line="276" w:lineRule="auto"/>
        <w:ind w:firstLine="709"/>
        <w:contextualSpacing/>
        <w:jc w:val="center"/>
        <w:outlineLvl w:val="1"/>
        <w:rPr>
          <w:b/>
          <w:bCs/>
          <w:sz w:val="28"/>
          <w:szCs w:val="28"/>
        </w:rPr>
      </w:pPr>
      <w:r w:rsidRPr="001D5E08">
        <w:rPr>
          <w:b/>
          <w:bCs/>
          <w:sz w:val="28"/>
          <w:szCs w:val="28"/>
        </w:rPr>
        <w:t>16. Проведение электронного аукциона</w:t>
      </w:r>
    </w:p>
    <w:p w14:paraId="3FB23364" w14:textId="77777777" w:rsidR="00932CE9" w:rsidRPr="001D5E08" w:rsidRDefault="00932CE9" w:rsidP="00932CE9">
      <w:pPr>
        <w:pStyle w:val="ConsPlusNormal"/>
        <w:spacing w:line="276" w:lineRule="auto"/>
        <w:ind w:firstLine="709"/>
        <w:contextualSpacing/>
        <w:jc w:val="both"/>
        <w:rPr>
          <w:sz w:val="28"/>
          <w:szCs w:val="28"/>
        </w:rPr>
      </w:pPr>
    </w:p>
    <w:p w14:paraId="326A6689"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16.1. Электронный аукцион проводится на электронной площадке в день </w:t>
      </w:r>
      <w:r w:rsidRPr="001D5E08">
        <w:rPr>
          <w:sz w:val="28"/>
          <w:szCs w:val="28"/>
        </w:rPr>
        <w:br/>
        <w:t xml:space="preserve">и время, указанные в Извещении. </w:t>
      </w:r>
    </w:p>
    <w:p w14:paraId="36EC5C21"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В электронном аукционе могут участвовать только заявители, признанные аукционной комиссией участниками электронного аукциона.</w:t>
      </w:r>
    </w:p>
    <w:p w14:paraId="249726F8" w14:textId="77777777" w:rsidR="00932CE9" w:rsidRPr="001D5E08" w:rsidRDefault="00932CE9" w:rsidP="00932CE9">
      <w:pPr>
        <w:pStyle w:val="ConsPlusNormal"/>
        <w:spacing w:line="276" w:lineRule="auto"/>
        <w:ind w:firstLine="709"/>
        <w:contextualSpacing/>
        <w:jc w:val="both"/>
        <w:rPr>
          <w:strike/>
          <w:color w:val="000000" w:themeColor="text1"/>
          <w:sz w:val="28"/>
          <w:szCs w:val="28"/>
        </w:rPr>
      </w:pPr>
      <w:r w:rsidRPr="001D5E08">
        <w:rPr>
          <w:sz w:val="28"/>
          <w:szCs w:val="28"/>
        </w:rPr>
        <w:t>16.2. Электронный аукцион проводится не позднее одного рабочего дня со дня окончания рассмотрения заявок на участие в электронном аукционе</w:t>
      </w:r>
      <w:r w:rsidRPr="001D5E08">
        <w:rPr>
          <w:color w:val="000000" w:themeColor="text1"/>
          <w:sz w:val="28"/>
          <w:szCs w:val="28"/>
        </w:rPr>
        <w:t>.</w:t>
      </w:r>
    </w:p>
    <w:p w14:paraId="55BECEC9"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16.3.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14:paraId="140FD4EE"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3E68751E"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16.4.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628AA248" w14:textId="77777777" w:rsidR="00932CE9" w:rsidRPr="001D5E08" w:rsidRDefault="00932CE9" w:rsidP="00932CE9">
      <w:pPr>
        <w:pStyle w:val="ConsPlusNormal"/>
        <w:spacing w:line="276" w:lineRule="auto"/>
        <w:ind w:firstLine="709"/>
        <w:contextualSpacing/>
        <w:jc w:val="both"/>
        <w:rPr>
          <w:sz w:val="28"/>
          <w:szCs w:val="28"/>
        </w:rPr>
      </w:pPr>
    </w:p>
    <w:p w14:paraId="245C2A63" w14:textId="77777777" w:rsidR="00932CE9" w:rsidRPr="001D5E08" w:rsidRDefault="00932CE9" w:rsidP="00932CE9">
      <w:pPr>
        <w:pStyle w:val="ConsPlusNormal"/>
        <w:spacing w:line="276" w:lineRule="auto"/>
        <w:ind w:firstLine="709"/>
        <w:contextualSpacing/>
        <w:jc w:val="center"/>
        <w:outlineLvl w:val="1"/>
        <w:rPr>
          <w:b/>
          <w:bCs/>
          <w:sz w:val="28"/>
          <w:szCs w:val="28"/>
        </w:rPr>
      </w:pPr>
      <w:r w:rsidRPr="001D5E08">
        <w:rPr>
          <w:b/>
          <w:bCs/>
          <w:sz w:val="28"/>
          <w:szCs w:val="28"/>
        </w:rPr>
        <w:t xml:space="preserve">17. Признание электронного аукциона несостоявшимся </w:t>
      </w:r>
    </w:p>
    <w:p w14:paraId="7ED2D15B" w14:textId="77777777" w:rsidR="00932CE9" w:rsidRPr="001D5E08" w:rsidRDefault="00932CE9" w:rsidP="00932CE9">
      <w:pPr>
        <w:pStyle w:val="ConsPlusNormal"/>
        <w:spacing w:line="276" w:lineRule="auto"/>
        <w:ind w:firstLine="709"/>
        <w:contextualSpacing/>
        <w:jc w:val="both"/>
        <w:rPr>
          <w:sz w:val="28"/>
          <w:szCs w:val="28"/>
        </w:rPr>
      </w:pPr>
    </w:p>
    <w:p w14:paraId="78B69581"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17.1. Электронный аукцион признается несостоявшимся в случаях, если:</w:t>
      </w:r>
    </w:p>
    <w:p w14:paraId="0F926309"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 по окончании срока подачи заявок не подано ни одной заявки;</w:t>
      </w:r>
    </w:p>
    <w:p w14:paraId="7DEE1CC5"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2) по результатам рассмотрения заявок аукционной комиссией принято решение об отказе в допуске к участию в электронном аукционе всех заявителей;</w:t>
      </w:r>
    </w:p>
    <w:p w14:paraId="32D29CDD"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p>
    <w:p w14:paraId="54D8A852"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4) в течение </w:t>
      </w:r>
      <w:r w:rsidRPr="001D5E08">
        <w:rPr>
          <w:color w:val="000000" w:themeColor="text1"/>
          <w:sz w:val="28"/>
          <w:szCs w:val="28"/>
        </w:rPr>
        <w:t xml:space="preserve">времени, определенного регламентом электронной площадки, после </w:t>
      </w:r>
      <w:r w:rsidRPr="001D5E08">
        <w:rPr>
          <w:sz w:val="28"/>
          <w:szCs w:val="28"/>
        </w:rPr>
        <w:t xml:space="preserve">начала проведения электронного аукциона ни один из его участников </w:t>
      </w:r>
      <w:r w:rsidRPr="001D5E08">
        <w:rPr>
          <w:sz w:val="28"/>
          <w:szCs w:val="28"/>
        </w:rPr>
        <w:br/>
        <w:t xml:space="preserve">не подал предложение о цене договора (лота), предусматривающее повышение </w:t>
      </w:r>
      <w:r w:rsidRPr="001D5E08">
        <w:rPr>
          <w:sz w:val="28"/>
          <w:szCs w:val="28"/>
        </w:rPr>
        <w:lastRenderedPageBreak/>
        <w:t>начальной (минимальной) цены договора (лота) на величину «шага аукциона»;</w:t>
      </w:r>
    </w:p>
    <w:p w14:paraId="16BE2A0F"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5) победитель либо единственный участник электронного аукциона уклонился от заключения в установленный срок договора.</w:t>
      </w:r>
    </w:p>
    <w:p w14:paraId="186033E1"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17.2. Информацию, указанную в подпункте 4 пункта 2 пункта 17.1 Положения, оператор электронной площадки направляет организатору электронного аукциона.</w:t>
      </w:r>
    </w:p>
    <w:p w14:paraId="3DB2FB95"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17.3. Аукционной комиссией составляется протокол признания электронного аукциона несостоявшимся.</w:t>
      </w:r>
    </w:p>
    <w:p w14:paraId="166A497D"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06920965"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Протокол признания электронного аукциона несостоявшимся </w:t>
      </w:r>
      <w:r w:rsidRPr="001D5E08">
        <w:rPr>
          <w:color w:val="000000" w:themeColor="text1"/>
          <w:sz w:val="28"/>
          <w:szCs w:val="28"/>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w:t>
      </w:r>
      <w:r w:rsidRPr="001D5E08">
        <w:rPr>
          <w:color w:val="000000" w:themeColor="text1"/>
          <w:sz w:val="28"/>
          <w:szCs w:val="28"/>
        </w:rPr>
        <w:br/>
        <w:t>и на Портале.</w:t>
      </w:r>
    </w:p>
    <w:p w14:paraId="2B7F1806"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17.4. В случае, указанном в подпункте 2 пункта 17.1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14:paraId="45C957B9"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17.5. В случае, указанном в подпункте 3 пункта 17.1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5837413A"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Договор заключается с единственным участником электронного аукциона, </w:t>
      </w:r>
      <w:r w:rsidRPr="001D5E08">
        <w:rPr>
          <w:sz w:val="28"/>
          <w:szCs w:val="28"/>
        </w:rPr>
        <w:br/>
        <w:t>на условиях, предусмотренных Извещением, по начальной (минимальной) цене договора (лота).</w:t>
      </w:r>
    </w:p>
    <w:p w14:paraId="2FC4A537" w14:textId="77777777" w:rsidR="00932CE9" w:rsidRPr="001D5E08" w:rsidRDefault="00932CE9" w:rsidP="00932CE9">
      <w:pPr>
        <w:pStyle w:val="ConsPlusNormal"/>
        <w:spacing w:line="276" w:lineRule="auto"/>
        <w:ind w:firstLine="709"/>
        <w:contextualSpacing/>
        <w:jc w:val="both"/>
        <w:rPr>
          <w:sz w:val="28"/>
          <w:szCs w:val="28"/>
        </w:rPr>
      </w:pPr>
    </w:p>
    <w:p w14:paraId="7DA1EC95" w14:textId="77777777" w:rsidR="00932CE9" w:rsidRPr="001D5E08" w:rsidRDefault="00932CE9" w:rsidP="00932CE9">
      <w:pPr>
        <w:pStyle w:val="ConsPlusNormal"/>
        <w:spacing w:line="276" w:lineRule="auto"/>
        <w:ind w:firstLine="709"/>
        <w:contextualSpacing/>
        <w:jc w:val="center"/>
        <w:outlineLvl w:val="1"/>
        <w:rPr>
          <w:b/>
          <w:bCs/>
          <w:sz w:val="28"/>
          <w:szCs w:val="28"/>
        </w:rPr>
      </w:pPr>
      <w:r w:rsidRPr="001D5E08">
        <w:rPr>
          <w:b/>
          <w:bCs/>
          <w:sz w:val="28"/>
          <w:szCs w:val="28"/>
        </w:rPr>
        <w:t>18. Подведение итогов электронного аукциона</w:t>
      </w:r>
    </w:p>
    <w:p w14:paraId="47FE0491" w14:textId="77777777" w:rsidR="00932CE9" w:rsidRPr="001D5E08" w:rsidRDefault="00932CE9" w:rsidP="00932CE9">
      <w:pPr>
        <w:pStyle w:val="ConsPlusNormal"/>
        <w:spacing w:line="276" w:lineRule="auto"/>
        <w:ind w:firstLine="709"/>
        <w:contextualSpacing/>
        <w:jc w:val="both"/>
        <w:rPr>
          <w:sz w:val="28"/>
          <w:szCs w:val="28"/>
        </w:rPr>
      </w:pPr>
    </w:p>
    <w:p w14:paraId="77021300"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18.1.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w:t>
      </w:r>
      <w:r w:rsidRPr="001D5E08">
        <w:rPr>
          <w:sz w:val="28"/>
          <w:szCs w:val="28"/>
        </w:rPr>
        <w:br/>
        <w:t xml:space="preserve">на электронной площадке. </w:t>
      </w:r>
    </w:p>
    <w:p w14:paraId="64D08020"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18.2. Протокол подведения итогов электронного аукциона должен содержать:</w:t>
      </w:r>
    </w:p>
    <w:p w14:paraId="24B496B9"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адрес электронной площадки;</w:t>
      </w:r>
    </w:p>
    <w:p w14:paraId="40645A07"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дату, время начала электронного аукциона;</w:t>
      </w:r>
    </w:p>
    <w:p w14:paraId="46283D22"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lastRenderedPageBreak/>
        <w:t>- начальную (минимальную) цену договора (лота);</w:t>
      </w:r>
    </w:p>
    <w:p w14:paraId="6F4C823B"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предложение победителя электронного аукциона о цене договора (</w:t>
      </w:r>
      <w:r w:rsidRPr="001D5E08">
        <w:rPr>
          <w:color w:val="000000" w:themeColor="text1"/>
          <w:sz w:val="28"/>
          <w:szCs w:val="28"/>
        </w:rPr>
        <w:t>лота);</w:t>
      </w:r>
    </w:p>
    <w:p w14:paraId="6B1FE17F" w14:textId="09F6CF6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 </w:t>
      </w:r>
      <w:r w:rsidRPr="001D5E08">
        <w:rPr>
          <w:color w:val="000000" w:themeColor="text1"/>
          <w:sz w:val="28"/>
          <w:szCs w:val="28"/>
        </w:rPr>
        <w:t>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14:paraId="411AB35B" w14:textId="77777777" w:rsidR="00932CE9" w:rsidRPr="001D5E08" w:rsidRDefault="00932CE9" w:rsidP="00932CE9">
      <w:pPr>
        <w:pStyle w:val="ConsPlusNormal"/>
        <w:spacing w:line="276" w:lineRule="auto"/>
        <w:ind w:firstLine="709"/>
        <w:contextualSpacing/>
        <w:jc w:val="both"/>
        <w:rPr>
          <w:color w:val="000000" w:themeColor="text1"/>
          <w:sz w:val="28"/>
          <w:szCs w:val="28"/>
        </w:rPr>
      </w:pPr>
      <w:r w:rsidRPr="001D5E08">
        <w:rPr>
          <w:color w:val="000000" w:themeColor="text1"/>
          <w:sz w:val="28"/>
          <w:szCs w:val="28"/>
        </w:rPr>
        <w:t xml:space="preserve">18.3 Протокол </w:t>
      </w:r>
      <w:r w:rsidRPr="001D5E08">
        <w:rPr>
          <w:sz w:val="28"/>
          <w:szCs w:val="28"/>
        </w:rPr>
        <w:t xml:space="preserve">подведения итогов электронного аукциона </w:t>
      </w:r>
      <w:r w:rsidRPr="001D5E08">
        <w:rPr>
          <w:color w:val="000000" w:themeColor="text1"/>
          <w:sz w:val="28"/>
          <w:szCs w:val="28"/>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w:t>
      </w:r>
      <w:r w:rsidRPr="001D5E08">
        <w:rPr>
          <w:color w:val="000000" w:themeColor="text1"/>
          <w:sz w:val="28"/>
          <w:szCs w:val="28"/>
        </w:rPr>
        <w:br/>
        <w:t>и на Портале.</w:t>
      </w:r>
    </w:p>
    <w:p w14:paraId="385F8B64"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18.4.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14:paraId="58DBA6FC" w14:textId="77777777" w:rsidR="00932CE9" w:rsidRPr="001D5E08" w:rsidRDefault="00932CE9" w:rsidP="00932CE9">
      <w:pPr>
        <w:pStyle w:val="ConsPlusNormal"/>
        <w:spacing w:line="276" w:lineRule="auto"/>
        <w:ind w:firstLine="709"/>
        <w:contextualSpacing/>
        <w:jc w:val="both"/>
        <w:rPr>
          <w:sz w:val="28"/>
          <w:szCs w:val="28"/>
        </w:rPr>
      </w:pPr>
    </w:p>
    <w:p w14:paraId="1D9718FC" w14:textId="77777777" w:rsidR="00932CE9" w:rsidRPr="001D5E08" w:rsidRDefault="00932CE9" w:rsidP="00932CE9">
      <w:pPr>
        <w:pStyle w:val="ConsPlusNormal"/>
        <w:spacing w:line="276" w:lineRule="auto"/>
        <w:ind w:firstLine="709"/>
        <w:contextualSpacing/>
        <w:jc w:val="center"/>
        <w:outlineLvl w:val="1"/>
        <w:rPr>
          <w:b/>
          <w:bCs/>
          <w:sz w:val="28"/>
          <w:szCs w:val="28"/>
        </w:rPr>
      </w:pPr>
      <w:bookmarkStart w:id="7" w:name="P362"/>
      <w:bookmarkEnd w:id="7"/>
      <w:r w:rsidRPr="001D5E08">
        <w:rPr>
          <w:b/>
          <w:bCs/>
          <w:sz w:val="28"/>
          <w:szCs w:val="28"/>
        </w:rPr>
        <w:t>19. Заключение договора по результатам электронного аукциона</w:t>
      </w:r>
    </w:p>
    <w:p w14:paraId="48A65084" w14:textId="77777777" w:rsidR="00932CE9" w:rsidRPr="001D5E08" w:rsidRDefault="00932CE9" w:rsidP="00932CE9">
      <w:pPr>
        <w:pStyle w:val="ConsPlusNormal"/>
        <w:spacing w:line="276" w:lineRule="auto"/>
        <w:ind w:firstLine="709"/>
        <w:contextualSpacing/>
        <w:jc w:val="both"/>
        <w:rPr>
          <w:sz w:val="28"/>
          <w:szCs w:val="28"/>
        </w:rPr>
      </w:pPr>
    </w:p>
    <w:p w14:paraId="2F6BB10B"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19.1. По результатам электронного аукциона заключается договор </w:t>
      </w:r>
      <w:r w:rsidRPr="001D5E08">
        <w:rPr>
          <w:sz w:val="28"/>
          <w:szCs w:val="28"/>
        </w:rPr>
        <w:br/>
        <w:t>на 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14:paraId="5173CBB6"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625AE15A"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19.3.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53842A89" w14:textId="77777777" w:rsidR="00932CE9" w:rsidRPr="001D5E08" w:rsidRDefault="00932CE9" w:rsidP="00932CE9">
      <w:pPr>
        <w:pStyle w:val="ConsPlusNormal"/>
        <w:spacing w:line="276" w:lineRule="auto"/>
        <w:ind w:firstLine="709"/>
        <w:contextualSpacing/>
        <w:jc w:val="both"/>
        <w:rPr>
          <w:color w:val="000000" w:themeColor="text1"/>
          <w:sz w:val="28"/>
          <w:szCs w:val="28"/>
        </w:rPr>
      </w:pPr>
      <w:r w:rsidRPr="001D5E08">
        <w:rPr>
          <w:color w:val="000000" w:themeColor="text1"/>
          <w:sz w:val="28"/>
          <w:szCs w:val="28"/>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1060B8BE" w14:textId="77777777" w:rsidR="00932CE9" w:rsidRPr="001D5E08" w:rsidRDefault="00932CE9" w:rsidP="00932CE9">
      <w:pPr>
        <w:pStyle w:val="ConsPlusNormal"/>
        <w:spacing w:line="276" w:lineRule="auto"/>
        <w:ind w:firstLine="709"/>
        <w:contextualSpacing/>
        <w:jc w:val="both"/>
        <w:rPr>
          <w:color w:val="000000" w:themeColor="text1"/>
          <w:sz w:val="28"/>
          <w:szCs w:val="28"/>
        </w:rPr>
      </w:pPr>
      <w:r w:rsidRPr="001D5E08">
        <w:rPr>
          <w:color w:val="000000" w:themeColor="text1"/>
          <w:sz w:val="28"/>
          <w:szCs w:val="28"/>
        </w:rPr>
        <w:t>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14:paraId="508BC87C" w14:textId="77777777" w:rsidR="00932CE9" w:rsidRPr="001D5E08" w:rsidRDefault="00932CE9" w:rsidP="00932CE9">
      <w:pPr>
        <w:pStyle w:val="ConsPlusNormal"/>
        <w:spacing w:line="276" w:lineRule="auto"/>
        <w:ind w:firstLine="709"/>
        <w:contextualSpacing/>
        <w:jc w:val="both"/>
        <w:rPr>
          <w:sz w:val="28"/>
          <w:szCs w:val="28"/>
        </w:rPr>
      </w:pPr>
    </w:p>
    <w:p w14:paraId="58E1C33C" w14:textId="77777777" w:rsidR="00932CE9" w:rsidRPr="001D5E08" w:rsidRDefault="00932CE9" w:rsidP="00932CE9">
      <w:pPr>
        <w:pStyle w:val="ConsPlusNormal"/>
        <w:spacing w:line="276" w:lineRule="auto"/>
        <w:ind w:firstLine="709"/>
        <w:contextualSpacing/>
        <w:jc w:val="center"/>
        <w:outlineLvl w:val="1"/>
        <w:rPr>
          <w:b/>
          <w:bCs/>
          <w:sz w:val="28"/>
          <w:szCs w:val="28"/>
        </w:rPr>
      </w:pPr>
      <w:r w:rsidRPr="001D5E08">
        <w:rPr>
          <w:b/>
          <w:bCs/>
          <w:sz w:val="28"/>
          <w:szCs w:val="28"/>
        </w:rPr>
        <w:lastRenderedPageBreak/>
        <w:t>20. Признание победителя электронного аукциона либо</w:t>
      </w:r>
    </w:p>
    <w:p w14:paraId="680BAF62" w14:textId="77777777" w:rsidR="00932CE9" w:rsidRPr="001D5E08" w:rsidRDefault="00932CE9" w:rsidP="00932CE9">
      <w:pPr>
        <w:pStyle w:val="ConsPlusNormal"/>
        <w:spacing w:line="276" w:lineRule="auto"/>
        <w:ind w:firstLine="709"/>
        <w:contextualSpacing/>
        <w:jc w:val="center"/>
        <w:rPr>
          <w:b/>
          <w:bCs/>
          <w:sz w:val="28"/>
          <w:szCs w:val="28"/>
        </w:rPr>
      </w:pPr>
      <w:r w:rsidRPr="001D5E08">
        <w:rPr>
          <w:b/>
          <w:bCs/>
          <w:sz w:val="28"/>
          <w:szCs w:val="28"/>
        </w:rPr>
        <w:t>единственного участника электронного аукциона уклонившимся</w:t>
      </w:r>
    </w:p>
    <w:p w14:paraId="23543398" w14:textId="77777777" w:rsidR="00932CE9" w:rsidRPr="001D5E08" w:rsidRDefault="00932CE9" w:rsidP="00932CE9">
      <w:pPr>
        <w:pStyle w:val="ConsPlusNormal"/>
        <w:spacing w:line="276" w:lineRule="auto"/>
        <w:ind w:firstLine="709"/>
        <w:contextualSpacing/>
        <w:jc w:val="center"/>
        <w:rPr>
          <w:b/>
          <w:bCs/>
          <w:sz w:val="28"/>
          <w:szCs w:val="28"/>
        </w:rPr>
      </w:pPr>
      <w:r w:rsidRPr="001D5E08">
        <w:rPr>
          <w:b/>
          <w:bCs/>
          <w:sz w:val="28"/>
          <w:szCs w:val="28"/>
        </w:rPr>
        <w:t>от заключения договора</w:t>
      </w:r>
    </w:p>
    <w:p w14:paraId="704C24C2" w14:textId="77777777" w:rsidR="00932CE9" w:rsidRPr="001D5E08" w:rsidRDefault="00932CE9" w:rsidP="00932CE9">
      <w:pPr>
        <w:pStyle w:val="ConsPlusNormal"/>
        <w:spacing w:line="276" w:lineRule="auto"/>
        <w:ind w:firstLine="709"/>
        <w:contextualSpacing/>
        <w:jc w:val="center"/>
        <w:rPr>
          <w:sz w:val="28"/>
          <w:szCs w:val="28"/>
        </w:rPr>
      </w:pPr>
    </w:p>
    <w:p w14:paraId="342B1ED0"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20.1.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 </w:t>
      </w:r>
    </w:p>
    <w:p w14:paraId="7549E09C"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20.2. Победителю электронного аукциона либо единственному участнику электронного аукциона, уклонившемуся от заключения договора, задаток </w:t>
      </w:r>
      <w:r w:rsidRPr="001D5E08">
        <w:rPr>
          <w:sz w:val="28"/>
          <w:szCs w:val="28"/>
        </w:rPr>
        <w:br/>
        <w:t>не возвращается.</w:t>
      </w:r>
    </w:p>
    <w:p w14:paraId="2E3AB2B7"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 xml:space="preserve">20.3.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 </w:t>
      </w:r>
    </w:p>
    <w:p w14:paraId="1CE6DBA4" w14:textId="77777777" w:rsidR="00932CE9" w:rsidRPr="001D5E08" w:rsidRDefault="00932CE9" w:rsidP="00932CE9">
      <w:pPr>
        <w:pStyle w:val="ConsPlusNormal"/>
        <w:spacing w:line="276" w:lineRule="auto"/>
        <w:ind w:firstLine="709"/>
        <w:contextualSpacing/>
        <w:jc w:val="both"/>
        <w:rPr>
          <w:sz w:val="28"/>
          <w:szCs w:val="28"/>
        </w:rPr>
      </w:pPr>
      <w:r w:rsidRPr="001D5E08">
        <w:rPr>
          <w:sz w:val="28"/>
          <w:szCs w:val="28"/>
        </w:rPr>
        <w:t>20.4. Аукционной комиссией составляется протокол признания электронного аукциона несостоявшимся.</w:t>
      </w:r>
    </w:p>
    <w:p w14:paraId="5F84EF27" w14:textId="77777777" w:rsidR="00932CE9" w:rsidRPr="006D2318" w:rsidRDefault="00932CE9" w:rsidP="00932CE9">
      <w:pPr>
        <w:pStyle w:val="ConsPlusNormal"/>
        <w:spacing w:line="276" w:lineRule="auto"/>
        <w:ind w:firstLine="709"/>
        <w:contextualSpacing/>
        <w:jc w:val="both"/>
        <w:rPr>
          <w:sz w:val="28"/>
          <w:szCs w:val="28"/>
        </w:rPr>
      </w:pPr>
      <w:r w:rsidRPr="001D5E08">
        <w:rPr>
          <w:sz w:val="28"/>
          <w:szCs w:val="28"/>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w:t>
      </w:r>
      <w:r w:rsidRPr="001D5E08">
        <w:rPr>
          <w:sz w:val="28"/>
          <w:szCs w:val="28"/>
        </w:rPr>
        <w:br/>
        <w:t>же срок размещает указанный протокол на электронной площадке и на Портале.</w:t>
      </w:r>
    </w:p>
    <w:p w14:paraId="75438815" w14:textId="77777777" w:rsidR="00A1762B" w:rsidRDefault="00A1762B">
      <w:pPr>
        <w:spacing w:after="82" w:line="240" w:lineRule="exact"/>
        <w:rPr>
          <w:rFonts w:ascii="Times New Roman" w:eastAsia="Times New Roman" w:hAnsi="Times New Roman" w:cs="Times New Roman"/>
          <w:sz w:val="24"/>
          <w:szCs w:val="24"/>
        </w:rPr>
      </w:pPr>
      <w:bookmarkStart w:id="8" w:name="_page_33_0"/>
      <w:bookmarkEnd w:id="3"/>
    </w:p>
    <w:bookmarkEnd w:id="8"/>
    <w:sectPr w:rsidR="00A1762B" w:rsidSect="001955D8">
      <w:pgSz w:w="11906" w:h="16838"/>
      <w:pgMar w:top="843" w:right="850" w:bottom="709" w:left="117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963A" w14:textId="77777777" w:rsidR="001955D8" w:rsidRDefault="001955D8" w:rsidP="001955D8">
      <w:pPr>
        <w:spacing w:line="240" w:lineRule="auto"/>
      </w:pPr>
      <w:r>
        <w:separator/>
      </w:r>
    </w:p>
  </w:endnote>
  <w:endnote w:type="continuationSeparator" w:id="0">
    <w:p w14:paraId="0F1D2189" w14:textId="77777777" w:rsidR="001955D8" w:rsidRDefault="001955D8" w:rsidP="00195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C9F8" w14:textId="77777777" w:rsidR="001955D8" w:rsidRDefault="001955D8" w:rsidP="001955D8">
      <w:pPr>
        <w:spacing w:line="240" w:lineRule="auto"/>
      </w:pPr>
      <w:r>
        <w:separator/>
      </w:r>
    </w:p>
  </w:footnote>
  <w:footnote w:type="continuationSeparator" w:id="0">
    <w:p w14:paraId="06357F5A" w14:textId="77777777" w:rsidR="001955D8" w:rsidRDefault="001955D8" w:rsidP="001955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F6F"/>
    <w:multiLevelType w:val="hybridMultilevel"/>
    <w:tmpl w:val="2CCE5DD0"/>
    <w:lvl w:ilvl="0" w:tplc="7B74931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551A159F"/>
    <w:multiLevelType w:val="hybridMultilevel"/>
    <w:tmpl w:val="C7047DBE"/>
    <w:lvl w:ilvl="0" w:tplc="32147234">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5144BD5"/>
    <w:multiLevelType w:val="hybridMultilevel"/>
    <w:tmpl w:val="5500371A"/>
    <w:lvl w:ilvl="0" w:tplc="A6E2D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14397872">
    <w:abstractNumId w:val="2"/>
  </w:num>
  <w:num w:numId="2" w16cid:durableId="409352120">
    <w:abstractNumId w:val="0"/>
  </w:num>
  <w:num w:numId="3" w16cid:durableId="151946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1762B"/>
    <w:rsid w:val="00032EF7"/>
    <w:rsid w:val="00047A2F"/>
    <w:rsid w:val="000930C4"/>
    <w:rsid w:val="00096D99"/>
    <w:rsid w:val="001955D8"/>
    <w:rsid w:val="001A5630"/>
    <w:rsid w:val="001C0419"/>
    <w:rsid w:val="001D5E08"/>
    <w:rsid w:val="001D780F"/>
    <w:rsid w:val="00250D8D"/>
    <w:rsid w:val="002A341D"/>
    <w:rsid w:val="002B3EEF"/>
    <w:rsid w:val="002D15AE"/>
    <w:rsid w:val="002F1F84"/>
    <w:rsid w:val="0030345B"/>
    <w:rsid w:val="003072F8"/>
    <w:rsid w:val="003329BD"/>
    <w:rsid w:val="0036202E"/>
    <w:rsid w:val="00397BA0"/>
    <w:rsid w:val="003B3113"/>
    <w:rsid w:val="003B3B92"/>
    <w:rsid w:val="00433930"/>
    <w:rsid w:val="00471A01"/>
    <w:rsid w:val="0051238C"/>
    <w:rsid w:val="00534B26"/>
    <w:rsid w:val="005E0954"/>
    <w:rsid w:val="00644672"/>
    <w:rsid w:val="006B0222"/>
    <w:rsid w:val="007023BA"/>
    <w:rsid w:val="007123C5"/>
    <w:rsid w:val="0074246E"/>
    <w:rsid w:val="007809C4"/>
    <w:rsid w:val="0084516A"/>
    <w:rsid w:val="008829EC"/>
    <w:rsid w:val="008D0191"/>
    <w:rsid w:val="008E3EFF"/>
    <w:rsid w:val="009254A0"/>
    <w:rsid w:val="00932CE9"/>
    <w:rsid w:val="0096066C"/>
    <w:rsid w:val="00972540"/>
    <w:rsid w:val="00981D05"/>
    <w:rsid w:val="009B573D"/>
    <w:rsid w:val="00A1418A"/>
    <w:rsid w:val="00A1762B"/>
    <w:rsid w:val="00A2295E"/>
    <w:rsid w:val="00A3146B"/>
    <w:rsid w:val="00A84E40"/>
    <w:rsid w:val="00AA722E"/>
    <w:rsid w:val="00AE1CFE"/>
    <w:rsid w:val="00B01A28"/>
    <w:rsid w:val="00B34296"/>
    <w:rsid w:val="00B459CC"/>
    <w:rsid w:val="00B73586"/>
    <w:rsid w:val="00B85E4D"/>
    <w:rsid w:val="00B977D7"/>
    <w:rsid w:val="00BD3528"/>
    <w:rsid w:val="00BE485A"/>
    <w:rsid w:val="00BF0F71"/>
    <w:rsid w:val="00C06EBA"/>
    <w:rsid w:val="00C15C47"/>
    <w:rsid w:val="00C35A95"/>
    <w:rsid w:val="00C75A87"/>
    <w:rsid w:val="00C97312"/>
    <w:rsid w:val="00CD32DB"/>
    <w:rsid w:val="00DB6E46"/>
    <w:rsid w:val="00DF2BE0"/>
    <w:rsid w:val="00EA4A57"/>
    <w:rsid w:val="00EC4334"/>
    <w:rsid w:val="00EE6039"/>
    <w:rsid w:val="00F324CE"/>
    <w:rsid w:val="00F5204C"/>
    <w:rsid w:val="00F6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4601"/>
  <w15:docId w15:val="{5729C0F5-EAAA-4F9B-BA19-1A8578C4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0F"/>
    <w:pPr>
      <w:ind w:left="720"/>
      <w:contextualSpacing/>
    </w:pPr>
  </w:style>
  <w:style w:type="paragraph" w:customStyle="1" w:styleId="a4">
    <w:name w:val="Таблицы (моноширинный)"/>
    <w:basedOn w:val="a"/>
    <w:next w:val="a"/>
    <w:uiPriority w:val="99"/>
    <w:rsid w:val="000930C4"/>
    <w:pPr>
      <w:widowControl w:val="0"/>
      <w:autoSpaceDE w:val="0"/>
      <w:autoSpaceDN w:val="0"/>
      <w:adjustRightInd w:val="0"/>
      <w:spacing w:line="240" w:lineRule="auto"/>
      <w:jc w:val="both"/>
    </w:pPr>
    <w:rPr>
      <w:rFonts w:ascii="Courier New" w:eastAsia="Times New Roman" w:hAnsi="Courier New" w:cs="Courier New"/>
      <w:sz w:val="24"/>
      <w:szCs w:val="24"/>
    </w:rPr>
  </w:style>
  <w:style w:type="character" w:customStyle="1" w:styleId="a5">
    <w:name w:val="Цветовое выделение"/>
    <w:uiPriority w:val="99"/>
    <w:rsid w:val="000930C4"/>
    <w:rPr>
      <w:b/>
      <w:color w:val="000080"/>
    </w:rPr>
  </w:style>
  <w:style w:type="character" w:customStyle="1" w:styleId="a6">
    <w:name w:val="Гипертекстовая ссылка"/>
    <w:uiPriority w:val="99"/>
    <w:rsid w:val="000930C4"/>
    <w:rPr>
      <w:b/>
      <w:color w:val="008000"/>
    </w:rPr>
  </w:style>
  <w:style w:type="paragraph" w:styleId="HTML">
    <w:name w:val="HTML Preformatted"/>
    <w:basedOn w:val="a"/>
    <w:link w:val="HTML0"/>
    <w:uiPriority w:val="99"/>
    <w:rsid w:val="00093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30C4"/>
    <w:rPr>
      <w:rFonts w:ascii="Courier New" w:eastAsia="Times New Roman" w:hAnsi="Courier New" w:cs="Courier New"/>
      <w:sz w:val="20"/>
      <w:szCs w:val="20"/>
    </w:rPr>
  </w:style>
  <w:style w:type="character" w:customStyle="1" w:styleId="a7">
    <w:name w:val="Продолжение ссылки"/>
    <w:basedOn w:val="a6"/>
    <w:uiPriority w:val="99"/>
    <w:rsid w:val="000930C4"/>
    <w:rPr>
      <w:rFonts w:cs="Times New Roman"/>
      <w:b/>
      <w:bCs/>
      <w:color w:val="008000"/>
    </w:rPr>
  </w:style>
  <w:style w:type="table" w:styleId="a8">
    <w:name w:val="Table Grid"/>
    <w:basedOn w:val="a1"/>
    <w:uiPriority w:val="39"/>
    <w:rsid w:val="000930C4"/>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5204C"/>
    <w:rPr>
      <w:color w:val="0563C1" w:themeColor="hyperlink"/>
      <w:u w:val="single"/>
    </w:rPr>
  </w:style>
  <w:style w:type="character" w:styleId="aa">
    <w:name w:val="Unresolved Mention"/>
    <w:basedOn w:val="a0"/>
    <w:uiPriority w:val="99"/>
    <w:semiHidden/>
    <w:unhideWhenUsed/>
    <w:rsid w:val="00F5204C"/>
    <w:rPr>
      <w:color w:val="605E5C"/>
      <w:shd w:val="clear" w:color="auto" w:fill="E1DFDD"/>
    </w:rPr>
  </w:style>
  <w:style w:type="character" w:styleId="ab">
    <w:name w:val="FollowedHyperlink"/>
    <w:basedOn w:val="a0"/>
    <w:uiPriority w:val="99"/>
    <w:semiHidden/>
    <w:unhideWhenUsed/>
    <w:rsid w:val="00F5204C"/>
    <w:rPr>
      <w:color w:val="954F72" w:themeColor="followedHyperlink"/>
      <w:u w:val="single"/>
    </w:rPr>
  </w:style>
  <w:style w:type="paragraph" w:styleId="ac">
    <w:name w:val="header"/>
    <w:basedOn w:val="a"/>
    <w:link w:val="ad"/>
    <w:uiPriority w:val="99"/>
    <w:unhideWhenUsed/>
    <w:rsid w:val="001955D8"/>
    <w:pPr>
      <w:tabs>
        <w:tab w:val="center" w:pos="4677"/>
        <w:tab w:val="right" w:pos="9355"/>
      </w:tabs>
      <w:spacing w:line="240" w:lineRule="auto"/>
    </w:pPr>
  </w:style>
  <w:style w:type="character" w:customStyle="1" w:styleId="ad">
    <w:name w:val="Верхний колонтитул Знак"/>
    <w:basedOn w:val="a0"/>
    <w:link w:val="ac"/>
    <w:uiPriority w:val="99"/>
    <w:rsid w:val="001955D8"/>
  </w:style>
  <w:style w:type="paragraph" w:styleId="ae">
    <w:name w:val="footer"/>
    <w:basedOn w:val="a"/>
    <w:link w:val="af"/>
    <w:uiPriority w:val="99"/>
    <w:unhideWhenUsed/>
    <w:rsid w:val="001955D8"/>
    <w:pPr>
      <w:tabs>
        <w:tab w:val="center" w:pos="4677"/>
        <w:tab w:val="right" w:pos="9355"/>
      </w:tabs>
      <w:spacing w:line="240" w:lineRule="auto"/>
    </w:pPr>
  </w:style>
  <w:style w:type="character" w:customStyle="1" w:styleId="af">
    <w:name w:val="Нижний колонтитул Знак"/>
    <w:basedOn w:val="a0"/>
    <w:link w:val="ae"/>
    <w:uiPriority w:val="99"/>
    <w:rsid w:val="001955D8"/>
  </w:style>
  <w:style w:type="paragraph" w:customStyle="1" w:styleId="ConsPlusNormal">
    <w:name w:val="ConsPlusNormal"/>
    <w:rsid w:val="00A1418A"/>
    <w:pPr>
      <w:widowControl w:val="0"/>
      <w:autoSpaceDE w:val="0"/>
      <w:autoSpaceDN w:val="0"/>
      <w:adjustRightInd w:val="0"/>
      <w:spacing w:line="240" w:lineRule="auto"/>
    </w:pPr>
    <w:rPr>
      <w:rFonts w:ascii="Times New Roman" w:eastAsiaTheme="minorEastAsia" w:hAnsi="Times New Roman" w:cs="Times New Roman"/>
      <w:sz w:val="24"/>
      <w:szCs w:val="24"/>
      <w14:ligatures w14:val="standardContextual"/>
    </w:rPr>
  </w:style>
  <w:style w:type="paragraph" w:customStyle="1" w:styleId="ConsPlusNonformat">
    <w:name w:val="ConsPlusNonformat"/>
    <w:rsid w:val="00B01A28"/>
    <w:pPr>
      <w:widowControl w:val="0"/>
      <w:autoSpaceDE w:val="0"/>
      <w:autoSpaceDN w:val="0"/>
      <w:spacing w:line="240" w:lineRule="auto"/>
    </w:pPr>
    <w:rPr>
      <w:rFonts w:ascii="Courier New" w:eastAsia="Times New Roman" w:hAnsi="Courier New" w:cs="Courier New"/>
      <w:sz w:val="20"/>
      <w:szCs w:val="20"/>
    </w:rPr>
  </w:style>
  <w:style w:type="paragraph" w:customStyle="1" w:styleId="ConsPlusTitle">
    <w:name w:val="ConsPlusTitle"/>
    <w:rsid w:val="00B01A28"/>
    <w:pPr>
      <w:widowControl w:val="0"/>
      <w:autoSpaceDE w:val="0"/>
      <w:autoSpaceDN w:val="0"/>
      <w:adjustRightInd w:val="0"/>
      <w:spacing w:line="240" w:lineRule="auto"/>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532D1FA114D1ED24EF1F210126ACE2754BAE500D4BC0D9F5B70C8095DE36D29CE5DB6A3CA98B477D8332DFA4MDmFJ" TargetMode="External"/><Relationship Id="rId13" Type="http://schemas.openxmlformats.org/officeDocument/2006/relationships/hyperlink" Target="consultantplus://offline/ref=C7532D1FA114D1ED24EF1F210126ACE2754EA5530C4DC0D9F5B70C8095DE36D29CE5DB6A3CA98B477D8332DFA4MDmFJ" TargetMode="External"/><Relationship Id="rId3" Type="http://schemas.openxmlformats.org/officeDocument/2006/relationships/settings" Target="settings.xml"/><Relationship Id="rId7" Type="http://schemas.openxmlformats.org/officeDocument/2006/relationships/hyperlink" Target="consultantplus://offline/ref=3A59792289AFA2936CA4F1030E684F8436C11A190134A725029A4DDE3F1FC1C4228D8F1C5AFC89E0059B3AA275LAm0J" TargetMode="External"/><Relationship Id="rId12" Type="http://schemas.openxmlformats.org/officeDocument/2006/relationships/hyperlink" Target="http://www.krasnogor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7532D1FA114D1ED24EF1F210126ACE2754CA052014EC0D9F5B70C8095DE36D29CE5DB6A3CA98B477D8332DFA4MDmFJ" TargetMode="External"/><Relationship Id="rId4" Type="http://schemas.openxmlformats.org/officeDocument/2006/relationships/webSettings" Target="webSettings.xml"/><Relationship Id="rId9" Type="http://schemas.openxmlformats.org/officeDocument/2006/relationships/hyperlink" Target="consultantplus://offline/ref=C7532D1FA114D1ED24EF1F210126ACE2754BAF570249C0D9F5B70C8095DE36D29CE5DB6A3CA98B477D8332DFA4MDm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14</Pages>
  <Words>4769</Words>
  <Characters>27187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Роман Николаевич Мороз</cp:lastModifiedBy>
  <cp:revision>45</cp:revision>
  <cp:lastPrinted>2023-05-23T06:32:00Z</cp:lastPrinted>
  <dcterms:created xsi:type="dcterms:W3CDTF">2023-02-26T08:03:00Z</dcterms:created>
  <dcterms:modified xsi:type="dcterms:W3CDTF">2023-10-05T14:52:00Z</dcterms:modified>
</cp:coreProperties>
</file>