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7D" w:rsidRDefault="000C3719" w:rsidP="005F5F7D">
      <w:pPr>
        <w:pStyle w:val="ConsPlusNormal"/>
        <w:ind w:left="6372"/>
      </w:pPr>
      <w:r>
        <w:t>Приложение №</w:t>
      </w:r>
      <w:r w:rsidR="005F5F7D">
        <w:t xml:space="preserve"> 5</w:t>
      </w:r>
    </w:p>
    <w:p w:rsidR="005F5F7D" w:rsidRDefault="005F5F7D" w:rsidP="005F5F7D">
      <w:pPr>
        <w:pStyle w:val="ConsPlusNormal"/>
        <w:ind w:left="6372"/>
      </w:pPr>
      <w:r>
        <w:t>к постановлению</w:t>
      </w:r>
    </w:p>
    <w:p w:rsidR="005F5F7D" w:rsidRDefault="005F5F7D" w:rsidP="005F5F7D">
      <w:pPr>
        <w:pStyle w:val="ConsPlusNormal"/>
        <w:ind w:left="6372"/>
      </w:pPr>
      <w:r>
        <w:t xml:space="preserve">от «__» ________ 2017 г. </w:t>
      </w:r>
    </w:p>
    <w:p w:rsidR="005F5F7D" w:rsidRDefault="000C3719" w:rsidP="005F5F7D">
      <w:pPr>
        <w:pStyle w:val="ConsPlusNormal"/>
        <w:ind w:left="6372"/>
      </w:pPr>
      <w:r>
        <w:t>№</w:t>
      </w:r>
      <w:r w:rsidR="00197FAD">
        <w:t xml:space="preserve"> ____________</w:t>
      </w:r>
      <w:bookmarkStart w:id="0" w:name="_GoBack"/>
      <w:bookmarkEnd w:id="0"/>
    </w:p>
    <w:p w:rsidR="005F5F7D" w:rsidRDefault="005F5F7D" w:rsidP="005F5F7D">
      <w:pPr>
        <w:pStyle w:val="ConsPlusNormal"/>
        <w:jc w:val="center"/>
      </w:pPr>
    </w:p>
    <w:p w:rsidR="005F5F7D" w:rsidRDefault="005F5F7D" w:rsidP="005F5F7D">
      <w:pPr>
        <w:pStyle w:val="ConsPlusTitle"/>
        <w:jc w:val="center"/>
      </w:pPr>
      <w:bookmarkStart w:id="1" w:name="P51"/>
      <w:bookmarkEnd w:id="1"/>
      <w:r>
        <w:t>ШКАЛА</w:t>
      </w:r>
    </w:p>
    <w:p w:rsidR="005F5F7D" w:rsidRDefault="005F5F7D" w:rsidP="005F5F7D">
      <w:pPr>
        <w:pStyle w:val="ConsPlusTitle"/>
        <w:jc w:val="center"/>
      </w:pPr>
      <w:r>
        <w:t>ДЛЯ ОЦЕНКИ И СОПОСТАВЛЕНИЯ ЗАЯВОК НА УЧАСТИЕ</w:t>
      </w:r>
    </w:p>
    <w:p w:rsidR="005F5F7D" w:rsidRDefault="005F5F7D" w:rsidP="005F5F7D">
      <w:pPr>
        <w:pStyle w:val="ConsPlusTitle"/>
        <w:jc w:val="center"/>
      </w:pPr>
      <w:r>
        <w:t>В ОТКРЫТОМ КОНКУРСЕ НА ПРАВО ОСУЩЕСТВЛЕНИЯ ПЕРЕВОЗОК</w:t>
      </w:r>
    </w:p>
    <w:p w:rsidR="005F5F7D" w:rsidRDefault="005F5F7D" w:rsidP="005F5F7D">
      <w:pPr>
        <w:pStyle w:val="ConsPlusTitle"/>
        <w:jc w:val="center"/>
      </w:pPr>
      <w:r>
        <w:t>ПО МУНИЦИПАЛЬНЫМ МАРШРУТАМ РЕГУЛЯРНЫХ ПЕРЕВОЗОК</w:t>
      </w:r>
    </w:p>
    <w:p w:rsidR="005F5F7D" w:rsidRDefault="005F5F7D" w:rsidP="005F5F7D">
      <w:pPr>
        <w:pStyle w:val="ConsPlusTitle"/>
        <w:jc w:val="center"/>
      </w:pPr>
      <w:r>
        <w:t>АВТОМОБИЛЬНЫМ ТРАНСПОРТОМ</w:t>
      </w:r>
    </w:p>
    <w:p w:rsidR="005F5F7D" w:rsidRDefault="005F5F7D" w:rsidP="005F5F7D">
      <w:pPr>
        <w:pStyle w:val="ConsPlusTitle"/>
        <w:jc w:val="center"/>
      </w:pPr>
      <w:r>
        <w:t>ПО НЕРЕГУЛИРУЕМЫМ ТАРИФАМ</w:t>
      </w:r>
      <w:r w:rsidRPr="00CA34F7">
        <w:t xml:space="preserve"> НА ТЕРРИТОРИИ </w:t>
      </w:r>
      <w:r>
        <w:t>ГОРОДСКОГО ОКРУГА КРАСНОГОРСК</w:t>
      </w:r>
    </w:p>
    <w:p w:rsidR="005F5F7D" w:rsidRDefault="005F5F7D" w:rsidP="005F5F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855"/>
        <w:gridCol w:w="3515"/>
        <w:gridCol w:w="1587"/>
      </w:tblGrid>
      <w:tr w:rsidR="005F5F7D" w:rsidTr="000D01E7">
        <w:tc>
          <w:tcPr>
            <w:tcW w:w="680" w:type="dxa"/>
          </w:tcPr>
          <w:p w:rsidR="005F5F7D" w:rsidRDefault="005F5F7D" w:rsidP="000D01E7">
            <w:pPr>
              <w:pStyle w:val="ConsPlusNormal"/>
              <w:jc w:val="center"/>
            </w:pPr>
            <w:r>
              <w:t>N п/п</w:t>
            </w:r>
          </w:p>
        </w:tc>
        <w:tc>
          <w:tcPr>
            <w:tcW w:w="7370" w:type="dxa"/>
            <w:gridSpan w:val="2"/>
          </w:tcPr>
          <w:p w:rsidR="005F5F7D" w:rsidRDefault="005F5F7D" w:rsidP="000D01E7">
            <w:pPr>
              <w:pStyle w:val="ConsPlusNormal"/>
              <w:jc w:val="center"/>
            </w:pPr>
            <w:r>
              <w:t>Критерии оценки и сопоставления заявок на участие в открытом конкурсе</w:t>
            </w:r>
          </w:p>
        </w:tc>
        <w:tc>
          <w:tcPr>
            <w:tcW w:w="1587" w:type="dxa"/>
          </w:tcPr>
          <w:p w:rsidR="005F5F7D" w:rsidRDefault="005F5F7D" w:rsidP="000D01E7">
            <w:pPr>
              <w:pStyle w:val="ConsPlusNormal"/>
              <w:jc w:val="center"/>
            </w:pPr>
            <w:r>
              <w:t>Баллы</w:t>
            </w:r>
          </w:p>
        </w:tc>
      </w:tr>
      <w:tr w:rsidR="005F5F7D" w:rsidTr="000D01E7">
        <w:tc>
          <w:tcPr>
            <w:tcW w:w="680" w:type="dxa"/>
          </w:tcPr>
          <w:p w:rsidR="005F5F7D" w:rsidRDefault="005F5F7D" w:rsidP="000D01E7">
            <w:pPr>
              <w:pStyle w:val="ConsPlusNormal"/>
            </w:pPr>
            <w:r>
              <w:t>1.</w:t>
            </w:r>
          </w:p>
        </w:tc>
        <w:tc>
          <w:tcPr>
            <w:tcW w:w="7370" w:type="dxa"/>
            <w:gridSpan w:val="2"/>
          </w:tcPr>
          <w:p w:rsidR="005F5F7D" w:rsidRDefault="005F5F7D" w:rsidP="000D01E7">
            <w:pPr>
              <w:pStyle w:val="ConsPlusNormal"/>
            </w:pPr>
            <w: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587" w:type="dxa"/>
          </w:tcPr>
          <w:p w:rsidR="005F5F7D" w:rsidRDefault="005F5F7D" w:rsidP="000D01E7">
            <w:pPr>
              <w:pStyle w:val="ConsPlusNormal"/>
            </w:pPr>
          </w:p>
        </w:tc>
      </w:tr>
      <w:tr w:rsidR="005F5F7D" w:rsidTr="000D01E7">
        <w:tc>
          <w:tcPr>
            <w:tcW w:w="680" w:type="dxa"/>
          </w:tcPr>
          <w:p w:rsidR="005F5F7D" w:rsidRDefault="005F5F7D" w:rsidP="000D01E7">
            <w:pPr>
              <w:pStyle w:val="ConsPlusNormal"/>
            </w:pPr>
            <w:r>
              <w:t>1.1.</w:t>
            </w:r>
          </w:p>
        </w:tc>
        <w:tc>
          <w:tcPr>
            <w:tcW w:w="7370" w:type="dxa"/>
            <w:gridSpan w:val="2"/>
          </w:tcPr>
          <w:p w:rsidR="005F5F7D" w:rsidRDefault="005F5F7D" w:rsidP="000D01E7">
            <w:pPr>
              <w:pStyle w:val="ConsPlusNormal"/>
            </w:pPr>
            <w:r>
              <w:t>До 0,01</w:t>
            </w:r>
          </w:p>
        </w:tc>
        <w:tc>
          <w:tcPr>
            <w:tcW w:w="1587" w:type="dxa"/>
          </w:tcPr>
          <w:p w:rsidR="005F5F7D" w:rsidRDefault="005F5F7D" w:rsidP="000D01E7">
            <w:pPr>
              <w:pStyle w:val="ConsPlusNormal"/>
            </w:pPr>
            <w:r>
              <w:t>4</w:t>
            </w:r>
          </w:p>
        </w:tc>
      </w:tr>
      <w:tr w:rsidR="005F5F7D" w:rsidTr="000D01E7">
        <w:tc>
          <w:tcPr>
            <w:tcW w:w="680" w:type="dxa"/>
          </w:tcPr>
          <w:p w:rsidR="005F5F7D" w:rsidRDefault="005F5F7D" w:rsidP="000D01E7">
            <w:pPr>
              <w:pStyle w:val="ConsPlusNormal"/>
            </w:pPr>
            <w:r>
              <w:t>1.2.</w:t>
            </w:r>
          </w:p>
        </w:tc>
        <w:tc>
          <w:tcPr>
            <w:tcW w:w="7370" w:type="dxa"/>
            <w:gridSpan w:val="2"/>
          </w:tcPr>
          <w:p w:rsidR="005F5F7D" w:rsidRDefault="005F5F7D" w:rsidP="000D01E7">
            <w:pPr>
              <w:pStyle w:val="ConsPlusNormal"/>
            </w:pPr>
            <w:r>
              <w:t>От 0,01 (включительно) до 0,05 (включительно)</w:t>
            </w:r>
          </w:p>
        </w:tc>
        <w:tc>
          <w:tcPr>
            <w:tcW w:w="1587" w:type="dxa"/>
          </w:tcPr>
          <w:p w:rsidR="005F5F7D" w:rsidRDefault="005F5F7D" w:rsidP="000D01E7">
            <w:pPr>
              <w:pStyle w:val="ConsPlusNormal"/>
            </w:pPr>
            <w:r>
              <w:t>2</w:t>
            </w:r>
          </w:p>
        </w:tc>
      </w:tr>
      <w:tr w:rsidR="005F5F7D" w:rsidTr="000D01E7">
        <w:tc>
          <w:tcPr>
            <w:tcW w:w="680" w:type="dxa"/>
          </w:tcPr>
          <w:p w:rsidR="005F5F7D" w:rsidRDefault="005F5F7D" w:rsidP="000D01E7">
            <w:pPr>
              <w:pStyle w:val="ConsPlusNormal"/>
            </w:pPr>
            <w:r>
              <w:t>1.3.</w:t>
            </w:r>
          </w:p>
        </w:tc>
        <w:tc>
          <w:tcPr>
            <w:tcW w:w="7370" w:type="dxa"/>
            <w:gridSpan w:val="2"/>
          </w:tcPr>
          <w:p w:rsidR="005F5F7D" w:rsidRDefault="005F5F7D" w:rsidP="000D01E7">
            <w:pPr>
              <w:pStyle w:val="ConsPlusNormal"/>
            </w:pPr>
            <w:r>
              <w:t>Свыше 0,05</w:t>
            </w:r>
          </w:p>
        </w:tc>
        <w:tc>
          <w:tcPr>
            <w:tcW w:w="1587" w:type="dxa"/>
          </w:tcPr>
          <w:p w:rsidR="005F5F7D" w:rsidRDefault="005F5F7D" w:rsidP="000D01E7">
            <w:pPr>
              <w:pStyle w:val="ConsPlusNormal"/>
            </w:pPr>
            <w:r>
              <w:t>0</w:t>
            </w:r>
          </w:p>
        </w:tc>
      </w:tr>
      <w:tr w:rsidR="005F5F7D" w:rsidTr="000D01E7">
        <w:tc>
          <w:tcPr>
            <w:tcW w:w="680" w:type="dxa"/>
          </w:tcPr>
          <w:p w:rsidR="005F5F7D" w:rsidRDefault="005F5F7D" w:rsidP="000D01E7">
            <w:pPr>
              <w:pStyle w:val="ConsPlusNormal"/>
            </w:pPr>
            <w:r>
              <w:t>2.</w:t>
            </w:r>
          </w:p>
        </w:tc>
        <w:tc>
          <w:tcPr>
            <w:tcW w:w="7370" w:type="dxa"/>
            <w:gridSpan w:val="2"/>
          </w:tcPr>
          <w:p w:rsidR="005F5F7D" w:rsidRDefault="005F5F7D" w:rsidP="000D01E7">
            <w:pPr>
              <w:pStyle w:val="ConsPlusNormal"/>
            </w:pPr>
            <w: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 соответствии с нормативными правовыми актами субъектов Российской Федерации, муниципальными нормативными правовыми </w:t>
            </w:r>
            <w:r>
              <w:lastRenderedPageBreak/>
              <w:t xml:space="preserve">актами </w:t>
            </w:r>
            <w:hyperlink w:anchor="P150" w:history="1">
              <w:r>
                <w:rPr>
                  <w:color w:val="0000FF"/>
                </w:rPr>
                <w:t>&lt;*&gt;</w:t>
              </w:r>
            </w:hyperlink>
          </w:p>
        </w:tc>
        <w:tc>
          <w:tcPr>
            <w:tcW w:w="1587" w:type="dxa"/>
          </w:tcPr>
          <w:p w:rsidR="005F5F7D" w:rsidRDefault="005F5F7D" w:rsidP="000D01E7">
            <w:pPr>
              <w:pStyle w:val="ConsPlusNormal"/>
            </w:pPr>
          </w:p>
        </w:tc>
      </w:tr>
      <w:tr w:rsidR="005F5F7D" w:rsidTr="000D01E7">
        <w:tc>
          <w:tcPr>
            <w:tcW w:w="680" w:type="dxa"/>
          </w:tcPr>
          <w:p w:rsidR="005F5F7D" w:rsidRDefault="005F5F7D" w:rsidP="000D01E7">
            <w:pPr>
              <w:pStyle w:val="ConsPlusNormal"/>
            </w:pPr>
            <w:r>
              <w:lastRenderedPageBreak/>
              <w:t>2.1.</w:t>
            </w:r>
          </w:p>
        </w:tc>
        <w:tc>
          <w:tcPr>
            <w:tcW w:w="7370" w:type="dxa"/>
            <w:gridSpan w:val="2"/>
          </w:tcPr>
          <w:p w:rsidR="005F5F7D" w:rsidRDefault="005F5F7D" w:rsidP="000D01E7">
            <w:pPr>
              <w:pStyle w:val="ConsPlusNormal"/>
            </w:pPr>
            <w:r>
              <w:t>Свыше 15 лет</w:t>
            </w:r>
          </w:p>
        </w:tc>
        <w:tc>
          <w:tcPr>
            <w:tcW w:w="1587" w:type="dxa"/>
          </w:tcPr>
          <w:p w:rsidR="005F5F7D" w:rsidRDefault="005F5F7D" w:rsidP="000D01E7">
            <w:pPr>
              <w:pStyle w:val="ConsPlusNormal"/>
            </w:pPr>
            <w:r>
              <w:t>4</w:t>
            </w:r>
          </w:p>
        </w:tc>
      </w:tr>
      <w:tr w:rsidR="005F5F7D" w:rsidTr="000D01E7">
        <w:tc>
          <w:tcPr>
            <w:tcW w:w="680" w:type="dxa"/>
          </w:tcPr>
          <w:p w:rsidR="005F5F7D" w:rsidRDefault="005F5F7D" w:rsidP="000D01E7">
            <w:pPr>
              <w:pStyle w:val="ConsPlusNormal"/>
            </w:pPr>
            <w:r>
              <w:t>2.2.</w:t>
            </w:r>
          </w:p>
        </w:tc>
        <w:tc>
          <w:tcPr>
            <w:tcW w:w="7370" w:type="dxa"/>
            <w:gridSpan w:val="2"/>
          </w:tcPr>
          <w:p w:rsidR="005F5F7D" w:rsidRDefault="005F5F7D" w:rsidP="000D01E7">
            <w:pPr>
              <w:pStyle w:val="ConsPlusNormal"/>
            </w:pPr>
            <w:r>
              <w:t>От 10 лет до 15 лет включительно</w:t>
            </w:r>
          </w:p>
        </w:tc>
        <w:tc>
          <w:tcPr>
            <w:tcW w:w="1587" w:type="dxa"/>
          </w:tcPr>
          <w:p w:rsidR="005F5F7D" w:rsidRDefault="005F5F7D" w:rsidP="000D01E7">
            <w:pPr>
              <w:pStyle w:val="ConsPlusNormal"/>
            </w:pPr>
            <w:r>
              <w:t>3</w:t>
            </w:r>
          </w:p>
        </w:tc>
      </w:tr>
      <w:tr w:rsidR="005F5F7D" w:rsidTr="000D01E7">
        <w:tc>
          <w:tcPr>
            <w:tcW w:w="680" w:type="dxa"/>
          </w:tcPr>
          <w:p w:rsidR="005F5F7D" w:rsidRDefault="005F5F7D" w:rsidP="000D01E7">
            <w:pPr>
              <w:pStyle w:val="ConsPlusNormal"/>
            </w:pPr>
            <w:r>
              <w:t>2.3.</w:t>
            </w:r>
          </w:p>
        </w:tc>
        <w:tc>
          <w:tcPr>
            <w:tcW w:w="7370" w:type="dxa"/>
            <w:gridSpan w:val="2"/>
          </w:tcPr>
          <w:p w:rsidR="005F5F7D" w:rsidRDefault="005F5F7D" w:rsidP="000D01E7">
            <w:pPr>
              <w:pStyle w:val="ConsPlusNormal"/>
            </w:pPr>
            <w:r>
              <w:t>От 5 лет до 10 лет включительно</w:t>
            </w:r>
          </w:p>
        </w:tc>
        <w:tc>
          <w:tcPr>
            <w:tcW w:w="1587" w:type="dxa"/>
          </w:tcPr>
          <w:p w:rsidR="005F5F7D" w:rsidRDefault="005F5F7D" w:rsidP="000D01E7">
            <w:pPr>
              <w:pStyle w:val="ConsPlusNormal"/>
            </w:pPr>
            <w:r>
              <w:t>2</w:t>
            </w:r>
          </w:p>
        </w:tc>
      </w:tr>
      <w:tr w:rsidR="005F5F7D" w:rsidTr="000D01E7">
        <w:tc>
          <w:tcPr>
            <w:tcW w:w="680" w:type="dxa"/>
          </w:tcPr>
          <w:p w:rsidR="005F5F7D" w:rsidRDefault="005F5F7D" w:rsidP="000D01E7">
            <w:pPr>
              <w:pStyle w:val="ConsPlusNormal"/>
            </w:pPr>
            <w:r>
              <w:t>2.4.</w:t>
            </w:r>
          </w:p>
        </w:tc>
        <w:tc>
          <w:tcPr>
            <w:tcW w:w="7370" w:type="dxa"/>
            <w:gridSpan w:val="2"/>
          </w:tcPr>
          <w:p w:rsidR="005F5F7D" w:rsidRDefault="005F5F7D" w:rsidP="000D01E7">
            <w:pPr>
              <w:pStyle w:val="ConsPlusNormal"/>
            </w:pPr>
            <w:r>
              <w:t>От 1 года до 5 лет включительно</w:t>
            </w:r>
          </w:p>
        </w:tc>
        <w:tc>
          <w:tcPr>
            <w:tcW w:w="1587" w:type="dxa"/>
          </w:tcPr>
          <w:p w:rsidR="005F5F7D" w:rsidRDefault="005F5F7D" w:rsidP="000D01E7">
            <w:pPr>
              <w:pStyle w:val="ConsPlusNormal"/>
            </w:pPr>
            <w:r>
              <w:t>1</w:t>
            </w:r>
          </w:p>
        </w:tc>
      </w:tr>
      <w:tr w:rsidR="005F5F7D" w:rsidTr="000D01E7">
        <w:tc>
          <w:tcPr>
            <w:tcW w:w="680" w:type="dxa"/>
          </w:tcPr>
          <w:p w:rsidR="005F5F7D" w:rsidRDefault="005F5F7D" w:rsidP="000D01E7">
            <w:pPr>
              <w:pStyle w:val="ConsPlusNormal"/>
            </w:pPr>
            <w:r>
              <w:t>2.5.</w:t>
            </w:r>
          </w:p>
        </w:tc>
        <w:tc>
          <w:tcPr>
            <w:tcW w:w="7370" w:type="dxa"/>
            <w:gridSpan w:val="2"/>
          </w:tcPr>
          <w:p w:rsidR="005F5F7D" w:rsidRDefault="005F5F7D" w:rsidP="000D01E7">
            <w:pPr>
              <w:pStyle w:val="ConsPlusNormal"/>
            </w:pPr>
            <w:r>
              <w:t>До 1 года включительно</w:t>
            </w:r>
          </w:p>
        </w:tc>
        <w:tc>
          <w:tcPr>
            <w:tcW w:w="1587" w:type="dxa"/>
          </w:tcPr>
          <w:p w:rsidR="005F5F7D" w:rsidRDefault="005F5F7D" w:rsidP="000D01E7">
            <w:pPr>
              <w:pStyle w:val="ConsPlusNormal"/>
            </w:pPr>
            <w:r>
              <w:t>0</w:t>
            </w:r>
          </w:p>
        </w:tc>
      </w:tr>
      <w:tr w:rsidR="005F5F7D" w:rsidTr="000D01E7">
        <w:tc>
          <w:tcPr>
            <w:tcW w:w="680" w:type="dxa"/>
          </w:tcPr>
          <w:p w:rsidR="005F5F7D" w:rsidRDefault="005F5F7D" w:rsidP="000D01E7">
            <w:pPr>
              <w:pStyle w:val="ConsPlusNormal"/>
            </w:pPr>
            <w:r>
              <w:t>3.</w:t>
            </w:r>
          </w:p>
        </w:tc>
        <w:tc>
          <w:tcPr>
            <w:tcW w:w="7370" w:type="dxa"/>
            <w:gridSpan w:val="2"/>
          </w:tcPr>
          <w:p w:rsidR="005F5F7D" w:rsidRDefault="005F5F7D" w:rsidP="000D01E7">
            <w:pPr>
              <w:pStyle w:val="ConsPlusNormal"/>
            </w:pPr>
            <w: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587" w:type="dxa"/>
          </w:tcPr>
          <w:p w:rsidR="005F5F7D" w:rsidRDefault="005F5F7D" w:rsidP="000D01E7">
            <w:pPr>
              <w:pStyle w:val="ConsPlusNormal"/>
            </w:pPr>
          </w:p>
        </w:tc>
      </w:tr>
      <w:tr w:rsidR="005F5F7D" w:rsidTr="000D01E7">
        <w:tc>
          <w:tcPr>
            <w:tcW w:w="680" w:type="dxa"/>
          </w:tcPr>
          <w:p w:rsidR="005F5F7D" w:rsidRDefault="005F5F7D" w:rsidP="000D01E7">
            <w:pPr>
              <w:pStyle w:val="ConsPlusNormal"/>
            </w:pPr>
            <w:r>
              <w:t>3.1.</w:t>
            </w:r>
          </w:p>
        </w:tc>
        <w:tc>
          <w:tcPr>
            <w:tcW w:w="7370" w:type="dxa"/>
            <w:gridSpan w:val="2"/>
          </w:tcPr>
          <w:p w:rsidR="005F5F7D" w:rsidRDefault="005F5F7D" w:rsidP="000D01E7">
            <w:pPr>
              <w:pStyle w:val="ConsPlusNormal"/>
            </w:pPr>
            <w:proofErr w:type="spellStart"/>
            <w:r>
              <w:t>Низкопольные</w:t>
            </w:r>
            <w:proofErr w:type="spellEnd"/>
            <w:r>
              <w:t xml:space="preserve"> транспортные средства</w:t>
            </w:r>
          </w:p>
        </w:tc>
        <w:tc>
          <w:tcPr>
            <w:tcW w:w="1587" w:type="dxa"/>
          </w:tcPr>
          <w:p w:rsidR="005F5F7D" w:rsidRDefault="005F5F7D" w:rsidP="000A1912">
            <w:pPr>
              <w:pStyle w:val="ConsPlusNormal"/>
            </w:pPr>
            <w:r>
              <w:t>0,</w:t>
            </w:r>
            <w:r w:rsidR="000A1912">
              <w:t>5</w:t>
            </w:r>
            <w:r>
              <w:t xml:space="preserve"> (за каждую единицу)</w:t>
            </w:r>
          </w:p>
        </w:tc>
      </w:tr>
      <w:tr w:rsidR="005F5F7D" w:rsidTr="000D01E7">
        <w:tc>
          <w:tcPr>
            <w:tcW w:w="680" w:type="dxa"/>
          </w:tcPr>
          <w:p w:rsidR="005F5F7D" w:rsidRDefault="005F5F7D" w:rsidP="000D01E7">
            <w:pPr>
              <w:pStyle w:val="ConsPlusNormal"/>
            </w:pPr>
            <w:r>
              <w:t>3.2.</w:t>
            </w:r>
          </w:p>
        </w:tc>
        <w:tc>
          <w:tcPr>
            <w:tcW w:w="7370" w:type="dxa"/>
            <w:gridSpan w:val="2"/>
          </w:tcPr>
          <w:p w:rsidR="005F5F7D" w:rsidRDefault="005F5F7D" w:rsidP="000D01E7">
            <w:pPr>
              <w:pStyle w:val="ConsPlusNormal"/>
            </w:pPr>
            <w:r>
              <w:t>Наличие транспортных средств, оснащенных оборудованием для маломобильных групп населения</w:t>
            </w:r>
          </w:p>
        </w:tc>
        <w:tc>
          <w:tcPr>
            <w:tcW w:w="1587" w:type="dxa"/>
          </w:tcPr>
          <w:p w:rsidR="005F5F7D" w:rsidRDefault="005F5F7D" w:rsidP="000A1912">
            <w:pPr>
              <w:pStyle w:val="ConsPlusNormal"/>
            </w:pPr>
            <w:r>
              <w:t>0,</w:t>
            </w:r>
            <w:r w:rsidR="000A1912">
              <w:t>5</w:t>
            </w:r>
            <w:r>
              <w:t xml:space="preserve"> (за каждую единицу)</w:t>
            </w:r>
          </w:p>
        </w:tc>
      </w:tr>
      <w:tr w:rsidR="005F5F7D" w:rsidTr="000D01E7">
        <w:tc>
          <w:tcPr>
            <w:tcW w:w="680" w:type="dxa"/>
          </w:tcPr>
          <w:p w:rsidR="005F5F7D" w:rsidRDefault="005F5F7D" w:rsidP="000D01E7">
            <w:pPr>
              <w:pStyle w:val="ConsPlusNormal"/>
            </w:pPr>
            <w:r>
              <w:t>3.3.</w:t>
            </w:r>
          </w:p>
        </w:tc>
        <w:tc>
          <w:tcPr>
            <w:tcW w:w="7370" w:type="dxa"/>
            <w:gridSpan w:val="2"/>
          </w:tcPr>
          <w:p w:rsidR="005F5F7D" w:rsidRDefault="005F5F7D" w:rsidP="000D01E7">
            <w:pPr>
              <w:pStyle w:val="ConsPlusNormal"/>
            </w:pPr>
            <w: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и в салоне)</w:t>
            </w:r>
          </w:p>
        </w:tc>
        <w:tc>
          <w:tcPr>
            <w:tcW w:w="1587" w:type="dxa"/>
          </w:tcPr>
          <w:p w:rsidR="005F5F7D" w:rsidRDefault="005F5F7D" w:rsidP="000A1912">
            <w:pPr>
              <w:pStyle w:val="ConsPlusNormal"/>
            </w:pPr>
            <w:r>
              <w:t>0,</w:t>
            </w:r>
            <w:r w:rsidR="000A1912">
              <w:t>5</w:t>
            </w:r>
            <w:r>
              <w:t xml:space="preserve"> (за каждую единицу)</w:t>
            </w:r>
          </w:p>
        </w:tc>
      </w:tr>
      <w:tr w:rsidR="005F5F7D" w:rsidTr="000D01E7">
        <w:tc>
          <w:tcPr>
            <w:tcW w:w="680" w:type="dxa"/>
          </w:tcPr>
          <w:p w:rsidR="005F5F7D" w:rsidRDefault="005F5F7D" w:rsidP="000D01E7">
            <w:pPr>
              <w:pStyle w:val="ConsPlusNormal"/>
            </w:pPr>
            <w:r>
              <w:t>3.4.</w:t>
            </w:r>
          </w:p>
        </w:tc>
        <w:tc>
          <w:tcPr>
            <w:tcW w:w="7370" w:type="dxa"/>
            <w:gridSpan w:val="2"/>
          </w:tcPr>
          <w:p w:rsidR="005F5F7D" w:rsidRDefault="005F5F7D" w:rsidP="000D01E7">
            <w:pPr>
              <w:pStyle w:val="ConsPlusNormal"/>
            </w:pPr>
            <w:r>
              <w:t>Наличие в салоне транспортного средства системы кондиционирования воздуха</w:t>
            </w:r>
          </w:p>
        </w:tc>
        <w:tc>
          <w:tcPr>
            <w:tcW w:w="1587" w:type="dxa"/>
          </w:tcPr>
          <w:p w:rsidR="005F5F7D" w:rsidRDefault="005F5F7D" w:rsidP="000A1912">
            <w:pPr>
              <w:pStyle w:val="ConsPlusNormal"/>
            </w:pPr>
            <w:r>
              <w:t>0,</w:t>
            </w:r>
            <w:r w:rsidR="000A1912">
              <w:t>5</w:t>
            </w:r>
            <w:r>
              <w:t xml:space="preserve"> (за каждую единицу)</w:t>
            </w:r>
          </w:p>
        </w:tc>
      </w:tr>
      <w:tr w:rsidR="005F5F7D" w:rsidTr="000D01E7">
        <w:tc>
          <w:tcPr>
            <w:tcW w:w="680" w:type="dxa"/>
          </w:tcPr>
          <w:p w:rsidR="005F5F7D" w:rsidRDefault="005F5F7D" w:rsidP="000D01E7">
            <w:pPr>
              <w:pStyle w:val="ConsPlusNormal"/>
            </w:pPr>
            <w:r>
              <w:t>3.5.</w:t>
            </w:r>
          </w:p>
        </w:tc>
        <w:tc>
          <w:tcPr>
            <w:tcW w:w="7370" w:type="dxa"/>
            <w:gridSpan w:val="2"/>
          </w:tcPr>
          <w:p w:rsidR="005F5F7D" w:rsidRDefault="005F5F7D" w:rsidP="000D01E7">
            <w:pPr>
              <w:pStyle w:val="ConsPlusNormal"/>
            </w:pPr>
            <w:r>
              <w:t xml:space="preserve">Наличие в салоне транспортного средства оборудования, осуществляющего непрерывную аудио- и </w:t>
            </w:r>
            <w:proofErr w:type="spellStart"/>
            <w:r>
              <w:t>видеофиксацию</w:t>
            </w:r>
            <w:proofErr w:type="spellEnd"/>
          </w:p>
        </w:tc>
        <w:tc>
          <w:tcPr>
            <w:tcW w:w="1587" w:type="dxa"/>
          </w:tcPr>
          <w:p w:rsidR="005F5F7D" w:rsidRDefault="005F5F7D" w:rsidP="000A1912">
            <w:pPr>
              <w:pStyle w:val="ConsPlusNormal"/>
            </w:pPr>
            <w:r>
              <w:t>0,</w:t>
            </w:r>
            <w:r w:rsidR="000A1912">
              <w:t>5</w:t>
            </w:r>
            <w:r>
              <w:t xml:space="preserve"> (за каждую единицу)</w:t>
            </w:r>
          </w:p>
        </w:tc>
      </w:tr>
      <w:tr w:rsidR="005F5F7D" w:rsidTr="000D01E7">
        <w:tc>
          <w:tcPr>
            <w:tcW w:w="680" w:type="dxa"/>
          </w:tcPr>
          <w:p w:rsidR="005F5F7D" w:rsidRDefault="005F5F7D" w:rsidP="000D01E7">
            <w:pPr>
              <w:pStyle w:val="ConsPlusNormal"/>
            </w:pPr>
            <w:r>
              <w:t>4.</w:t>
            </w:r>
          </w:p>
        </w:tc>
        <w:tc>
          <w:tcPr>
            <w:tcW w:w="7370" w:type="dxa"/>
            <w:gridSpan w:val="2"/>
          </w:tcPr>
          <w:p w:rsidR="005F5F7D" w:rsidRDefault="005F5F7D" w:rsidP="000D01E7">
            <w:pPr>
              <w:pStyle w:val="ConsPlusNormal"/>
            </w:pPr>
            <w: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87" w:type="dxa"/>
          </w:tcPr>
          <w:p w:rsidR="005F5F7D" w:rsidRDefault="005F5F7D" w:rsidP="000D01E7">
            <w:pPr>
              <w:pStyle w:val="ConsPlusNormal"/>
            </w:pPr>
          </w:p>
        </w:tc>
      </w:tr>
      <w:tr w:rsidR="005F5F7D" w:rsidTr="000D01E7">
        <w:tc>
          <w:tcPr>
            <w:tcW w:w="680" w:type="dxa"/>
          </w:tcPr>
          <w:p w:rsidR="005F5F7D" w:rsidRDefault="005F5F7D" w:rsidP="000D01E7">
            <w:pPr>
              <w:pStyle w:val="ConsPlusNormal"/>
            </w:pPr>
          </w:p>
        </w:tc>
        <w:tc>
          <w:tcPr>
            <w:tcW w:w="3855" w:type="dxa"/>
          </w:tcPr>
          <w:p w:rsidR="005F5F7D" w:rsidRDefault="005F5F7D" w:rsidP="000D01E7">
            <w:pPr>
              <w:pStyle w:val="ConsPlusNormal"/>
            </w:pPr>
            <w:r>
              <w:t xml:space="preserve">Класс транспортных средств </w:t>
            </w:r>
            <w:hyperlink w:anchor="P151" w:history="1">
              <w:r>
                <w:rPr>
                  <w:color w:val="0000FF"/>
                </w:rPr>
                <w:t>&lt;**&gt;</w:t>
              </w:r>
            </w:hyperlink>
          </w:p>
        </w:tc>
        <w:tc>
          <w:tcPr>
            <w:tcW w:w="3515" w:type="dxa"/>
          </w:tcPr>
          <w:p w:rsidR="005F5F7D" w:rsidRDefault="005F5F7D" w:rsidP="000D01E7">
            <w:pPr>
              <w:pStyle w:val="ConsPlusNormal"/>
            </w:pPr>
            <w:r>
              <w:t>Средний возраст автобуса</w:t>
            </w:r>
          </w:p>
          <w:p w:rsidR="000A1912" w:rsidRDefault="000A1912" w:rsidP="000D01E7">
            <w:pPr>
              <w:pStyle w:val="ConsPlusNormal"/>
            </w:pPr>
            <w:r>
              <w:t>до 23 месяцев</w:t>
            </w:r>
          </w:p>
        </w:tc>
        <w:tc>
          <w:tcPr>
            <w:tcW w:w="1587" w:type="dxa"/>
          </w:tcPr>
          <w:p w:rsidR="005F5F7D" w:rsidRDefault="00E725DF" w:rsidP="000D01E7">
            <w:pPr>
              <w:pStyle w:val="ConsPlusNormal"/>
            </w:pPr>
            <w:r>
              <w:t>4</w:t>
            </w:r>
          </w:p>
        </w:tc>
      </w:tr>
      <w:tr w:rsidR="005F5F7D" w:rsidTr="000D01E7">
        <w:tc>
          <w:tcPr>
            <w:tcW w:w="680" w:type="dxa"/>
            <w:vMerge w:val="restart"/>
          </w:tcPr>
          <w:p w:rsidR="005F5F7D" w:rsidRDefault="005F5F7D" w:rsidP="000D01E7">
            <w:pPr>
              <w:pStyle w:val="ConsPlusNormal"/>
            </w:pPr>
            <w:r>
              <w:t>4.1.</w:t>
            </w:r>
          </w:p>
        </w:tc>
        <w:tc>
          <w:tcPr>
            <w:tcW w:w="3855" w:type="dxa"/>
          </w:tcPr>
          <w:p w:rsidR="005F5F7D" w:rsidRDefault="005F5F7D" w:rsidP="000D01E7">
            <w:pPr>
              <w:pStyle w:val="ConsPlusNormal"/>
            </w:pPr>
            <w:r>
              <w:t>МК</w:t>
            </w:r>
          </w:p>
        </w:tc>
        <w:tc>
          <w:tcPr>
            <w:tcW w:w="3515" w:type="dxa"/>
          </w:tcPr>
          <w:p w:rsidR="005F5F7D" w:rsidRDefault="005F5F7D" w:rsidP="000D01E7">
            <w:pPr>
              <w:pStyle w:val="ConsPlusNormal"/>
            </w:pPr>
            <w:r>
              <w:t>До 2 лет</w:t>
            </w:r>
          </w:p>
        </w:tc>
        <w:tc>
          <w:tcPr>
            <w:tcW w:w="1587" w:type="dxa"/>
            <w:vMerge w:val="restart"/>
          </w:tcPr>
          <w:p w:rsidR="005F5F7D" w:rsidRDefault="005F5F7D" w:rsidP="000D01E7">
            <w:pPr>
              <w:pStyle w:val="ConsPlusNormal"/>
            </w:pPr>
            <w:r>
              <w:t>3</w:t>
            </w:r>
          </w:p>
        </w:tc>
      </w:tr>
      <w:tr w:rsidR="005F5F7D" w:rsidTr="000D01E7">
        <w:tc>
          <w:tcPr>
            <w:tcW w:w="680" w:type="dxa"/>
            <w:vMerge/>
          </w:tcPr>
          <w:p w:rsidR="005F5F7D" w:rsidRDefault="005F5F7D" w:rsidP="000D01E7"/>
        </w:tc>
        <w:tc>
          <w:tcPr>
            <w:tcW w:w="3855" w:type="dxa"/>
          </w:tcPr>
          <w:p w:rsidR="005F5F7D" w:rsidRDefault="005F5F7D" w:rsidP="000D01E7">
            <w:pPr>
              <w:pStyle w:val="ConsPlusNormal"/>
            </w:pPr>
            <w:r>
              <w:t>СК</w:t>
            </w:r>
          </w:p>
        </w:tc>
        <w:tc>
          <w:tcPr>
            <w:tcW w:w="3515" w:type="dxa"/>
          </w:tcPr>
          <w:p w:rsidR="005F5F7D" w:rsidRDefault="005F5F7D" w:rsidP="000D01E7">
            <w:pPr>
              <w:pStyle w:val="ConsPlusNormal"/>
            </w:pPr>
            <w:r>
              <w:t>До 3 лет</w:t>
            </w:r>
          </w:p>
        </w:tc>
        <w:tc>
          <w:tcPr>
            <w:tcW w:w="1587" w:type="dxa"/>
            <w:vMerge/>
          </w:tcPr>
          <w:p w:rsidR="005F5F7D" w:rsidRDefault="005F5F7D" w:rsidP="000D01E7"/>
        </w:tc>
      </w:tr>
      <w:tr w:rsidR="005F5F7D" w:rsidTr="000D01E7">
        <w:tc>
          <w:tcPr>
            <w:tcW w:w="680" w:type="dxa"/>
            <w:vMerge/>
          </w:tcPr>
          <w:p w:rsidR="005F5F7D" w:rsidRDefault="005F5F7D" w:rsidP="000D01E7"/>
        </w:tc>
        <w:tc>
          <w:tcPr>
            <w:tcW w:w="3855" w:type="dxa"/>
          </w:tcPr>
          <w:p w:rsidR="005F5F7D" w:rsidRDefault="005F5F7D" w:rsidP="000D01E7">
            <w:pPr>
              <w:pStyle w:val="ConsPlusNormal"/>
            </w:pPr>
            <w:r>
              <w:t>БК, ОБК</w:t>
            </w:r>
          </w:p>
        </w:tc>
        <w:tc>
          <w:tcPr>
            <w:tcW w:w="3515" w:type="dxa"/>
          </w:tcPr>
          <w:p w:rsidR="005F5F7D" w:rsidRDefault="005F5F7D" w:rsidP="000D01E7">
            <w:pPr>
              <w:pStyle w:val="ConsPlusNormal"/>
            </w:pPr>
            <w:r>
              <w:t>До 3 лет</w:t>
            </w:r>
          </w:p>
        </w:tc>
        <w:tc>
          <w:tcPr>
            <w:tcW w:w="1587" w:type="dxa"/>
            <w:vMerge/>
          </w:tcPr>
          <w:p w:rsidR="005F5F7D" w:rsidRDefault="005F5F7D" w:rsidP="000D01E7"/>
        </w:tc>
      </w:tr>
      <w:tr w:rsidR="005F5F7D" w:rsidTr="000D01E7">
        <w:tc>
          <w:tcPr>
            <w:tcW w:w="680" w:type="dxa"/>
            <w:vMerge w:val="restart"/>
          </w:tcPr>
          <w:p w:rsidR="005F5F7D" w:rsidRDefault="005F5F7D" w:rsidP="000D01E7">
            <w:pPr>
              <w:pStyle w:val="ConsPlusNormal"/>
            </w:pPr>
            <w:r>
              <w:t>4.2.</w:t>
            </w:r>
          </w:p>
        </w:tc>
        <w:tc>
          <w:tcPr>
            <w:tcW w:w="3855" w:type="dxa"/>
          </w:tcPr>
          <w:p w:rsidR="005F5F7D" w:rsidRDefault="005F5F7D" w:rsidP="000D01E7">
            <w:pPr>
              <w:pStyle w:val="ConsPlusNormal"/>
            </w:pPr>
            <w:r>
              <w:t>МК</w:t>
            </w:r>
          </w:p>
        </w:tc>
        <w:tc>
          <w:tcPr>
            <w:tcW w:w="3515" w:type="dxa"/>
          </w:tcPr>
          <w:p w:rsidR="005F5F7D" w:rsidRDefault="005F5F7D" w:rsidP="000D01E7">
            <w:pPr>
              <w:pStyle w:val="ConsPlusNormal"/>
            </w:pPr>
            <w:r>
              <w:t>От 2 до 5 лет</w:t>
            </w:r>
          </w:p>
        </w:tc>
        <w:tc>
          <w:tcPr>
            <w:tcW w:w="1587" w:type="dxa"/>
            <w:vMerge w:val="restart"/>
          </w:tcPr>
          <w:p w:rsidR="005F5F7D" w:rsidRDefault="005F5F7D" w:rsidP="000D01E7">
            <w:pPr>
              <w:pStyle w:val="ConsPlusNormal"/>
            </w:pPr>
            <w:r>
              <w:t>2</w:t>
            </w:r>
          </w:p>
        </w:tc>
      </w:tr>
      <w:tr w:rsidR="005F5F7D" w:rsidTr="000D01E7">
        <w:tc>
          <w:tcPr>
            <w:tcW w:w="680" w:type="dxa"/>
            <w:vMerge/>
          </w:tcPr>
          <w:p w:rsidR="005F5F7D" w:rsidRDefault="005F5F7D" w:rsidP="000D01E7"/>
        </w:tc>
        <w:tc>
          <w:tcPr>
            <w:tcW w:w="3855" w:type="dxa"/>
          </w:tcPr>
          <w:p w:rsidR="005F5F7D" w:rsidRDefault="005F5F7D" w:rsidP="000D01E7">
            <w:pPr>
              <w:pStyle w:val="ConsPlusNormal"/>
            </w:pPr>
            <w:r>
              <w:t>СК</w:t>
            </w:r>
          </w:p>
        </w:tc>
        <w:tc>
          <w:tcPr>
            <w:tcW w:w="3515" w:type="dxa"/>
          </w:tcPr>
          <w:p w:rsidR="005F5F7D" w:rsidRDefault="005F5F7D" w:rsidP="000D01E7">
            <w:pPr>
              <w:pStyle w:val="ConsPlusNormal"/>
            </w:pPr>
            <w:r>
              <w:t>От 3 до 7 лет</w:t>
            </w:r>
          </w:p>
        </w:tc>
        <w:tc>
          <w:tcPr>
            <w:tcW w:w="1587" w:type="dxa"/>
            <w:vMerge/>
          </w:tcPr>
          <w:p w:rsidR="005F5F7D" w:rsidRDefault="005F5F7D" w:rsidP="000D01E7"/>
        </w:tc>
      </w:tr>
      <w:tr w:rsidR="005F5F7D" w:rsidTr="000D01E7">
        <w:tc>
          <w:tcPr>
            <w:tcW w:w="680" w:type="dxa"/>
            <w:vMerge/>
          </w:tcPr>
          <w:p w:rsidR="005F5F7D" w:rsidRDefault="005F5F7D" w:rsidP="000D01E7"/>
        </w:tc>
        <w:tc>
          <w:tcPr>
            <w:tcW w:w="3855" w:type="dxa"/>
          </w:tcPr>
          <w:p w:rsidR="005F5F7D" w:rsidRDefault="005F5F7D" w:rsidP="000D01E7">
            <w:pPr>
              <w:pStyle w:val="ConsPlusNormal"/>
            </w:pPr>
            <w:r>
              <w:t>БК, ОБК</w:t>
            </w:r>
          </w:p>
        </w:tc>
        <w:tc>
          <w:tcPr>
            <w:tcW w:w="3515" w:type="dxa"/>
          </w:tcPr>
          <w:p w:rsidR="005F5F7D" w:rsidRDefault="005F5F7D" w:rsidP="000D01E7">
            <w:pPr>
              <w:pStyle w:val="ConsPlusNormal"/>
            </w:pPr>
            <w:r>
              <w:t>От 3 до 10 лет</w:t>
            </w:r>
          </w:p>
        </w:tc>
        <w:tc>
          <w:tcPr>
            <w:tcW w:w="1587" w:type="dxa"/>
            <w:vMerge/>
          </w:tcPr>
          <w:p w:rsidR="005F5F7D" w:rsidRDefault="005F5F7D" w:rsidP="000D01E7"/>
        </w:tc>
      </w:tr>
      <w:tr w:rsidR="005F5F7D" w:rsidTr="000D01E7">
        <w:tc>
          <w:tcPr>
            <w:tcW w:w="680" w:type="dxa"/>
            <w:vMerge w:val="restart"/>
          </w:tcPr>
          <w:p w:rsidR="005F5F7D" w:rsidRDefault="005F5F7D" w:rsidP="000D01E7">
            <w:pPr>
              <w:pStyle w:val="ConsPlusNormal"/>
            </w:pPr>
            <w:r>
              <w:t>4.3.</w:t>
            </w:r>
          </w:p>
        </w:tc>
        <w:tc>
          <w:tcPr>
            <w:tcW w:w="3855" w:type="dxa"/>
          </w:tcPr>
          <w:p w:rsidR="005F5F7D" w:rsidRDefault="005F5F7D" w:rsidP="000D01E7">
            <w:pPr>
              <w:pStyle w:val="ConsPlusNormal"/>
            </w:pPr>
            <w:r>
              <w:t>МК</w:t>
            </w:r>
          </w:p>
        </w:tc>
        <w:tc>
          <w:tcPr>
            <w:tcW w:w="3515" w:type="dxa"/>
          </w:tcPr>
          <w:p w:rsidR="005F5F7D" w:rsidRDefault="005F5F7D" w:rsidP="000D01E7">
            <w:pPr>
              <w:pStyle w:val="ConsPlusNormal"/>
            </w:pPr>
            <w:r>
              <w:t>От 5 до 10 лет</w:t>
            </w:r>
          </w:p>
        </w:tc>
        <w:tc>
          <w:tcPr>
            <w:tcW w:w="1587" w:type="dxa"/>
            <w:vMerge w:val="restart"/>
          </w:tcPr>
          <w:p w:rsidR="005F5F7D" w:rsidRDefault="005F5F7D" w:rsidP="000D01E7">
            <w:pPr>
              <w:pStyle w:val="ConsPlusNormal"/>
            </w:pPr>
            <w:r>
              <w:t>1</w:t>
            </w:r>
          </w:p>
        </w:tc>
      </w:tr>
      <w:tr w:rsidR="005F5F7D" w:rsidTr="000D01E7">
        <w:tc>
          <w:tcPr>
            <w:tcW w:w="680" w:type="dxa"/>
            <w:vMerge/>
          </w:tcPr>
          <w:p w:rsidR="005F5F7D" w:rsidRDefault="005F5F7D" w:rsidP="000D01E7"/>
        </w:tc>
        <w:tc>
          <w:tcPr>
            <w:tcW w:w="3855" w:type="dxa"/>
          </w:tcPr>
          <w:p w:rsidR="005F5F7D" w:rsidRDefault="005F5F7D" w:rsidP="000D01E7">
            <w:pPr>
              <w:pStyle w:val="ConsPlusNormal"/>
            </w:pPr>
            <w:r>
              <w:t>СК</w:t>
            </w:r>
          </w:p>
        </w:tc>
        <w:tc>
          <w:tcPr>
            <w:tcW w:w="3515" w:type="dxa"/>
          </w:tcPr>
          <w:p w:rsidR="005F5F7D" w:rsidRDefault="005F5F7D" w:rsidP="000D01E7">
            <w:pPr>
              <w:pStyle w:val="ConsPlusNormal"/>
            </w:pPr>
            <w:r>
              <w:t>От 7 до 12 лет</w:t>
            </w:r>
          </w:p>
        </w:tc>
        <w:tc>
          <w:tcPr>
            <w:tcW w:w="1587" w:type="dxa"/>
            <w:vMerge/>
          </w:tcPr>
          <w:p w:rsidR="005F5F7D" w:rsidRDefault="005F5F7D" w:rsidP="000D01E7"/>
        </w:tc>
      </w:tr>
      <w:tr w:rsidR="005F5F7D" w:rsidTr="000D01E7">
        <w:tc>
          <w:tcPr>
            <w:tcW w:w="680" w:type="dxa"/>
            <w:vMerge/>
          </w:tcPr>
          <w:p w:rsidR="005F5F7D" w:rsidRDefault="005F5F7D" w:rsidP="000D01E7"/>
        </w:tc>
        <w:tc>
          <w:tcPr>
            <w:tcW w:w="3855" w:type="dxa"/>
          </w:tcPr>
          <w:p w:rsidR="005F5F7D" w:rsidRDefault="005F5F7D" w:rsidP="000D01E7">
            <w:pPr>
              <w:pStyle w:val="ConsPlusNormal"/>
            </w:pPr>
            <w:r>
              <w:t>БК, ОБК</w:t>
            </w:r>
          </w:p>
        </w:tc>
        <w:tc>
          <w:tcPr>
            <w:tcW w:w="3515" w:type="dxa"/>
          </w:tcPr>
          <w:p w:rsidR="005F5F7D" w:rsidRDefault="005F5F7D" w:rsidP="000D01E7">
            <w:pPr>
              <w:pStyle w:val="ConsPlusNormal"/>
            </w:pPr>
            <w:r>
              <w:t>От 10 до 15 лет</w:t>
            </w:r>
          </w:p>
        </w:tc>
        <w:tc>
          <w:tcPr>
            <w:tcW w:w="1587" w:type="dxa"/>
            <w:vMerge/>
          </w:tcPr>
          <w:p w:rsidR="005F5F7D" w:rsidRDefault="005F5F7D" w:rsidP="000D01E7"/>
        </w:tc>
      </w:tr>
      <w:tr w:rsidR="005F5F7D" w:rsidTr="000D01E7">
        <w:tc>
          <w:tcPr>
            <w:tcW w:w="680" w:type="dxa"/>
            <w:vMerge w:val="restart"/>
          </w:tcPr>
          <w:p w:rsidR="005F5F7D" w:rsidRDefault="005F5F7D" w:rsidP="000D01E7">
            <w:pPr>
              <w:pStyle w:val="ConsPlusNormal"/>
            </w:pPr>
            <w:r>
              <w:t>4.4.</w:t>
            </w:r>
          </w:p>
        </w:tc>
        <w:tc>
          <w:tcPr>
            <w:tcW w:w="3855" w:type="dxa"/>
          </w:tcPr>
          <w:p w:rsidR="005F5F7D" w:rsidRDefault="005F5F7D" w:rsidP="000D01E7">
            <w:pPr>
              <w:pStyle w:val="ConsPlusNormal"/>
            </w:pPr>
            <w:r>
              <w:t>МК</w:t>
            </w:r>
          </w:p>
        </w:tc>
        <w:tc>
          <w:tcPr>
            <w:tcW w:w="3515" w:type="dxa"/>
          </w:tcPr>
          <w:p w:rsidR="005F5F7D" w:rsidRDefault="005F5F7D" w:rsidP="000D01E7">
            <w:pPr>
              <w:pStyle w:val="ConsPlusNormal"/>
            </w:pPr>
            <w:r>
              <w:t>Свыше 10 лет</w:t>
            </w:r>
          </w:p>
        </w:tc>
        <w:tc>
          <w:tcPr>
            <w:tcW w:w="1587" w:type="dxa"/>
            <w:vMerge w:val="restart"/>
          </w:tcPr>
          <w:p w:rsidR="005F5F7D" w:rsidRDefault="005F5F7D" w:rsidP="000D01E7">
            <w:pPr>
              <w:pStyle w:val="ConsPlusNormal"/>
            </w:pPr>
            <w:r>
              <w:t>0</w:t>
            </w:r>
          </w:p>
        </w:tc>
      </w:tr>
      <w:tr w:rsidR="005F5F7D" w:rsidTr="000D01E7">
        <w:tc>
          <w:tcPr>
            <w:tcW w:w="680" w:type="dxa"/>
            <w:vMerge/>
          </w:tcPr>
          <w:p w:rsidR="005F5F7D" w:rsidRDefault="005F5F7D" w:rsidP="000D01E7"/>
        </w:tc>
        <w:tc>
          <w:tcPr>
            <w:tcW w:w="3855" w:type="dxa"/>
          </w:tcPr>
          <w:p w:rsidR="005F5F7D" w:rsidRDefault="005F5F7D" w:rsidP="000D01E7">
            <w:pPr>
              <w:pStyle w:val="ConsPlusNormal"/>
            </w:pPr>
            <w:r>
              <w:t>СК</w:t>
            </w:r>
          </w:p>
        </w:tc>
        <w:tc>
          <w:tcPr>
            <w:tcW w:w="3515" w:type="dxa"/>
          </w:tcPr>
          <w:p w:rsidR="005F5F7D" w:rsidRDefault="005F5F7D" w:rsidP="000D01E7">
            <w:pPr>
              <w:pStyle w:val="ConsPlusNormal"/>
            </w:pPr>
            <w:r>
              <w:t>Свыше 12 лет</w:t>
            </w:r>
          </w:p>
        </w:tc>
        <w:tc>
          <w:tcPr>
            <w:tcW w:w="1587" w:type="dxa"/>
            <w:vMerge/>
          </w:tcPr>
          <w:p w:rsidR="005F5F7D" w:rsidRDefault="005F5F7D" w:rsidP="000D01E7"/>
        </w:tc>
      </w:tr>
      <w:tr w:rsidR="005F5F7D" w:rsidTr="000D01E7">
        <w:tc>
          <w:tcPr>
            <w:tcW w:w="680" w:type="dxa"/>
            <w:vMerge/>
          </w:tcPr>
          <w:p w:rsidR="005F5F7D" w:rsidRDefault="005F5F7D" w:rsidP="000D01E7"/>
        </w:tc>
        <w:tc>
          <w:tcPr>
            <w:tcW w:w="3855" w:type="dxa"/>
          </w:tcPr>
          <w:p w:rsidR="005F5F7D" w:rsidRDefault="005F5F7D" w:rsidP="000D01E7">
            <w:pPr>
              <w:pStyle w:val="ConsPlusNormal"/>
            </w:pPr>
            <w:r>
              <w:t>БК, ОБК</w:t>
            </w:r>
          </w:p>
        </w:tc>
        <w:tc>
          <w:tcPr>
            <w:tcW w:w="3515" w:type="dxa"/>
          </w:tcPr>
          <w:p w:rsidR="005F5F7D" w:rsidRDefault="005F5F7D" w:rsidP="000D01E7">
            <w:pPr>
              <w:pStyle w:val="ConsPlusNormal"/>
            </w:pPr>
            <w:r>
              <w:t>Свыше 15 лет</w:t>
            </w:r>
          </w:p>
        </w:tc>
        <w:tc>
          <w:tcPr>
            <w:tcW w:w="1587" w:type="dxa"/>
            <w:vMerge/>
          </w:tcPr>
          <w:p w:rsidR="005F5F7D" w:rsidRDefault="005F5F7D" w:rsidP="000D01E7"/>
        </w:tc>
      </w:tr>
    </w:tbl>
    <w:p w:rsidR="005F5F7D" w:rsidRDefault="005F5F7D" w:rsidP="005F5F7D">
      <w:pPr>
        <w:pStyle w:val="ConsPlusNormal"/>
        <w:jc w:val="both"/>
      </w:pPr>
    </w:p>
    <w:p w:rsidR="005F5F7D" w:rsidRDefault="005F5F7D" w:rsidP="005F5F7D">
      <w:pPr>
        <w:pStyle w:val="ConsPlusNormal"/>
        <w:ind w:firstLine="540"/>
        <w:jc w:val="both"/>
      </w:pPr>
      <w:r>
        <w:t>--------------------------------</w:t>
      </w:r>
    </w:p>
    <w:p w:rsidR="005F5F7D" w:rsidRDefault="005F5F7D" w:rsidP="005F5F7D">
      <w:pPr>
        <w:pStyle w:val="ConsPlusNormal"/>
        <w:ind w:firstLine="540"/>
        <w:jc w:val="both"/>
      </w:pPr>
      <w:bookmarkStart w:id="2" w:name="P150"/>
      <w:bookmarkEnd w:id="2"/>
      <w:r>
        <w:t>&lt;*&gt;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совокупным сроком обязательств по контрактам и договорам на оказание услуг по перевозке пассажиров и багажа по маршрутам регулярных перевозок по нерегулируемым тарифам.</w:t>
      </w:r>
    </w:p>
    <w:p w:rsidR="005F5F7D" w:rsidRDefault="005F5F7D" w:rsidP="005F5F7D">
      <w:pPr>
        <w:pStyle w:val="ConsPlusNormal"/>
        <w:ind w:firstLine="540"/>
        <w:jc w:val="both"/>
      </w:pPr>
      <w:bookmarkStart w:id="3" w:name="P151"/>
      <w:bookmarkEnd w:id="3"/>
      <w:r>
        <w:t>&lt;**&gt;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021095" w:rsidRDefault="00021095"/>
    <w:sectPr w:rsidR="00021095" w:rsidSect="005F4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5F5F7D"/>
    <w:rsid w:val="00021095"/>
    <w:rsid w:val="00036260"/>
    <w:rsid w:val="00072B87"/>
    <w:rsid w:val="000908DB"/>
    <w:rsid w:val="00094DF7"/>
    <w:rsid w:val="000A1912"/>
    <w:rsid w:val="000A2D32"/>
    <w:rsid w:val="000B756B"/>
    <w:rsid w:val="000C3719"/>
    <w:rsid w:val="000C6190"/>
    <w:rsid w:val="000E1BE9"/>
    <w:rsid w:val="0019130E"/>
    <w:rsid w:val="00197FAD"/>
    <w:rsid w:val="001D444F"/>
    <w:rsid w:val="001D7C7B"/>
    <w:rsid w:val="001F420B"/>
    <w:rsid w:val="001F4CFB"/>
    <w:rsid w:val="002008A7"/>
    <w:rsid w:val="00207C4B"/>
    <w:rsid w:val="00225965"/>
    <w:rsid w:val="002459DE"/>
    <w:rsid w:val="0027469C"/>
    <w:rsid w:val="002930A3"/>
    <w:rsid w:val="002B6625"/>
    <w:rsid w:val="002B7D60"/>
    <w:rsid w:val="002F7878"/>
    <w:rsid w:val="003210DD"/>
    <w:rsid w:val="0032194C"/>
    <w:rsid w:val="00330642"/>
    <w:rsid w:val="00341A6F"/>
    <w:rsid w:val="003432E0"/>
    <w:rsid w:val="003534DC"/>
    <w:rsid w:val="00370859"/>
    <w:rsid w:val="003B42C9"/>
    <w:rsid w:val="003D013F"/>
    <w:rsid w:val="003D7F0D"/>
    <w:rsid w:val="00405F46"/>
    <w:rsid w:val="0043057E"/>
    <w:rsid w:val="00434960"/>
    <w:rsid w:val="00462D28"/>
    <w:rsid w:val="00475200"/>
    <w:rsid w:val="00495CEB"/>
    <w:rsid w:val="004A6FC4"/>
    <w:rsid w:val="004E053F"/>
    <w:rsid w:val="004E0A81"/>
    <w:rsid w:val="0050574D"/>
    <w:rsid w:val="00531A9E"/>
    <w:rsid w:val="00531D72"/>
    <w:rsid w:val="00557C91"/>
    <w:rsid w:val="005618B7"/>
    <w:rsid w:val="00572A41"/>
    <w:rsid w:val="005960FA"/>
    <w:rsid w:val="005A3188"/>
    <w:rsid w:val="005C2683"/>
    <w:rsid w:val="005F4564"/>
    <w:rsid w:val="005F5F7D"/>
    <w:rsid w:val="00610975"/>
    <w:rsid w:val="00613015"/>
    <w:rsid w:val="00624AC8"/>
    <w:rsid w:val="00634CEC"/>
    <w:rsid w:val="0068112D"/>
    <w:rsid w:val="006906C3"/>
    <w:rsid w:val="006B29A7"/>
    <w:rsid w:val="006C2A13"/>
    <w:rsid w:val="006F16C1"/>
    <w:rsid w:val="00706007"/>
    <w:rsid w:val="0073106A"/>
    <w:rsid w:val="00740789"/>
    <w:rsid w:val="00761AF6"/>
    <w:rsid w:val="00777872"/>
    <w:rsid w:val="00794613"/>
    <w:rsid w:val="007A6FF3"/>
    <w:rsid w:val="007C7790"/>
    <w:rsid w:val="007D53F2"/>
    <w:rsid w:val="007F504E"/>
    <w:rsid w:val="00804721"/>
    <w:rsid w:val="00807FAC"/>
    <w:rsid w:val="00815565"/>
    <w:rsid w:val="00831BD7"/>
    <w:rsid w:val="00836360"/>
    <w:rsid w:val="00866DFD"/>
    <w:rsid w:val="008925BB"/>
    <w:rsid w:val="008A3EE5"/>
    <w:rsid w:val="008B532C"/>
    <w:rsid w:val="008B7C66"/>
    <w:rsid w:val="008C702B"/>
    <w:rsid w:val="008D7D8A"/>
    <w:rsid w:val="008E44CE"/>
    <w:rsid w:val="009014C8"/>
    <w:rsid w:val="00934AE9"/>
    <w:rsid w:val="00965D75"/>
    <w:rsid w:val="009706FA"/>
    <w:rsid w:val="00971DAE"/>
    <w:rsid w:val="0097754E"/>
    <w:rsid w:val="009E4F50"/>
    <w:rsid w:val="00A028A7"/>
    <w:rsid w:val="00A16ECB"/>
    <w:rsid w:val="00A20161"/>
    <w:rsid w:val="00A40FE1"/>
    <w:rsid w:val="00A42B77"/>
    <w:rsid w:val="00A42CC9"/>
    <w:rsid w:val="00A74121"/>
    <w:rsid w:val="00A96A2D"/>
    <w:rsid w:val="00AA0C31"/>
    <w:rsid w:val="00AB68FA"/>
    <w:rsid w:val="00AB7FB2"/>
    <w:rsid w:val="00AC4356"/>
    <w:rsid w:val="00B03974"/>
    <w:rsid w:val="00B03E5F"/>
    <w:rsid w:val="00B1629B"/>
    <w:rsid w:val="00B64519"/>
    <w:rsid w:val="00B80DE0"/>
    <w:rsid w:val="00B813DD"/>
    <w:rsid w:val="00B9516C"/>
    <w:rsid w:val="00BE7F6C"/>
    <w:rsid w:val="00C033C9"/>
    <w:rsid w:val="00C04631"/>
    <w:rsid w:val="00C14D94"/>
    <w:rsid w:val="00C32B08"/>
    <w:rsid w:val="00CC22C8"/>
    <w:rsid w:val="00CD5DA1"/>
    <w:rsid w:val="00D0492F"/>
    <w:rsid w:val="00D13A16"/>
    <w:rsid w:val="00D14668"/>
    <w:rsid w:val="00D27F4E"/>
    <w:rsid w:val="00D43F9E"/>
    <w:rsid w:val="00D46A9A"/>
    <w:rsid w:val="00D60AAF"/>
    <w:rsid w:val="00D818A2"/>
    <w:rsid w:val="00D85EC7"/>
    <w:rsid w:val="00DB2E7B"/>
    <w:rsid w:val="00DD22C6"/>
    <w:rsid w:val="00DF5E24"/>
    <w:rsid w:val="00E110D2"/>
    <w:rsid w:val="00E2351B"/>
    <w:rsid w:val="00E71934"/>
    <w:rsid w:val="00E725DF"/>
    <w:rsid w:val="00EA5914"/>
    <w:rsid w:val="00EC57B0"/>
    <w:rsid w:val="00F074A9"/>
    <w:rsid w:val="00F32CCB"/>
    <w:rsid w:val="00F50783"/>
    <w:rsid w:val="00FA44A4"/>
    <w:rsid w:val="00FA7367"/>
    <w:rsid w:val="00FD243F"/>
    <w:rsid w:val="00FD59FC"/>
    <w:rsid w:val="00FE7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16"/>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F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F7D"/>
    <w:pPr>
      <w:widowControl w:val="0"/>
      <w:autoSpaceDE w:val="0"/>
      <w:autoSpaceDN w:val="0"/>
      <w:jc w:val="left"/>
    </w:pPr>
    <w:rPr>
      <w:rFonts w:eastAsia="Times New Roman" w:cs="Times New Roman"/>
      <w:szCs w:val="20"/>
      <w:lang w:eastAsia="ru-RU"/>
    </w:rPr>
  </w:style>
  <w:style w:type="paragraph" w:customStyle="1" w:styleId="ConsPlusTitle">
    <w:name w:val="ConsPlusTitle"/>
    <w:rsid w:val="005F5F7D"/>
    <w:pPr>
      <w:widowControl w:val="0"/>
      <w:autoSpaceDE w:val="0"/>
      <w:autoSpaceDN w:val="0"/>
      <w:jc w:val="left"/>
    </w:pPr>
    <w:rPr>
      <w:rFonts w:eastAsia="Times New Roman"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16"/>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F7D"/>
    <w:pPr>
      <w:widowControl w:val="0"/>
      <w:autoSpaceDE w:val="0"/>
      <w:autoSpaceDN w:val="0"/>
      <w:jc w:val="left"/>
    </w:pPr>
    <w:rPr>
      <w:rFonts w:eastAsia="Times New Roman" w:cs="Times New Roman"/>
      <w:szCs w:val="20"/>
      <w:lang w:eastAsia="ru-RU"/>
    </w:rPr>
  </w:style>
  <w:style w:type="paragraph" w:customStyle="1" w:styleId="ConsPlusTitle">
    <w:name w:val="ConsPlusTitle"/>
    <w:rsid w:val="005F5F7D"/>
    <w:pPr>
      <w:widowControl w:val="0"/>
      <w:autoSpaceDE w:val="0"/>
      <w:autoSpaceDN w:val="0"/>
      <w:jc w:val="left"/>
    </w:pPr>
    <w:rPr>
      <w:rFonts w:eastAsia="Times New Roman" w:cs="Times New Roman"/>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Korolev</cp:lastModifiedBy>
  <cp:revision>7</cp:revision>
  <cp:lastPrinted>2017-05-12T06:27:00Z</cp:lastPrinted>
  <dcterms:created xsi:type="dcterms:W3CDTF">2017-01-30T14:31:00Z</dcterms:created>
  <dcterms:modified xsi:type="dcterms:W3CDTF">2017-05-12T06:27:00Z</dcterms:modified>
</cp:coreProperties>
</file>