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99" w:type="dxa"/>
        <w:tblLook w:val="04A0" w:firstRow="1" w:lastRow="0" w:firstColumn="1" w:lastColumn="0" w:noHBand="0" w:noVBand="1"/>
      </w:tblPr>
      <w:tblGrid>
        <w:gridCol w:w="1838"/>
        <w:gridCol w:w="7660"/>
        <w:gridCol w:w="5194"/>
        <w:gridCol w:w="7"/>
      </w:tblGrid>
      <w:tr w:rsidR="00890CDE" w:rsidRPr="00890CDE" w:rsidTr="00155107">
        <w:trPr>
          <w:trHeight w:val="126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0CDE" w:rsidRPr="00890CDE" w:rsidRDefault="00890CDE" w:rsidP="00890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0CD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0CDE" w:rsidRPr="00890CDE" w:rsidRDefault="00890CDE" w:rsidP="0089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0CD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0CDE" w:rsidRPr="00785DA7" w:rsidRDefault="00890CDE" w:rsidP="00155107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  <w:r w:rsidRPr="0078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 Порядку составления проекта бюджета </w:t>
            </w:r>
            <w:r w:rsidR="00155107" w:rsidRPr="0078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78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округа Красногорск</w:t>
            </w:r>
            <w:r w:rsidRPr="0078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 очередной финансовый год </w:t>
            </w:r>
            <w:r w:rsidRPr="0078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плановый период </w:t>
            </w:r>
          </w:p>
        </w:tc>
      </w:tr>
      <w:tr w:rsidR="00890CDE" w:rsidRPr="00890CDE" w:rsidTr="00155107">
        <w:trPr>
          <w:gridAfter w:val="1"/>
          <w:wAfter w:w="7" w:type="dxa"/>
          <w:trHeight w:val="600"/>
        </w:trPr>
        <w:tc>
          <w:tcPr>
            <w:tcW w:w="1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1643" w:rsidRDefault="00351643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0CDE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 составления бюджета городского округа Красногорск на очередной финансовый год и плановый период</w:t>
            </w:r>
          </w:p>
          <w:p w:rsidR="00351643" w:rsidRPr="00890CDE" w:rsidRDefault="00351643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0CDE" w:rsidRPr="00890CDE" w:rsidTr="00155107">
        <w:trPr>
          <w:trHeight w:val="16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предоставления информации в финансовое управление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ответственного за предоставление информации</w:t>
            </w:r>
          </w:p>
        </w:tc>
      </w:tr>
      <w:tr w:rsidR="00890CDE" w:rsidRPr="00CB422D" w:rsidTr="00155107">
        <w:trPr>
          <w:trHeight w:val="9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01.08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прогноза социально-экономического развития городского округа Красногорск на очередной финансовый год и плановый период и параметров прогноза социально-экономического развития городского округа Красногорск до окончания планового периода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управление</w:t>
            </w:r>
          </w:p>
        </w:tc>
      </w:tr>
      <w:tr w:rsidR="00890CDE" w:rsidRPr="00CB422D" w:rsidTr="00155107">
        <w:trPr>
          <w:trHeight w:val="150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и расчет прогноза поступлений в очередном финансовом году и плановом периоде налоговых и неналоговых доходов по видам администрируемых доходных источников бюджета городского округа Красногорск по алгоритмам расчета (формулам), установленным Методикой прогнозирования поступлений доходов в бюджет, утвержденной в соответствии с бюджетными полномочиями главного администратора доходов бюджета, установленными статьей 160.1 Бюджетного кодекса Российской Федерации </w:t>
            </w:r>
            <w:r w:rsidRPr="00351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(далее – Методика)</w:t>
            </w:r>
          </w:p>
        </w:tc>
        <w:tc>
          <w:tcPr>
            <w:tcW w:w="5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Инспекция Федеральной налоговой службы по г. </w:t>
            </w:r>
            <w:r w:rsidR="00CB422D"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Красногорску</w:t>
            </w: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890CDE" w:rsidRPr="00CB422D" w:rsidTr="00155107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суммах реструктуризированной задолженности по видам налогов, подлежащих зачислению в бюджет городского округа Красногорск, в очередном финансовом году и плановом периоде</w:t>
            </w:r>
          </w:p>
        </w:tc>
        <w:tc>
          <w:tcPr>
            <w:tcW w:w="5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9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 размерам подлежащей перечислению в бюджет городского округа Красногорск части прибыли муниципальных предприятий городского округа Красногорск, остающейся в их распоряжении после уплаты налогов и иных обязательных платежей</w:t>
            </w:r>
          </w:p>
        </w:tc>
        <w:tc>
          <w:tcPr>
            <w:tcW w:w="52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земельно-имущественных отношений</w:t>
            </w:r>
          </w:p>
        </w:tc>
      </w:tr>
      <w:tr w:rsidR="00890CDE" w:rsidRPr="00CB422D" w:rsidTr="00155107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 базовой ставке арендной платы за один квадратный метр площади нежилых помещений, находящихся в собственности городского округа Красногорск, в очередном финансовом году и плановом периоде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прогнозного плана (программы) приватизации муниципального имущества городского округа Красногорск на очередной финансовый год и плановый период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9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из реестра имущества, находящегося в собственности городского округа </w:t>
            </w:r>
            <w:proofErr w:type="gramStart"/>
            <w:r w:rsidR="00643EB7"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Красногорск:  </w:t>
            </w: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муниципальных унитарных предприятий городского округа Красногорск;                                                                                                            хозяйственных обществ, в которых городской округ Красногорск имеет свои доли, величины этих долей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договоров купли-продажи нежилых помещений, находящихся в собственности городского округа Красно</w:t>
            </w:r>
            <w:r w:rsidR="0064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 и реализуемых в рассрочку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12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о внесении изменений в нормативные правовые акты городского округа Красногорск, регулирующие исчисление арендной платы за земельные участки, находящиеся в собственности городского округа Красногорск,  и государственная собственность на которые не разграничена, приводящие к изменению доходов бюджета городского округа Красногорск в очередном финансовом году и плановом периоде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1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объектов, вводимых в эксплуатацию в текущем финансовом году и прогнозируемых к вводу в очередном финансовом году и плановом периоде за счет внебюджетных источников финансирования и на условиях </w:t>
            </w:r>
            <w:proofErr w:type="spellStart"/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-частного партнерства, с указанием объемов поступлений налогов в консолидированный бюджет Московской области, ожидаемых в текущем финансовом году и прогнозируемых в очередном финансовом году и плановом периоде 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инвестициям</w:t>
            </w:r>
          </w:p>
        </w:tc>
      </w:tr>
      <w:tr w:rsidR="00890CDE" w:rsidRPr="00CB422D" w:rsidTr="00155107">
        <w:trPr>
          <w:trHeight w:val="3534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поступивших доходах в отчетном финансовом году, ожидаемых в текущем финансовом году и прогнозируемых в очередном финансовом году и плановом периоде (приложение 1) (с предоставлением расчета и обоснованием расчета согласно Методики) в соответствии с перечнем прогнозируемых в очередном финансовом году и плановом периоде поступлений в бюджет городского округа Красногорск (далее - Перечень прогнозируемых доходов) согласно приложению №6 к настоящему Порядку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земельно-имущественных отношений; </w:t>
            </w: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экономическое управление; управление градостроительного комплекса; </w:t>
            </w: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управление благоустройства; </w:t>
            </w: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транспорта, связи и дорожной деятельности;</w:t>
            </w: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отдел финансового контроля; </w:t>
            </w: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управление по делам несовершеннолетних; </w:t>
            </w: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управление по безопасности;</w:t>
            </w: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делами администрации;</w:t>
            </w: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управление бухгалтерского учета и отчетности; </w:t>
            </w: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по безопасности</w:t>
            </w:r>
          </w:p>
        </w:tc>
      </w:tr>
      <w:tr w:rsidR="00890CDE" w:rsidRPr="00CB422D" w:rsidTr="00155107">
        <w:trPr>
          <w:trHeight w:val="9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поступивших доходах в отчетном финансовом году, ожидаемых в текущем финансовом году и прогнозируемых в очередном финансовом году и плановом периоде (приложение 1) (с предоставлением расчета и обоснованием расчета согласно Методики)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городского округа Красногорск </w:t>
            </w:r>
          </w:p>
        </w:tc>
      </w:tr>
      <w:tr w:rsidR="00890CDE" w:rsidRPr="00CB422D" w:rsidTr="00155107">
        <w:trPr>
          <w:trHeight w:val="150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объектов, строительство, реконструкция или капитальный ремонт которых осуществляется за счет средств бюджета городского округа Красногорск, с указанием фактически освоенных объемов капитальных вложений по состоянию на 1 января текущего финансового года, ожидаемых объемах освоения средств на капитальные вложения на 1 января очередного финансового года и прогнозируемых объемах капитальных вложений на очередной финансовый год и плановый период</w:t>
            </w:r>
            <w:r w:rsidRPr="0035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51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согласно приложениям №4 и 5 к настоящему Порядку</w:t>
            </w:r>
          </w:p>
        </w:tc>
        <w:tc>
          <w:tcPr>
            <w:tcW w:w="52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Субъекты бюджетного планирования </w:t>
            </w:r>
          </w:p>
        </w:tc>
      </w:tr>
      <w:tr w:rsidR="00890CDE" w:rsidRPr="00CB422D" w:rsidTr="00155107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 объем вновь принимаемых расходных обязательств городского округа Красногорск, предлагаемых к финансированию в очередном финансовом году и плановом периоде, с приложением расчетов и их обоснований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9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создания новых муниципальных учреждений городского округа Красногорск или расширения штатной численности действующих муниципальных учреждений городского округа Красногорск – экономические обоснования с приложением проектов штатных расписаний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 оптимизации численности работников муниципальных учреждений городского округа Красногорск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88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 финансовому обеспечению мероприятий муниципальных программ городского округа Красногорск на очередной финансовый год и плановый период с расчетами и обоснованиями</w:t>
            </w:r>
            <w:r w:rsidRPr="0035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51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согласно приложению №2 к настоящему Порядку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9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расходов бюджета городского округа Красногорск на очередной финансовый год и плановый период на проведение мероприятий окружного значения в соответствии с полномочиями органов местного самоуправления городского округа Красногорск с приложением расчетов и их обоснований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12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потребности в средствах на очередной финансовый год и плановый период на выплату пенсии за выслугу лет лицам, замещавшим муниципальные  должности городского округа Красногорск,  муниципальным служащим городского округа Красногорск, единовременного поощрения муниципальным  служащим городского округа Красногорск  в связи с выходом на  пенсию за выслугу лет</w:t>
            </w:r>
          </w:p>
        </w:tc>
        <w:tc>
          <w:tcPr>
            <w:tcW w:w="52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муниципальной службы и кадров </w:t>
            </w:r>
          </w:p>
        </w:tc>
      </w:tr>
      <w:tr w:rsidR="00890CDE" w:rsidRPr="00CB422D" w:rsidTr="00155107">
        <w:trPr>
          <w:trHeight w:val="18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 установлению размера средней стоимости путевки в санаторно-курортное учреждение и средней стоимости проезда в пределах территории Российской Федерации, которые будут применяться в очередном финансовом году и плановом периоде для определения размера ежегодной денежной выплаты на лечение и отдых муниципальным служащим городского округа Красногорск и работникам, занимающим должности, не отнесенные к муниципальным должностям, и осуществляющим техническое обеспечение деятельности органов местного самоуправления городского округа Красногорск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180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расходов бюджета городского округа Красногорск на очередной финансовый год и плановый период на обеспечение выполнения функций местного самоуправления городского округа Красногорск, органами администрации городского округа Красногорск, муниципальными учреждениями городского округа Красногорск в соответствии с методикой планирования бюджетных ассигнований бюджета городского округа Красногорск, утвержденной финансовым управлением администрации городского округа Красногорск с приложением проектов штатных расписаний, расчетов и их обоснований</w:t>
            </w:r>
          </w:p>
        </w:tc>
        <w:tc>
          <w:tcPr>
            <w:tcW w:w="52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Субъекты бюджетного планирования </w:t>
            </w:r>
          </w:p>
        </w:tc>
      </w:tr>
      <w:tr w:rsidR="00890CDE" w:rsidRPr="00CB422D" w:rsidTr="00155107">
        <w:trPr>
          <w:trHeight w:val="9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расходов бюджета городского округа Красногорск на финансовое обеспечение выполнения муниципальных заданий муниципальными учреждениями городского округа Красногорск на очередной финансовый год и плановый период с приложением расчетов и их обоснований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9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налогооблагаемой базе по налогу на имущество для расчета прогнозируемых в очередном финансовом году и плановом периоде расходов на уплату налога на имущество, находящегося на балансе муниципальных учреждений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начисленных суммах земельного налога за отчетный финансовый год и I полугодие текущего года по муниципальным учреждениям и расчет земельного налога на очередной финансовый год и плановый период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9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расходов бюджета городского округа Красногорск на предоставление субсидий на иные цели муниципальным бюджетным и автономным учреждениям городского округа Красногорск на очередной финансовый год и плановый период с приложением расчетов и их обоснований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90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действующим расходным обязательствам городского округа Красногорск - проекты нормативных правовых актов городского округа Красногорск, предусматривающих изменение состава и (или) объема бюджетных ассигнований на исполнение действующих обязательств</w:t>
            </w:r>
          </w:p>
        </w:tc>
        <w:tc>
          <w:tcPr>
            <w:tcW w:w="52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Субъекты бюджетного планирования </w:t>
            </w:r>
          </w:p>
        </w:tc>
      </w:tr>
      <w:tr w:rsidR="00890CDE" w:rsidRPr="00CB422D" w:rsidTr="00155107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об объемах средств, прогнозируемых к получению из бюджета Московской области на очередной финансовый год и плановый период на исполнение передаваемых государственных полномочий</w:t>
            </w:r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9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DE" w:rsidRPr="00CB422D" w:rsidRDefault="00890CDE" w:rsidP="0064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об объемах средств, прогнозируемых к получению из бюджета Московской области на очередной финансовый год и плановый период на условиях </w:t>
            </w:r>
            <w:proofErr w:type="spellStart"/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разрезе видов расходов с приложением соответствующих расчетов и обоснований</w:t>
            </w:r>
            <w:bookmarkEnd w:id="0"/>
          </w:p>
        </w:tc>
        <w:tc>
          <w:tcPr>
            <w:tcW w:w="5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CDE" w:rsidRPr="00CB422D" w:rsidRDefault="00890CDE" w:rsidP="0089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0CDE" w:rsidRPr="00CB422D" w:rsidTr="00155107">
        <w:trPr>
          <w:trHeight w:val="28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0CDE" w:rsidRPr="00CB422D" w:rsidRDefault="00890CDE" w:rsidP="0089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0CDE" w:rsidRPr="00CB422D" w:rsidRDefault="00890CDE" w:rsidP="00890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0121" w:rsidRPr="00CB422D" w:rsidRDefault="001B0121">
      <w:pPr>
        <w:rPr>
          <w:sz w:val="24"/>
          <w:szCs w:val="24"/>
        </w:rPr>
      </w:pPr>
    </w:p>
    <w:sectPr w:rsidR="001B0121" w:rsidRPr="00CB422D" w:rsidSect="00CB42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DE"/>
    <w:rsid w:val="00155107"/>
    <w:rsid w:val="001B0121"/>
    <w:rsid w:val="00351643"/>
    <w:rsid w:val="00643EB7"/>
    <w:rsid w:val="0066622C"/>
    <w:rsid w:val="00785DA7"/>
    <w:rsid w:val="00890CDE"/>
    <w:rsid w:val="009C0A83"/>
    <w:rsid w:val="00CB422D"/>
    <w:rsid w:val="00E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3D41D-8CF2-417E-B51A-BC082E8F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1430</Words>
  <Characters>8156</Characters>
  <Application>Microsoft Office Word</Application>
  <DocSecurity>0</DocSecurity>
  <Lines>67</Lines>
  <Paragraphs>19</Paragraphs>
  <ScaleCrop>false</ScaleCrop>
  <Company/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А.В.</dc:creator>
  <cp:keywords/>
  <dc:description/>
  <cp:lastModifiedBy>Миницкая Наталья Николаевна</cp:lastModifiedBy>
  <cp:revision>10</cp:revision>
  <dcterms:created xsi:type="dcterms:W3CDTF">2022-10-03T13:20:00Z</dcterms:created>
  <dcterms:modified xsi:type="dcterms:W3CDTF">2023-06-08T06:45:00Z</dcterms:modified>
</cp:coreProperties>
</file>