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EAA" w:rsidRPr="00217097" w:rsidRDefault="00601EAA" w:rsidP="00601EAA">
      <w:pPr>
        <w:spacing w:after="0" w:line="240" w:lineRule="auto"/>
        <w:ind w:left="6237"/>
        <w:rPr>
          <w:rFonts w:ascii="Times New Roman" w:hAnsi="Times New Roman"/>
          <w:sz w:val="28"/>
          <w:szCs w:val="28"/>
        </w:rPr>
      </w:pPr>
      <w:r>
        <w:rPr>
          <w:rFonts w:ascii="Times New Roman" w:hAnsi="Times New Roman"/>
          <w:sz w:val="28"/>
          <w:szCs w:val="28"/>
        </w:rPr>
        <w:t xml:space="preserve">                                                                  </w:t>
      </w:r>
      <w:r w:rsidRPr="001F3175">
        <w:rPr>
          <w:rFonts w:ascii="Times New Roman" w:hAnsi="Times New Roman"/>
          <w:sz w:val="28"/>
          <w:szCs w:val="28"/>
        </w:rPr>
        <w:t>Приложение № 1</w:t>
      </w:r>
    </w:p>
    <w:p w:rsidR="00601EAA" w:rsidRDefault="00601EAA" w:rsidP="00601EAA">
      <w:pPr>
        <w:spacing w:after="0" w:line="240" w:lineRule="auto"/>
        <w:ind w:left="6237"/>
        <w:rPr>
          <w:rFonts w:ascii="Times New Roman" w:hAnsi="Times New Roman"/>
          <w:sz w:val="28"/>
        </w:rPr>
      </w:pPr>
      <w:r>
        <w:rPr>
          <w:rFonts w:ascii="Times New Roman" w:hAnsi="Times New Roman"/>
          <w:color w:val="auto"/>
          <w:sz w:val="28"/>
          <w:szCs w:val="28"/>
        </w:rPr>
        <w:t xml:space="preserve">                                                                  к распоряжению</w:t>
      </w:r>
      <w:r w:rsidRPr="00217097">
        <w:rPr>
          <w:rFonts w:ascii="Times New Roman" w:hAnsi="Times New Roman"/>
          <w:sz w:val="28"/>
          <w:szCs w:val="28"/>
        </w:rPr>
        <w:t xml:space="preserve"> </w:t>
      </w:r>
      <w:r>
        <w:rPr>
          <w:rFonts w:ascii="Times New Roman" w:hAnsi="Times New Roman"/>
          <w:sz w:val="28"/>
          <w:szCs w:val="28"/>
        </w:rPr>
        <w:t xml:space="preserve">администрации </w:t>
      </w:r>
      <w:r>
        <w:rPr>
          <w:rFonts w:ascii="Times New Roman" w:hAnsi="Times New Roman"/>
          <w:sz w:val="28"/>
          <w:szCs w:val="28"/>
        </w:rPr>
        <w:br/>
        <w:t xml:space="preserve">                                                                  городского округа Красногорск</w:t>
      </w:r>
    </w:p>
    <w:p w:rsidR="00601EAA" w:rsidRDefault="00601EAA" w:rsidP="00601EAA">
      <w:pPr>
        <w:spacing w:after="0" w:line="240" w:lineRule="auto"/>
        <w:rPr>
          <w:rFonts w:ascii="Times New Roman" w:hAnsi="Times New Roman"/>
          <w:sz w:val="28"/>
        </w:rPr>
      </w:pPr>
      <w:r>
        <w:rPr>
          <w:rFonts w:ascii="Times New Roman" w:hAnsi="Times New Roman"/>
          <w:sz w:val="28"/>
        </w:rPr>
        <w:t xml:space="preserve">                                                                                                                                                           от </w:t>
      </w:r>
      <w:r>
        <w:rPr>
          <w:rFonts w:ascii="Times New Roman" w:hAnsi="Times New Roman"/>
          <w:sz w:val="28"/>
        </w:rPr>
        <w:t xml:space="preserve">31.10.2023 </w:t>
      </w:r>
      <w:r>
        <w:rPr>
          <w:rFonts w:ascii="Times New Roman" w:hAnsi="Times New Roman"/>
          <w:sz w:val="28"/>
        </w:rPr>
        <w:t>№</w:t>
      </w:r>
      <w:r>
        <w:rPr>
          <w:rFonts w:ascii="Times New Roman" w:hAnsi="Times New Roman"/>
          <w:sz w:val="28"/>
        </w:rPr>
        <w:t xml:space="preserve"> 582</w:t>
      </w:r>
    </w:p>
    <w:p w:rsidR="00601EAA" w:rsidRDefault="00601EAA" w:rsidP="00601EAA">
      <w:pPr>
        <w:spacing w:after="0" w:line="240" w:lineRule="auto"/>
        <w:jc w:val="center"/>
        <w:rPr>
          <w:rFonts w:ascii="Times New Roman" w:hAnsi="Times New Roman"/>
          <w:b/>
          <w:sz w:val="28"/>
        </w:rPr>
      </w:pPr>
    </w:p>
    <w:p w:rsidR="00601EAA" w:rsidRDefault="00601EAA" w:rsidP="00601EAA">
      <w:pPr>
        <w:spacing w:after="0" w:line="240" w:lineRule="auto"/>
        <w:jc w:val="center"/>
        <w:rPr>
          <w:rFonts w:ascii="Times New Roman" w:hAnsi="Times New Roman"/>
          <w:b/>
          <w:sz w:val="28"/>
        </w:rPr>
      </w:pPr>
      <w:r>
        <w:rPr>
          <w:rFonts w:ascii="Times New Roman" w:hAnsi="Times New Roman"/>
          <w:b/>
          <w:sz w:val="28"/>
        </w:rPr>
        <w:t>Перечень</w:t>
      </w:r>
    </w:p>
    <w:p w:rsidR="00601EAA" w:rsidRDefault="00601EAA" w:rsidP="00601EAA">
      <w:pPr>
        <w:spacing w:after="0" w:line="240" w:lineRule="auto"/>
        <w:jc w:val="center"/>
        <w:rPr>
          <w:rFonts w:ascii="Times New Roman" w:hAnsi="Times New Roman"/>
          <w:b/>
          <w:sz w:val="28"/>
        </w:rPr>
      </w:pPr>
      <w:r>
        <w:rPr>
          <w:rFonts w:ascii="Times New Roman" w:hAnsi="Times New Roman"/>
          <w:b/>
          <w:sz w:val="28"/>
        </w:rPr>
        <w:t xml:space="preserve">должностных лиц, ответственных за работу по рассмотрению обращений контролируемых </w:t>
      </w:r>
      <w:proofErr w:type="gramStart"/>
      <w:r>
        <w:rPr>
          <w:rFonts w:ascii="Times New Roman" w:hAnsi="Times New Roman"/>
          <w:b/>
          <w:sz w:val="28"/>
        </w:rPr>
        <w:t>лиц,</w:t>
      </w:r>
      <w:r>
        <w:rPr>
          <w:rFonts w:ascii="Times New Roman" w:hAnsi="Times New Roman"/>
          <w:b/>
          <w:sz w:val="28"/>
        </w:rPr>
        <w:br/>
        <w:t>поступивших</w:t>
      </w:r>
      <w:proofErr w:type="gramEnd"/>
      <w:r>
        <w:rPr>
          <w:rFonts w:ascii="Times New Roman" w:hAnsi="Times New Roman"/>
          <w:b/>
          <w:sz w:val="28"/>
        </w:rPr>
        <w:t xml:space="preserve"> в подсистему досудебного обжалования</w:t>
      </w:r>
    </w:p>
    <w:p w:rsidR="00601EAA" w:rsidRDefault="00601EAA" w:rsidP="00601EAA">
      <w:pPr>
        <w:spacing w:after="0" w:line="240" w:lineRule="auto"/>
        <w:ind w:firstLine="709"/>
        <w:jc w:val="both"/>
        <w:rPr>
          <w:rFonts w:ascii="Times New Roman" w:hAnsi="Times New Roman"/>
          <w:sz w:val="28"/>
        </w:rPr>
      </w:pPr>
    </w:p>
    <w:tbl>
      <w:tblPr>
        <w:tblStyle w:val="a7"/>
        <w:tblW w:w="15162" w:type="dxa"/>
        <w:tblLayout w:type="fixed"/>
        <w:tblLook w:val="04A0" w:firstRow="1" w:lastRow="0" w:firstColumn="1" w:lastColumn="0" w:noHBand="0" w:noVBand="1"/>
      </w:tblPr>
      <w:tblGrid>
        <w:gridCol w:w="846"/>
        <w:gridCol w:w="7796"/>
        <w:gridCol w:w="3827"/>
        <w:gridCol w:w="2693"/>
      </w:tblGrid>
      <w:tr w:rsidR="00601EAA" w:rsidTr="00203601">
        <w:tc>
          <w:tcPr>
            <w:tcW w:w="846" w:type="dxa"/>
          </w:tcPr>
          <w:p w:rsidR="00601EAA" w:rsidRDefault="00601EAA" w:rsidP="00203601">
            <w:pPr>
              <w:jc w:val="center"/>
              <w:rPr>
                <w:rFonts w:ascii="Times New Roman" w:hAnsi="Times New Roman"/>
                <w:sz w:val="28"/>
              </w:rPr>
            </w:pPr>
            <w:r>
              <w:rPr>
                <w:rFonts w:ascii="Times New Roman" w:hAnsi="Times New Roman"/>
                <w:sz w:val="28"/>
              </w:rPr>
              <w:t>№</w:t>
            </w:r>
          </w:p>
        </w:tc>
        <w:tc>
          <w:tcPr>
            <w:tcW w:w="7796" w:type="dxa"/>
          </w:tcPr>
          <w:p w:rsidR="00601EAA" w:rsidRDefault="00601EAA" w:rsidP="00203601">
            <w:pPr>
              <w:jc w:val="center"/>
              <w:rPr>
                <w:rFonts w:ascii="Times New Roman" w:hAnsi="Times New Roman"/>
                <w:sz w:val="28"/>
              </w:rPr>
            </w:pPr>
            <w:r>
              <w:rPr>
                <w:rFonts w:ascii="Times New Roman" w:hAnsi="Times New Roman"/>
                <w:sz w:val="28"/>
              </w:rPr>
              <w:t>Обязанности</w:t>
            </w:r>
          </w:p>
        </w:tc>
        <w:tc>
          <w:tcPr>
            <w:tcW w:w="3827" w:type="dxa"/>
          </w:tcPr>
          <w:p w:rsidR="00601EAA" w:rsidRDefault="00601EAA" w:rsidP="00203601">
            <w:pPr>
              <w:jc w:val="center"/>
              <w:rPr>
                <w:rFonts w:ascii="Times New Roman" w:hAnsi="Times New Roman"/>
                <w:sz w:val="28"/>
              </w:rPr>
            </w:pPr>
            <w:r>
              <w:rPr>
                <w:rFonts w:ascii="Times New Roman" w:hAnsi="Times New Roman"/>
                <w:sz w:val="28"/>
              </w:rPr>
              <w:t>Наименование структурного подразделения</w:t>
            </w:r>
          </w:p>
        </w:tc>
        <w:tc>
          <w:tcPr>
            <w:tcW w:w="2693" w:type="dxa"/>
          </w:tcPr>
          <w:p w:rsidR="00601EAA" w:rsidRDefault="00601EAA" w:rsidP="00203601">
            <w:pPr>
              <w:jc w:val="center"/>
              <w:rPr>
                <w:rFonts w:ascii="Times New Roman" w:hAnsi="Times New Roman"/>
                <w:sz w:val="28"/>
              </w:rPr>
            </w:pPr>
            <w:r>
              <w:rPr>
                <w:rFonts w:ascii="Times New Roman" w:hAnsi="Times New Roman"/>
                <w:sz w:val="28"/>
              </w:rPr>
              <w:t>Наименование должности</w:t>
            </w:r>
          </w:p>
        </w:tc>
      </w:tr>
      <w:tr w:rsidR="00601EAA" w:rsidTr="00203601">
        <w:tc>
          <w:tcPr>
            <w:tcW w:w="846" w:type="dxa"/>
          </w:tcPr>
          <w:p w:rsidR="00601EAA" w:rsidRDefault="00601EAA" w:rsidP="00203601">
            <w:pPr>
              <w:jc w:val="both"/>
              <w:rPr>
                <w:rFonts w:ascii="Times New Roman" w:hAnsi="Times New Roman"/>
                <w:sz w:val="24"/>
              </w:rPr>
            </w:pPr>
            <w:r>
              <w:rPr>
                <w:rFonts w:ascii="Times New Roman" w:hAnsi="Times New Roman"/>
                <w:sz w:val="24"/>
              </w:rPr>
              <w:t>1</w:t>
            </w:r>
          </w:p>
        </w:tc>
        <w:tc>
          <w:tcPr>
            <w:tcW w:w="7796" w:type="dxa"/>
          </w:tcPr>
          <w:p w:rsidR="00601EAA" w:rsidRDefault="00601EAA" w:rsidP="00203601">
            <w:pPr>
              <w:jc w:val="both"/>
              <w:rPr>
                <w:rFonts w:ascii="Times New Roman" w:hAnsi="Times New Roman"/>
                <w:sz w:val="24"/>
              </w:rPr>
            </w:pPr>
            <w:r>
              <w:rPr>
                <w:rFonts w:ascii="Times New Roman" w:hAnsi="Times New Roman"/>
                <w:sz w:val="24"/>
              </w:rPr>
              <w:t>1. Обеспечение рассмотрения и подписания решений по обращениям контролируемых лиц в рамках досудебного обжалования.</w:t>
            </w:r>
          </w:p>
          <w:p w:rsidR="00601EAA" w:rsidRDefault="00601EAA" w:rsidP="00203601">
            <w:pPr>
              <w:jc w:val="both"/>
              <w:rPr>
                <w:rFonts w:ascii="Times New Roman" w:hAnsi="Times New Roman"/>
                <w:sz w:val="24"/>
              </w:rPr>
            </w:pPr>
            <w:r>
              <w:rPr>
                <w:rFonts w:ascii="Times New Roman" w:hAnsi="Times New Roman"/>
                <w:sz w:val="24"/>
              </w:rPr>
              <w:t>2. Обеспечение назначения и переназначения исполнителя по обращениям контролируемых лиц в рамках досудебного обжалования.</w:t>
            </w:r>
          </w:p>
          <w:p w:rsidR="00601EAA" w:rsidRDefault="00601EAA" w:rsidP="00203601">
            <w:pPr>
              <w:jc w:val="both"/>
              <w:rPr>
                <w:rFonts w:ascii="Times New Roman" w:hAnsi="Times New Roman"/>
                <w:sz w:val="24"/>
              </w:rPr>
            </w:pPr>
            <w:r>
              <w:rPr>
                <w:rFonts w:ascii="Times New Roman" w:hAnsi="Times New Roman"/>
                <w:sz w:val="24"/>
              </w:rPr>
              <w:t>3. Обеспечение контроля за ходом и сроками рассмотрения обращений контролируемых лиц в рамках досудебного обжалования.</w:t>
            </w:r>
          </w:p>
        </w:tc>
        <w:tc>
          <w:tcPr>
            <w:tcW w:w="3827" w:type="dxa"/>
          </w:tcPr>
          <w:p w:rsidR="00601EAA" w:rsidRDefault="00601EAA" w:rsidP="00203601">
            <w:pPr>
              <w:rPr>
                <w:rFonts w:ascii="Times New Roman" w:hAnsi="Times New Roman"/>
                <w:sz w:val="24"/>
              </w:rPr>
            </w:pPr>
            <w:r>
              <w:rPr>
                <w:rFonts w:ascii="Times New Roman" w:hAnsi="Times New Roman"/>
                <w:sz w:val="24"/>
              </w:rPr>
              <w:t>Заместитель главы администрации, курирующий вопросы общественной безопасности</w:t>
            </w:r>
            <w:r w:rsidRPr="00873A86">
              <w:rPr>
                <w:rFonts w:ascii="Times New Roman" w:hAnsi="Times New Roman"/>
                <w:sz w:val="24"/>
              </w:rPr>
              <w:t>, ГО ЧС и ОПБ, профила</w:t>
            </w:r>
            <w:r>
              <w:rPr>
                <w:rFonts w:ascii="Times New Roman" w:hAnsi="Times New Roman"/>
                <w:sz w:val="24"/>
              </w:rPr>
              <w:t>ктика терроризма и экстремизма</w:t>
            </w:r>
          </w:p>
        </w:tc>
        <w:tc>
          <w:tcPr>
            <w:tcW w:w="2693" w:type="dxa"/>
          </w:tcPr>
          <w:p w:rsidR="00601EAA" w:rsidRDefault="00601EAA" w:rsidP="00203601">
            <w:pPr>
              <w:rPr>
                <w:rFonts w:ascii="Times New Roman" w:hAnsi="Times New Roman"/>
                <w:sz w:val="24"/>
              </w:rPr>
            </w:pPr>
            <w:r>
              <w:rPr>
                <w:rFonts w:ascii="Times New Roman" w:hAnsi="Times New Roman"/>
                <w:sz w:val="24"/>
              </w:rPr>
              <w:t>Заместитель главы администрации городского округа Красногорск</w:t>
            </w:r>
          </w:p>
        </w:tc>
      </w:tr>
      <w:tr w:rsidR="00601EAA" w:rsidTr="00203601">
        <w:tc>
          <w:tcPr>
            <w:tcW w:w="846" w:type="dxa"/>
          </w:tcPr>
          <w:p w:rsidR="00601EAA" w:rsidRDefault="00601EAA" w:rsidP="00203601">
            <w:pPr>
              <w:jc w:val="both"/>
              <w:rPr>
                <w:rFonts w:ascii="Times New Roman" w:hAnsi="Times New Roman"/>
                <w:sz w:val="24"/>
              </w:rPr>
            </w:pPr>
            <w:r>
              <w:rPr>
                <w:rFonts w:ascii="Times New Roman" w:hAnsi="Times New Roman"/>
                <w:sz w:val="24"/>
              </w:rPr>
              <w:t>2</w:t>
            </w:r>
          </w:p>
        </w:tc>
        <w:tc>
          <w:tcPr>
            <w:tcW w:w="7796" w:type="dxa"/>
          </w:tcPr>
          <w:p w:rsidR="00601EAA" w:rsidRDefault="00601EAA" w:rsidP="00203601">
            <w:pPr>
              <w:jc w:val="both"/>
              <w:rPr>
                <w:rFonts w:ascii="Times New Roman" w:hAnsi="Times New Roman"/>
                <w:sz w:val="24"/>
              </w:rPr>
            </w:pPr>
            <w:r>
              <w:rPr>
                <w:rFonts w:ascii="Times New Roman" w:hAnsi="Times New Roman"/>
                <w:sz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601EAA" w:rsidRDefault="00601EAA" w:rsidP="00203601">
            <w:pPr>
              <w:jc w:val="both"/>
              <w:rPr>
                <w:rFonts w:ascii="Times New Roman" w:hAnsi="Times New Roman"/>
                <w:sz w:val="24"/>
              </w:rPr>
            </w:pPr>
            <w:r>
              <w:rPr>
                <w:rFonts w:ascii="Times New Roman" w:hAnsi="Times New Roman"/>
                <w:sz w:val="24"/>
              </w:rPr>
              <w:t>2. Обеспечение контроля за ходом и сроками рассмотрения обращений контролируемых лиц в рамках досудебного обжалования.</w:t>
            </w:r>
          </w:p>
        </w:tc>
        <w:tc>
          <w:tcPr>
            <w:tcW w:w="3827" w:type="dxa"/>
          </w:tcPr>
          <w:p w:rsidR="00601EAA" w:rsidRDefault="00601EAA" w:rsidP="00203601">
            <w:pPr>
              <w:jc w:val="both"/>
              <w:rPr>
                <w:rFonts w:ascii="Times New Roman" w:hAnsi="Times New Roman"/>
                <w:sz w:val="24"/>
              </w:rPr>
            </w:pPr>
            <w:r>
              <w:rPr>
                <w:rFonts w:ascii="Times New Roman" w:hAnsi="Times New Roman"/>
                <w:sz w:val="24"/>
              </w:rPr>
              <w:t xml:space="preserve">Управление благоустройства </w:t>
            </w:r>
          </w:p>
        </w:tc>
        <w:tc>
          <w:tcPr>
            <w:tcW w:w="2693" w:type="dxa"/>
          </w:tcPr>
          <w:p w:rsidR="00601EAA" w:rsidRDefault="00601EAA" w:rsidP="00203601">
            <w:pPr>
              <w:rPr>
                <w:rFonts w:ascii="Times New Roman" w:hAnsi="Times New Roman"/>
                <w:sz w:val="24"/>
              </w:rPr>
            </w:pPr>
            <w:r>
              <w:rPr>
                <w:rFonts w:ascii="Times New Roman" w:hAnsi="Times New Roman"/>
                <w:sz w:val="24"/>
              </w:rPr>
              <w:t>Консультант отдела благоустройства и озеленения управления благоустройства</w:t>
            </w:r>
          </w:p>
        </w:tc>
      </w:tr>
      <w:tr w:rsidR="00601EAA" w:rsidTr="00203601">
        <w:tc>
          <w:tcPr>
            <w:tcW w:w="846" w:type="dxa"/>
          </w:tcPr>
          <w:p w:rsidR="00601EAA" w:rsidRDefault="00601EAA" w:rsidP="00203601">
            <w:pPr>
              <w:jc w:val="both"/>
              <w:rPr>
                <w:rFonts w:ascii="Times New Roman" w:hAnsi="Times New Roman"/>
                <w:sz w:val="24"/>
              </w:rPr>
            </w:pPr>
            <w:r>
              <w:rPr>
                <w:rFonts w:ascii="Times New Roman" w:hAnsi="Times New Roman"/>
                <w:sz w:val="24"/>
              </w:rPr>
              <w:t>3</w:t>
            </w:r>
          </w:p>
        </w:tc>
        <w:tc>
          <w:tcPr>
            <w:tcW w:w="7796" w:type="dxa"/>
          </w:tcPr>
          <w:p w:rsidR="00601EAA" w:rsidRDefault="00601EAA" w:rsidP="00203601">
            <w:pPr>
              <w:jc w:val="both"/>
              <w:rPr>
                <w:rFonts w:ascii="Times New Roman" w:hAnsi="Times New Roman"/>
                <w:sz w:val="24"/>
              </w:rPr>
            </w:pPr>
            <w:r>
              <w:rPr>
                <w:rFonts w:ascii="Times New Roman" w:hAnsi="Times New Roman"/>
                <w:sz w:val="24"/>
              </w:rPr>
              <w:t>1. Обеспечение настройки и предоставления доступа к личным кабинетам подсистемы досудебного обжалования.</w:t>
            </w:r>
          </w:p>
          <w:p w:rsidR="00601EAA" w:rsidRDefault="00601EAA" w:rsidP="00203601">
            <w:pPr>
              <w:jc w:val="both"/>
              <w:rPr>
                <w:rFonts w:ascii="Times New Roman" w:hAnsi="Times New Roman"/>
                <w:sz w:val="24"/>
              </w:rPr>
            </w:pPr>
            <w:r>
              <w:rPr>
                <w:rFonts w:ascii="Times New Roman" w:hAnsi="Times New Roman"/>
                <w:sz w:val="24"/>
              </w:rPr>
              <w:t>2. Обеспечение формирования сообщений о программно-технических ошибках функционирования подсистемы досудебного обжалования;</w:t>
            </w:r>
          </w:p>
          <w:p w:rsidR="00601EAA" w:rsidRDefault="00601EAA" w:rsidP="00203601">
            <w:pPr>
              <w:jc w:val="both"/>
              <w:rPr>
                <w:rFonts w:ascii="Times New Roman" w:hAnsi="Times New Roman"/>
                <w:sz w:val="24"/>
              </w:rPr>
            </w:pPr>
            <w:r>
              <w:rPr>
                <w:rFonts w:ascii="Times New Roman" w:hAnsi="Times New Roman"/>
                <w:sz w:val="24"/>
              </w:rPr>
              <w:t>3. Обеспечение информационной и программно-технической поддержки пользователей подсистемы досудебного обжалования.</w:t>
            </w:r>
          </w:p>
        </w:tc>
        <w:tc>
          <w:tcPr>
            <w:tcW w:w="3827" w:type="dxa"/>
          </w:tcPr>
          <w:p w:rsidR="00601EAA" w:rsidRDefault="00601EAA" w:rsidP="00203601">
            <w:pPr>
              <w:jc w:val="both"/>
              <w:rPr>
                <w:rFonts w:ascii="Times New Roman" w:hAnsi="Times New Roman"/>
                <w:sz w:val="24"/>
              </w:rPr>
            </w:pPr>
            <w:r>
              <w:rPr>
                <w:rFonts w:ascii="Times New Roman" w:hAnsi="Times New Roman"/>
                <w:sz w:val="24"/>
              </w:rPr>
              <w:t>Управление благоустройства</w:t>
            </w:r>
          </w:p>
        </w:tc>
        <w:tc>
          <w:tcPr>
            <w:tcW w:w="2693" w:type="dxa"/>
          </w:tcPr>
          <w:p w:rsidR="00601EAA" w:rsidRDefault="00601EAA" w:rsidP="00203601">
            <w:pPr>
              <w:rPr>
                <w:rFonts w:ascii="Times New Roman" w:hAnsi="Times New Roman"/>
                <w:sz w:val="24"/>
              </w:rPr>
            </w:pPr>
            <w:r>
              <w:rPr>
                <w:rFonts w:ascii="Times New Roman" w:hAnsi="Times New Roman"/>
                <w:sz w:val="24"/>
              </w:rPr>
              <w:t>Консультант отдела благоустройства и озеленения управления благоустройства</w:t>
            </w:r>
          </w:p>
        </w:tc>
      </w:tr>
      <w:tr w:rsidR="00601EAA" w:rsidTr="00203601">
        <w:tc>
          <w:tcPr>
            <w:tcW w:w="846" w:type="dxa"/>
          </w:tcPr>
          <w:p w:rsidR="00601EAA" w:rsidRDefault="00601EAA" w:rsidP="00203601">
            <w:pPr>
              <w:jc w:val="both"/>
              <w:rPr>
                <w:rFonts w:ascii="Times New Roman" w:hAnsi="Times New Roman"/>
                <w:sz w:val="24"/>
              </w:rPr>
            </w:pPr>
            <w:r>
              <w:rPr>
                <w:rFonts w:ascii="Times New Roman" w:hAnsi="Times New Roman"/>
                <w:sz w:val="24"/>
              </w:rPr>
              <w:t>4</w:t>
            </w:r>
          </w:p>
        </w:tc>
        <w:tc>
          <w:tcPr>
            <w:tcW w:w="7796" w:type="dxa"/>
          </w:tcPr>
          <w:p w:rsidR="00601EAA" w:rsidRDefault="00601EAA" w:rsidP="00203601">
            <w:pPr>
              <w:jc w:val="both"/>
              <w:rPr>
                <w:rFonts w:ascii="Times New Roman" w:hAnsi="Times New Roman"/>
                <w:sz w:val="24"/>
              </w:rPr>
            </w:pPr>
            <w:r>
              <w:rPr>
                <w:rFonts w:ascii="Times New Roman" w:hAnsi="Times New Roman"/>
                <w:sz w:val="24"/>
              </w:rPr>
              <w:t xml:space="preserve">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w:t>
            </w:r>
            <w:r>
              <w:rPr>
                <w:rFonts w:ascii="Times New Roman" w:hAnsi="Times New Roman"/>
                <w:sz w:val="24"/>
              </w:rPr>
              <w:lastRenderedPageBreak/>
              <w:t>проектов решений по обращениям контролируемых лиц в рамках досудебного обжалования.</w:t>
            </w:r>
          </w:p>
        </w:tc>
        <w:tc>
          <w:tcPr>
            <w:tcW w:w="3827" w:type="dxa"/>
          </w:tcPr>
          <w:p w:rsidR="00601EAA" w:rsidRDefault="00601EAA" w:rsidP="00203601">
            <w:pPr>
              <w:rPr>
                <w:rFonts w:ascii="Times New Roman" w:hAnsi="Times New Roman"/>
                <w:sz w:val="24"/>
              </w:rPr>
            </w:pPr>
            <w:r>
              <w:rPr>
                <w:rFonts w:ascii="Times New Roman" w:hAnsi="Times New Roman"/>
                <w:sz w:val="24"/>
              </w:rPr>
              <w:lastRenderedPageBreak/>
              <w:t>Управление благоустройства</w:t>
            </w:r>
          </w:p>
        </w:tc>
        <w:tc>
          <w:tcPr>
            <w:tcW w:w="2693" w:type="dxa"/>
          </w:tcPr>
          <w:p w:rsidR="00601EAA" w:rsidRDefault="00601EAA" w:rsidP="00203601">
            <w:pPr>
              <w:rPr>
                <w:rFonts w:ascii="Times New Roman" w:hAnsi="Times New Roman"/>
                <w:sz w:val="24"/>
              </w:rPr>
            </w:pPr>
            <w:r>
              <w:rPr>
                <w:rFonts w:ascii="Times New Roman" w:hAnsi="Times New Roman"/>
                <w:sz w:val="24"/>
              </w:rPr>
              <w:t>Консультант отдела благоустройства и озеленения управления благоустройства</w:t>
            </w:r>
          </w:p>
        </w:tc>
      </w:tr>
    </w:tbl>
    <w:p w:rsidR="00601EAA" w:rsidRDefault="00601EAA" w:rsidP="00601EAA">
      <w:pPr>
        <w:sectPr w:rsidR="00601EAA" w:rsidSect="001F3175">
          <w:headerReference w:type="default" r:id="rId7"/>
          <w:headerReference w:type="first" r:id="rId8"/>
          <w:pgSz w:w="16838" w:h="11906" w:orient="landscape"/>
          <w:pgMar w:top="1134" w:right="1134" w:bottom="709" w:left="851" w:header="708" w:footer="708" w:gutter="0"/>
          <w:pgNumType w:start="1"/>
          <w:cols w:space="720"/>
          <w:titlePg/>
        </w:sectPr>
      </w:pPr>
    </w:p>
    <w:p w:rsidR="00601EAA" w:rsidRPr="00F53ED9" w:rsidRDefault="00601EAA" w:rsidP="00601EAA">
      <w:pPr>
        <w:spacing w:after="0" w:line="240" w:lineRule="auto"/>
        <w:rPr>
          <w:rFonts w:ascii="Times New Roman" w:hAnsi="Times New Roman"/>
        </w:rPr>
      </w:pPr>
      <w:r>
        <w:rPr>
          <w:rFonts w:ascii="Times New Roman" w:hAnsi="Times New Roman"/>
          <w:sz w:val="28"/>
        </w:rPr>
        <w:lastRenderedPageBreak/>
        <w:t xml:space="preserve">                                                                                     </w:t>
      </w:r>
      <w:r w:rsidRPr="00F53ED9">
        <w:rPr>
          <w:rFonts w:ascii="Times New Roman" w:hAnsi="Times New Roman"/>
          <w:sz w:val="28"/>
        </w:rPr>
        <w:t>Приложение № 2</w:t>
      </w:r>
    </w:p>
    <w:p w:rsidR="00601EAA" w:rsidRPr="00F53ED9" w:rsidRDefault="00601EAA" w:rsidP="00601EAA">
      <w:pPr>
        <w:spacing w:after="0" w:line="240" w:lineRule="auto"/>
        <w:rPr>
          <w:sz w:val="28"/>
        </w:rPr>
      </w:pPr>
      <w:r>
        <w:rPr>
          <w:rFonts w:ascii="Times New Roman" w:hAnsi="Times New Roman"/>
          <w:sz w:val="28"/>
        </w:rPr>
        <w:t xml:space="preserve">                                                                                     к распоряжению</w:t>
      </w:r>
      <w:r w:rsidRPr="00F53ED9">
        <w:rPr>
          <w:rFonts w:ascii="Times New Roman" w:hAnsi="Times New Roman"/>
          <w:sz w:val="28"/>
        </w:rPr>
        <w:t xml:space="preserve"> </w:t>
      </w:r>
      <w:r>
        <w:rPr>
          <w:rFonts w:ascii="Times New Roman" w:hAnsi="Times New Roman"/>
          <w:sz w:val="28"/>
        </w:rPr>
        <w:t>администрации</w:t>
      </w:r>
      <w:r w:rsidRPr="00F53ED9">
        <w:rPr>
          <w:rFonts w:ascii="Times New Roman" w:hAnsi="Times New Roman"/>
          <w:sz w:val="28"/>
        </w:rPr>
        <w:br/>
      </w:r>
      <w:r>
        <w:rPr>
          <w:rFonts w:ascii="Times New Roman" w:hAnsi="Times New Roman"/>
          <w:sz w:val="28"/>
        </w:rPr>
        <w:t xml:space="preserve">                                                                                     </w:t>
      </w:r>
      <w:r w:rsidRPr="00F53ED9">
        <w:rPr>
          <w:rFonts w:ascii="Times New Roman" w:hAnsi="Times New Roman"/>
          <w:sz w:val="28"/>
        </w:rPr>
        <w:t>городского округа Красногорск</w:t>
      </w:r>
    </w:p>
    <w:p w:rsidR="00601EAA" w:rsidRDefault="00601EAA" w:rsidP="00601EAA">
      <w:pPr>
        <w:spacing w:after="0" w:line="240" w:lineRule="auto"/>
        <w:rPr>
          <w:rFonts w:ascii="Times New Roman" w:hAnsi="Times New Roman"/>
          <w:sz w:val="28"/>
        </w:rPr>
      </w:pPr>
      <w:r>
        <w:rPr>
          <w:rFonts w:ascii="Times New Roman" w:hAnsi="Times New Roman"/>
          <w:sz w:val="28"/>
        </w:rPr>
        <w:t xml:space="preserve">                                                                                     от 31.10.2023 № 582</w:t>
      </w:r>
    </w:p>
    <w:p w:rsidR="00601EAA" w:rsidRDefault="00601EAA" w:rsidP="00601EAA">
      <w:pPr>
        <w:spacing w:after="0" w:line="240" w:lineRule="auto"/>
        <w:jc w:val="center"/>
        <w:rPr>
          <w:rFonts w:ascii="Times New Roman" w:hAnsi="Times New Roman"/>
          <w:sz w:val="28"/>
        </w:rPr>
      </w:pPr>
    </w:p>
    <w:p w:rsidR="00601EAA" w:rsidRDefault="00601EAA" w:rsidP="00601EAA">
      <w:pPr>
        <w:spacing w:after="0" w:line="240" w:lineRule="auto"/>
        <w:jc w:val="center"/>
        <w:rPr>
          <w:rFonts w:ascii="Times New Roman" w:hAnsi="Times New Roman"/>
          <w:sz w:val="28"/>
        </w:rPr>
      </w:pPr>
    </w:p>
    <w:p w:rsidR="00601EAA" w:rsidRDefault="00601EAA" w:rsidP="00601EAA">
      <w:pPr>
        <w:spacing w:after="0" w:line="240" w:lineRule="auto"/>
        <w:jc w:val="center"/>
        <w:rPr>
          <w:rFonts w:ascii="Times New Roman" w:hAnsi="Times New Roman"/>
          <w:b/>
          <w:sz w:val="32"/>
        </w:rPr>
      </w:pPr>
      <w:r>
        <w:rPr>
          <w:rFonts w:ascii="Times New Roman" w:hAnsi="Times New Roman"/>
          <w:b/>
          <w:sz w:val="32"/>
        </w:rPr>
        <w:t>Методические рекомендации по работе с подсистемой</w:t>
      </w:r>
      <w:r>
        <w:rPr>
          <w:rFonts w:ascii="Times New Roman" w:hAnsi="Times New Roman"/>
          <w:b/>
          <w:sz w:val="32"/>
        </w:rPr>
        <w:br/>
        <w:t>досудебного обжалования</w:t>
      </w:r>
    </w:p>
    <w:p w:rsidR="00601EAA" w:rsidRDefault="00601EAA" w:rsidP="00601EAA">
      <w:pPr>
        <w:spacing w:after="0" w:line="240" w:lineRule="auto"/>
        <w:jc w:val="center"/>
        <w:rPr>
          <w:rFonts w:ascii="Times New Roman" w:hAnsi="Times New Roman"/>
          <w:b/>
          <w:sz w:val="32"/>
        </w:rPr>
      </w:pPr>
    </w:p>
    <w:p w:rsidR="00601EAA" w:rsidRDefault="00601EAA" w:rsidP="00601EAA">
      <w:pPr>
        <w:spacing w:after="0" w:line="240" w:lineRule="auto"/>
        <w:jc w:val="center"/>
        <w:rPr>
          <w:rFonts w:ascii="Times New Roman" w:hAnsi="Times New Roman"/>
          <w:b/>
          <w:sz w:val="28"/>
        </w:rPr>
      </w:pPr>
      <w:r>
        <w:rPr>
          <w:rFonts w:ascii="Times New Roman" w:hAnsi="Times New Roman"/>
          <w:b/>
          <w:sz w:val="28"/>
        </w:rPr>
        <w:t>Организация работы, назначение сотрудников, ответственных за работу</w:t>
      </w:r>
      <w:r>
        <w:rPr>
          <w:rFonts w:ascii="Times New Roman" w:hAnsi="Times New Roman"/>
          <w:b/>
          <w:sz w:val="28"/>
        </w:rPr>
        <w:br/>
        <w:t>с обращениями, с учетом ролей, предусмотренных в подсистеме досудебного обжалования ГИС ТОР КНД.</w:t>
      </w:r>
    </w:p>
    <w:p w:rsidR="00601EAA" w:rsidRDefault="00601EAA" w:rsidP="00601EAA">
      <w:pPr>
        <w:spacing w:after="0" w:line="360" w:lineRule="auto"/>
        <w:ind w:firstLine="709"/>
        <w:jc w:val="both"/>
        <w:rPr>
          <w:rFonts w:ascii="Times New Roman" w:hAnsi="Times New Roman"/>
          <w:sz w:val="28"/>
        </w:rPr>
      </w:pPr>
    </w:p>
    <w:p w:rsidR="00601EAA" w:rsidRDefault="00601EAA" w:rsidP="00601EAA">
      <w:pPr>
        <w:spacing w:after="0" w:line="360" w:lineRule="auto"/>
        <w:ind w:firstLine="709"/>
        <w:jc w:val="both"/>
        <w:rPr>
          <w:rFonts w:ascii="Times New Roman" w:hAnsi="Times New Roman"/>
          <w:b/>
          <w:sz w:val="28"/>
        </w:rPr>
      </w:pPr>
      <w:r>
        <w:rPr>
          <w:rFonts w:ascii="Times New Roman" w:hAnsi="Times New Roman"/>
          <w:sz w:val="28"/>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601EAA" w:rsidRDefault="00601EAA" w:rsidP="00601EAA">
      <w:pPr>
        <w:spacing w:after="0" w:line="360" w:lineRule="auto"/>
        <w:ind w:firstLine="709"/>
        <w:jc w:val="both"/>
        <w:rPr>
          <w:rFonts w:ascii="Times New Roman" w:hAnsi="Times New Roman"/>
          <w:sz w:val="28"/>
        </w:rPr>
      </w:pPr>
      <w:r>
        <w:rPr>
          <w:rFonts w:ascii="Times New Roman" w:hAnsi="Times New Roman"/>
          <w:sz w:val="28"/>
        </w:rPr>
        <w:t>Подсистемой ДО предусмотрена следующая ролевая модель должностных лиц и их функционал:</w:t>
      </w:r>
    </w:p>
    <w:p w:rsidR="00601EAA" w:rsidRDefault="00601EAA" w:rsidP="00601EAA">
      <w:pPr>
        <w:spacing w:after="0" w:line="360" w:lineRule="auto"/>
        <w:ind w:firstLine="709"/>
        <w:jc w:val="both"/>
        <w:rPr>
          <w:rFonts w:ascii="Times New Roman" w:hAnsi="Times New Roman"/>
          <w:b/>
          <w:sz w:val="28"/>
        </w:rPr>
      </w:pPr>
      <w:r>
        <w:rPr>
          <w:rFonts w:ascii="Times New Roman" w:hAnsi="Times New Roman"/>
          <w:b/>
          <w:sz w:val="28"/>
        </w:rPr>
        <w:t>Администратор:</w:t>
      </w:r>
    </w:p>
    <w:p w:rsidR="00601EAA" w:rsidRDefault="00601EAA" w:rsidP="00601EAA">
      <w:pPr>
        <w:pStyle w:val="a5"/>
        <w:numPr>
          <w:ilvl w:val="0"/>
          <w:numId w:val="1"/>
        </w:numPr>
        <w:spacing w:after="0" w:line="360" w:lineRule="auto"/>
        <w:ind w:left="0" w:firstLine="709"/>
        <w:jc w:val="both"/>
        <w:rPr>
          <w:rFonts w:ascii="Times New Roman" w:hAnsi="Times New Roman"/>
          <w:sz w:val="28"/>
        </w:rPr>
      </w:pPr>
      <w:r>
        <w:rPr>
          <w:rFonts w:ascii="Times New Roman" w:hAnsi="Times New Roman"/>
          <w:sz w:val="28"/>
        </w:rPr>
        <w:t>Создание новой учетной записи пользователя с указанием его роли</w:t>
      </w:r>
      <w:r>
        <w:rPr>
          <w:rFonts w:ascii="Times New Roman" w:hAnsi="Times New Roman"/>
          <w:sz w:val="28"/>
        </w:rPr>
        <w:br/>
        <w:t xml:space="preserve">в рассмотрении жалоб; </w:t>
      </w:r>
    </w:p>
    <w:p w:rsidR="00601EAA" w:rsidRDefault="00601EAA" w:rsidP="00601EAA">
      <w:pPr>
        <w:pStyle w:val="a5"/>
        <w:numPr>
          <w:ilvl w:val="0"/>
          <w:numId w:val="1"/>
        </w:numPr>
        <w:spacing w:after="0" w:line="360" w:lineRule="auto"/>
        <w:ind w:left="0" w:firstLine="709"/>
        <w:jc w:val="both"/>
        <w:rPr>
          <w:rFonts w:ascii="Times New Roman" w:hAnsi="Times New Roman"/>
          <w:sz w:val="28"/>
        </w:rPr>
      </w:pPr>
      <w:r>
        <w:rPr>
          <w:rFonts w:ascii="Times New Roman" w:hAnsi="Times New Roman"/>
          <w:sz w:val="28"/>
        </w:rPr>
        <w:t>Настройка и загрузка шаблонов документов;</w:t>
      </w:r>
    </w:p>
    <w:p w:rsidR="00601EAA" w:rsidRDefault="00601EAA" w:rsidP="00601EAA">
      <w:pPr>
        <w:pStyle w:val="a5"/>
        <w:numPr>
          <w:ilvl w:val="0"/>
          <w:numId w:val="1"/>
        </w:numPr>
        <w:spacing w:after="0" w:line="360" w:lineRule="auto"/>
        <w:ind w:left="0" w:firstLine="709"/>
        <w:jc w:val="both"/>
        <w:rPr>
          <w:rFonts w:ascii="Times New Roman" w:hAnsi="Times New Roman"/>
          <w:sz w:val="28"/>
        </w:rPr>
      </w:pPr>
      <w:r>
        <w:rPr>
          <w:rFonts w:ascii="Times New Roman" w:hAnsi="Times New Roman"/>
          <w:sz w:val="28"/>
        </w:rPr>
        <w:t>Настройка личного кабинета контрольного (надзорного) органа;</w:t>
      </w:r>
    </w:p>
    <w:p w:rsidR="00601EAA" w:rsidRDefault="00601EAA" w:rsidP="00601EAA">
      <w:pPr>
        <w:pStyle w:val="a5"/>
        <w:numPr>
          <w:ilvl w:val="0"/>
          <w:numId w:val="1"/>
        </w:numPr>
        <w:spacing w:after="0" w:line="360" w:lineRule="auto"/>
        <w:ind w:left="0" w:firstLine="709"/>
        <w:jc w:val="both"/>
        <w:rPr>
          <w:rFonts w:ascii="Times New Roman" w:hAnsi="Times New Roman"/>
          <w:sz w:val="28"/>
        </w:rPr>
      </w:pPr>
      <w:r>
        <w:rPr>
          <w:rFonts w:ascii="Times New Roman" w:hAnsi="Times New Roman"/>
          <w:sz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601EAA" w:rsidRDefault="00601EAA" w:rsidP="00601EAA">
      <w:pPr>
        <w:spacing w:after="0" w:line="360" w:lineRule="auto"/>
        <w:ind w:firstLine="709"/>
        <w:jc w:val="both"/>
        <w:rPr>
          <w:rFonts w:ascii="Times New Roman" w:hAnsi="Times New Roman"/>
          <w:b/>
          <w:sz w:val="28"/>
        </w:rPr>
      </w:pPr>
      <w:r>
        <w:rPr>
          <w:rFonts w:ascii="Times New Roman" w:hAnsi="Times New Roman"/>
          <w:b/>
          <w:sz w:val="28"/>
        </w:rPr>
        <w:t>Секретарь:</w:t>
      </w:r>
    </w:p>
    <w:p w:rsidR="00601EAA" w:rsidRDefault="00601EAA" w:rsidP="00601EAA">
      <w:pPr>
        <w:numPr>
          <w:ilvl w:val="0"/>
          <w:numId w:val="2"/>
        </w:numPr>
        <w:spacing w:after="0" w:line="360" w:lineRule="auto"/>
        <w:ind w:left="0" w:firstLine="709"/>
        <w:jc w:val="both"/>
        <w:rPr>
          <w:rFonts w:ascii="Times New Roman" w:hAnsi="Times New Roman"/>
          <w:sz w:val="28"/>
        </w:rPr>
      </w:pPr>
      <w:r>
        <w:rPr>
          <w:rFonts w:ascii="Times New Roman" w:hAnsi="Times New Roman"/>
          <w:sz w:val="28"/>
        </w:rPr>
        <w:t>Назначение и переназначение жалобы на исполнителя;</w:t>
      </w:r>
    </w:p>
    <w:p w:rsidR="00601EAA" w:rsidRDefault="00601EAA" w:rsidP="00601EAA">
      <w:pPr>
        <w:numPr>
          <w:ilvl w:val="0"/>
          <w:numId w:val="2"/>
        </w:numPr>
        <w:spacing w:after="0" w:line="360" w:lineRule="auto"/>
        <w:ind w:left="0" w:firstLine="709"/>
        <w:jc w:val="both"/>
        <w:rPr>
          <w:rFonts w:ascii="Times New Roman" w:hAnsi="Times New Roman"/>
          <w:sz w:val="28"/>
        </w:rPr>
      </w:pPr>
      <w:r>
        <w:rPr>
          <w:rFonts w:ascii="Times New Roman" w:hAnsi="Times New Roman"/>
          <w:sz w:val="28"/>
        </w:rPr>
        <w:t>Обеспечивает контроль за ходом и сроками рассмотрения жалоб.</w:t>
      </w:r>
    </w:p>
    <w:p w:rsidR="00601EAA" w:rsidRDefault="00601EAA" w:rsidP="00601EAA">
      <w:pPr>
        <w:spacing w:after="0" w:line="360" w:lineRule="auto"/>
        <w:ind w:firstLine="709"/>
        <w:jc w:val="both"/>
        <w:rPr>
          <w:rFonts w:ascii="Times New Roman" w:hAnsi="Times New Roman"/>
          <w:b/>
          <w:sz w:val="28"/>
        </w:rPr>
      </w:pPr>
      <w:r>
        <w:rPr>
          <w:rFonts w:ascii="Times New Roman" w:hAnsi="Times New Roman"/>
          <w:b/>
          <w:sz w:val="28"/>
        </w:rPr>
        <w:t>Руководитель:</w:t>
      </w:r>
    </w:p>
    <w:p w:rsidR="00601EAA" w:rsidRDefault="00601EAA" w:rsidP="00601EAA">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Назначение жалобы на исполнителя;</w:t>
      </w:r>
    </w:p>
    <w:p w:rsidR="00601EAA" w:rsidRDefault="00601EAA" w:rsidP="00601EAA">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601EAA" w:rsidRDefault="00601EAA" w:rsidP="00601EAA">
      <w:pPr>
        <w:spacing w:after="0" w:line="360" w:lineRule="auto"/>
        <w:jc w:val="both"/>
        <w:rPr>
          <w:rFonts w:ascii="Times New Roman" w:hAnsi="Times New Roman"/>
          <w:sz w:val="28"/>
        </w:rPr>
      </w:pPr>
    </w:p>
    <w:p w:rsidR="00601EAA" w:rsidRDefault="00601EAA" w:rsidP="00601EAA">
      <w:pPr>
        <w:numPr>
          <w:ilvl w:val="0"/>
          <w:numId w:val="3"/>
        </w:numPr>
        <w:spacing w:after="0" w:line="360" w:lineRule="auto"/>
        <w:ind w:left="0" w:firstLine="709"/>
        <w:jc w:val="both"/>
        <w:rPr>
          <w:rFonts w:ascii="Times New Roman" w:hAnsi="Times New Roman"/>
          <w:sz w:val="28"/>
        </w:rPr>
      </w:pPr>
      <w:r>
        <w:rPr>
          <w:rFonts w:ascii="Times New Roman" w:hAnsi="Times New Roman"/>
          <w:sz w:val="28"/>
        </w:rPr>
        <w:lastRenderedPageBreak/>
        <w:t>Принятие решения об отказе в рассмотрении жалобы;</w:t>
      </w:r>
    </w:p>
    <w:p w:rsidR="00601EAA" w:rsidRDefault="00601EAA" w:rsidP="00601EAA">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Принятие решения по ходатайству о приостановлении исполнения обжалуемого решения;</w:t>
      </w:r>
    </w:p>
    <w:p w:rsidR="00601EAA" w:rsidRDefault="00601EAA" w:rsidP="00601EAA">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Принятие решения по ходатайству о восстановлении пропущенного срока подачи жалобы;</w:t>
      </w:r>
    </w:p>
    <w:p w:rsidR="00601EAA" w:rsidRDefault="00601EAA" w:rsidP="00601EAA">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601EAA" w:rsidRDefault="00601EAA" w:rsidP="00601EAA">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Принятие итогового решения по жалобе;</w:t>
      </w:r>
    </w:p>
    <w:p w:rsidR="00601EAA" w:rsidRDefault="00601EAA" w:rsidP="00601EAA">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601EAA" w:rsidRDefault="00601EAA" w:rsidP="00601EAA">
      <w:pPr>
        <w:spacing w:after="0" w:line="360" w:lineRule="auto"/>
        <w:ind w:firstLine="709"/>
        <w:jc w:val="both"/>
        <w:rPr>
          <w:rFonts w:ascii="Times New Roman" w:hAnsi="Times New Roman"/>
          <w:b/>
          <w:sz w:val="28"/>
        </w:rPr>
      </w:pPr>
      <w:r>
        <w:rPr>
          <w:rFonts w:ascii="Times New Roman" w:hAnsi="Times New Roman"/>
          <w:b/>
          <w:sz w:val="28"/>
        </w:rPr>
        <w:t>Инспектор:</w:t>
      </w:r>
    </w:p>
    <w:p w:rsidR="00601EAA" w:rsidRDefault="00601EAA" w:rsidP="00601EAA">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Подготовка проекта решения об отказе в рассмотрении жалобы;</w:t>
      </w:r>
    </w:p>
    <w:p w:rsidR="00601EAA" w:rsidRDefault="00601EAA" w:rsidP="00601EAA">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601EAA" w:rsidRDefault="00601EAA" w:rsidP="00601EAA">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Подготовка проекта решения по ходатайству о приостановлении исполнения обжалуемого решения;</w:t>
      </w:r>
    </w:p>
    <w:p w:rsidR="00601EAA" w:rsidRDefault="00601EAA" w:rsidP="00601EAA">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Подготовка проекта решения по ходатайству о восстановлении пропущенного срока подачи жалобы;</w:t>
      </w:r>
    </w:p>
    <w:p w:rsidR="00601EAA" w:rsidRDefault="00601EAA" w:rsidP="00601EAA">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601EAA" w:rsidRDefault="00601EAA" w:rsidP="00601EAA">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Подготовка проекта итогового решения по жалобе;</w:t>
      </w:r>
    </w:p>
    <w:p w:rsidR="00601EAA" w:rsidRDefault="00601EAA" w:rsidP="00601EAA">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601EAA" w:rsidRDefault="00601EAA" w:rsidP="00601EAA">
      <w:pPr>
        <w:spacing w:after="0" w:line="360" w:lineRule="auto"/>
        <w:ind w:firstLine="709"/>
        <w:jc w:val="both"/>
        <w:rPr>
          <w:rFonts w:ascii="Times New Roman" w:hAnsi="Times New Roman"/>
          <w:sz w:val="28"/>
        </w:rPr>
      </w:pPr>
    </w:p>
    <w:p w:rsidR="00601EAA" w:rsidRDefault="00601EAA" w:rsidP="00601EAA">
      <w:pPr>
        <w:spacing w:after="0" w:line="360" w:lineRule="auto"/>
        <w:ind w:firstLine="709"/>
        <w:jc w:val="both"/>
        <w:rPr>
          <w:rFonts w:ascii="Times New Roman" w:hAnsi="Times New Roman"/>
          <w:sz w:val="28"/>
          <w:u w:val="single"/>
        </w:rPr>
      </w:pPr>
      <w:r>
        <w:rPr>
          <w:rFonts w:ascii="Times New Roman" w:hAnsi="Times New Roman"/>
          <w:sz w:val="28"/>
          <w:u w:val="single"/>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601EAA" w:rsidRDefault="00601EAA" w:rsidP="00601EAA">
      <w:pPr>
        <w:pStyle w:val="a5"/>
        <w:numPr>
          <w:ilvl w:val="0"/>
          <w:numId w:val="5"/>
        </w:numPr>
        <w:spacing w:after="0" w:line="360" w:lineRule="auto"/>
        <w:ind w:left="0" w:firstLine="709"/>
        <w:jc w:val="both"/>
        <w:rPr>
          <w:rFonts w:ascii="Times New Roman" w:hAnsi="Times New Roman"/>
          <w:b/>
          <w:sz w:val="28"/>
        </w:rPr>
      </w:pPr>
      <w:r>
        <w:rPr>
          <w:rFonts w:ascii="Times New Roman" w:hAnsi="Times New Roman"/>
          <w:b/>
          <w:sz w:val="28"/>
        </w:rPr>
        <w:t>Координатор</w:t>
      </w:r>
      <w:r>
        <w:rPr>
          <w:rFonts w:ascii="Times New Roman" w:hAnsi="Times New Roman"/>
          <w:sz w:val="28"/>
        </w:rPr>
        <w:t xml:space="preserve"> </w:t>
      </w:r>
      <w:r>
        <w:rPr>
          <w:rFonts w:ascii="Times New Roman" w:hAnsi="Times New Roman"/>
          <w:b/>
          <w:sz w:val="28"/>
        </w:rPr>
        <w:t>(руководитель, заместитель руководителя контрольного органа):</w:t>
      </w:r>
    </w:p>
    <w:p w:rsidR="00601EAA" w:rsidRDefault="00601EAA" w:rsidP="00601EAA">
      <w:pPr>
        <w:pStyle w:val="a5"/>
        <w:spacing w:after="0" w:line="360" w:lineRule="auto"/>
        <w:ind w:left="0" w:firstLine="709"/>
        <w:jc w:val="both"/>
        <w:rPr>
          <w:rFonts w:ascii="Times New Roman" w:hAnsi="Times New Roman"/>
          <w:sz w:val="28"/>
        </w:rPr>
      </w:pPr>
      <w:r>
        <w:rPr>
          <w:rFonts w:ascii="Times New Roman" w:hAnsi="Times New Roman"/>
          <w:sz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601EAA" w:rsidRDefault="00601EAA" w:rsidP="00601EAA">
      <w:pPr>
        <w:pStyle w:val="a5"/>
        <w:spacing w:after="0" w:line="360" w:lineRule="auto"/>
        <w:ind w:left="0" w:firstLine="709"/>
        <w:jc w:val="both"/>
        <w:rPr>
          <w:rFonts w:ascii="Times New Roman" w:hAnsi="Times New Roman"/>
          <w:sz w:val="28"/>
        </w:rPr>
      </w:pPr>
      <w:r>
        <w:rPr>
          <w:rFonts w:ascii="Times New Roman" w:hAnsi="Times New Roman"/>
          <w:sz w:val="28"/>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601EAA" w:rsidRDefault="00601EAA" w:rsidP="00601EAA">
      <w:pPr>
        <w:pStyle w:val="a5"/>
        <w:spacing w:after="0" w:line="360" w:lineRule="auto"/>
        <w:ind w:left="0" w:firstLine="709"/>
        <w:jc w:val="both"/>
        <w:rPr>
          <w:rFonts w:ascii="Times New Roman" w:hAnsi="Times New Roman"/>
          <w:sz w:val="28"/>
        </w:rPr>
      </w:pPr>
      <w:r>
        <w:rPr>
          <w:rFonts w:ascii="Times New Roman" w:hAnsi="Times New Roman"/>
          <w:sz w:val="28"/>
        </w:rPr>
        <w:lastRenderedPageBreak/>
        <w:t>– обеспечивает в контрольном (надзорном) органе принятие решений</w:t>
      </w:r>
      <w:r>
        <w:rPr>
          <w:rFonts w:ascii="Times New Roman" w:hAnsi="Times New Roman"/>
          <w:sz w:val="28"/>
        </w:rPr>
        <w:br/>
        <w:t>по результатам рассмотрения жалоб контролируемых лиц в рамках досудебного обжалования;</w:t>
      </w:r>
    </w:p>
    <w:p w:rsidR="00601EAA" w:rsidRDefault="00601EAA" w:rsidP="00601EAA">
      <w:pPr>
        <w:pStyle w:val="a5"/>
        <w:numPr>
          <w:ilvl w:val="0"/>
          <w:numId w:val="5"/>
        </w:numPr>
        <w:spacing w:after="0" w:line="360" w:lineRule="auto"/>
        <w:ind w:left="0" w:firstLine="709"/>
        <w:jc w:val="both"/>
        <w:rPr>
          <w:rFonts w:ascii="Times New Roman" w:hAnsi="Times New Roman"/>
          <w:sz w:val="28"/>
        </w:rPr>
      </w:pPr>
      <w:r>
        <w:rPr>
          <w:rFonts w:ascii="Times New Roman" w:hAnsi="Times New Roman"/>
          <w:b/>
          <w:sz w:val="28"/>
        </w:rPr>
        <w:t>Руководитель</w:t>
      </w:r>
      <w:r>
        <w:rPr>
          <w:rFonts w:ascii="Times New Roman" w:hAnsi="Times New Roman"/>
          <w:sz w:val="28"/>
        </w:rPr>
        <w:t xml:space="preserve"> </w:t>
      </w:r>
      <w:r>
        <w:rPr>
          <w:rFonts w:ascii="Times New Roman" w:hAnsi="Times New Roman"/>
          <w:b/>
          <w:sz w:val="28"/>
        </w:rPr>
        <w:t>(заместитель руководителя контрольного органа, начальник структурного подразделения):</w:t>
      </w:r>
    </w:p>
    <w:p w:rsidR="00601EAA" w:rsidRDefault="00601EAA" w:rsidP="00601EAA">
      <w:pPr>
        <w:pStyle w:val="a5"/>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w:t>
      </w:r>
      <w:r>
        <w:rPr>
          <w:rFonts w:ascii="Times New Roman" w:hAnsi="Times New Roman"/>
          <w:sz w:val="28"/>
        </w:rPr>
        <w:br/>
        <w:t>и подписание решений по жалобе;</w:t>
      </w:r>
    </w:p>
    <w:p w:rsidR="00601EAA" w:rsidRDefault="00601EAA" w:rsidP="00601EAA">
      <w:pPr>
        <w:pStyle w:val="a5"/>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назначение</w:t>
      </w:r>
      <w:r>
        <w:rPr>
          <w:rFonts w:ascii="Times New Roman" w:hAnsi="Times New Roman"/>
          <w:sz w:val="28"/>
        </w:rPr>
        <w:br/>
        <w:t>и переназначение исполнителя по жалобе;</w:t>
      </w:r>
    </w:p>
    <w:p w:rsidR="00601EAA" w:rsidRDefault="00601EAA" w:rsidP="00601EAA">
      <w:pPr>
        <w:pStyle w:val="a5"/>
        <w:spacing w:after="0" w:line="360" w:lineRule="auto"/>
        <w:ind w:left="0" w:firstLine="709"/>
        <w:jc w:val="both"/>
        <w:rPr>
          <w:rFonts w:ascii="Times New Roman" w:hAnsi="Times New Roman"/>
          <w:sz w:val="28"/>
        </w:rPr>
      </w:pPr>
      <w:r>
        <w:rPr>
          <w:rFonts w:ascii="Times New Roman" w:hAnsi="Times New Roman"/>
          <w:sz w:val="28"/>
        </w:rPr>
        <w:t>– обеспечивает контроль заходом и сроками рассмотрения жалоб;</w:t>
      </w:r>
    </w:p>
    <w:p w:rsidR="00601EAA" w:rsidRDefault="00601EAA" w:rsidP="00601EAA">
      <w:pPr>
        <w:pStyle w:val="a5"/>
        <w:numPr>
          <w:ilvl w:val="0"/>
          <w:numId w:val="5"/>
        </w:numPr>
        <w:spacing w:after="0" w:line="360" w:lineRule="auto"/>
        <w:ind w:left="0" w:firstLine="709"/>
        <w:jc w:val="both"/>
        <w:rPr>
          <w:rFonts w:ascii="Times New Roman" w:hAnsi="Times New Roman"/>
          <w:b/>
          <w:sz w:val="28"/>
        </w:rPr>
      </w:pPr>
      <w:r>
        <w:rPr>
          <w:rFonts w:ascii="Times New Roman" w:hAnsi="Times New Roman"/>
          <w:b/>
          <w:sz w:val="28"/>
        </w:rPr>
        <w:t>Помощник руководителя (секретарь):</w:t>
      </w:r>
    </w:p>
    <w:p w:rsidR="00601EAA" w:rsidRDefault="00601EAA" w:rsidP="00601EAA">
      <w:pPr>
        <w:pStyle w:val="a5"/>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определение должностного лица, уполномоченного на рассмотрение жалобы;</w:t>
      </w:r>
    </w:p>
    <w:p w:rsidR="00601EAA" w:rsidRDefault="00601EAA" w:rsidP="00601EAA">
      <w:pPr>
        <w:pStyle w:val="a5"/>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контроль за ходом</w:t>
      </w:r>
      <w:r>
        <w:rPr>
          <w:rFonts w:ascii="Times New Roman" w:hAnsi="Times New Roman"/>
          <w:sz w:val="28"/>
        </w:rPr>
        <w:br/>
        <w:t>и сроками рассмотрения жалоб;</w:t>
      </w:r>
    </w:p>
    <w:p w:rsidR="00601EAA" w:rsidRDefault="00601EAA" w:rsidP="00601EAA">
      <w:pPr>
        <w:pStyle w:val="a5"/>
        <w:numPr>
          <w:ilvl w:val="0"/>
          <w:numId w:val="5"/>
        </w:numPr>
        <w:spacing w:after="0" w:line="360" w:lineRule="auto"/>
        <w:ind w:left="0" w:firstLine="709"/>
        <w:jc w:val="both"/>
        <w:rPr>
          <w:rFonts w:ascii="Times New Roman" w:hAnsi="Times New Roman"/>
          <w:b/>
          <w:sz w:val="28"/>
        </w:rPr>
      </w:pPr>
      <w:r>
        <w:rPr>
          <w:rFonts w:ascii="Times New Roman" w:hAnsi="Times New Roman"/>
          <w:b/>
          <w:sz w:val="28"/>
        </w:rPr>
        <w:t>Инспектор (должностное лицо):</w:t>
      </w:r>
    </w:p>
    <w:p w:rsidR="00601EAA" w:rsidRDefault="00601EAA" w:rsidP="00601EAA">
      <w:pPr>
        <w:pStyle w:val="a5"/>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601EAA" w:rsidRDefault="00601EAA" w:rsidP="00601EAA">
      <w:pPr>
        <w:pStyle w:val="a5"/>
        <w:numPr>
          <w:ilvl w:val="0"/>
          <w:numId w:val="5"/>
        </w:numPr>
        <w:spacing w:after="0" w:line="360" w:lineRule="auto"/>
        <w:ind w:left="0" w:firstLine="709"/>
        <w:jc w:val="both"/>
        <w:rPr>
          <w:rFonts w:ascii="Times New Roman" w:hAnsi="Times New Roman"/>
          <w:sz w:val="28"/>
        </w:rPr>
      </w:pPr>
      <w:r>
        <w:rPr>
          <w:rFonts w:ascii="Times New Roman" w:hAnsi="Times New Roman"/>
          <w:b/>
          <w:sz w:val="28"/>
        </w:rPr>
        <w:t>Администратор</w:t>
      </w:r>
      <w:r>
        <w:rPr>
          <w:rFonts w:ascii="Times New Roman" w:hAnsi="Times New Roman"/>
          <w:sz w:val="28"/>
        </w:rPr>
        <w:t>:</w:t>
      </w:r>
    </w:p>
    <w:p w:rsidR="00601EAA" w:rsidRDefault="00601EAA" w:rsidP="00601EAA">
      <w:pPr>
        <w:pStyle w:val="a5"/>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настройку</w:t>
      </w:r>
      <w:r>
        <w:rPr>
          <w:rFonts w:ascii="Times New Roman" w:hAnsi="Times New Roman"/>
          <w:sz w:val="28"/>
        </w:rPr>
        <w:br/>
        <w:t>и предоставление доступа к личным кабинетам подсистемы досудебного обжалования;</w:t>
      </w:r>
    </w:p>
    <w:p w:rsidR="00601EAA" w:rsidRDefault="00601EAA" w:rsidP="00601EAA">
      <w:pPr>
        <w:pStyle w:val="a5"/>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601EAA" w:rsidRDefault="00601EAA" w:rsidP="00601EAA">
      <w:pPr>
        <w:pStyle w:val="a5"/>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информационную</w:t>
      </w:r>
      <w:r>
        <w:rPr>
          <w:rFonts w:ascii="Times New Roman" w:hAnsi="Times New Roman"/>
          <w:sz w:val="28"/>
        </w:rPr>
        <w:br/>
        <w:t>и программно-техническую поддержку пользователей подсистемы досудебного обжалования.</w:t>
      </w:r>
    </w:p>
    <w:p w:rsidR="00601EAA" w:rsidRDefault="00601EAA" w:rsidP="00601EAA">
      <w:pPr>
        <w:spacing w:after="0" w:line="360" w:lineRule="auto"/>
        <w:ind w:firstLine="709"/>
        <w:jc w:val="both"/>
        <w:rPr>
          <w:rFonts w:ascii="Times New Roman" w:hAnsi="Times New Roman"/>
          <w:sz w:val="28"/>
        </w:rPr>
      </w:pPr>
      <w:r>
        <w:rPr>
          <w:rFonts w:ascii="Times New Roman" w:hAnsi="Times New Roman"/>
          <w:b/>
          <w:sz w:val="28"/>
          <w:u w:val="single"/>
        </w:rPr>
        <w:t>Необходимо внести указанные изменения в должностные регламенты.</w:t>
      </w:r>
      <w:r>
        <w:rPr>
          <w:rFonts w:ascii="Times New Roman" w:hAnsi="Times New Roman"/>
          <w:sz w:val="28"/>
        </w:rPr>
        <w:t xml:space="preserve"> </w:t>
      </w:r>
    </w:p>
    <w:p w:rsidR="00601EAA" w:rsidRDefault="00601EAA" w:rsidP="00601EAA">
      <w:pPr>
        <w:spacing w:after="0" w:line="360" w:lineRule="auto"/>
        <w:ind w:firstLine="709"/>
        <w:jc w:val="both"/>
        <w:rPr>
          <w:rFonts w:ascii="Times New Roman" w:hAnsi="Times New Roman"/>
          <w:sz w:val="28"/>
        </w:rPr>
      </w:pPr>
      <w:r>
        <w:rPr>
          <w:rFonts w:ascii="Times New Roman" w:hAnsi="Times New Roman"/>
          <w:sz w:val="28"/>
        </w:rPr>
        <w:lastRenderedPageBreak/>
        <w:t>Организация работы по подключению к подсистеме досудебного обжалования на федеральном уровне и региональном уровне различается.</w:t>
      </w:r>
    </w:p>
    <w:p w:rsidR="00601EAA" w:rsidRDefault="00601EAA" w:rsidP="00601EAA">
      <w:pPr>
        <w:spacing w:after="0" w:line="360" w:lineRule="auto"/>
        <w:ind w:firstLine="709"/>
        <w:jc w:val="both"/>
        <w:rPr>
          <w:rFonts w:ascii="Times New Roman" w:hAnsi="Times New Roman"/>
          <w:sz w:val="28"/>
        </w:rPr>
      </w:pPr>
      <w:r>
        <w:rPr>
          <w:rFonts w:ascii="Times New Roman" w:hAnsi="Times New Roman"/>
          <w:sz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601EAA" w:rsidRDefault="00601EAA" w:rsidP="00601EAA">
      <w:pPr>
        <w:spacing w:after="0" w:line="360" w:lineRule="auto"/>
        <w:ind w:firstLine="709"/>
        <w:jc w:val="both"/>
        <w:rPr>
          <w:rFonts w:ascii="Times New Roman" w:hAnsi="Times New Roman"/>
          <w:sz w:val="28"/>
        </w:rPr>
      </w:pPr>
      <w:r>
        <w:rPr>
          <w:rFonts w:ascii="Times New Roman" w:hAnsi="Times New Roman"/>
          <w:sz w:val="28"/>
        </w:rPr>
        <w:t>Координатор внедрения в ФОИВ осуществляет полномочия</w:t>
      </w:r>
      <w:r>
        <w:rPr>
          <w:rFonts w:ascii="Times New Roman" w:hAnsi="Times New Roman"/>
          <w:sz w:val="28"/>
        </w:rPr>
        <w:br/>
        <w:t>по организации внедрения подсистемы ДО в органе контроля</w:t>
      </w:r>
      <w:r>
        <w:rPr>
          <w:rFonts w:ascii="Times New Roman" w:hAnsi="Times New Roman"/>
          <w:sz w:val="28"/>
        </w:rPr>
        <w:br/>
        <w:t xml:space="preserve">и взаимодействию с Минэкономразвития России, </w:t>
      </w:r>
      <w:proofErr w:type="spellStart"/>
      <w:r>
        <w:rPr>
          <w:rFonts w:ascii="Times New Roman" w:hAnsi="Times New Roman"/>
          <w:sz w:val="28"/>
        </w:rPr>
        <w:t>Минцифры</w:t>
      </w:r>
      <w:proofErr w:type="spellEnd"/>
      <w:r>
        <w:rPr>
          <w:rFonts w:ascii="Times New Roman" w:hAnsi="Times New Roman"/>
          <w:sz w:val="28"/>
        </w:rPr>
        <w:t xml:space="preserve"> России</w:t>
      </w:r>
      <w:r>
        <w:rPr>
          <w:rFonts w:ascii="Times New Roman" w:hAnsi="Times New Roman"/>
          <w:sz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Pr>
          <w:rFonts w:ascii="Times New Roman" w:hAnsi="Times New Roman"/>
          <w:sz w:val="28"/>
        </w:rPr>
        <w:br/>
        <w:t>и администраторов территориальных органов ФОИВ (при их наличии).</w:t>
      </w:r>
    </w:p>
    <w:p w:rsidR="00601EAA" w:rsidRDefault="00601EAA" w:rsidP="00601EAA">
      <w:pPr>
        <w:spacing w:after="0" w:line="360" w:lineRule="auto"/>
        <w:ind w:firstLine="709"/>
        <w:jc w:val="both"/>
        <w:rPr>
          <w:rFonts w:ascii="Times New Roman" w:hAnsi="Times New Roman"/>
          <w:sz w:val="28"/>
        </w:rPr>
      </w:pPr>
      <w:r>
        <w:rPr>
          <w:rFonts w:ascii="Times New Roman" w:hAnsi="Times New Roman"/>
          <w:sz w:val="28"/>
          <w:u w:val="single"/>
        </w:rPr>
        <w:t>Координатором</w:t>
      </w:r>
      <w:r>
        <w:rPr>
          <w:rFonts w:ascii="Times New Roman" w:hAnsi="Times New Roman"/>
          <w:sz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601EAA" w:rsidRDefault="00601EAA" w:rsidP="00601EAA">
      <w:pPr>
        <w:spacing w:after="0" w:line="360" w:lineRule="auto"/>
        <w:ind w:firstLine="709"/>
        <w:jc w:val="both"/>
        <w:rPr>
          <w:rFonts w:ascii="Times New Roman" w:hAnsi="Times New Roman"/>
          <w:sz w:val="28"/>
        </w:rPr>
      </w:pPr>
      <w:r>
        <w:rPr>
          <w:rFonts w:ascii="Times New Roman" w:hAnsi="Times New Roman"/>
          <w:sz w:val="28"/>
          <w:u w:val="single"/>
        </w:rPr>
        <w:t>Администратором</w:t>
      </w:r>
      <w:r>
        <w:rPr>
          <w:rFonts w:ascii="Times New Roman" w:hAnsi="Times New Roman"/>
          <w:sz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601EAA" w:rsidRDefault="00601EAA" w:rsidP="00601EAA">
      <w:pPr>
        <w:spacing w:after="0" w:line="360" w:lineRule="auto"/>
        <w:ind w:firstLine="709"/>
        <w:jc w:val="both"/>
        <w:rPr>
          <w:rFonts w:ascii="Times New Roman" w:hAnsi="Times New Roman"/>
          <w:b/>
          <w:sz w:val="28"/>
        </w:rPr>
      </w:pPr>
      <w:r>
        <w:rPr>
          <w:rFonts w:ascii="Times New Roman" w:hAnsi="Times New Roman"/>
          <w:b/>
          <w:sz w:val="28"/>
        </w:rPr>
        <w:t>Координатор внедрения в субъекте РФ:</w:t>
      </w:r>
    </w:p>
    <w:p w:rsidR="00601EAA" w:rsidRDefault="00601EAA" w:rsidP="00601EAA">
      <w:pPr>
        <w:spacing w:after="0" w:line="360" w:lineRule="auto"/>
        <w:ind w:firstLine="709"/>
        <w:jc w:val="both"/>
        <w:rPr>
          <w:rFonts w:ascii="Times New Roman" w:hAnsi="Times New Roman"/>
          <w:sz w:val="28"/>
        </w:rPr>
      </w:pPr>
      <w:r>
        <w:rPr>
          <w:rFonts w:ascii="Times New Roman" w:hAnsi="Times New Roman"/>
          <w:sz w:val="28"/>
        </w:rPr>
        <w:t>– осуществляет сбор, систематизацию и проверку справочников, заполненных ответственными лицами органа контроля;</w:t>
      </w:r>
    </w:p>
    <w:p w:rsidR="00601EAA" w:rsidRDefault="00601EAA" w:rsidP="00601EAA">
      <w:pPr>
        <w:spacing w:after="0" w:line="360" w:lineRule="auto"/>
        <w:ind w:firstLine="709"/>
        <w:jc w:val="both"/>
        <w:rPr>
          <w:rFonts w:ascii="Times New Roman" w:hAnsi="Times New Roman"/>
          <w:sz w:val="28"/>
        </w:rPr>
      </w:pPr>
      <w:r>
        <w:rPr>
          <w:rFonts w:ascii="Times New Roman" w:hAnsi="Times New Roman"/>
          <w:sz w:val="28"/>
        </w:rPr>
        <w:t>– передает справочники сотрудников администратору внедрения подсистемы ДО в субъекте РФ;</w:t>
      </w:r>
    </w:p>
    <w:p w:rsidR="00601EAA" w:rsidRDefault="00601EAA" w:rsidP="00601EAA">
      <w:pPr>
        <w:spacing w:after="0" w:line="360" w:lineRule="auto"/>
        <w:ind w:firstLine="709"/>
        <w:jc w:val="both"/>
        <w:rPr>
          <w:rFonts w:ascii="Times New Roman" w:hAnsi="Times New Roman"/>
          <w:sz w:val="28"/>
        </w:rPr>
      </w:pPr>
      <w:r>
        <w:rPr>
          <w:rFonts w:ascii="Times New Roman" w:hAnsi="Times New Roman"/>
          <w:sz w:val="28"/>
        </w:rPr>
        <w:t xml:space="preserve">– направляет информацию о необходимости создания личного кабинета органа контроля в адрес Минэкономразвития России и </w:t>
      </w:r>
      <w:proofErr w:type="spellStart"/>
      <w:r>
        <w:rPr>
          <w:rFonts w:ascii="Times New Roman" w:hAnsi="Times New Roman"/>
          <w:sz w:val="28"/>
        </w:rPr>
        <w:t>Минцифры</w:t>
      </w:r>
      <w:proofErr w:type="spellEnd"/>
      <w:r>
        <w:rPr>
          <w:rFonts w:ascii="Times New Roman" w:hAnsi="Times New Roman"/>
          <w:sz w:val="28"/>
        </w:rPr>
        <w:t xml:space="preserve"> России.</w:t>
      </w:r>
    </w:p>
    <w:p w:rsidR="0047430E" w:rsidRPr="00601EAA" w:rsidRDefault="00601EAA" w:rsidP="00601EAA">
      <w:pPr>
        <w:spacing w:after="0" w:line="360" w:lineRule="auto"/>
        <w:ind w:firstLine="709"/>
        <w:jc w:val="both"/>
        <w:rPr>
          <w:rFonts w:ascii="Times New Roman" w:hAnsi="Times New Roman"/>
          <w:sz w:val="28"/>
        </w:rPr>
      </w:pPr>
      <w:r>
        <w:rPr>
          <w:rFonts w:ascii="Times New Roman" w:hAnsi="Times New Roman"/>
          <w:b/>
          <w:sz w:val="28"/>
        </w:rPr>
        <w:lastRenderedPageBreak/>
        <w:t>Администратор</w:t>
      </w:r>
      <w:r>
        <w:rPr>
          <w:rFonts w:ascii="Times New Roman" w:hAnsi="Times New Roman"/>
          <w:sz w:val="28"/>
        </w:rPr>
        <w:t xml:space="preserve"> </w:t>
      </w:r>
      <w:r>
        <w:rPr>
          <w:rFonts w:ascii="Times New Roman" w:hAnsi="Times New Roman"/>
          <w:b/>
          <w:sz w:val="28"/>
        </w:rPr>
        <w:t>внедрения в субъекте РФ</w:t>
      </w:r>
      <w:r>
        <w:rPr>
          <w:rFonts w:ascii="Times New Roman" w:hAnsi="Times New Roman"/>
          <w:sz w:val="28"/>
        </w:rPr>
        <w:t xml:space="preserve"> осуществляет заведение администраторов органа контроля в личном кабинете органа контроля подсистемы ДО.</w:t>
      </w:r>
      <w:bookmarkStart w:id="0" w:name="_GoBack"/>
      <w:bookmarkEnd w:id="0"/>
    </w:p>
    <w:sectPr w:rsidR="0047430E" w:rsidRPr="00601EAA">
      <w:headerReference w:type="default" r:id="rId9"/>
      <w:headerReference w:type="first" r:id="rId10"/>
      <w:pgSz w:w="11906" w:h="16838"/>
      <w:pgMar w:top="1134" w:right="850" w:bottom="851"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FBC" w:rsidRDefault="000B0FBC" w:rsidP="00601EAA">
      <w:pPr>
        <w:spacing w:after="0" w:line="240" w:lineRule="auto"/>
      </w:pPr>
      <w:r>
        <w:separator/>
      </w:r>
    </w:p>
  </w:endnote>
  <w:endnote w:type="continuationSeparator" w:id="0">
    <w:p w:rsidR="000B0FBC" w:rsidRDefault="000B0FBC" w:rsidP="0060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FBC" w:rsidRDefault="000B0FBC" w:rsidP="00601EAA">
      <w:pPr>
        <w:spacing w:after="0" w:line="240" w:lineRule="auto"/>
      </w:pPr>
      <w:r>
        <w:separator/>
      </w:r>
    </w:p>
  </w:footnote>
  <w:footnote w:type="continuationSeparator" w:id="0">
    <w:p w:rsidR="000B0FBC" w:rsidRDefault="000B0FBC" w:rsidP="00601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A7" w:rsidRDefault="000B0FBC" w:rsidP="002A38B2">
    <w:pPr>
      <w:framePr w:wrap="around" w:vAnchor="text" w:hAnchor="margin" w:xAlign="center" w:y="1"/>
      <w:rPr>
        <w:rFonts w:ascii="Times New Roman" w:hAnsi="Times New Roman"/>
      </w:rPr>
    </w:pPr>
  </w:p>
  <w:p w:rsidR="009641A7" w:rsidRDefault="000B0FB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A7" w:rsidRDefault="000B0FB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A7" w:rsidRDefault="000B0FBC">
    <w:pPr>
      <w:pStyle w:val="a3"/>
      <w:jc w:val="center"/>
      <w:rPr>
        <w:rFonts w:ascii="Times New Roman" w:hAnsi="Times New Roman"/>
      </w:rPr>
    </w:pPr>
  </w:p>
  <w:p w:rsidR="009641A7" w:rsidRDefault="000B0FB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A7" w:rsidRDefault="000B0FB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146BB"/>
    <w:multiLevelType w:val="multilevel"/>
    <w:tmpl w:val="692415B2"/>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1" w15:restartNumberingAfterBreak="0">
    <w:nsid w:val="3430523B"/>
    <w:multiLevelType w:val="multilevel"/>
    <w:tmpl w:val="C3B8DC1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B135EE"/>
    <w:multiLevelType w:val="multilevel"/>
    <w:tmpl w:val="44F4D66C"/>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A2611C"/>
    <w:multiLevelType w:val="multilevel"/>
    <w:tmpl w:val="613A42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FE1213F"/>
    <w:multiLevelType w:val="multilevel"/>
    <w:tmpl w:val="262A98E8"/>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AA"/>
    <w:rsid w:val="000B0FBC"/>
    <w:rsid w:val="0047430E"/>
    <w:rsid w:val="00601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27D4D-C498-49F5-B9E7-01FE232F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EAA"/>
    <w:pPr>
      <w:spacing w:line="264" w:lineRule="auto"/>
    </w:pPr>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1EAA"/>
    <w:pPr>
      <w:tabs>
        <w:tab w:val="center" w:pos="4677"/>
        <w:tab w:val="right" w:pos="9355"/>
      </w:tabs>
      <w:spacing w:after="0" w:line="240" w:lineRule="auto"/>
    </w:pPr>
  </w:style>
  <w:style w:type="character" w:customStyle="1" w:styleId="a4">
    <w:name w:val="Верхний колонтитул Знак"/>
    <w:basedOn w:val="a0"/>
    <w:link w:val="a3"/>
    <w:rsid w:val="00601EAA"/>
    <w:rPr>
      <w:rFonts w:eastAsia="Times New Roman" w:cs="Times New Roman"/>
      <w:color w:val="000000"/>
      <w:szCs w:val="20"/>
      <w:lang w:eastAsia="ru-RU"/>
    </w:rPr>
  </w:style>
  <w:style w:type="paragraph" w:styleId="a5">
    <w:name w:val="List Paragraph"/>
    <w:basedOn w:val="a"/>
    <w:link w:val="a6"/>
    <w:uiPriority w:val="34"/>
    <w:qFormat/>
    <w:rsid w:val="00601EAA"/>
    <w:pPr>
      <w:ind w:left="720"/>
      <w:contextualSpacing/>
    </w:pPr>
  </w:style>
  <w:style w:type="character" w:customStyle="1" w:styleId="a6">
    <w:name w:val="Абзац списка Знак"/>
    <w:basedOn w:val="a0"/>
    <w:link w:val="a5"/>
    <w:uiPriority w:val="34"/>
    <w:rsid w:val="00601EAA"/>
    <w:rPr>
      <w:rFonts w:eastAsia="Times New Roman" w:cs="Times New Roman"/>
      <w:color w:val="000000"/>
      <w:szCs w:val="20"/>
      <w:lang w:eastAsia="ru-RU"/>
    </w:rPr>
  </w:style>
  <w:style w:type="table" w:styleId="a7">
    <w:name w:val="Table Grid"/>
    <w:basedOn w:val="a1"/>
    <w:rsid w:val="00601EAA"/>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footer"/>
    <w:basedOn w:val="a"/>
    <w:link w:val="a9"/>
    <w:uiPriority w:val="99"/>
    <w:unhideWhenUsed/>
    <w:rsid w:val="00601E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1EAA"/>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1320</Words>
  <Characters>7526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Нуратин Алибекович Ханбутаев</dc:creator>
  <cp:keywords/>
  <dc:description/>
  <cp:lastModifiedBy>Нуратин Алибекович Ханбутаев</cp:lastModifiedBy>
  <cp:revision>1</cp:revision>
  <dcterms:created xsi:type="dcterms:W3CDTF">2023-10-31T11:14:00Z</dcterms:created>
  <dcterms:modified xsi:type="dcterms:W3CDTF">2023-10-31T11:16:00Z</dcterms:modified>
</cp:coreProperties>
</file>