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136C" w14:textId="78187256" w:rsidR="006909AB" w:rsidRPr="0082426C" w:rsidRDefault="006909AB" w:rsidP="004E1660">
      <w:pPr>
        <w:pStyle w:val="a3"/>
        <w:jc w:val="center"/>
        <w:rPr>
          <w:szCs w:val="28"/>
        </w:rPr>
      </w:pPr>
      <w:r w:rsidRPr="0082426C">
        <w:rPr>
          <w:szCs w:val="28"/>
        </w:rPr>
        <w:t>ПОЯСНИТЕЛЬНАЯ ЗАПИСКА</w:t>
      </w:r>
    </w:p>
    <w:p w14:paraId="5CE73311" w14:textId="77777777" w:rsidR="006D50A8" w:rsidRPr="0082426C" w:rsidRDefault="006D50A8" w:rsidP="004E1660">
      <w:pPr>
        <w:pStyle w:val="a3"/>
        <w:jc w:val="center"/>
        <w:rPr>
          <w:szCs w:val="28"/>
        </w:rPr>
      </w:pPr>
    </w:p>
    <w:p w14:paraId="395807C0" w14:textId="2EE09F95" w:rsidR="00EC6AC9" w:rsidRPr="0082426C" w:rsidRDefault="006909AB" w:rsidP="00922E10">
      <w:pPr>
        <w:pStyle w:val="a3"/>
        <w:ind w:firstLine="567"/>
        <w:rPr>
          <w:szCs w:val="28"/>
        </w:rPr>
      </w:pPr>
      <w:r w:rsidRPr="0082426C">
        <w:rPr>
          <w:szCs w:val="28"/>
        </w:rPr>
        <w:t xml:space="preserve">1. Наименование проекта акта </w:t>
      </w:r>
      <w:r w:rsidR="00EC6AC9" w:rsidRPr="0082426C">
        <w:rPr>
          <w:szCs w:val="28"/>
        </w:rPr>
        <w:t xml:space="preserve">– решение Совета депутатов </w:t>
      </w:r>
      <w:r w:rsidR="004654BE" w:rsidRPr="0082426C">
        <w:rPr>
          <w:szCs w:val="28"/>
        </w:rPr>
        <w:t xml:space="preserve">городского округа Красногорск Московской области </w:t>
      </w:r>
      <w:r w:rsidR="00EC6AC9" w:rsidRPr="0082426C">
        <w:rPr>
          <w:szCs w:val="28"/>
        </w:rPr>
        <w:t>«</w:t>
      </w:r>
      <w:r w:rsidR="00A10940">
        <w:rPr>
          <w:rFonts w:cs="Times New Roman"/>
          <w:szCs w:val="28"/>
        </w:rPr>
        <w:t>О внесении изменений</w:t>
      </w:r>
      <w:r w:rsidR="00DC71A1" w:rsidRPr="0082426C">
        <w:rPr>
          <w:rFonts w:cs="Times New Roman"/>
          <w:szCs w:val="28"/>
        </w:rPr>
        <w:t xml:space="preserve"> в Генеральный план городского округа Красногорск Московской области, утвержденный решением Совета депутатов городского округа Красногорск Московской области от 26.12.2019 № 273/23</w:t>
      </w:r>
      <w:r w:rsidR="004654BE" w:rsidRPr="0082426C">
        <w:rPr>
          <w:szCs w:val="28"/>
        </w:rPr>
        <w:t>»</w:t>
      </w:r>
      <w:r w:rsidR="00EC6AC9" w:rsidRPr="0082426C">
        <w:rPr>
          <w:szCs w:val="28"/>
        </w:rPr>
        <w:t>.</w:t>
      </w:r>
    </w:p>
    <w:p w14:paraId="012E31B6" w14:textId="26D48BDB" w:rsidR="00377B15" w:rsidRPr="0082426C" w:rsidRDefault="00377B15" w:rsidP="00922E10">
      <w:pPr>
        <w:pStyle w:val="a3"/>
        <w:ind w:firstLine="567"/>
        <w:rPr>
          <w:szCs w:val="28"/>
        </w:rPr>
      </w:pPr>
    </w:p>
    <w:p w14:paraId="6435C83D" w14:textId="4824BF62" w:rsidR="006909AB" w:rsidRPr="0082426C" w:rsidRDefault="006909AB" w:rsidP="00DC71A1">
      <w:pPr>
        <w:pStyle w:val="a3"/>
        <w:ind w:firstLine="567"/>
        <w:rPr>
          <w:szCs w:val="28"/>
        </w:rPr>
      </w:pPr>
      <w:r w:rsidRPr="0082426C">
        <w:rPr>
          <w:szCs w:val="28"/>
        </w:rPr>
        <w:t>2.</w:t>
      </w:r>
      <w:r w:rsidR="001C1D69" w:rsidRPr="0082426C">
        <w:rPr>
          <w:szCs w:val="28"/>
        </w:rPr>
        <w:t xml:space="preserve"> </w:t>
      </w:r>
      <w:r w:rsidRPr="0082426C">
        <w:rPr>
          <w:szCs w:val="28"/>
        </w:rPr>
        <w:t>Разработчик</w:t>
      </w:r>
      <w:r w:rsidR="006D50A8" w:rsidRPr="0082426C">
        <w:rPr>
          <w:szCs w:val="28"/>
        </w:rPr>
        <w:t xml:space="preserve"> </w:t>
      </w:r>
      <w:r w:rsidR="00DC71A1" w:rsidRPr="0082426C">
        <w:rPr>
          <w:szCs w:val="28"/>
        </w:rPr>
        <w:t>Государственное автономное учреждение Московской области «Научно-исследовательский и проектный институт градостроительства» (ГАУ МО «</w:t>
      </w:r>
      <w:proofErr w:type="spellStart"/>
      <w:r w:rsidR="00DC71A1" w:rsidRPr="0082426C">
        <w:rPr>
          <w:szCs w:val="28"/>
        </w:rPr>
        <w:t>НИиПИ</w:t>
      </w:r>
      <w:proofErr w:type="spellEnd"/>
      <w:r w:rsidR="00DC71A1" w:rsidRPr="0082426C">
        <w:rPr>
          <w:szCs w:val="28"/>
        </w:rPr>
        <w:t xml:space="preserve"> градостроительства»)</w:t>
      </w:r>
      <w:r w:rsidR="00EC6AC9" w:rsidRPr="0082426C">
        <w:rPr>
          <w:szCs w:val="28"/>
        </w:rPr>
        <w:t>.</w:t>
      </w:r>
    </w:p>
    <w:p w14:paraId="2339EAAD" w14:textId="7FECA996" w:rsidR="00D604E8" w:rsidRPr="0082426C" w:rsidRDefault="00D604E8" w:rsidP="00922E10">
      <w:pPr>
        <w:pStyle w:val="a3"/>
        <w:ind w:firstLine="567"/>
        <w:rPr>
          <w:szCs w:val="28"/>
        </w:rPr>
      </w:pPr>
    </w:p>
    <w:p w14:paraId="749D7CA9" w14:textId="43444A01" w:rsidR="00922E10" w:rsidRDefault="00D604E8" w:rsidP="00922E10">
      <w:pPr>
        <w:pStyle w:val="a3"/>
        <w:ind w:firstLine="567"/>
        <w:rPr>
          <w:rFonts w:cs="Times New Roman"/>
          <w:szCs w:val="28"/>
        </w:rPr>
      </w:pPr>
      <w:r w:rsidRPr="0082426C">
        <w:rPr>
          <w:szCs w:val="28"/>
        </w:rPr>
        <w:t xml:space="preserve">3. Изложение концепции </w:t>
      </w:r>
      <w:r w:rsidR="00F55C1C" w:rsidRPr="0082426C">
        <w:rPr>
          <w:szCs w:val="28"/>
        </w:rPr>
        <w:t>проекта акта</w:t>
      </w:r>
      <w:r w:rsidR="001C1D69" w:rsidRPr="0082426C">
        <w:rPr>
          <w:szCs w:val="28"/>
        </w:rPr>
        <w:t xml:space="preserve"> – </w:t>
      </w:r>
      <w:r w:rsidR="00922E10" w:rsidRPr="0082426C">
        <w:rPr>
          <w:szCs w:val="28"/>
        </w:rPr>
        <w:t xml:space="preserve">проект решения подготовлен </w:t>
      </w:r>
      <w:r w:rsidR="0082426C" w:rsidRPr="0082426C">
        <w:rPr>
          <w:szCs w:val="28"/>
        </w:rPr>
        <w:t xml:space="preserve">на основании Распоряжения </w:t>
      </w:r>
      <w:proofErr w:type="spellStart"/>
      <w:r w:rsidR="0082426C" w:rsidRPr="0082426C">
        <w:rPr>
          <w:szCs w:val="28"/>
        </w:rPr>
        <w:t>Мособлархитектуры</w:t>
      </w:r>
      <w:proofErr w:type="spellEnd"/>
      <w:r w:rsidR="0082426C" w:rsidRPr="0082426C">
        <w:rPr>
          <w:szCs w:val="28"/>
        </w:rPr>
        <w:t xml:space="preserve"> от 01.03.2023 № 27РВ-71 </w:t>
      </w:r>
      <w:r w:rsidR="0082426C" w:rsidRPr="0082426C">
        <w:rPr>
          <w:szCs w:val="28"/>
        </w:rPr>
        <w:br/>
        <w:t xml:space="preserve">«О подготовке документов территориального планирования муниципальных образований Московской области в 2022 году», </w:t>
      </w:r>
      <w:r w:rsidR="00922E10" w:rsidRPr="0082426C">
        <w:rPr>
          <w:szCs w:val="28"/>
        </w:rPr>
        <w:t xml:space="preserve">в </w:t>
      </w:r>
      <w:r w:rsidR="0082426C" w:rsidRPr="0082426C">
        <w:rPr>
          <w:szCs w:val="28"/>
        </w:rPr>
        <w:t>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w:t>
      </w:r>
      <w:bookmarkStart w:id="0" w:name="_GoBack"/>
      <w:bookmarkEnd w:id="0"/>
      <w:r w:rsidR="0082426C" w:rsidRPr="0082426C">
        <w:rPr>
          <w:szCs w:val="28"/>
        </w:rPr>
        <w:t xml:space="preserve">конами Московской области от 07.03.2007 № 36/2007-03 «О Генеральном плане развития Московской области», от 24.07.2014 № 106/2014-03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от 24.07.2014 № 107/2014-03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 генеральном плане поселения,  Генеральном плане городского округа Московской области», постановлением Правительства Московской области от 17.08.2015 № 713/30 «Об утверждении нормативов градостроительного проектирования Московской области», от 07.06.1996 № 23/96-ОЗ «О регулировании земельных отношений в Московской области», постановлением Правительства МО от 07.04.2022 № 332/11 «Об особенностях градостроительной деятельности в Московской области в 2022 и 2023 годах», Порядком Организации и проведения общественных обсуждений по вопросам градостроительной </w:t>
      </w:r>
      <w:r w:rsidR="0082426C" w:rsidRPr="0082426C">
        <w:rPr>
          <w:szCs w:val="28"/>
        </w:rPr>
        <w:lastRenderedPageBreak/>
        <w:t>деятельности в городском округе Красногорск Московской области, утвержденным решением Совета депутатов городского округа Красногорск Московской области 28.05.2020 № 350/28, постановлением администрации городского округа Красногорск Московской области от 28.04.2020 № 944/5 «Об утверждении Порядка предоставления предложений и замечаний по вопросам, рассматриваемым на общественных обсуждениях в сфере градостроительной деятельности в городском округе Красногорск Московской области»</w:t>
      </w:r>
      <w:r w:rsidR="000718B7" w:rsidRPr="0082426C">
        <w:rPr>
          <w:rFonts w:cs="Times New Roman"/>
          <w:szCs w:val="28"/>
        </w:rPr>
        <w:t>.</w:t>
      </w:r>
    </w:p>
    <w:p w14:paraId="4F88391E" w14:textId="77777777" w:rsidR="00887D01" w:rsidRDefault="00887D01" w:rsidP="00922E10">
      <w:pPr>
        <w:pStyle w:val="a3"/>
        <w:ind w:firstLine="567"/>
        <w:rPr>
          <w:rFonts w:cs="Times New Roman"/>
          <w:szCs w:val="28"/>
        </w:rPr>
      </w:pPr>
    </w:p>
    <w:p w14:paraId="2124B594" w14:textId="3EAB70A2" w:rsidR="0082426C" w:rsidRPr="00887D01" w:rsidRDefault="00887D01" w:rsidP="00887D01">
      <w:pPr>
        <w:pStyle w:val="a3"/>
        <w:ind w:firstLine="567"/>
        <w:rPr>
          <w:rFonts w:cs="Times New Roman"/>
          <w:szCs w:val="28"/>
        </w:rPr>
      </w:pPr>
      <w:r>
        <w:rPr>
          <w:rFonts w:cs="Times New Roman"/>
          <w:szCs w:val="28"/>
        </w:rPr>
        <w:t xml:space="preserve">4. </w:t>
      </w:r>
      <w:r w:rsidR="0082426C" w:rsidRPr="00887D01">
        <w:rPr>
          <w:rFonts w:cs="Times New Roman"/>
          <w:szCs w:val="28"/>
        </w:rPr>
        <w:t>Согласование с</w:t>
      </w:r>
      <w:r>
        <w:rPr>
          <w:rFonts w:cs="Times New Roman"/>
          <w:szCs w:val="28"/>
        </w:rPr>
        <w:t xml:space="preserve"> ф</w:t>
      </w:r>
      <w:r w:rsidRPr="00887D01">
        <w:rPr>
          <w:rFonts w:cs="Times New Roman"/>
          <w:szCs w:val="28"/>
        </w:rPr>
        <w:t>едеральны</w:t>
      </w:r>
      <w:r>
        <w:rPr>
          <w:rFonts w:cs="Times New Roman"/>
          <w:szCs w:val="28"/>
        </w:rPr>
        <w:t>ми</w:t>
      </w:r>
      <w:r w:rsidRPr="00887D01">
        <w:rPr>
          <w:rFonts w:cs="Times New Roman"/>
          <w:szCs w:val="28"/>
        </w:rPr>
        <w:t xml:space="preserve"> орган</w:t>
      </w:r>
      <w:r>
        <w:rPr>
          <w:rFonts w:cs="Times New Roman"/>
          <w:szCs w:val="28"/>
        </w:rPr>
        <w:t>ами</w:t>
      </w:r>
      <w:r w:rsidRPr="00887D01">
        <w:rPr>
          <w:rFonts w:cs="Times New Roman"/>
          <w:szCs w:val="28"/>
        </w:rPr>
        <w:t xml:space="preserve"> исполнительной власти</w:t>
      </w:r>
      <w:r w:rsidR="0082426C" w:rsidRPr="00887D01">
        <w:rPr>
          <w:rFonts w:cs="Times New Roman"/>
          <w:szCs w:val="28"/>
        </w:rPr>
        <w:t xml:space="preserve"> </w:t>
      </w:r>
      <w:r>
        <w:rPr>
          <w:rFonts w:cs="Times New Roman"/>
          <w:szCs w:val="28"/>
        </w:rPr>
        <w:t>(</w:t>
      </w:r>
      <w:r w:rsidR="0082426C" w:rsidRPr="00887D01">
        <w:rPr>
          <w:rFonts w:cs="Times New Roman"/>
          <w:szCs w:val="28"/>
        </w:rPr>
        <w:t>ФОИВ</w:t>
      </w:r>
      <w:r>
        <w:rPr>
          <w:rFonts w:cs="Times New Roman"/>
          <w:szCs w:val="28"/>
        </w:rPr>
        <w:t>)</w:t>
      </w:r>
      <w:r w:rsidR="0082426C" w:rsidRPr="00887D01">
        <w:rPr>
          <w:rFonts w:cs="Times New Roman"/>
          <w:szCs w:val="28"/>
        </w:rPr>
        <w:t>.</w:t>
      </w:r>
    </w:p>
    <w:p w14:paraId="1856BFC4" w14:textId="77777777" w:rsidR="0082426C" w:rsidRPr="0082426C" w:rsidRDefault="0082426C" w:rsidP="0082426C">
      <w:pPr>
        <w:spacing w:after="0"/>
        <w:jc w:val="both"/>
        <w:rPr>
          <w:rFonts w:ascii="Times New Roman" w:hAnsi="Times New Roman" w:cs="Times New Roman"/>
          <w:sz w:val="28"/>
          <w:szCs w:val="28"/>
        </w:rPr>
      </w:pPr>
      <w:r w:rsidRPr="0082426C">
        <w:rPr>
          <w:rFonts w:ascii="Times New Roman" w:hAnsi="Times New Roman" w:cs="Times New Roman"/>
          <w:b/>
          <w:sz w:val="28"/>
          <w:szCs w:val="28"/>
        </w:rPr>
        <w:t>01.06.2023</w:t>
      </w:r>
      <w:r w:rsidRPr="0082426C">
        <w:rPr>
          <w:rFonts w:ascii="Times New Roman" w:hAnsi="Times New Roman" w:cs="Times New Roman"/>
          <w:sz w:val="28"/>
          <w:szCs w:val="28"/>
        </w:rPr>
        <w:t xml:space="preserve"> проект внесения изменений в генеральный план городского округа Красногорск Московской области загружен в ФГИС ТП для согласования с ФОИВ.</w:t>
      </w:r>
    </w:p>
    <w:p w14:paraId="5307833D" w14:textId="77777777" w:rsidR="0082426C" w:rsidRPr="0082426C" w:rsidRDefault="0082426C" w:rsidP="0082426C">
      <w:pPr>
        <w:spacing w:after="0"/>
        <w:jc w:val="both"/>
        <w:rPr>
          <w:rFonts w:ascii="Times New Roman" w:hAnsi="Times New Roman" w:cs="Times New Roman"/>
          <w:sz w:val="28"/>
          <w:szCs w:val="28"/>
        </w:rPr>
      </w:pPr>
      <w:r w:rsidRPr="0082426C">
        <w:rPr>
          <w:rFonts w:ascii="Times New Roman" w:hAnsi="Times New Roman" w:cs="Times New Roman"/>
          <w:b/>
          <w:sz w:val="28"/>
          <w:szCs w:val="28"/>
        </w:rPr>
        <w:t xml:space="preserve">15.07.2023 </w:t>
      </w:r>
      <w:r w:rsidRPr="0082426C">
        <w:rPr>
          <w:rFonts w:ascii="Times New Roman" w:hAnsi="Times New Roman" w:cs="Times New Roman"/>
          <w:sz w:val="28"/>
          <w:szCs w:val="28"/>
        </w:rPr>
        <w:t>получено сводное заключение Минэкономразвития РФ о несогласии с проектом ГП, основанное на отрицательных заключениях:</w:t>
      </w:r>
    </w:p>
    <w:p w14:paraId="6242AE79" w14:textId="77777777" w:rsidR="0082426C" w:rsidRPr="0082426C" w:rsidRDefault="0082426C" w:rsidP="0082426C">
      <w:pPr>
        <w:spacing w:after="0"/>
        <w:jc w:val="both"/>
        <w:rPr>
          <w:rFonts w:ascii="Times New Roman" w:hAnsi="Times New Roman" w:cs="Times New Roman"/>
          <w:sz w:val="28"/>
          <w:szCs w:val="28"/>
        </w:rPr>
      </w:pPr>
      <w:r w:rsidRPr="0082426C">
        <w:rPr>
          <w:rFonts w:ascii="Times New Roman" w:hAnsi="Times New Roman" w:cs="Times New Roman"/>
          <w:sz w:val="28"/>
          <w:szCs w:val="28"/>
        </w:rPr>
        <w:t>- Министерства транспорта РФ;</w:t>
      </w:r>
    </w:p>
    <w:p w14:paraId="332C46B4" w14:textId="77777777" w:rsidR="0082426C" w:rsidRPr="0082426C" w:rsidRDefault="0082426C" w:rsidP="0082426C">
      <w:pPr>
        <w:spacing w:after="0"/>
        <w:jc w:val="both"/>
        <w:rPr>
          <w:rFonts w:ascii="Times New Roman" w:hAnsi="Times New Roman" w:cs="Times New Roman"/>
          <w:sz w:val="28"/>
          <w:szCs w:val="28"/>
        </w:rPr>
      </w:pPr>
      <w:r w:rsidRPr="0082426C">
        <w:rPr>
          <w:rFonts w:ascii="Times New Roman" w:hAnsi="Times New Roman" w:cs="Times New Roman"/>
          <w:sz w:val="28"/>
          <w:szCs w:val="28"/>
        </w:rPr>
        <w:t>- Министерства энергетики РФ;</w:t>
      </w:r>
    </w:p>
    <w:p w14:paraId="763CA98A" w14:textId="134FFCE4" w:rsidR="0082426C" w:rsidRPr="0082426C" w:rsidRDefault="0082426C" w:rsidP="0082426C">
      <w:pPr>
        <w:spacing w:after="0"/>
        <w:jc w:val="both"/>
        <w:rPr>
          <w:rFonts w:ascii="Times New Roman" w:hAnsi="Times New Roman" w:cs="Times New Roman"/>
          <w:sz w:val="28"/>
          <w:szCs w:val="28"/>
        </w:rPr>
      </w:pPr>
      <w:r w:rsidRPr="0082426C">
        <w:rPr>
          <w:rFonts w:ascii="Times New Roman" w:hAnsi="Times New Roman" w:cs="Times New Roman"/>
          <w:sz w:val="28"/>
          <w:szCs w:val="28"/>
        </w:rPr>
        <w:t>- Министерства науки и высшего образования РФ;</w:t>
      </w:r>
    </w:p>
    <w:p w14:paraId="283CC245" w14:textId="7EA57EAE" w:rsidR="0082426C" w:rsidRPr="0082426C" w:rsidRDefault="0082426C" w:rsidP="0082426C">
      <w:pPr>
        <w:spacing w:after="0"/>
        <w:jc w:val="both"/>
        <w:rPr>
          <w:rFonts w:ascii="Times New Roman" w:hAnsi="Times New Roman" w:cs="Times New Roman"/>
          <w:sz w:val="28"/>
          <w:szCs w:val="28"/>
        </w:rPr>
      </w:pPr>
      <w:r w:rsidRPr="0082426C">
        <w:rPr>
          <w:rFonts w:ascii="Times New Roman" w:hAnsi="Times New Roman" w:cs="Times New Roman"/>
          <w:b/>
          <w:sz w:val="28"/>
          <w:szCs w:val="28"/>
        </w:rPr>
        <w:t>25.07.2023</w:t>
      </w:r>
      <w:r w:rsidRPr="0082426C">
        <w:rPr>
          <w:rFonts w:ascii="Times New Roman" w:hAnsi="Times New Roman" w:cs="Times New Roman"/>
          <w:sz w:val="28"/>
          <w:szCs w:val="28"/>
        </w:rPr>
        <w:t xml:space="preserve"> распоряжением </w:t>
      </w:r>
      <w:proofErr w:type="spellStart"/>
      <w:r w:rsidRPr="0082426C">
        <w:rPr>
          <w:rFonts w:ascii="Times New Roman" w:hAnsi="Times New Roman" w:cs="Times New Roman"/>
          <w:sz w:val="28"/>
          <w:szCs w:val="28"/>
        </w:rPr>
        <w:t>Мособлархитектуры</w:t>
      </w:r>
      <w:proofErr w:type="spellEnd"/>
      <w:r w:rsidRPr="0082426C">
        <w:rPr>
          <w:rFonts w:ascii="Times New Roman" w:hAnsi="Times New Roman" w:cs="Times New Roman"/>
          <w:sz w:val="28"/>
          <w:szCs w:val="28"/>
        </w:rPr>
        <w:t xml:space="preserve"> № 29РВ-391 принято решение о создании </w:t>
      </w:r>
      <w:r w:rsidRPr="0082426C">
        <w:rPr>
          <w:rFonts w:ascii="Times New Roman" w:hAnsi="Times New Roman" w:cs="Times New Roman"/>
          <w:sz w:val="28"/>
          <w:szCs w:val="28"/>
          <w:u w:val="single"/>
        </w:rPr>
        <w:t>Согласительной комиссии</w:t>
      </w:r>
      <w:r w:rsidRPr="0082426C">
        <w:rPr>
          <w:rFonts w:ascii="Times New Roman" w:hAnsi="Times New Roman" w:cs="Times New Roman"/>
          <w:sz w:val="28"/>
          <w:szCs w:val="28"/>
        </w:rPr>
        <w:t xml:space="preserve"> для урегулирования разногласий по проекту ГП.</w:t>
      </w:r>
    </w:p>
    <w:p w14:paraId="3DF5A9A2" w14:textId="77777777" w:rsidR="0082426C" w:rsidRPr="0082426C" w:rsidRDefault="0082426C" w:rsidP="0082426C">
      <w:pPr>
        <w:spacing w:after="0"/>
        <w:jc w:val="both"/>
        <w:rPr>
          <w:rFonts w:ascii="Times New Roman" w:hAnsi="Times New Roman" w:cs="Times New Roman"/>
          <w:sz w:val="28"/>
          <w:szCs w:val="28"/>
        </w:rPr>
      </w:pPr>
      <w:r w:rsidRPr="0082426C">
        <w:rPr>
          <w:rFonts w:ascii="Times New Roman" w:hAnsi="Times New Roman" w:cs="Times New Roman"/>
          <w:b/>
          <w:sz w:val="28"/>
          <w:szCs w:val="28"/>
        </w:rPr>
        <w:t>16.09.2023</w:t>
      </w:r>
      <w:r w:rsidRPr="0082426C">
        <w:rPr>
          <w:rFonts w:ascii="Times New Roman" w:hAnsi="Times New Roman" w:cs="Times New Roman"/>
          <w:sz w:val="28"/>
          <w:szCs w:val="28"/>
        </w:rPr>
        <w:t xml:space="preserve"> доработанные материалы проекта ГП загружены во ФГИС ТП для рассмотрения в рамках Согласительной комиссии и направлены уведомления в Минэкономразвития РФ и ФОИВ, подготовившие заключения о несогласии с проектом ГП. </w:t>
      </w:r>
    </w:p>
    <w:p w14:paraId="44551F74" w14:textId="63563391" w:rsidR="00887D01" w:rsidRDefault="0082426C" w:rsidP="0082426C">
      <w:pPr>
        <w:pStyle w:val="a3"/>
        <w:rPr>
          <w:rFonts w:eastAsia="Times New Roman" w:cs="Times New Roman"/>
          <w:szCs w:val="28"/>
        </w:rPr>
      </w:pPr>
      <w:r w:rsidRPr="0082426C">
        <w:rPr>
          <w:b/>
          <w:szCs w:val="28"/>
        </w:rPr>
        <w:t>21.09.2023</w:t>
      </w:r>
      <w:r w:rsidRPr="0082426C">
        <w:rPr>
          <w:szCs w:val="28"/>
        </w:rPr>
        <w:t xml:space="preserve"> на заседании Комиссии принято решение </w:t>
      </w:r>
      <w:r w:rsidRPr="0082426C">
        <w:rPr>
          <w:b/>
          <w:color w:val="000000" w:themeColor="text1"/>
          <w:szCs w:val="28"/>
        </w:rPr>
        <w:t>согласовать проект</w:t>
      </w:r>
      <w:r w:rsidRPr="0082426C">
        <w:rPr>
          <w:color w:val="000000" w:themeColor="text1"/>
          <w:szCs w:val="28"/>
        </w:rPr>
        <w:t xml:space="preserve"> внесения изменений в генеральный план городского округа Красногорск Московской области с внесением изменений, учитывающих все замечания, </w:t>
      </w:r>
      <w:r w:rsidRPr="00887D01">
        <w:rPr>
          <w:rFonts w:eastAsia="Times New Roman" w:cs="Times New Roman"/>
          <w:szCs w:val="28"/>
        </w:rPr>
        <w:t>явившиеся основанием для несогласия с данным проектом.</w:t>
      </w:r>
      <w:r w:rsidR="00887D01">
        <w:rPr>
          <w:rFonts w:eastAsia="Times New Roman" w:cs="Times New Roman"/>
          <w:szCs w:val="28"/>
        </w:rPr>
        <w:t xml:space="preserve"> </w:t>
      </w:r>
    </w:p>
    <w:p w14:paraId="7D052687" w14:textId="77777777" w:rsidR="00B40D09" w:rsidRPr="00887D01" w:rsidRDefault="00B40D09" w:rsidP="0082426C">
      <w:pPr>
        <w:pStyle w:val="a3"/>
        <w:rPr>
          <w:rFonts w:eastAsia="Times New Roman" w:cs="Times New Roman"/>
          <w:szCs w:val="28"/>
        </w:rPr>
      </w:pPr>
    </w:p>
    <w:p w14:paraId="6A5E0E12" w14:textId="77777777" w:rsidR="00B40D09" w:rsidRDefault="00887D01" w:rsidP="00B40D09">
      <w:pPr>
        <w:pStyle w:val="a3"/>
        <w:ind w:firstLine="567"/>
        <w:rPr>
          <w:color w:val="000000" w:themeColor="text1"/>
          <w:szCs w:val="28"/>
        </w:rPr>
      </w:pPr>
      <w:r w:rsidRPr="00887D01">
        <w:rPr>
          <w:color w:val="000000" w:themeColor="text1"/>
          <w:szCs w:val="28"/>
        </w:rPr>
        <w:t>Общественные обсуждения проведены с 12.05.2023 по 31.05.2023.</w:t>
      </w:r>
      <w:r>
        <w:rPr>
          <w:color w:val="000000" w:themeColor="text1"/>
          <w:szCs w:val="28"/>
        </w:rPr>
        <w:t xml:space="preserve"> </w:t>
      </w:r>
      <w:r w:rsidRPr="00887D01">
        <w:rPr>
          <w:color w:val="000000" w:themeColor="text1"/>
          <w:szCs w:val="28"/>
        </w:rPr>
        <w:t xml:space="preserve">В ходе проведения общественных обсуждений по проекту «Внесения изменений в генеральный план городского округа Красногорск Московской области» поступило 207 предложений и замечаний. </w:t>
      </w:r>
      <w:r>
        <w:rPr>
          <w:color w:val="000000" w:themeColor="text1"/>
          <w:szCs w:val="28"/>
        </w:rPr>
        <w:t xml:space="preserve"> </w:t>
      </w:r>
      <w:r w:rsidRPr="00887D01">
        <w:rPr>
          <w:color w:val="000000" w:themeColor="text1"/>
          <w:szCs w:val="28"/>
        </w:rPr>
        <w:t>Замечания рассмотрены на РГ</w:t>
      </w:r>
      <w:r w:rsidR="00B40D09">
        <w:rPr>
          <w:color w:val="000000" w:themeColor="text1"/>
          <w:szCs w:val="28"/>
        </w:rPr>
        <w:t xml:space="preserve">. </w:t>
      </w:r>
    </w:p>
    <w:p w14:paraId="5E3A8656" w14:textId="77777777" w:rsidR="00B40D09" w:rsidRDefault="00B40D09" w:rsidP="00B40D09">
      <w:pPr>
        <w:pStyle w:val="a3"/>
        <w:ind w:firstLine="567"/>
        <w:rPr>
          <w:color w:val="000000" w:themeColor="text1"/>
          <w:szCs w:val="28"/>
        </w:rPr>
      </w:pPr>
    </w:p>
    <w:p w14:paraId="399FBE30" w14:textId="7B2F3CC0" w:rsidR="00887D01" w:rsidRDefault="00B40D09" w:rsidP="00B40D09">
      <w:pPr>
        <w:pStyle w:val="a3"/>
        <w:rPr>
          <w:color w:val="000000" w:themeColor="text1"/>
          <w:szCs w:val="28"/>
        </w:rPr>
      </w:pPr>
      <w:r w:rsidRPr="00B40D09">
        <w:rPr>
          <w:rFonts w:cs="Times New Roman"/>
          <w:b/>
          <w:sz w:val="27"/>
          <w:szCs w:val="27"/>
        </w:rPr>
        <w:t>03.10.2023</w:t>
      </w:r>
      <w:r w:rsidRPr="00B40D09">
        <w:rPr>
          <w:szCs w:val="28"/>
        </w:rPr>
        <w:t xml:space="preserve"> </w:t>
      </w:r>
      <w:r>
        <w:rPr>
          <w:color w:val="000000" w:themeColor="text1"/>
          <w:szCs w:val="28"/>
        </w:rPr>
        <w:t xml:space="preserve">на заседании </w:t>
      </w:r>
      <w:r w:rsidRPr="000F63A0">
        <w:rPr>
          <w:rFonts w:cs="Times New Roman"/>
          <w:sz w:val="27"/>
          <w:szCs w:val="27"/>
        </w:rPr>
        <w:t>Градостроительного Совета Московской области</w:t>
      </w:r>
      <w:r>
        <w:rPr>
          <w:rFonts w:cs="Times New Roman"/>
          <w:sz w:val="27"/>
          <w:szCs w:val="27"/>
        </w:rPr>
        <w:t xml:space="preserve"> </w:t>
      </w:r>
      <w:r w:rsidRPr="0082426C">
        <w:rPr>
          <w:szCs w:val="28"/>
        </w:rPr>
        <w:t xml:space="preserve">принято решение </w:t>
      </w:r>
      <w:r w:rsidRPr="0082426C">
        <w:rPr>
          <w:b/>
          <w:color w:val="000000" w:themeColor="text1"/>
          <w:szCs w:val="28"/>
        </w:rPr>
        <w:t>согласовать проект</w:t>
      </w:r>
      <w:r w:rsidRPr="0082426C">
        <w:rPr>
          <w:color w:val="000000" w:themeColor="text1"/>
          <w:szCs w:val="28"/>
        </w:rPr>
        <w:t xml:space="preserve"> внесения изменений в генеральный план городского округа Красногорск Московской области</w:t>
      </w:r>
      <w:r>
        <w:rPr>
          <w:color w:val="000000" w:themeColor="text1"/>
          <w:szCs w:val="28"/>
        </w:rPr>
        <w:t>.</w:t>
      </w:r>
    </w:p>
    <w:p w14:paraId="38040858" w14:textId="77777777" w:rsidR="00887D01" w:rsidRPr="0082426C" w:rsidRDefault="00887D01" w:rsidP="0082426C">
      <w:pPr>
        <w:pStyle w:val="a3"/>
        <w:rPr>
          <w:rFonts w:cs="Times New Roman"/>
          <w:szCs w:val="28"/>
        </w:rPr>
      </w:pPr>
    </w:p>
    <w:p w14:paraId="695C03D5" w14:textId="520CC78C" w:rsidR="0082426C" w:rsidRDefault="00887D01" w:rsidP="00922E10">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82426C">
        <w:rPr>
          <w:rFonts w:ascii="Times New Roman" w:eastAsia="Times New Roman" w:hAnsi="Times New Roman" w:cs="Times New Roman"/>
          <w:sz w:val="28"/>
          <w:szCs w:val="28"/>
        </w:rPr>
        <w:t xml:space="preserve">Проект Генерального плана </w:t>
      </w:r>
      <w:r w:rsidR="00922E10" w:rsidRPr="0082426C">
        <w:rPr>
          <w:rFonts w:ascii="Times New Roman" w:eastAsia="Times New Roman" w:hAnsi="Times New Roman" w:cs="Times New Roman"/>
          <w:sz w:val="28"/>
          <w:szCs w:val="28"/>
        </w:rPr>
        <w:t>содерж</w:t>
      </w:r>
      <w:r w:rsidR="0082426C">
        <w:rPr>
          <w:rFonts w:ascii="Times New Roman" w:eastAsia="Times New Roman" w:hAnsi="Times New Roman" w:cs="Times New Roman"/>
          <w:sz w:val="28"/>
          <w:szCs w:val="28"/>
        </w:rPr>
        <w:t>и</w:t>
      </w:r>
      <w:r w:rsidR="00922E10" w:rsidRPr="0082426C">
        <w:rPr>
          <w:rFonts w:ascii="Times New Roman" w:eastAsia="Times New Roman" w:hAnsi="Times New Roman" w:cs="Times New Roman"/>
          <w:sz w:val="28"/>
          <w:szCs w:val="28"/>
        </w:rPr>
        <w:t>т</w:t>
      </w:r>
      <w:r w:rsidR="0082426C" w:rsidRPr="0082426C">
        <w:rPr>
          <w:rFonts w:ascii="Times New Roman" w:eastAsia="Times New Roman" w:hAnsi="Times New Roman" w:cs="Times New Roman"/>
          <w:sz w:val="28"/>
          <w:szCs w:val="28"/>
        </w:rPr>
        <w:t>:</w:t>
      </w:r>
    </w:p>
    <w:p w14:paraId="667018ED" w14:textId="77777777" w:rsidR="0082426C" w:rsidRDefault="0082426C" w:rsidP="0082426C">
      <w:pPr>
        <w:pStyle w:val="a6"/>
        <w:widowControl w:val="0"/>
        <w:numPr>
          <w:ilvl w:val="0"/>
          <w:numId w:val="3"/>
        </w:num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территориальном планировании</w:t>
      </w:r>
    </w:p>
    <w:p w14:paraId="08B8843B" w14:textId="77777777" w:rsidR="0082426C" w:rsidRPr="00887D01" w:rsidRDefault="0082426C" w:rsidP="0082426C">
      <w:pPr>
        <w:pStyle w:val="a6"/>
        <w:widowControl w:val="0"/>
        <w:numPr>
          <w:ilvl w:val="0"/>
          <w:numId w:val="3"/>
        </w:numPr>
        <w:autoSpaceDE w:val="0"/>
        <w:autoSpaceDN w:val="0"/>
        <w:spacing w:after="0" w:line="240" w:lineRule="auto"/>
        <w:jc w:val="both"/>
        <w:rPr>
          <w:rFonts w:ascii="Times New Roman" w:eastAsia="Times New Roman" w:hAnsi="Times New Roman" w:cs="Times New Roman"/>
          <w:sz w:val="28"/>
          <w:szCs w:val="28"/>
          <w:u w:val="single"/>
        </w:rPr>
      </w:pPr>
      <w:r w:rsidRPr="00887D01">
        <w:rPr>
          <w:rFonts w:ascii="Times New Roman" w:eastAsia="Times New Roman" w:hAnsi="Times New Roman" w:cs="Times New Roman"/>
          <w:sz w:val="28"/>
          <w:szCs w:val="28"/>
          <w:u w:val="single"/>
        </w:rPr>
        <w:t>Карту границ населенных пунктов</w:t>
      </w:r>
    </w:p>
    <w:p w14:paraId="1003E2F9" w14:textId="77777777" w:rsidR="00887D01" w:rsidRPr="00887D01" w:rsidRDefault="00887D01" w:rsidP="0082426C">
      <w:pPr>
        <w:pStyle w:val="a6"/>
        <w:widowControl w:val="0"/>
        <w:numPr>
          <w:ilvl w:val="0"/>
          <w:numId w:val="3"/>
        </w:numPr>
        <w:autoSpaceDE w:val="0"/>
        <w:autoSpaceDN w:val="0"/>
        <w:spacing w:after="0" w:line="240" w:lineRule="auto"/>
        <w:jc w:val="both"/>
        <w:rPr>
          <w:rFonts w:ascii="Times New Roman" w:eastAsia="Times New Roman" w:hAnsi="Times New Roman" w:cs="Times New Roman"/>
          <w:sz w:val="28"/>
          <w:szCs w:val="28"/>
          <w:u w:val="single"/>
        </w:rPr>
      </w:pPr>
      <w:r w:rsidRPr="00887D01">
        <w:rPr>
          <w:rFonts w:ascii="Times New Roman" w:eastAsia="Times New Roman" w:hAnsi="Times New Roman" w:cs="Times New Roman"/>
          <w:sz w:val="28"/>
          <w:szCs w:val="28"/>
          <w:u w:val="single"/>
        </w:rPr>
        <w:t>Карту функциональных зон</w:t>
      </w:r>
    </w:p>
    <w:p w14:paraId="19B0CBA4" w14:textId="2932B780" w:rsidR="00922E10" w:rsidRPr="00887D01" w:rsidRDefault="00887D01" w:rsidP="00887D01">
      <w:pPr>
        <w:widowControl w:val="0"/>
        <w:autoSpaceDE w:val="0"/>
        <w:autoSpaceDN w:val="0"/>
        <w:spacing w:after="0" w:line="240" w:lineRule="auto"/>
        <w:jc w:val="both"/>
        <w:rPr>
          <w:rFonts w:ascii="Times New Roman" w:eastAsia="Times New Roman" w:hAnsi="Times New Roman" w:cs="Times New Roman"/>
          <w:sz w:val="28"/>
          <w:szCs w:val="28"/>
        </w:rPr>
      </w:pPr>
      <w:r w:rsidRPr="00887D01">
        <w:rPr>
          <w:rFonts w:ascii="Times New Roman" w:eastAsia="Times New Roman" w:hAnsi="Times New Roman" w:cs="Times New Roman"/>
          <w:sz w:val="28"/>
          <w:szCs w:val="28"/>
        </w:rPr>
        <w:t xml:space="preserve">Согласно постановлению Правительства Московской области от 02.12.2022 </w:t>
      </w:r>
      <w:r>
        <w:rPr>
          <w:rFonts w:ascii="Times New Roman" w:eastAsia="Times New Roman" w:hAnsi="Times New Roman" w:cs="Times New Roman"/>
          <w:sz w:val="28"/>
          <w:szCs w:val="28"/>
        </w:rPr>
        <w:br/>
      </w:r>
      <w:r w:rsidRPr="00887D01">
        <w:rPr>
          <w:rFonts w:ascii="Times New Roman" w:eastAsia="Times New Roman" w:hAnsi="Times New Roman" w:cs="Times New Roman"/>
          <w:sz w:val="28"/>
          <w:szCs w:val="28"/>
        </w:rPr>
        <w:t xml:space="preserve">№ 1310/44 «О внесении изменений в государственную программу Московской области «Архитектура и градостроительство Подмосковья», на 2023-2027 годы», разработка </w:t>
      </w:r>
      <w:r w:rsidRPr="00887D01">
        <w:rPr>
          <w:rFonts w:ascii="Times New Roman" w:eastAsia="Times New Roman" w:hAnsi="Times New Roman" w:cs="Times New Roman"/>
          <w:sz w:val="28"/>
          <w:szCs w:val="28"/>
          <w:u w:val="single"/>
        </w:rPr>
        <w:t>Карты объектов местного значения</w:t>
      </w:r>
      <w:r w:rsidRPr="00887D01">
        <w:rPr>
          <w:rFonts w:ascii="Times New Roman" w:eastAsia="Times New Roman" w:hAnsi="Times New Roman" w:cs="Times New Roman"/>
          <w:sz w:val="28"/>
          <w:szCs w:val="28"/>
        </w:rPr>
        <w:t xml:space="preserve"> </w:t>
      </w:r>
      <w:proofErr w:type="spellStart"/>
      <w:r w:rsidRPr="00887D01">
        <w:rPr>
          <w:rFonts w:ascii="Times New Roman" w:eastAsia="Times New Roman" w:hAnsi="Times New Roman" w:cs="Times New Roman"/>
          <w:sz w:val="28"/>
          <w:szCs w:val="28"/>
        </w:rPr>
        <w:t>г.о</w:t>
      </w:r>
      <w:proofErr w:type="spellEnd"/>
      <w:r w:rsidRPr="00887D01">
        <w:rPr>
          <w:rFonts w:ascii="Times New Roman" w:eastAsia="Times New Roman" w:hAnsi="Times New Roman" w:cs="Times New Roman"/>
          <w:sz w:val="28"/>
          <w:szCs w:val="28"/>
        </w:rPr>
        <w:t>. Красногорск запланирована на IV квартал 2023 года.</w:t>
      </w:r>
    </w:p>
    <w:p w14:paraId="4DB82E4B" w14:textId="77777777" w:rsidR="00887D01" w:rsidRDefault="00887D01" w:rsidP="00922E10">
      <w:pPr>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Сравнительная таблица изменений в Генеральном плане представлена в виде картографической таблицы с описанием.</w:t>
      </w:r>
    </w:p>
    <w:p w14:paraId="19B6752E" w14:textId="4E4E1E59" w:rsidR="00887D01" w:rsidRDefault="00887D01" w:rsidP="00922E10">
      <w:pPr>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Ключевые изменения показаны в Приложении 1.</w:t>
      </w:r>
    </w:p>
    <w:p w14:paraId="0284A639" w14:textId="5A05BD0E" w:rsidR="00922E10" w:rsidRPr="0082426C" w:rsidRDefault="00922E10" w:rsidP="00922E10">
      <w:pPr>
        <w:spacing w:after="0" w:line="240" w:lineRule="auto"/>
        <w:ind w:firstLine="567"/>
        <w:jc w:val="both"/>
        <w:rPr>
          <w:rFonts w:ascii="Times New Roman" w:eastAsia="Times New Roman" w:hAnsi="Times New Roman" w:cs="Times New Roman"/>
          <w:color w:val="000000"/>
          <w:sz w:val="28"/>
          <w:szCs w:val="28"/>
          <w:lang w:eastAsia="en-US"/>
        </w:rPr>
      </w:pPr>
      <w:r w:rsidRPr="0082426C">
        <w:rPr>
          <w:rFonts w:ascii="Times New Roman" w:eastAsia="Times New Roman" w:hAnsi="Times New Roman" w:cs="Times New Roman"/>
          <w:color w:val="000000"/>
          <w:sz w:val="28"/>
          <w:szCs w:val="28"/>
          <w:lang w:eastAsia="en-US"/>
        </w:rPr>
        <w:t xml:space="preserve"> </w:t>
      </w:r>
    </w:p>
    <w:p w14:paraId="355D5547" w14:textId="77777777" w:rsidR="00203C9D" w:rsidRPr="0082426C" w:rsidRDefault="00203C9D" w:rsidP="00922E10">
      <w:pPr>
        <w:pStyle w:val="a3"/>
        <w:ind w:firstLine="567"/>
        <w:rPr>
          <w:szCs w:val="28"/>
        </w:rPr>
      </w:pPr>
    </w:p>
    <w:p w14:paraId="5520D746" w14:textId="68B4A6AF" w:rsidR="00B055A0" w:rsidRPr="0082426C" w:rsidRDefault="00887D01" w:rsidP="00922E10">
      <w:pPr>
        <w:pStyle w:val="a3"/>
        <w:ind w:firstLine="567"/>
        <w:rPr>
          <w:rFonts w:cs="Times New Roman"/>
          <w:szCs w:val="28"/>
        </w:rPr>
      </w:pPr>
      <w:r>
        <w:rPr>
          <w:szCs w:val="28"/>
        </w:rPr>
        <w:t>6</w:t>
      </w:r>
      <w:r w:rsidR="001C1D69" w:rsidRPr="0082426C">
        <w:rPr>
          <w:szCs w:val="28"/>
        </w:rPr>
        <w:t>.</w:t>
      </w:r>
      <w:r w:rsidR="00EB5621" w:rsidRPr="0082426C">
        <w:rPr>
          <w:szCs w:val="28"/>
        </w:rPr>
        <w:t xml:space="preserve"> </w:t>
      </w:r>
      <w:r w:rsidR="006909AB" w:rsidRPr="0082426C">
        <w:rPr>
          <w:szCs w:val="28"/>
        </w:rPr>
        <w:t>Финансово-экономическое обоснование (в случае внесения проекта</w:t>
      </w:r>
      <w:r w:rsidR="00377B15" w:rsidRPr="0082426C">
        <w:rPr>
          <w:szCs w:val="28"/>
        </w:rPr>
        <w:t xml:space="preserve"> </w:t>
      </w:r>
      <w:r w:rsidR="006909AB" w:rsidRPr="0082426C">
        <w:rPr>
          <w:szCs w:val="28"/>
        </w:rPr>
        <w:t>акта, реализация которого потребует материальных или</w:t>
      </w:r>
      <w:r w:rsidR="00EC6AC9" w:rsidRPr="0082426C">
        <w:rPr>
          <w:szCs w:val="28"/>
        </w:rPr>
        <w:t xml:space="preserve"> </w:t>
      </w:r>
      <w:r w:rsidR="006909AB" w:rsidRPr="0082426C">
        <w:rPr>
          <w:szCs w:val="28"/>
        </w:rPr>
        <w:t xml:space="preserve">иных затрат) </w:t>
      </w:r>
      <w:r w:rsidR="00B055A0" w:rsidRPr="0082426C">
        <w:rPr>
          <w:szCs w:val="28"/>
        </w:rPr>
        <w:t>–</w:t>
      </w:r>
      <w:r w:rsidR="008E769B" w:rsidRPr="0082426C">
        <w:rPr>
          <w:szCs w:val="28"/>
        </w:rPr>
        <w:t xml:space="preserve"> материальны</w:t>
      </w:r>
      <w:r w:rsidR="00D604E8" w:rsidRPr="0082426C">
        <w:rPr>
          <w:szCs w:val="28"/>
        </w:rPr>
        <w:t>х</w:t>
      </w:r>
      <w:r w:rsidR="008E769B" w:rsidRPr="0082426C">
        <w:rPr>
          <w:szCs w:val="28"/>
        </w:rPr>
        <w:t xml:space="preserve"> или ины</w:t>
      </w:r>
      <w:r w:rsidR="00D604E8" w:rsidRPr="0082426C">
        <w:rPr>
          <w:szCs w:val="28"/>
        </w:rPr>
        <w:t>х</w:t>
      </w:r>
      <w:r w:rsidR="008E769B" w:rsidRPr="0082426C">
        <w:rPr>
          <w:szCs w:val="28"/>
        </w:rPr>
        <w:t xml:space="preserve"> затрат</w:t>
      </w:r>
      <w:r w:rsidR="00D604E8" w:rsidRPr="0082426C">
        <w:rPr>
          <w:szCs w:val="28"/>
        </w:rPr>
        <w:t xml:space="preserve"> не требует</w:t>
      </w:r>
      <w:r w:rsidR="00B055A0" w:rsidRPr="0082426C">
        <w:rPr>
          <w:rFonts w:cs="Times New Roman"/>
          <w:szCs w:val="28"/>
        </w:rPr>
        <w:t>.</w:t>
      </w:r>
    </w:p>
    <w:p w14:paraId="26DFCE90" w14:textId="77777777" w:rsidR="00203C9D" w:rsidRPr="0082426C" w:rsidRDefault="00203C9D" w:rsidP="00922E10">
      <w:pPr>
        <w:pStyle w:val="a3"/>
        <w:ind w:firstLine="567"/>
        <w:rPr>
          <w:rFonts w:cs="Times New Roman"/>
          <w:szCs w:val="28"/>
        </w:rPr>
      </w:pPr>
    </w:p>
    <w:p w14:paraId="08359420" w14:textId="3872D868" w:rsidR="001C1D69" w:rsidRPr="0082426C" w:rsidRDefault="00887D01" w:rsidP="00922E10">
      <w:pPr>
        <w:pStyle w:val="a3"/>
        <w:ind w:firstLine="567"/>
        <w:rPr>
          <w:szCs w:val="28"/>
        </w:rPr>
      </w:pPr>
      <w:r>
        <w:rPr>
          <w:szCs w:val="28"/>
        </w:rPr>
        <w:t>7</w:t>
      </w:r>
      <w:r w:rsidR="00EB5621" w:rsidRPr="0082426C">
        <w:rPr>
          <w:szCs w:val="28"/>
        </w:rPr>
        <w:t xml:space="preserve">. </w:t>
      </w:r>
      <w:r w:rsidR="006909AB" w:rsidRPr="0082426C">
        <w:rPr>
          <w:szCs w:val="28"/>
        </w:rPr>
        <w:t xml:space="preserve">Представляемый на рассмотрение проект </w:t>
      </w:r>
      <w:r w:rsidR="00D604E8" w:rsidRPr="0082426C">
        <w:rPr>
          <w:szCs w:val="28"/>
        </w:rPr>
        <w:t>акта</w:t>
      </w:r>
      <w:r w:rsidR="006909AB" w:rsidRPr="0082426C">
        <w:rPr>
          <w:szCs w:val="28"/>
        </w:rPr>
        <w:t xml:space="preserve"> </w:t>
      </w:r>
      <w:r w:rsidR="001C1D69" w:rsidRPr="0082426C">
        <w:rPr>
          <w:szCs w:val="28"/>
        </w:rPr>
        <w:t>соответствует требованиям действующего законодательства и не содержит положений, способствующих созданию условий для проявления коррупции.</w:t>
      </w:r>
    </w:p>
    <w:p w14:paraId="01BDCBA0" w14:textId="77777777" w:rsidR="00203C9D" w:rsidRPr="0082426C" w:rsidRDefault="00203C9D" w:rsidP="00922E10">
      <w:pPr>
        <w:pStyle w:val="a3"/>
        <w:ind w:firstLine="567"/>
        <w:rPr>
          <w:szCs w:val="28"/>
        </w:rPr>
      </w:pPr>
    </w:p>
    <w:p w14:paraId="65B21EB0" w14:textId="6F9F5B8E" w:rsidR="006909AB" w:rsidRPr="0082426C" w:rsidRDefault="00887D01" w:rsidP="00922E10">
      <w:pPr>
        <w:pStyle w:val="a3"/>
        <w:ind w:firstLine="567"/>
        <w:rPr>
          <w:szCs w:val="28"/>
        </w:rPr>
      </w:pPr>
      <w:r>
        <w:rPr>
          <w:szCs w:val="28"/>
        </w:rPr>
        <w:t>8</w:t>
      </w:r>
      <w:r w:rsidR="001C1D69" w:rsidRPr="0082426C">
        <w:rPr>
          <w:szCs w:val="28"/>
        </w:rPr>
        <w:t>. Перечень муниципальных правовых актов, подлежащих принятию, изменению</w:t>
      </w:r>
      <w:r w:rsidR="000718B7" w:rsidRPr="0082426C">
        <w:rPr>
          <w:szCs w:val="28"/>
        </w:rPr>
        <w:t xml:space="preserve"> </w:t>
      </w:r>
      <w:r w:rsidR="001C1D69" w:rsidRPr="0082426C">
        <w:rPr>
          <w:szCs w:val="28"/>
        </w:rPr>
        <w:t>или приостановлению в связи с принятием настоящего решения –</w:t>
      </w:r>
      <w:r w:rsidR="0042057E" w:rsidRPr="0082426C">
        <w:rPr>
          <w:szCs w:val="28"/>
        </w:rPr>
        <w:t xml:space="preserve">внесение изменений в </w:t>
      </w:r>
      <w:r w:rsidR="00362E53" w:rsidRPr="0082426C">
        <w:rPr>
          <w:szCs w:val="28"/>
        </w:rPr>
        <w:t>Решени</w:t>
      </w:r>
      <w:r w:rsidR="0042057E" w:rsidRPr="0082426C">
        <w:rPr>
          <w:szCs w:val="28"/>
        </w:rPr>
        <w:t>е</w:t>
      </w:r>
      <w:r w:rsidR="00362E53" w:rsidRPr="0082426C">
        <w:rPr>
          <w:szCs w:val="28"/>
        </w:rPr>
        <w:t xml:space="preserve"> Совета депутатов городского округа Красногорск от </w:t>
      </w:r>
      <w:r w:rsidR="0042057E" w:rsidRPr="0082426C">
        <w:rPr>
          <w:rFonts w:cs="Times New Roman"/>
          <w:szCs w:val="28"/>
        </w:rPr>
        <w:t>26.12.2019 № 273/23</w:t>
      </w:r>
      <w:r w:rsidR="0042057E" w:rsidRPr="0082426C">
        <w:rPr>
          <w:szCs w:val="28"/>
        </w:rPr>
        <w:t xml:space="preserve"> </w:t>
      </w:r>
      <w:r w:rsidR="00362E53" w:rsidRPr="0082426C">
        <w:rPr>
          <w:szCs w:val="28"/>
        </w:rPr>
        <w:t xml:space="preserve">«Об утверждении </w:t>
      </w:r>
      <w:r w:rsidR="0082426C" w:rsidRPr="0082426C">
        <w:rPr>
          <w:szCs w:val="28"/>
        </w:rPr>
        <w:t xml:space="preserve">Генерального плана </w:t>
      </w:r>
      <w:r w:rsidR="00362E53" w:rsidRPr="0082426C">
        <w:rPr>
          <w:szCs w:val="28"/>
        </w:rPr>
        <w:t xml:space="preserve">городского округа </w:t>
      </w:r>
      <w:r w:rsidR="00EB5621" w:rsidRPr="0082426C">
        <w:rPr>
          <w:szCs w:val="28"/>
        </w:rPr>
        <w:t>Красногорск Московской области»</w:t>
      </w:r>
      <w:r w:rsidR="001C1D69" w:rsidRPr="0082426C">
        <w:rPr>
          <w:szCs w:val="28"/>
        </w:rPr>
        <w:t>.</w:t>
      </w:r>
    </w:p>
    <w:p w14:paraId="75137C2A" w14:textId="0FFFF0DF" w:rsidR="004654BE" w:rsidRPr="0082426C" w:rsidRDefault="004654BE" w:rsidP="004E1660">
      <w:pPr>
        <w:pStyle w:val="a3"/>
        <w:rPr>
          <w:szCs w:val="28"/>
        </w:rPr>
      </w:pPr>
    </w:p>
    <w:p w14:paraId="68C84C03" w14:textId="77777777" w:rsidR="00362E53" w:rsidRPr="0082426C" w:rsidRDefault="00362E53" w:rsidP="004E1660">
      <w:pPr>
        <w:pStyle w:val="a3"/>
        <w:rPr>
          <w:szCs w:val="28"/>
        </w:rPr>
      </w:pPr>
    </w:p>
    <w:p w14:paraId="64771B3A" w14:textId="51B2AADD" w:rsidR="006937DC" w:rsidRPr="0082426C" w:rsidRDefault="00DA6D35" w:rsidP="004E1660">
      <w:pPr>
        <w:pStyle w:val="a3"/>
        <w:rPr>
          <w:szCs w:val="28"/>
        </w:rPr>
      </w:pPr>
      <w:r w:rsidRPr="0082426C">
        <w:rPr>
          <w:szCs w:val="28"/>
        </w:rPr>
        <w:t>Начальник управления</w:t>
      </w:r>
    </w:p>
    <w:p w14:paraId="1E141D52" w14:textId="0640835D" w:rsidR="006E1178" w:rsidRPr="0082426C" w:rsidRDefault="00922E10" w:rsidP="004E1660">
      <w:pPr>
        <w:pStyle w:val="a3"/>
        <w:rPr>
          <w:szCs w:val="28"/>
        </w:rPr>
      </w:pPr>
      <w:r w:rsidRPr="0082426C">
        <w:rPr>
          <w:szCs w:val="28"/>
        </w:rPr>
        <w:t xml:space="preserve">градостроительного комплекса                                         </w:t>
      </w:r>
      <w:r w:rsidR="00362E53" w:rsidRPr="0082426C">
        <w:rPr>
          <w:szCs w:val="28"/>
        </w:rPr>
        <w:t xml:space="preserve">           </w:t>
      </w:r>
      <w:r w:rsidR="004654BE" w:rsidRPr="0082426C">
        <w:rPr>
          <w:szCs w:val="28"/>
        </w:rPr>
        <w:t xml:space="preserve">         </w:t>
      </w:r>
      <w:r w:rsidR="006937DC" w:rsidRPr="0082426C">
        <w:rPr>
          <w:szCs w:val="28"/>
        </w:rPr>
        <w:t>И.С. Борщёв</w:t>
      </w:r>
    </w:p>
    <w:p w14:paraId="69C4000B" w14:textId="77777777" w:rsidR="006E1178" w:rsidRPr="0082426C" w:rsidRDefault="006E1178" w:rsidP="004E1660">
      <w:pPr>
        <w:pStyle w:val="a3"/>
        <w:rPr>
          <w:szCs w:val="28"/>
        </w:rPr>
      </w:pPr>
    </w:p>
    <w:sectPr w:rsidR="006E1178" w:rsidRPr="0082426C" w:rsidSect="00887D0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696D"/>
    <w:multiLevelType w:val="hybridMultilevel"/>
    <w:tmpl w:val="9B800BAE"/>
    <w:lvl w:ilvl="0" w:tplc="FE5CBAA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53516D"/>
    <w:multiLevelType w:val="hybridMultilevel"/>
    <w:tmpl w:val="5EF42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260210"/>
    <w:multiLevelType w:val="hybridMultilevel"/>
    <w:tmpl w:val="088E9D28"/>
    <w:lvl w:ilvl="0" w:tplc="94621B26">
      <w:start w:val="2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F"/>
    <w:rsid w:val="00012ECC"/>
    <w:rsid w:val="0001612F"/>
    <w:rsid w:val="0003768D"/>
    <w:rsid w:val="00064668"/>
    <w:rsid w:val="000718B7"/>
    <w:rsid w:val="000A3716"/>
    <w:rsid w:val="000B1983"/>
    <w:rsid w:val="000B1B05"/>
    <w:rsid w:val="000B21C1"/>
    <w:rsid w:val="000B4522"/>
    <w:rsid w:val="000C4704"/>
    <w:rsid w:val="000D4153"/>
    <w:rsid w:val="00115900"/>
    <w:rsid w:val="001415D5"/>
    <w:rsid w:val="00155668"/>
    <w:rsid w:val="001563E1"/>
    <w:rsid w:val="001620DA"/>
    <w:rsid w:val="001B1281"/>
    <w:rsid w:val="001C1D69"/>
    <w:rsid w:val="001E04DF"/>
    <w:rsid w:val="001F66BA"/>
    <w:rsid w:val="001F70D4"/>
    <w:rsid w:val="00203C9D"/>
    <w:rsid w:val="00204B8D"/>
    <w:rsid w:val="00242229"/>
    <w:rsid w:val="002974BF"/>
    <w:rsid w:val="002C3B0A"/>
    <w:rsid w:val="002C6D70"/>
    <w:rsid w:val="002E56A8"/>
    <w:rsid w:val="00323B7A"/>
    <w:rsid w:val="00325DBE"/>
    <w:rsid w:val="00330CE3"/>
    <w:rsid w:val="00336C46"/>
    <w:rsid w:val="00362E53"/>
    <w:rsid w:val="00377B15"/>
    <w:rsid w:val="00377BC9"/>
    <w:rsid w:val="00387957"/>
    <w:rsid w:val="003B77D5"/>
    <w:rsid w:val="003C3BD4"/>
    <w:rsid w:val="003D767F"/>
    <w:rsid w:val="003E6A8C"/>
    <w:rsid w:val="0042057E"/>
    <w:rsid w:val="00420F19"/>
    <w:rsid w:val="004654BE"/>
    <w:rsid w:val="00465FA4"/>
    <w:rsid w:val="00475006"/>
    <w:rsid w:val="00486081"/>
    <w:rsid w:val="004A0D01"/>
    <w:rsid w:val="004A7AED"/>
    <w:rsid w:val="004C197C"/>
    <w:rsid w:val="004D63D3"/>
    <w:rsid w:val="004D78A5"/>
    <w:rsid w:val="004E1660"/>
    <w:rsid w:val="004F6EB0"/>
    <w:rsid w:val="005011E1"/>
    <w:rsid w:val="00501990"/>
    <w:rsid w:val="0050226F"/>
    <w:rsid w:val="00507CF9"/>
    <w:rsid w:val="00547627"/>
    <w:rsid w:val="005607D5"/>
    <w:rsid w:val="0059315F"/>
    <w:rsid w:val="005B57DA"/>
    <w:rsid w:val="005C0BB9"/>
    <w:rsid w:val="005C2DCD"/>
    <w:rsid w:val="005D5B4B"/>
    <w:rsid w:val="005E101B"/>
    <w:rsid w:val="005E2C8B"/>
    <w:rsid w:val="005F04FB"/>
    <w:rsid w:val="00604B34"/>
    <w:rsid w:val="00622E19"/>
    <w:rsid w:val="00650AAC"/>
    <w:rsid w:val="00663FD6"/>
    <w:rsid w:val="00687708"/>
    <w:rsid w:val="006909AB"/>
    <w:rsid w:val="006914B2"/>
    <w:rsid w:val="00692625"/>
    <w:rsid w:val="00692B11"/>
    <w:rsid w:val="006937DC"/>
    <w:rsid w:val="006C0A2C"/>
    <w:rsid w:val="006D50A8"/>
    <w:rsid w:val="006E1178"/>
    <w:rsid w:val="00715BF7"/>
    <w:rsid w:val="00726C87"/>
    <w:rsid w:val="00747C41"/>
    <w:rsid w:val="007625B6"/>
    <w:rsid w:val="007A4582"/>
    <w:rsid w:val="007A631B"/>
    <w:rsid w:val="007B3D25"/>
    <w:rsid w:val="007B6997"/>
    <w:rsid w:val="007B7416"/>
    <w:rsid w:val="007C057A"/>
    <w:rsid w:val="007F3986"/>
    <w:rsid w:val="007F6125"/>
    <w:rsid w:val="0080134A"/>
    <w:rsid w:val="00807600"/>
    <w:rsid w:val="00817BB5"/>
    <w:rsid w:val="00820DAC"/>
    <w:rsid w:val="0082426C"/>
    <w:rsid w:val="00852C43"/>
    <w:rsid w:val="008557F4"/>
    <w:rsid w:val="008569BF"/>
    <w:rsid w:val="008577D5"/>
    <w:rsid w:val="00863067"/>
    <w:rsid w:val="00865C0B"/>
    <w:rsid w:val="00887D01"/>
    <w:rsid w:val="0089356B"/>
    <w:rsid w:val="008B0906"/>
    <w:rsid w:val="008E1811"/>
    <w:rsid w:val="008E4002"/>
    <w:rsid w:val="008E444D"/>
    <w:rsid w:val="008E769B"/>
    <w:rsid w:val="00920BA4"/>
    <w:rsid w:val="00922E10"/>
    <w:rsid w:val="009408F8"/>
    <w:rsid w:val="00975C97"/>
    <w:rsid w:val="009932F9"/>
    <w:rsid w:val="00995846"/>
    <w:rsid w:val="009A6639"/>
    <w:rsid w:val="009D254A"/>
    <w:rsid w:val="009E2AC0"/>
    <w:rsid w:val="009F1EED"/>
    <w:rsid w:val="00A10940"/>
    <w:rsid w:val="00A26193"/>
    <w:rsid w:val="00A357C2"/>
    <w:rsid w:val="00A429F5"/>
    <w:rsid w:val="00A42D39"/>
    <w:rsid w:val="00AA7715"/>
    <w:rsid w:val="00AB5A4F"/>
    <w:rsid w:val="00AE18E5"/>
    <w:rsid w:val="00AE6748"/>
    <w:rsid w:val="00B055A0"/>
    <w:rsid w:val="00B11F74"/>
    <w:rsid w:val="00B31561"/>
    <w:rsid w:val="00B40D09"/>
    <w:rsid w:val="00B55A7D"/>
    <w:rsid w:val="00B57389"/>
    <w:rsid w:val="00B63738"/>
    <w:rsid w:val="00B658C2"/>
    <w:rsid w:val="00B74FEE"/>
    <w:rsid w:val="00BA2245"/>
    <w:rsid w:val="00BB5495"/>
    <w:rsid w:val="00BC2837"/>
    <w:rsid w:val="00BE2BD0"/>
    <w:rsid w:val="00BE7756"/>
    <w:rsid w:val="00C235C0"/>
    <w:rsid w:val="00C2721E"/>
    <w:rsid w:val="00C403BD"/>
    <w:rsid w:val="00C60C47"/>
    <w:rsid w:val="00C63C6F"/>
    <w:rsid w:val="00C7228F"/>
    <w:rsid w:val="00C76F2F"/>
    <w:rsid w:val="00C83560"/>
    <w:rsid w:val="00C8584D"/>
    <w:rsid w:val="00C871F6"/>
    <w:rsid w:val="00CA1D2E"/>
    <w:rsid w:val="00CA4BF0"/>
    <w:rsid w:val="00CB4803"/>
    <w:rsid w:val="00CF2F99"/>
    <w:rsid w:val="00CF35EF"/>
    <w:rsid w:val="00D003B5"/>
    <w:rsid w:val="00D33A2C"/>
    <w:rsid w:val="00D604E8"/>
    <w:rsid w:val="00D622EC"/>
    <w:rsid w:val="00D70658"/>
    <w:rsid w:val="00D972E9"/>
    <w:rsid w:val="00DA437F"/>
    <w:rsid w:val="00DA47C3"/>
    <w:rsid w:val="00DA6D35"/>
    <w:rsid w:val="00DC5568"/>
    <w:rsid w:val="00DC71A1"/>
    <w:rsid w:val="00DD7192"/>
    <w:rsid w:val="00DE2FA9"/>
    <w:rsid w:val="00DF2ECD"/>
    <w:rsid w:val="00DF7C95"/>
    <w:rsid w:val="00E148FA"/>
    <w:rsid w:val="00E2358C"/>
    <w:rsid w:val="00E30E2A"/>
    <w:rsid w:val="00E42A2B"/>
    <w:rsid w:val="00E46EE9"/>
    <w:rsid w:val="00E61A98"/>
    <w:rsid w:val="00E6359B"/>
    <w:rsid w:val="00E7156B"/>
    <w:rsid w:val="00E76B76"/>
    <w:rsid w:val="00E87704"/>
    <w:rsid w:val="00EA6457"/>
    <w:rsid w:val="00EA7FF2"/>
    <w:rsid w:val="00EB5621"/>
    <w:rsid w:val="00EC62B5"/>
    <w:rsid w:val="00EC6AC9"/>
    <w:rsid w:val="00EE482F"/>
    <w:rsid w:val="00EE4ED1"/>
    <w:rsid w:val="00F17E5D"/>
    <w:rsid w:val="00F3053D"/>
    <w:rsid w:val="00F346EA"/>
    <w:rsid w:val="00F42C7B"/>
    <w:rsid w:val="00F43572"/>
    <w:rsid w:val="00F55C1C"/>
    <w:rsid w:val="00F6038D"/>
    <w:rsid w:val="00F66C77"/>
    <w:rsid w:val="00F71786"/>
    <w:rsid w:val="00F80106"/>
    <w:rsid w:val="00F95D79"/>
    <w:rsid w:val="00FB6EB3"/>
    <w:rsid w:val="00FC4CE5"/>
    <w:rsid w:val="00FC7594"/>
    <w:rsid w:val="00FD2BE2"/>
    <w:rsid w:val="00FF1917"/>
    <w:rsid w:val="00FF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4648"/>
  <w15:docId w15:val="{F4E861A6-AEC5-4EE8-8295-76334C56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qFormat/>
    <w:rsid w:val="004C197C"/>
    <w:pPr>
      <w:spacing w:after="0"/>
      <w:jc w:val="both"/>
    </w:pPr>
    <w:rPr>
      <w:rFonts w:ascii="Times New Roman" w:hAnsi="Times New Roman"/>
      <w:sz w:val="28"/>
    </w:rPr>
  </w:style>
  <w:style w:type="paragraph" w:customStyle="1" w:styleId="ConsPlusNormal">
    <w:name w:val="ConsPlusNormal"/>
    <w:rsid w:val="00E148FA"/>
    <w:pPr>
      <w:autoSpaceDE w:val="0"/>
      <w:autoSpaceDN w:val="0"/>
      <w:adjustRightInd w:val="0"/>
      <w:spacing w:after="0" w:line="240" w:lineRule="auto"/>
      <w:ind w:firstLine="720"/>
    </w:pPr>
    <w:rPr>
      <w:rFonts w:ascii="Arial" w:hAnsi="Arial" w:cs="Arial"/>
      <w:sz w:val="30"/>
      <w:szCs w:val="30"/>
    </w:rPr>
  </w:style>
  <w:style w:type="paragraph" w:styleId="a4">
    <w:name w:val="Balloon Text"/>
    <w:basedOn w:val="a"/>
    <w:link w:val="a5"/>
    <w:uiPriority w:val="99"/>
    <w:semiHidden/>
    <w:unhideWhenUsed/>
    <w:rsid w:val="000161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12F"/>
    <w:rPr>
      <w:rFonts w:ascii="Tahoma" w:hAnsi="Tahoma" w:cs="Tahoma"/>
      <w:sz w:val="16"/>
      <w:szCs w:val="16"/>
    </w:rPr>
  </w:style>
  <w:style w:type="paragraph" w:customStyle="1" w:styleId="ConsPlusNonformat">
    <w:name w:val="ConsPlusNonformat"/>
    <w:uiPriority w:val="99"/>
    <w:rsid w:val="00817BB5"/>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semiHidden/>
    <w:unhideWhenUsed/>
    <w:rsid w:val="001C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C1D69"/>
    <w:rPr>
      <w:rFonts w:ascii="Courier New" w:eastAsia="Times New Roman" w:hAnsi="Courier New" w:cs="Courier New"/>
      <w:sz w:val="20"/>
      <w:szCs w:val="20"/>
    </w:rPr>
  </w:style>
  <w:style w:type="paragraph" w:styleId="a6">
    <w:name w:val="List Paragraph"/>
    <w:basedOn w:val="a"/>
    <w:uiPriority w:val="34"/>
    <w:qFormat/>
    <w:rsid w:val="0082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8239">
      <w:bodyDiv w:val="1"/>
      <w:marLeft w:val="0"/>
      <w:marRight w:val="0"/>
      <w:marTop w:val="0"/>
      <w:marBottom w:val="0"/>
      <w:divBdr>
        <w:top w:val="none" w:sz="0" w:space="0" w:color="auto"/>
        <w:left w:val="none" w:sz="0" w:space="0" w:color="auto"/>
        <w:bottom w:val="none" w:sz="0" w:space="0" w:color="auto"/>
        <w:right w:val="none" w:sz="0" w:space="0" w:color="auto"/>
      </w:divBdr>
    </w:div>
    <w:div w:id="16127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Сергеевна Корченкова</cp:lastModifiedBy>
  <cp:revision>4</cp:revision>
  <cp:lastPrinted>2023-10-12T10:42:00Z</cp:lastPrinted>
  <dcterms:created xsi:type="dcterms:W3CDTF">2023-10-04T08:25:00Z</dcterms:created>
  <dcterms:modified xsi:type="dcterms:W3CDTF">2023-10-12T12:18:00Z</dcterms:modified>
</cp:coreProperties>
</file>