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F" w:rsidRPr="00847C43" w:rsidRDefault="0005189F" w:rsidP="006454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189F" w:rsidRPr="00A45B1C" w:rsidRDefault="0005189F" w:rsidP="00A4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89F" w:rsidRPr="00923511" w:rsidRDefault="00A45B1C" w:rsidP="00A4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11">
        <w:rPr>
          <w:rFonts w:ascii="Times New Roman" w:hAnsi="Times New Roman" w:cs="Times New Roman"/>
          <w:b/>
          <w:sz w:val="28"/>
          <w:szCs w:val="28"/>
        </w:rPr>
        <w:t>Проект</w:t>
      </w:r>
      <w:r w:rsidR="0005189F" w:rsidRPr="0092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511"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для размещения блокированных и </w:t>
      </w:r>
      <w:r w:rsidR="0005189F" w:rsidRPr="00923511">
        <w:rPr>
          <w:rFonts w:ascii="Times New Roman" w:hAnsi="Times New Roman" w:cs="Times New Roman"/>
          <w:b/>
          <w:sz w:val="28"/>
          <w:szCs w:val="28"/>
        </w:rPr>
        <w:t>индивидуальных жилых домов с объектами инфраструктуры по адресу:</w:t>
      </w:r>
    </w:p>
    <w:p w:rsidR="0005189F" w:rsidRPr="00923511" w:rsidRDefault="0005189F" w:rsidP="00A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11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городской округ Красногорск, вблизи </w:t>
      </w:r>
      <w:proofErr w:type="spellStart"/>
      <w:r w:rsidRPr="0092351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23511">
        <w:rPr>
          <w:rFonts w:ascii="Times New Roman" w:hAnsi="Times New Roman" w:cs="Times New Roman"/>
          <w:b/>
          <w:sz w:val="28"/>
          <w:szCs w:val="28"/>
        </w:rPr>
        <w:t>. Нахабино.</w:t>
      </w:r>
    </w:p>
    <w:p w:rsidR="00A45B1C" w:rsidRPr="00A45B1C" w:rsidRDefault="00A45B1C" w:rsidP="00A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b/>
          <w:bCs/>
          <w:sz w:val="24"/>
          <w:szCs w:val="24"/>
        </w:rPr>
        <w:t xml:space="preserve">Целью работы </w:t>
      </w:r>
      <w:r w:rsidRPr="00A45B1C">
        <w:rPr>
          <w:rFonts w:ascii="Times New Roman" w:hAnsi="Times New Roman" w:cs="Times New Roman"/>
          <w:sz w:val="24"/>
          <w:szCs w:val="24"/>
        </w:rPr>
        <w:t>является подготовка Проекта п</w:t>
      </w:r>
      <w:r w:rsidRPr="00A45B1C">
        <w:rPr>
          <w:rFonts w:ascii="Times New Roman" w:hAnsi="Times New Roman"/>
          <w:sz w:val="24"/>
          <w:szCs w:val="24"/>
        </w:rPr>
        <w:t>ланировки территории</w:t>
      </w:r>
      <w:r w:rsidRPr="00A45B1C">
        <w:rPr>
          <w:rFonts w:ascii="Times New Roman" w:hAnsi="Times New Roman" w:cs="Times New Roman"/>
          <w:sz w:val="24"/>
          <w:szCs w:val="24"/>
        </w:rPr>
        <w:t xml:space="preserve"> для размещения блокированных и индивидуальных жилых домов  с объектами инфраструктуры по адресу: Московская область, городской округ Красногорск, вблизи </w:t>
      </w:r>
      <w:proofErr w:type="spellStart"/>
      <w:r w:rsidRPr="00A45B1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5B1C">
        <w:rPr>
          <w:rFonts w:ascii="Times New Roman" w:hAnsi="Times New Roman" w:cs="Times New Roman"/>
          <w:sz w:val="24"/>
          <w:szCs w:val="24"/>
        </w:rPr>
        <w:t>. Нахабино разработка основных принципов архитектурно-планировочной и планировочной организации территории с учетом существующих планировочных ограничений, использования предложений по инженерно-техническому обеспечению, транспортным связям, социальному обслуживанию населения и благоустройству территории.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В задачи проекта планировки входит: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установить параметры планируемого развития элементов планировочной структуры;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установить красные линии и линии отступа от красных линий в целях определения мест допустимого размещения зданий, строений и сооружений;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установить границы зон с особыми условиями использования территории;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установить границы зон действия публичных сервитутов;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расчет технико-экономических показателей территории;</w:t>
      </w:r>
    </w:p>
    <w:p w:rsidR="00A45B1C" w:rsidRPr="00A45B1C" w:rsidRDefault="00A45B1C" w:rsidP="00A4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1C">
        <w:rPr>
          <w:rFonts w:ascii="Times New Roman" w:hAnsi="Times New Roman" w:cs="Times New Roman"/>
          <w:sz w:val="24"/>
          <w:szCs w:val="24"/>
        </w:rPr>
        <w:t>- определить параметры транспортного и инженерного обеспечения развития территории;</w:t>
      </w:r>
    </w:p>
    <w:p w:rsidR="00A45B1C" w:rsidRDefault="00A45B1C" w:rsidP="00A4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A1" w:rsidRPr="006F4001" w:rsidRDefault="009D62A1" w:rsidP="009D62A1">
      <w:pPr>
        <w:pStyle w:val="ab"/>
        <w:spacing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F4001">
        <w:rPr>
          <w:rFonts w:ascii="Times New Roman" w:hAnsi="Times New Roman"/>
          <w:b/>
          <w:color w:val="000000"/>
          <w:sz w:val="24"/>
          <w:szCs w:val="24"/>
          <w:u w:val="single"/>
        </w:rPr>
        <w:t>Проект разработан на основании:</w:t>
      </w:r>
    </w:p>
    <w:p w:rsidR="00E80D50" w:rsidRPr="001D551E" w:rsidRDefault="00E80D50" w:rsidP="00E80D50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D551E">
        <w:rPr>
          <w:rStyle w:val="aa"/>
          <w:rFonts w:ascii="Times New Roman" w:hAnsi="Times New Roman"/>
          <w:sz w:val="24"/>
          <w:szCs w:val="24"/>
        </w:rPr>
        <w:t xml:space="preserve">- Распоряжения Министерства строительного комплекса Московской области от 12.12.2017г. </w:t>
      </w:r>
      <w:r w:rsidRPr="001D551E">
        <w:rPr>
          <w:rStyle w:val="aa"/>
          <w:rFonts w:ascii="Times New Roman" w:hAnsi="Times New Roman"/>
          <w:i/>
          <w:sz w:val="24"/>
          <w:szCs w:val="24"/>
        </w:rPr>
        <w:t xml:space="preserve"> </w:t>
      </w:r>
      <w:r w:rsidRPr="001D551E">
        <w:rPr>
          <w:rStyle w:val="aa"/>
          <w:rFonts w:ascii="Times New Roman" w:hAnsi="Times New Roman"/>
          <w:sz w:val="24"/>
          <w:szCs w:val="24"/>
        </w:rPr>
        <w:t xml:space="preserve">№ П47/0059-17 «О подготовке документации по планировке территории по адресу: Московская область, городской округ Красногорск, вблизи </w:t>
      </w:r>
      <w:proofErr w:type="spellStart"/>
      <w:r w:rsidRPr="001D551E">
        <w:rPr>
          <w:rStyle w:val="aa"/>
          <w:rFonts w:ascii="Times New Roman" w:hAnsi="Times New Roman"/>
          <w:sz w:val="24"/>
          <w:szCs w:val="24"/>
        </w:rPr>
        <w:t>р.п</w:t>
      </w:r>
      <w:proofErr w:type="spellEnd"/>
      <w:r w:rsidRPr="001D551E">
        <w:rPr>
          <w:rStyle w:val="aa"/>
          <w:rFonts w:ascii="Times New Roman" w:hAnsi="Times New Roman"/>
          <w:sz w:val="24"/>
          <w:szCs w:val="24"/>
        </w:rPr>
        <w:t>. Нахабино»;</w:t>
      </w:r>
    </w:p>
    <w:p w:rsidR="00E80D50" w:rsidRDefault="00E80D50" w:rsidP="00E80D50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Style w:val="aa"/>
          <w:rFonts w:ascii="Times New Roman" w:hAnsi="Times New Roman"/>
          <w:sz w:val="24"/>
          <w:szCs w:val="24"/>
        </w:rPr>
      </w:pPr>
      <w:r w:rsidRPr="001D551E">
        <w:rPr>
          <w:rStyle w:val="aa"/>
          <w:rFonts w:ascii="Times New Roman" w:hAnsi="Times New Roman"/>
          <w:sz w:val="24"/>
          <w:szCs w:val="24"/>
        </w:rPr>
        <w:t>- Выписки из Протокола №49 заседания Градостроительного совета Московской области от 12 декабря 2017 года;</w:t>
      </w:r>
    </w:p>
    <w:p w:rsidR="00E644FC" w:rsidRPr="00E644FC" w:rsidRDefault="00E644FC" w:rsidP="00E644FC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Style w:val="aa"/>
          <w:rFonts w:ascii="Times New Roman" w:hAnsi="Times New Roman"/>
          <w:i/>
          <w:sz w:val="24"/>
          <w:szCs w:val="24"/>
        </w:rPr>
      </w:pPr>
      <w:r w:rsidRPr="00E644FC">
        <w:rPr>
          <w:rStyle w:val="aa"/>
          <w:rFonts w:ascii="Times New Roman" w:hAnsi="Times New Roman"/>
          <w:sz w:val="24"/>
          <w:szCs w:val="24"/>
        </w:rPr>
        <w:t>- Задания на разработку проекта планировки;</w:t>
      </w:r>
    </w:p>
    <w:p w:rsidR="00E644FC" w:rsidRPr="00CF4EB0" w:rsidRDefault="00E644FC" w:rsidP="00E644FC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Style w:val="aa"/>
          <w:rFonts w:ascii="Times New Roman" w:hAnsi="Times New Roman"/>
          <w:i/>
          <w:sz w:val="24"/>
          <w:szCs w:val="24"/>
        </w:rPr>
      </w:pPr>
      <w:r w:rsidRPr="00CF4EB0">
        <w:rPr>
          <w:rStyle w:val="aa"/>
          <w:rFonts w:ascii="Times New Roman" w:hAnsi="Times New Roman"/>
          <w:sz w:val="24"/>
          <w:szCs w:val="24"/>
        </w:rPr>
        <w:t>- Технических условий на присоединение к инженерным коммуникациям;</w:t>
      </w:r>
    </w:p>
    <w:p w:rsidR="00E644FC" w:rsidRPr="00E644FC" w:rsidRDefault="00E644FC" w:rsidP="00E644FC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Style w:val="aa"/>
          <w:rFonts w:ascii="Times New Roman" w:hAnsi="Times New Roman"/>
          <w:i/>
          <w:color w:val="FF0000"/>
          <w:sz w:val="24"/>
          <w:szCs w:val="24"/>
        </w:rPr>
      </w:pPr>
      <w:r w:rsidRPr="00CF4EB0">
        <w:rPr>
          <w:rStyle w:val="aa"/>
          <w:rFonts w:ascii="Times New Roman" w:hAnsi="Times New Roman"/>
          <w:sz w:val="24"/>
          <w:szCs w:val="24"/>
        </w:rPr>
        <w:t xml:space="preserve"> - Архитектурно-градостроительной концепции </w:t>
      </w:r>
      <w:r w:rsidR="00CF4EB0" w:rsidRPr="00CF4EB0">
        <w:rPr>
          <w:rStyle w:val="aa"/>
          <w:rFonts w:ascii="Times New Roman" w:hAnsi="Times New Roman"/>
          <w:sz w:val="24"/>
          <w:szCs w:val="24"/>
        </w:rPr>
        <w:t xml:space="preserve">территории общей площадью 21,7 га, расположенной вблизи </w:t>
      </w:r>
      <w:proofErr w:type="spellStart"/>
      <w:r w:rsidR="00CF4EB0" w:rsidRPr="00CF4EB0">
        <w:rPr>
          <w:rStyle w:val="aa"/>
          <w:rFonts w:ascii="Times New Roman" w:hAnsi="Times New Roman"/>
          <w:sz w:val="24"/>
          <w:szCs w:val="24"/>
        </w:rPr>
        <w:t>р.п</w:t>
      </w:r>
      <w:proofErr w:type="spellEnd"/>
      <w:r w:rsidR="00CF4EB0" w:rsidRPr="00CF4EB0">
        <w:rPr>
          <w:rStyle w:val="aa"/>
          <w:rFonts w:ascii="Times New Roman" w:hAnsi="Times New Roman"/>
          <w:sz w:val="24"/>
          <w:szCs w:val="24"/>
        </w:rPr>
        <w:t>. Нахабино, в городском поселении Нахабино, Красногорского муниципального района, Московской области</w:t>
      </w:r>
      <w:r w:rsidRPr="00CF4EB0">
        <w:rPr>
          <w:rStyle w:val="aa"/>
          <w:rFonts w:ascii="Times New Roman" w:hAnsi="Times New Roman"/>
          <w:sz w:val="24"/>
          <w:szCs w:val="24"/>
        </w:rPr>
        <w:t xml:space="preserve">, разработанной </w:t>
      </w:r>
      <w:r w:rsidR="00CF4EB0" w:rsidRPr="00CF4EB0">
        <w:rPr>
          <w:rFonts w:ascii="Times New Roman" w:hAnsi="Times New Roman" w:cs="Times New Roman"/>
          <w:sz w:val="24"/>
          <w:szCs w:val="24"/>
        </w:rPr>
        <w:t>авторским коллективом ООО «</w:t>
      </w:r>
      <w:proofErr w:type="spellStart"/>
      <w:r w:rsidR="00CF4EB0" w:rsidRPr="00CF4EB0">
        <w:rPr>
          <w:rFonts w:ascii="Times New Roman" w:hAnsi="Times New Roman" w:cs="Times New Roman"/>
          <w:sz w:val="24"/>
          <w:szCs w:val="24"/>
        </w:rPr>
        <w:t>Аркград</w:t>
      </w:r>
      <w:proofErr w:type="spellEnd"/>
      <w:r w:rsidR="00CF4EB0" w:rsidRPr="00CF4EB0">
        <w:rPr>
          <w:rFonts w:ascii="Times New Roman" w:hAnsi="Times New Roman" w:cs="Times New Roman"/>
          <w:sz w:val="24"/>
          <w:szCs w:val="24"/>
        </w:rPr>
        <w:t>»</w:t>
      </w:r>
      <w:r w:rsidRPr="00CF4EB0">
        <w:rPr>
          <w:rStyle w:val="aa"/>
          <w:rFonts w:ascii="Times New Roman" w:hAnsi="Times New Roman"/>
          <w:color w:val="FF0000"/>
          <w:sz w:val="24"/>
          <w:szCs w:val="24"/>
        </w:rPr>
        <w:t>.</w:t>
      </w:r>
    </w:p>
    <w:p w:rsidR="009D62A1" w:rsidRDefault="009D62A1" w:rsidP="00A45DED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Style w:val="aa"/>
          <w:rFonts w:ascii="Times New Roman" w:hAnsi="Times New Roman" w:cs="Times New Roman"/>
          <w:sz w:val="24"/>
          <w:szCs w:val="24"/>
        </w:rPr>
      </w:pPr>
      <w:r w:rsidRPr="00A45DED">
        <w:rPr>
          <w:rStyle w:val="aa"/>
          <w:rFonts w:ascii="Times New Roman" w:hAnsi="Times New Roman" w:cs="Times New Roman"/>
          <w:sz w:val="24"/>
          <w:szCs w:val="24"/>
        </w:rPr>
        <w:t xml:space="preserve">Проект планировки территории выполнен на основе материалов инженерных изысканий, выполненных компанией АО «Группа Компаний ШАНЭКО» (регистрационный номер в государственном реестре саморегулируемых организаций </w:t>
      </w:r>
      <w:proofErr w:type="gramStart"/>
      <w:r w:rsidRPr="00A45DED">
        <w:rPr>
          <w:rStyle w:val="aa"/>
          <w:rFonts w:ascii="Times New Roman" w:hAnsi="Times New Roman" w:cs="Times New Roman"/>
          <w:sz w:val="24"/>
          <w:szCs w:val="24"/>
        </w:rPr>
        <w:t>СРО-И</w:t>
      </w:r>
      <w:proofErr w:type="gramEnd"/>
      <w:r w:rsidRPr="00A45DED">
        <w:rPr>
          <w:rStyle w:val="aa"/>
          <w:rFonts w:ascii="Times New Roman" w:hAnsi="Times New Roman" w:cs="Times New Roman"/>
          <w:sz w:val="24"/>
          <w:szCs w:val="24"/>
        </w:rPr>
        <w:t>-003-14092009).</w:t>
      </w:r>
    </w:p>
    <w:p w:rsidR="00A45DED" w:rsidRDefault="00A45DED" w:rsidP="00A45DED">
      <w:pPr>
        <w:pStyle w:val="ab"/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F4001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Проект планировки территории разработан в соответствии: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Основные направления устойчивого градостроительного развития Московской области, утверждённые постановлением Правительства Московской области от 30.12.2003г. №743/48 «Об утверждении Основных направлений устойчивого градостроительного развития Московской области»;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Схема территориального планирования Московской области – основные положения градостроительного развития, утверждённая постановлением Правительства Московской области от 11.07.2007 № 517/23 «Об утверждении Схемы территориального планирования Московской области – основных положений градостроительного развития»;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Схема территориального планирования транспортного обслуживания Московской области, утверждена постановлением Правительства Московской области от 25.03.2016 № 230/8 «Об утверждении Схемы территориального планирования транспортного обслуживания Московской области» (с изменениями на 12 декабря 2017 года);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Правила Землепользования и Застройки территории (части территории) городского округа Красногорск Московской области №322/20, утвержденные Советом Депутатов городского округа Красногорск Московской области от 30.11.2017 г.;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Проект Генерального плана городского поселения Нахабино Красногорского муниципального района Московской области №59/1.7, выполненный на основании Постановления Главы городского поселения от 11.08.2009 г.;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Генеральный план Красногорского муниципального района Московской области, утвержденный Министерством строительного комплекса Московской области 20 ноября 2000 г.;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Постановление Правительства Московской области от 17.08.2015 №713/30 «Об утверждении нормативов градостроительного проектирования Московской области» (РНГП) (с изменениями на 1 августа 2017 г.);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Приказ Минстроя России от 25 апреля 2017 г. № 738/</w:t>
      </w:r>
      <w:proofErr w:type="spellStart"/>
      <w:r w:rsidRPr="000F78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78C2">
        <w:rPr>
          <w:rFonts w:ascii="Times New Roman" w:hAnsi="Times New Roman" w:cs="Times New Roman"/>
          <w:sz w:val="24"/>
          <w:szCs w:val="24"/>
        </w:rPr>
        <w:t xml:space="preserve"> «Об утверждении видов элементов планировочной структуры»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Приказ Минстроя России от 25 апреля 2017 г. № 739/</w:t>
      </w:r>
      <w:proofErr w:type="spellStart"/>
      <w:r w:rsidRPr="000F78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78C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Приказ Минстроя России от 25 апреля 2017 г. № 740/</w:t>
      </w:r>
      <w:proofErr w:type="spellStart"/>
      <w:r w:rsidRPr="000F78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78C2">
        <w:rPr>
          <w:rFonts w:ascii="Times New Roman" w:hAnsi="Times New Roman" w:cs="Times New Roman"/>
          <w:sz w:val="24"/>
          <w:szCs w:val="24"/>
        </w:rPr>
        <w:t xml:space="preserve"> «Об установлении случаев подготовки и требований к подготовке,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lastRenderedPageBreak/>
        <w:t>- Приказ Минстроя России от 25 апреля 2017 г. № 742/</w:t>
      </w:r>
      <w:proofErr w:type="spellStart"/>
      <w:r w:rsidRPr="000F78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78C2">
        <w:rPr>
          <w:rFonts w:ascii="Times New Roman" w:hAnsi="Times New Roman" w:cs="Times New Roman"/>
          <w:sz w:val="24"/>
          <w:szCs w:val="24"/>
        </w:rPr>
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Классификатор видов разрешенного использования земельных участков, утвержденный приказом Министерства экономического развития РФ от 1 сентября 2014 г. № 540 (с изменениями на 6 октября 2017 г.) «Об утверждении классификатора видов разрешенного использования земельных участков»;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Проект Требований к составу и содержанию проекта планировки территории и проекта межевания территории (Приложение 11 к Положению о порядке принятия решения об утверждении проекта планировки территории и проекта межевания территории в Московской области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8C2">
        <w:rPr>
          <w:rFonts w:ascii="Times New Roman" w:hAnsi="Times New Roman" w:cs="Times New Roman"/>
          <w:sz w:val="24"/>
          <w:szCs w:val="24"/>
        </w:rPr>
        <w:t>СП 34.13330.2012. Свод правил. Автомобильные дороги. Актуализированная редакция СНиП 2.05.02-85*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8C2">
        <w:rPr>
          <w:rFonts w:ascii="Times New Roman" w:hAnsi="Times New Roman" w:cs="Times New Roman"/>
          <w:sz w:val="24"/>
          <w:szCs w:val="24"/>
        </w:rPr>
        <w:t>требованиями «Технического регламента о требованиях пожарной безопасности» №123-ФЗ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8C2">
        <w:rPr>
          <w:rFonts w:ascii="Times New Roman" w:hAnsi="Times New Roman" w:cs="Times New Roman"/>
          <w:sz w:val="24"/>
          <w:szCs w:val="24"/>
        </w:rPr>
        <w:t>СП 4.13130.2013 «Системы противопожарной защиты» Ограничение распространения пожара на объектах защиты. Требования к объемно-планировочным и конструктивным решениям», утверждённый приказом МЧ</w:t>
      </w:r>
      <w:r>
        <w:rPr>
          <w:rFonts w:ascii="Times New Roman" w:hAnsi="Times New Roman" w:cs="Times New Roman"/>
          <w:sz w:val="24"/>
          <w:szCs w:val="24"/>
        </w:rPr>
        <w:t>С России от 24.04.2013 г. № 288;</w:t>
      </w:r>
    </w:p>
    <w:p w:rsid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8C2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8C2">
        <w:rPr>
          <w:rFonts w:ascii="Times New Roman" w:hAnsi="Times New Roman" w:cs="Times New Roman"/>
          <w:sz w:val="24"/>
          <w:szCs w:val="24"/>
        </w:rPr>
        <w:t>СП 59.13330.2012 «Доступность зданий и сооружений для маломобильных групп населения» (актуализированная редакция СНиП 35-01-2001);</w:t>
      </w:r>
    </w:p>
    <w:p w:rsidR="000F78C2" w:rsidRPr="000F78C2" w:rsidRDefault="000F78C2" w:rsidP="000F7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C2">
        <w:rPr>
          <w:rFonts w:ascii="Times New Roman" w:hAnsi="Times New Roman" w:cs="Times New Roman"/>
          <w:sz w:val="24"/>
          <w:szCs w:val="24"/>
        </w:rPr>
        <w:t>И другие законодательные, нормативные и правовые акты Российской Федерации и Московской области в сфере градостроительства.</w:t>
      </w:r>
    </w:p>
    <w:p w:rsidR="00A45DED" w:rsidRDefault="00A45DED" w:rsidP="00A45DED">
      <w:pPr>
        <w:pStyle w:val="ListParagraph1"/>
        <w:autoSpaceDE w:val="0"/>
        <w:autoSpaceDN w:val="0"/>
        <w:adjustRightInd w:val="0"/>
        <w:spacing w:line="360" w:lineRule="auto"/>
        <w:ind w:left="567"/>
        <w:rPr>
          <w:color w:val="000000"/>
        </w:rPr>
      </w:pPr>
    </w:p>
    <w:p w:rsidR="008D29A6" w:rsidRPr="006F4001" w:rsidRDefault="008D29A6" w:rsidP="008D29A6">
      <w:pPr>
        <w:keepNext/>
        <w:keepLines/>
        <w:widowControl w:val="0"/>
        <w:tabs>
          <w:tab w:val="left" w:pos="2283"/>
        </w:tabs>
        <w:spacing w:after="0" w:line="360" w:lineRule="auto"/>
        <w:ind w:left="8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40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Планировочные характеристики территории</w:t>
      </w:r>
    </w:p>
    <w:p w:rsid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 xml:space="preserve">Территория, планируемая для нового строительства зданий и объектов инженерной и транспортной инфраструктуры, расположена в западной части Московской области, в юго-западной части городского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>округа  Красногорск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>, вблизи рабочего поселка Нахабино, примерно в 16 км от г. Москвы по Новорижскому шоссе.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На момент подготовки проекта планировки территория проектирования состоит из двух смежных земельных участков: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- Участок с кадастровым номером 50:11:0040108:870, категория земель - земли населенных пунктов, вид разрешенного использования согласно ПЗЗ - зона застройки блокированными жилыми домами (Ж-2Б), для ведения садоводства и дачного хозяйства, площадью 131 100 м2;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50:11:0040108:869, категория земель - земли населенных пунктов, вид разрешенного использования согласно ПЗЗ - зона застройки </w:t>
      </w:r>
      <w:r w:rsidRPr="008D29A6">
        <w:rPr>
          <w:rFonts w:ascii="Times New Roman" w:hAnsi="Times New Roman" w:cs="Times New Roman"/>
          <w:sz w:val="24"/>
          <w:szCs w:val="24"/>
        </w:rPr>
        <w:lastRenderedPageBreak/>
        <w:t>блокированными жилыми домами (Ж-2Б), для ведения садоводства и дачного хозяйства, площадью 86 034 м2.</w:t>
      </w:r>
    </w:p>
    <w:p w:rsid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 xml:space="preserve">Общая площадь проектируемой территории в границах землеотводов составляет - </w:t>
      </w:r>
      <w:r w:rsidRPr="008D29A6">
        <w:rPr>
          <w:rFonts w:ascii="Times New Roman" w:hAnsi="Times New Roman" w:cs="Times New Roman"/>
          <w:b/>
          <w:sz w:val="24"/>
          <w:szCs w:val="24"/>
        </w:rPr>
        <w:t>21,71</w:t>
      </w:r>
      <w:r w:rsidRPr="008D29A6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Значительная часть проектируемой территории расположена</w:t>
      </w:r>
      <w:r w:rsidRPr="008D29A6">
        <w:rPr>
          <w:rFonts w:ascii="Times New Roman" w:hAnsi="Times New Roman" w:cs="Times New Roman"/>
          <w:sz w:val="24"/>
          <w:szCs w:val="24"/>
        </w:rPr>
        <w:tab/>
        <w:t xml:space="preserve"> на поле в окружении лесного массива за исключением северной границы. Перепад высот на участке проектирования от самой высокой отметки до самой низкой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D29A6">
        <w:rPr>
          <w:rFonts w:ascii="Times New Roman" w:hAnsi="Times New Roman" w:cs="Times New Roman"/>
          <w:sz w:val="24"/>
          <w:szCs w:val="24"/>
        </w:rPr>
        <w:t xml:space="preserve">около 5 м, при длине около 700 м. Из-за слабых уклонов поверхности наблюдается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 xml:space="preserve">сезонная 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подтопляемость</w:t>
      </w:r>
      <w:proofErr w:type="spellEnd"/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и заболачивание учас</w:t>
      </w:r>
      <w:r w:rsidRPr="00F55176">
        <w:rPr>
          <w:rFonts w:ascii="Times New Roman" w:hAnsi="Times New Roman" w:cs="Times New Roman"/>
          <w:sz w:val="24"/>
          <w:szCs w:val="24"/>
        </w:rPr>
        <w:t xml:space="preserve">тка. </w:t>
      </w:r>
      <w:r w:rsidR="00F55176" w:rsidRPr="00F55176">
        <w:rPr>
          <w:rFonts w:ascii="Times New Roman" w:hAnsi="Times New Roman" w:cs="Times New Roman"/>
          <w:sz w:val="24"/>
          <w:szCs w:val="24"/>
        </w:rPr>
        <w:t>В центре территории есть пруд-</w:t>
      </w:r>
      <w:proofErr w:type="spellStart"/>
      <w:r w:rsidR="00F55176" w:rsidRPr="00F55176"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 w:rsidR="00F55176" w:rsidRPr="00F55176">
        <w:rPr>
          <w:rFonts w:ascii="Times New Roman" w:hAnsi="Times New Roman" w:cs="Times New Roman"/>
          <w:sz w:val="24"/>
          <w:szCs w:val="24"/>
        </w:rPr>
        <w:t xml:space="preserve"> прямоугольной формы</w:t>
      </w:r>
      <w:r w:rsidR="00F55176">
        <w:rPr>
          <w:rFonts w:ascii="Times New Roman" w:hAnsi="Times New Roman" w:cs="Times New Roman"/>
          <w:sz w:val="24"/>
          <w:szCs w:val="24"/>
        </w:rPr>
        <w:t>.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Границами территории подготовки проекта планировки (проектируемой территории) являются: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 xml:space="preserve">- с юга, запада и востока древесная растительность; 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- с севера - большая санитарная вырубка;</w:t>
      </w:r>
    </w:p>
    <w:p w:rsid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- с востока - сквозь небольшой перелесок близко расположены участки садового товарищества "Росинка".</w:t>
      </w:r>
    </w:p>
    <w:p w:rsidR="00F55176" w:rsidRPr="008D29A6" w:rsidRDefault="00F55176" w:rsidP="00F55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>Участок удален от крупной магистрали (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Новорижского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шоссе) и автомобильной дороги </w:t>
      </w:r>
      <w:bookmarkStart w:id="1" w:name="OLE_LINK8"/>
      <w:bookmarkStart w:id="2" w:name="OLE_LINK9"/>
      <w:bookmarkStart w:id="3" w:name="OLE_LINK10"/>
      <w:r w:rsidRPr="008D29A6">
        <w:rPr>
          <w:rFonts w:ascii="Times New Roman" w:hAnsi="Times New Roman" w:cs="Times New Roman"/>
          <w:sz w:val="24"/>
          <w:szCs w:val="24"/>
        </w:rPr>
        <w:t xml:space="preserve">«М-9-"Балтия"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Веледниково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Лешково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>»</w:t>
      </w:r>
      <w:bookmarkEnd w:id="1"/>
      <w:bookmarkEnd w:id="2"/>
      <w:bookmarkEnd w:id="3"/>
      <w:r w:rsidRPr="008D29A6">
        <w:rPr>
          <w:rFonts w:ascii="Times New Roman" w:hAnsi="Times New Roman" w:cs="Times New Roman"/>
          <w:sz w:val="24"/>
          <w:szCs w:val="24"/>
        </w:rPr>
        <w:t>. Видовые характеристики участка оцениваются как отличные.</w:t>
      </w:r>
    </w:p>
    <w:p w:rsidR="008D29A6" w:rsidRPr="008D29A6" w:rsidRDefault="008D29A6" w:rsidP="008D2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A6">
        <w:rPr>
          <w:rFonts w:ascii="Times New Roman" w:hAnsi="Times New Roman" w:cs="Times New Roman"/>
          <w:sz w:val="24"/>
          <w:szCs w:val="24"/>
        </w:rPr>
        <w:t xml:space="preserve">Доступность от МКАД до территории проектирования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>автотранспортом  характеризуется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как хорошая. Проезд возможен по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Новорижскому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шосее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(около 15 км) с поворотом на автодорогу «М-9-"Балтия"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Веледниково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Лешково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» (около 1,5 км) - путь составляет около 16,5 км. По Ильинскому шоссе с проездом через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Мечниково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и Архангельское - около 23 км. По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>Волоколамскому  шоссе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с проездом через поселок Нахабино и Павловскую слободу - протяженность маршрута составляет около 27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A6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>время  подъездов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 к территории  два.  </w:t>
      </w:r>
      <w:proofErr w:type="gramStart"/>
      <w:r w:rsidRPr="008D29A6">
        <w:rPr>
          <w:rFonts w:ascii="Times New Roman" w:hAnsi="Times New Roman" w:cs="Times New Roman"/>
          <w:sz w:val="24"/>
          <w:szCs w:val="24"/>
        </w:rPr>
        <w:t>Первый  (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основной) - существующий проезд от автодороги «М-9-"Балтия"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Веледниково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Лешково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>» вдоль северной границы участка.  Второй - это выезд с территории СНТ "Росинка". Оба подъезда грунтовые.</w:t>
      </w:r>
    </w:p>
    <w:p w:rsidR="008D29A6" w:rsidRPr="008D29A6" w:rsidRDefault="008D29A6" w:rsidP="008D29A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D29A6">
        <w:rPr>
          <w:rFonts w:ascii="Times New Roman" w:hAnsi="Times New Roman" w:cs="Times New Roman"/>
          <w:sz w:val="24"/>
          <w:szCs w:val="24"/>
        </w:rPr>
        <w:t>Общественным  транспортом</w:t>
      </w:r>
      <w:proofErr w:type="gramEnd"/>
      <w:r w:rsidRPr="008D29A6">
        <w:rPr>
          <w:rFonts w:ascii="Times New Roman" w:hAnsi="Times New Roman" w:cs="Times New Roman"/>
          <w:sz w:val="24"/>
          <w:szCs w:val="24"/>
        </w:rPr>
        <w:t xml:space="preserve">  сообщение также возможно от станций метро "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Щукинская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" или "Строгино" маршрутным такси №480 до остановки у СНТ "Росинка", далее около 1 км пешком по автодороге «М-9-"Балтия"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Веледниково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9A6">
        <w:rPr>
          <w:rFonts w:ascii="Times New Roman" w:hAnsi="Times New Roman" w:cs="Times New Roman"/>
          <w:sz w:val="24"/>
          <w:szCs w:val="24"/>
        </w:rPr>
        <w:t>Лешково</w:t>
      </w:r>
      <w:proofErr w:type="spellEnd"/>
      <w:r w:rsidRPr="008D29A6">
        <w:rPr>
          <w:rFonts w:ascii="Times New Roman" w:hAnsi="Times New Roman" w:cs="Times New Roman"/>
          <w:sz w:val="24"/>
          <w:szCs w:val="24"/>
        </w:rPr>
        <w:t>» до проектируемой территории.</w:t>
      </w:r>
    </w:p>
    <w:p w:rsidR="008D29A6" w:rsidRPr="001D0A6B" w:rsidRDefault="001D0A6B" w:rsidP="001D0A6B">
      <w:pPr>
        <w:keepNext/>
        <w:keepLines/>
        <w:widowControl w:val="0"/>
        <w:tabs>
          <w:tab w:val="left" w:pos="2283"/>
        </w:tabs>
        <w:spacing w:after="0" w:line="360" w:lineRule="auto"/>
        <w:ind w:left="8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D0A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Ограничения использования территории</w:t>
      </w:r>
    </w:p>
    <w:p w:rsidR="008D29A6" w:rsidRPr="001D0A6B" w:rsidRDefault="001D0A6B" w:rsidP="001D0A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0A6B">
        <w:rPr>
          <w:rFonts w:ascii="Times New Roman" w:hAnsi="Times New Roman" w:cs="Times New Roman"/>
          <w:sz w:val="24"/>
          <w:szCs w:val="24"/>
        </w:rPr>
        <w:t xml:space="preserve">Приложение "В" </w:t>
      </w:r>
      <w:r w:rsidRPr="001D0A6B">
        <w:rPr>
          <w:rFonts w:ascii="Times New Roman" w:eastAsia="Calibri" w:hAnsi="Times New Roman" w:cs="Times New Roman"/>
          <w:b/>
          <w:sz w:val="24"/>
          <w:szCs w:val="24"/>
        </w:rPr>
        <w:t>СП 62.13330.2011 - Газораспределительные системы</w:t>
      </w:r>
      <w:r w:rsidRPr="001D0A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0A6B">
        <w:rPr>
          <w:rFonts w:ascii="Times New Roman" w:hAnsi="Times New Roman" w:cs="Times New Roman"/>
          <w:sz w:val="24"/>
          <w:szCs w:val="24"/>
        </w:rPr>
        <w:t>минимальные  расстояния</w:t>
      </w:r>
      <w:proofErr w:type="gramEnd"/>
      <w:r w:rsidRPr="001D0A6B">
        <w:rPr>
          <w:rFonts w:ascii="Times New Roman" w:hAnsi="Times New Roman" w:cs="Times New Roman"/>
          <w:sz w:val="24"/>
          <w:szCs w:val="24"/>
        </w:rPr>
        <w:t xml:space="preserve"> от подземных газопроводов до зданий должны составлять 7, до улиц и дорог (до бордюрного камня) - 2,5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DED" w:rsidRDefault="001D0A6B" w:rsidP="00A45DED">
      <w:pPr>
        <w:pStyle w:val="ab"/>
        <w:tabs>
          <w:tab w:val="left" w:pos="908"/>
        </w:tabs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D0A6B">
        <w:rPr>
          <w:rFonts w:ascii="Times New Roman" w:eastAsia="Calibri" w:hAnsi="Times New Roman" w:cs="Times New Roman"/>
          <w:b/>
          <w:sz w:val="24"/>
          <w:szCs w:val="24"/>
        </w:rPr>
        <w:t>СП 4.13130.2013 - Системы противопожарной защиты. Ограничение распространения пожара на объектах защиты</w:t>
      </w:r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. Согласно п.4.14 - </w:t>
      </w:r>
      <w:r w:rsidRPr="001D0A6B">
        <w:rPr>
          <w:rFonts w:ascii="Times New Roman" w:eastAsia="Calibri" w:hAnsi="Times New Roman" w:cs="Times New Roman"/>
          <w:b/>
          <w:sz w:val="24"/>
          <w:szCs w:val="24"/>
        </w:rPr>
        <w:t>Противопожарные расстояния</w:t>
      </w:r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 от границ застройки городских и сельских поселений с одно- двухэтажной индивидуальной застройкой до лесных насаждений в лесничествах (лесопарках) - </w:t>
      </w:r>
      <w:r w:rsidRPr="001D0A6B">
        <w:rPr>
          <w:rFonts w:ascii="Times New Roman" w:eastAsia="Calibri" w:hAnsi="Times New Roman" w:cs="Times New Roman"/>
          <w:b/>
          <w:sz w:val="24"/>
          <w:szCs w:val="24"/>
        </w:rPr>
        <w:t>не менее 30 м.</w:t>
      </w:r>
    </w:p>
    <w:p w:rsidR="001D0A6B" w:rsidRPr="001D0A6B" w:rsidRDefault="001D0A6B" w:rsidP="00A45DED">
      <w:pPr>
        <w:pStyle w:val="ab"/>
        <w:tabs>
          <w:tab w:val="left" w:pos="908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1D0A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 42.13330.2011. Градостроительство. Планировка и застройка городских и сельских поселений. </w:t>
      </w:r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Расстояние по горизонтали до фундаментов зданий и сооружений </w:t>
      </w:r>
      <w:proofErr w:type="gramStart"/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proofErr w:type="spellStart"/>
      <w:r w:rsidRPr="001D0A6B">
        <w:rPr>
          <w:rFonts w:ascii="Times New Roman" w:eastAsia="Calibri" w:hAnsi="Times New Roman" w:cs="Times New Roman"/>
          <w:sz w:val="24"/>
          <w:szCs w:val="24"/>
        </w:rPr>
        <w:t>электрокабеля</w:t>
      </w:r>
      <w:proofErr w:type="spellEnd"/>
      <w:proofErr w:type="gramEnd"/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 составляет 0,6 м в каждую сторону согласно Таблице 15 СП 42.13330</w:t>
      </w:r>
    </w:p>
    <w:p w:rsidR="00A45DED" w:rsidRDefault="001D0A6B" w:rsidP="00A45DED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0A6B">
        <w:rPr>
          <w:rFonts w:ascii="Times New Roman" w:eastAsia="Calibri" w:hAnsi="Times New Roman" w:cs="Times New Roman"/>
          <w:b/>
          <w:sz w:val="24"/>
          <w:szCs w:val="24"/>
        </w:rPr>
        <w:t xml:space="preserve">Особо охраняемые природные территории. </w:t>
      </w:r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Согласно письму МПР РФ от 05-12-32/35995 от 21.12.2017 г., по данным Министерства экологии и природных ресурсов Московской </w:t>
      </w:r>
      <w:proofErr w:type="gramStart"/>
      <w:r w:rsidRPr="001D0A6B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 а также данным, предоставляемыми Департаментом государственной политики и регулирования в сфере охраны окружающей среды и экологической безопасности МПР РФ [1], существующие и проектируемые особо охраняемые природные территории (ООПТ) федерального значения в городском округе город Красногорск отсутствуют.</w:t>
      </w:r>
    </w:p>
    <w:p w:rsidR="001D0A6B" w:rsidRPr="001D0A6B" w:rsidRDefault="001D0A6B" w:rsidP="00A45DED">
      <w:pPr>
        <w:pStyle w:val="ab"/>
        <w:widowControl w:val="0"/>
        <w:tabs>
          <w:tab w:val="left" w:pos="9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0A6B"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предоставленной Территориальным управлением «Нахабино» Администрации городского округа город Красногорск участок изысканий находится в границах особо охраняемой территории «Леса </w:t>
      </w:r>
      <w:proofErr w:type="spellStart"/>
      <w:r w:rsidRPr="001D0A6B">
        <w:rPr>
          <w:rFonts w:ascii="Times New Roman" w:hAnsi="Times New Roman" w:cs="Times New Roman"/>
          <w:sz w:val="24"/>
          <w:szCs w:val="24"/>
        </w:rPr>
        <w:t>Нахабинского</w:t>
      </w:r>
      <w:proofErr w:type="spellEnd"/>
      <w:r w:rsidRPr="001D0A6B">
        <w:rPr>
          <w:rFonts w:ascii="Times New Roman" w:hAnsi="Times New Roman" w:cs="Times New Roman"/>
          <w:sz w:val="24"/>
          <w:szCs w:val="24"/>
        </w:rPr>
        <w:t xml:space="preserve"> военного лесничества», образованной Решением Совета депутатов муниципального образования «Красногорский район» Московской области от 27 марта 2003 г. №675/3 «Об утверждении перечня земельных участков особо охраняемых территорий Красногорского района (в ред. решения Совета депутатов Красногорского муниципального района Московской области от 28.01.2010 г. №568/33).</w:t>
      </w:r>
    </w:p>
    <w:p w:rsidR="001D0A6B" w:rsidRDefault="001D0A6B" w:rsidP="001D0A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A6B">
        <w:rPr>
          <w:rFonts w:ascii="Times New Roman" w:eastAsia="Calibri" w:hAnsi="Times New Roman" w:cs="Times New Roman"/>
          <w:sz w:val="24"/>
          <w:szCs w:val="24"/>
        </w:rPr>
        <w:t xml:space="preserve">По заключению ГУ культурного наследия Московской области на земельный участках с кадастровыми номерами 50:11;0040108:869 и 50:11;0040108:870 по адресу: Московская область, Красногорский муниципальный район, городское поселение Нахабино, вблизи </w:t>
      </w:r>
      <w:proofErr w:type="spellStart"/>
      <w:r w:rsidRPr="001D0A6B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1D0A6B">
        <w:rPr>
          <w:rFonts w:ascii="Times New Roman" w:eastAsia="Calibri" w:hAnsi="Times New Roman" w:cs="Times New Roman"/>
          <w:sz w:val="24"/>
          <w:szCs w:val="24"/>
        </w:rPr>
        <w:t>. Нахабино отсутствуют памятники истории и культуры,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наследия, а также, объекты, обладающие признаками объекта 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Планировочными ограничениями на рассматриваемом земельном участке являются:</w:t>
      </w: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- планируемые красные линии</w:t>
      </w: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- минимально допустимые расстояния до зданий и сооружений, участков объектов капитального строительства</w:t>
      </w: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- охранные зоны от инженерных сетей и сооружений</w:t>
      </w: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- санитарно-защитные зоны</w:t>
      </w:r>
    </w:p>
    <w:p w:rsid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sz w:val="24"/>
          <w:szCs w:val="24"/>
        </w:rPr>
        <w:t>- противопожарные отступы от лесных насаждений.</w:t>
      </w:r>
    </w:p>
    <w:p w:rsid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D50" w:rsidRDefault="00E80D5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511" w:rsidRDefault="00923511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511" w:rsidRDefault="00923511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540" w:rsidRPr="004A5540" w:rsidRDefault="004A5540" w:rsidP="004A5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 элементов планировочной структуры территории</w:t>
      </w:r>
    </w:p>
    <w:p w:rsidR="00A07181" w:rsidRPr="00847C43" w:rsidRDefault="00A07181" w:rsidP="0064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u w:val="single"/>
        </w:rPr>
      </w:pPr>
      <w:r w:rsidRPr="00847C43">
        <w:rPr>
          <w:rFonts w:ascii="Times New Roman" w:hAnsi="Times New Roman" w:cs="Times New Roman"/>
          <w:color w:val="000000"/>
          <w:sz w:val="24"/>
          <w:u w:val="single"/>
        </w:rPr>
        <w:t>В соответствии с Приказом Министерства строительства и жилищно-коммунального хозяйства Российской Федерации от 25 апреля 2017г. №738/</w:t>
      </w:r>
      <w:proofErr w:type="spellStart"/>
      <w:r w:rsidRPr="00847C43">
        <w:rPr>
          <w:rFonts w:ascii="Times New Roman" w:hAnsi="Times New Roman" w:cs="Times New Roman"/>
          <w:color w:val="000000"/>
          <w:sz w:val="24"/>
          <w:u w:val="single"/>
        </w:rPr>
        <w:t>пр</w:t>
      </w:r>
      <w:proofErr w:type="spellEnd"/>
      <w:r w:rsidRPr="00847C43">
        <w:rPr>
          <w:rFonts w:ascii="Times New Roman" w:hAnsi="Times New Roman" w:cs="Times New Roman"/>
          <w:color w:val="000000"/>
          <w:sz w:val="24"/>
          <w:u w:val="single"/>
        </w:rPr>
        <w:t xml:space="preserve"> проектом планировки территории выделяются следующие элементы планировочной структуры:</w:t>
      </w:r>
    </w:p>
    <w:p w:rsidR="00A07181" w:rsidRPr="00847C43" w:rsidRDefault="00A07181" w:rsidP="0064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07181" w:rsidRPr="00847C43" w:rsidRDefault="00A07181" w:rsidP="007F240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847C43">
        <w:rPr>
          <w:color w:val="000000"/>
          <w:szCs w:val="22"/>
        </w:rPr>
        <w:t>улично-дорожная сеть (проектируемая)</w:t>
      </w:r>
    </w:p>
    <w:p w:rsidR="00045117" w:rsidRDefault="00A07181" w:rsidP="007F240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847C43">
        <w:rPr>
          <w:color w:val="000000"/>
          <w:szCs w:val="22"/>
        </w:rPr>
        <w:t>квартал (проектируемый)</w:t>
      </w:r>
    </w:p>
    <w:p w:rsidR="00CD2987" w:rsidRDefault="00CD2987" w:rsidP="007F240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</w:p>
    <w:p w:rsidR="00CD2987" w:rsidRPr="00CD2987" w:rsidRDefault="00CD2987" w:rsidP="00CD2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87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городского округа Красногорск территория подготовки проекта планировки расположена в территориальной зоне Ж-2Б - зона застройки блокированными жилыми домами.</w:t>
      </w:r>
    </w:p>
    <w:p w:rsidR="00CD2987" w:rsidRPr="00CD2987" w:rsidRDefault="00CD2987" w:rsidP="00CD2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87">
        <w:rPr>
          <w:rFonts w:ascii="Times New Roman" w:hAnsi="Times New Roman" w:cs="Times New Roman"/>
          <w:sz w:val="24"/>
          <w:szCs w:val="24"/>
        </w:rPr>
        <w:t>В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987">
        <w:rPr>
          <w:rFonts w:ascii="Times New Roman" w:hAnsi="Times New Roman" w:cs="Times New Roman"/>
          <w:sz w:val="24"/>
          <w:szCs w:val="24"/>
        </w:rPr>
        <w:t xml:space="preserve"> планировки формируются следующие </w:t>
      </w:r>
      <w:r w:rsidRPr="00CD2987">
        <w:rPr>
          <w:rFonts w:ascii="Times New Roman" w:hAnsi="Times New Roman" w:cs="Times New Roman"/>
          <w:b/>
          <w:sz w:val="24"/>
          <w:szCs w:val="24"/>
        </w:rPr>
        <w:t>элементы планировочной структуры</w:t>
      </w:r>
      <w:r w:rsidRPr="00CD2987">
        <w:rPr>
          <w:rFonts w:ascii="Times New Roman" w:hAnsi="Times New Roman" w:cs="Times New Roman"/>
          <w:sz w:val="24"/>
          <w:szCs w:val="24"/>
        </w:rPr>
        <w:t>:</w:t>
      </w:r>
    </w:p>
    <w:p w:rsidR="00CD2987" w:rsidRPr="00CD2987" w:rsidRDefault="00CD2987" w:rsidP="007F2404">
      <w:pPr>
        <w:pStyle w:val="a3"/>
        <w:numPr>
          <w:ilvl w:val="0"/>
          <w:numId w:val="10"/>
        </w:numPr>
        <w:jc w:val="both"/>
      </w:pPr>
      <w:r w:rsidRPr="00CD2987">
        <w:t xml:space="preserve">квартал (проектируемый) – общей площадью </w:t>
      </w:r>
      <w:r w:rsidRPr="00CD2987">
        <w:rPr>
          <w:rFonts w:eastAsiaTheme="minorHAnsi"/>
        </w:rPr>
        <w:t>19,757 га</w:t>
      </w:r>
    </w:p>
    <w:p w:rsidR="00CD2987" w:rsidRPr="00CD2987" w:rsidRDefault="00CD2987" w:rsidP="007F2404">
      <w:pPr>
        <w:pStyle w:val="a3"/>
        <w:numPr>
          <w:ilvl w:val="0"/>
          <w:numId w:val="10"/>
        </w:numPr>
        <w:jc w:val="both"/>
      </w:pPr>
      <w:r w:rsidRPr="00CD2987">
        <w:t xml:space="preserve">улично-дорожная сеть (проектируемая) – </w:t>
      </w:r>
      <w:r w:rsidRPr="00CD2987">
        <w:rPr>
          <w:rFonts w:eastAsiaTheme="minorHAnsi"/>
        </w:rPr>
        <w:t>0,321 га</w:t>
      </w:r>
    </w:p>
    <w:p w:rsidR="00CD2987" w:rsidRPr="00847C43" w:rsidRDefault="00CD2987" w:rsidP="00CD2987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Cs w:val="22"/>
        </w:rPr>
      </w:pPr>
    </w:p>
    <w:p w:rsidR="00A07181" w:rsidRPr="00847C43" w:rsidRDefault="00A07181" w:rsidP="006454D7">
      <w:pPr>
        <w:pStyle w:val="a3"/>
        <w:widowControl w:val="0"/>
        <w:autoSpaceDE w:val="0"/>
        <w:autoSpaceDN w:val="0"/>
        <w:ind w:left="567"/>
      </w:pPr>
    </w:p>
    <w:p w:rsidR="00045117" w:rsidRPr="0076589B" w:rsidRDefault="00045117" w:rsidP="00CD2987">
      <w:pPr>
        <w:pStyle w:val="a3"/>
        <w:widowControl w:val="0"/>
        <w:autoSpaceDE w:val="0"/>
        <w:autoSpaceDN w:val="0"/>
        <w:ind w:left="567"/>
        <w:rPr>
          <w:b/>
        </w:rPr>
      </w:pPr>
      <w:r w:rsidRPr="0076589B">
        <w:rPr>
          <w:b/>
        </w:rPr>
        <w:t>Описание и характеристики территорий общего пользования</w:t>
      </w:r>
    </w:p>
    <w:p w:rsidR="008731AF" w:rsidRPr="00847C43" w:rsidRDefault="008731AF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847C43" w:rsidRPr="00847C43" w:rsidRDefault="00847C43" w:rsidP="006454D7">
      <w:pPr>
        <w:pStyle w:val="a3"/>
        <w:widowControl w:val="0"/>
        <w:autoSpaceDE w:val="0"/>
        <w:autoSpaceDN w:val="0"/>
        <w:ind w:left="0"/>
      </w:pPr>
      <w:r w:rsidRPr="00847C43">
        <w:t>Территория общего пользования в проектируемой застройке</w:t>
      </w:r>
      <w:r>
        <w:t xml:space="preserve"> </w:t>
      </w:r>
      <w:r w:rsidRPr="00847C43">
        <w:t>используются для передвижения, пребывания людей.</w:t>
      </w:r>
      <w:r>
        <w:t xml:space="preserve"> </w:t>
      </w:r>
      <w:r w:rsidRPr="00847C43">
        <w:t>Территория общего пользования, устанавливаемая в составе проекта</w:t>
      </w:r>
    </w:p>
    <w:p w:rsidR="00847C43" w:rsidRPr="00847C43" w:rsidRDefault="00847C43" w:rsidP="006454D7">
      <w:pPr>
        <w:pStyle w:val="a3"/>
        <w:widowControl w:val="0"/>
        <w:autoSpaceDE w:val="0"/>
        <w:autoSpaceDN w:val="0"/>
        <w:ind w:left="0"/>
      </w:pPr>
      <w:r w:rsidRPr="00847C43">
        <w:t>планировки, включена в функциональную зону объектов транспортной</w:t>
      </w:r>
      <w:r>
        <w:t xml:space="preserve"> </w:t>
      </w:r>
      <w:r w:rsidRPr="00847C43">
        <w:t>инфраструктуры: улично-дорожная сеть,</w:t>
      </w:r>
      <w:r>
        <w:t xml:space="preserve"> </w:t>
      </w:r>
      <w:r w:rsidRPr="00847C43">
        <w:t>тротуарные дорожки, велодорожки</w:t>
      </w:r>
      <w:r>
        <w:t>.</w:t>
      </w:r>
    </w:p>
    <w:p w:rsidR="00847C43" w:rsidRDefault="00847C43" w:rsidP="006454D7">
      <w:pPr>
        <w:pStyle w:val="a3"/>
        <w:widowControl w:val="0"/>
        <w:autoSpaceDE w:val="0"/>
        <w:autoSpaceDN w:val="0"/>
        <w:ind w:left="0"/>
      </w:pPr>
    </w:p>
    <w:p w:rsidR="008731AF" w:rsidRPr="00847C43" w:rsidRDefault="00847C43" w:rsidP="006454D7">
      <w:pPr>
        <w:pStyle w:val="a3"/>
        <w:widowControl w:val="0"/>
        <w:autoSpaceDE w:val="0"/>
        <w:autoSpaceDN w:val="0"/>
        <w:ind w:left="0"/>
      </w:pPr>
      <w:r w:rsidRPr="00847C43">
        <w:t>К территориям общего пользования относятся территории игровых,</w:t>
      </w:r>
      <w:r>
        <w:t xml:space="preserve"> </w:t>
      </w:r>
      <w:r w:rsidRPr="00847C43">
        <w:t>спортивных площадок, площадок для отдыха.</w:t>
      </w:r>
    </w:p>
    <w:p w:rsidR="00F86B8D" w:rsidRPr="00847C43" w:rsidRDefault="00F86B8D" w:rsidP="006454D7">
      <w:pPr>
        <w:pStyle w:val="a3"/>
        <w:widowControl w:val="0"/>
        <w:autoSpaceDE w:val="0"/>
        <w:autoSpaceDN w:val="0"/>
        <w:ind w:left="0"/>
        <w:rPr>
          <w:b/>
        </w:rPr>
      </w:pPr>
    </w:p>
    <w:p w:rsidR="00F86B8D" w:rsidRPr="00847C43" w:rsidRDefault="00F86B8D" w:rsidP="006454D7">
      <w:pPr>
        <w:pStyle w:val="a3"/>
        <w:widowControl w:val="0"/>
        <w:autoSpaceDE w:val="0"/>
        <w:autoSpaceDN w:val="0"/>
        <w:ind w:left="0"/>
        <w:rPr>
          <w:b/>
        </w:rPr>
      </w:pPr>
    </w:p>
    <w:p w:rsidR="00536A3D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  <w:r w:rsidRPr="00847C43">
        <w:rPr>
          <w:b/>
        </w:rPr>
        <w:t>Нумерация, перечень и наименование зон планируемого размещения объектов капитального строительства</w:t>
      </w:r>
    </w:p>
    <w:p w:rsidR="00536A3D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5097"/>
        <w:gridCol w:w="1417"/>
        <w:gridCol w:w="1951"/>
      </w:tblGrid>
      <w:tr w:rsidR="00536A3D" w:rsidRPr="0091351B" w:rsidTr="00536A3D">
        <w:trPr>
          <w:trHeight w:val="728"/>
          <w:jc w:val="center"/>
        </w:trPr>
        <w:tc>
          <w:tcPr>
            <w:tcW w:w="1532" w:type="dxa"/>
            <w:vAlign w:val="center"/>
          </w:tcPr>
          <w:p w:rsidR="00536A3D" w:rsidRPr="0091351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зоны на чертеже планировк</w:t>
            </w:r>
            <w:r w:rsidRPr="0091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097" w:type="dxa"/>
            <w:vAlign w:val="center"/>
          </w:tcPr>
          <w:p w:rsidR="00536A3D" w:rsidRPr="0091351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зоны</w:t>
            </w:r>
          </w:p>
        </w:tc>
        <w:tc>
          <w:tcPr>
            <w:tcW w:w="1417" w:type="dxa"/>
            <w:vAlign w:val="center"/>
          </w:tcPr>
          <w:p w:rsidR="00536A3D" w:rsidRPr="0091351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51" w:type="dxa"/>
            <w:vAlign w:val="center"/>
          </w:tcPr>
          <w:p w:rsidR="00536A3D" w:rsidRPr="0091351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Числовое значение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транспортной инфраструктуры 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 и коммунально-бытового назначения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и общественно-делового назначения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строительства (малоэтажной блокированной жилой застройки)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19,757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инженерно-технического обеспечения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536A3D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инженерно-технического обеспечения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0,173</w:t>
            </w:r>
          </w:p>
        </w:tc>
      </w:tr>
    </w:tbl>
    <w:p w:rsidR="00536A3D" w:rsidRPr="001105CB" w:rsidRDefault="00536A3D" w:rsidP="00536A3D">
      <w:pPr>
        <w:pStyle w:val="a3"/>
        <w:widowControl w:val="0"/>
        <w:autoSpaceDE w:val="0"/>
        <w:autoSpaceDN w:val="0"/>
        <w:ind w:left="0"/>
      </w:pPr>
    </w:p>
    <w:p w:rsidR="00536A3D" w:rsidRDefault="00536A3D" w:rsidP="00536A3D">
      <w:pPr>
        <w:pStyle w:val="a3"/>
        <w:widowControl w:val="0"/>
        <w:autoSpaceDE w:val="0"/>
        <w:autoSpaceDN w:val="0"/>
        <w:ind w:left="0"/>
      </w:pPr>
    </w:p>
    <w:p w:rsidR="00872566" w:rsidRDefault="00872566" w:rsidP="00536A3D">
      <w:pPr>
        <w:pStyle w:val="a3"/>
        <w:widowControl w:val="0"/>
        <w:autoSpaceDE w:val="0"/>
        <w:autoSpaceDN w:val="0"/>
        <w:ind w:left="0"/>
      </w:pPr>
    </w:p>
    <w:p w:rsidR="00872566" w:rsidRDefault="00872566" w:rsidP="00536A3D">
      <w:pPr>
        <w:pStyle w:val="a3"/>
        <w:widowControl w:val="0"/>
        <w:autoSpaceDE w:val="0"/>
        <w:autoSpaceDN w:val="0"/>
        <w:ind w:left="0"/>
      </w:pPr>
    </w:p>
    <w:p w:rsidR="00872566" w:rsidRPr="001105CB" w:rsidRDefault="00872566" w:rsidP="00536A3D">
      <w:pPr>
        <w:pStyle w:val="a3"/>
        <w:widowControl w:val="0"/>
        <w:autoSpaceDE w:val="0"/>
        <w:autoSpaceDN w:val="0"/>
        <w:ind w:left="0"/>
      </w:pPr>
    </w:p>
    <w:p w:rsidR="00536A3D" w:rsidRPr="001105CB" w:rsidRDefault="00536A3D" w:rsidP="00536A3D">
      <w:pPr>
        <w:pStyle w:val="a3"/>
        <w:widowControl w:val="0"/>
        <w:numPr>
          <w:ilvl w:val="0"/>
          <w:numId w:val="11"/>
        </w:numPr>
        <w:autoSpaceDE w:val="0"/>
        <w:autoSpaceDN w:val="0"/>
        <w:ind w:left="567" w:hanging="567"/>
        <w:rPr>
          <w:b/>
        </w:rPr>
      </w:pPr>
      <w:r w:rsidRPr="001105CB">
        <w:rPr>
          <w:b/>
        </w:rPr>
        <w:lastRenderedPageBreak/>
        <w:t>Нумерация, перечень и наименование зон планируемого размещения объектов местного значения</w:t>
      </w:r>
    </w:p>
    <w:p w:rsidR="00536A3D" w:rsidRPr="001105CB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5097"/>
        <w:gridCol w:w="1417"/>
        <w:gridCol w:w="1951"/>
      </w:tblGrid>
      <w:tr w:rsidR="001105CB" w:rsidRPr="001105CB" w:rsidTr="00536A3D">
        <w:trPr>
          <w:trHeight w:val="728"/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зоны на чертеже планировки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зоны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Числовое значение</w:t>
            </w:r>
          </w:p>
        </w:tc>
      </w:tr>
      <w:tr w:rsidR="001105CB" w:rsidRPr="001105CB" w:rsidTr="00536A3D">
        <w:trPr>
          <w:jc w:val="center"/>
        </w:trPr>
        <w:tc>
          <w:tcPr>
            <w:tcW w:w="1532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размещения объектов транспортной инфраструктуры</w:t>
            </w:r>
          </w:p>
        </w:tc>
        <w:tc>
          <w:tcPr>
            <w:tcW w:w="1417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51" w:type="dxa"/>
            <w:vAlign w:val="center"/>
          </w:tcPr>
          <w:p w:rsidR="00536A3D" w:rsidRPr="001105CB" w:rsidRDefault="00536A3D" w:rsidP="0053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CB">
              <w:rPr>
                <w:rFonts w:ascii="Times New Roman" w:eastAsia="Times New Roman" w:hAnsi="Times New Roman" w:cs="Times New Roman"/>
                <w:sz w:val="24"/>
                <w:szCs w:val="24"/>
              </w:rPr>
              <w:t>0,321</w:t>
            </w:r>
          </w:p>
        </w:tc>
      </w:tr>
    </w:tbl>
    <w:p w:rsidR="00536A3D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F24A36" w:rsidRDefault="00F24A36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F24A36" w:rsidRPr="00847C43" w:rsidRDefault="00F24A36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B5524" w:rsidRPr="00F9244C" w:rsidRDefault="00045117" w:rsidP="00923511">
      <w:pPr>
        <w:pStyle w:val="a3"/>
        <w:widowControl w:val="0"/>
        <w:autoSpaceDE w:val="0"/>
        <w:autoSpaceDN w:val="0"/>
        <w:ind w:left="567"/>
        <w:rPr>
          <w:b/>
          <w:u w:val="single"/>
        </w:rPr>
      </w:pPr>
      <w:r w:rsidRPr="00F9244C">
        <w:rPr>
          <w:b/>
          <w:u w:val="single"/>
        </w:rPr>
        <w:t>Характеристики и параметры развития систем социального, транспортного обслуживания и инженерно-технического обеспечения</w:t>
      </w:r>
    </w:p>
    <w:p w:rsidR="005B5524" w:rsidRDefault="005B5524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E331FC" w:rsidRDefault="00E331FC" w:rsidP="00F9244C">
      <w:pPr>
        <w:pStyle w:val="a3"/>
        <w:widowControl w:val="0"/>
        <w:autoSpaceDE w:val="0"/>
        <w:autoSpaceDN w:val="0"/>
        <w:ind w:left="426"/>
        <w:rPr>
          <w:b/>
        </w:rPr>
      </w:pPr>
      <w:r w:rsidRPr="00EA67B7">
        <w:rPr>
          <w:b/>
        </w:rPr>
        <w:t>Система социального обслуживания</w:t>
      </w:r>
    </w:p>
    <w:p w:rsidR="005E4EC2" w:rsidRPr="005E4EC2" w:rsidRDefault="005E4EC2" w:rsidP="005E4EC2">
      <w:pPr>
        <w:pStyle w:val="a3"/>
        <w:widowControl w:val="0"/>
        <w:autoSpaceDE w:val="0"/>
        <w:autoSpaceDN w:val="0"/>
        <w:ind w:left="0"/>
      </w:pPr>
    </w:p>
    <w:p w:rsidR="005E4EC2" w:rsidRDefault="005E4EC2" w:rsidP="005E4EC2">
      <w:pPr>
        <w:pStyle w:val="a3"/>
        <w:widowControl w:val="0"/>
        <w:autoSpaceDE w:val="0"/>
        <w:autoSpaceDN w:val="0"/>
        <w:ind w:left="0"/>
      </w:pPr>
      <w:r w:rsidRPr="005E4EC2">
        <w:t xml:space="preserve">В соответствии с проектом количество блоков в блокированных жилых домах (частных домохозяйств) составляет 335 единиц. </w:t>
      </w:r>
    </w:p>
    <w:p w:rsidR="005E4EC2" w:rsidRPr="005E4EC2" w:rsidRDefault="005E4EC2" w:rsidP="005E4EC2">
      <w:pPr>
        <w:pStyle w:val="a3"/>
        <w:widowControl w:val="0"/>
        <w:autoSpaceDE w:val="0"/>
        <w:autoSpaceDN w:val="0"/>
        <w:ind w:left="0"/>
      </w:pPr>
    </w:p>
    <w:p w:rsidR="00923511" w:rsidRDefault="00923511" w:rsidP="005E4EC2">
      <w:pPr>
        <w:pStyle w:val="a3"/>
        <w:widowControl w:val="0"/>
        <w:autoSpaceDE w:val="0"/>
        <w:autoSpaceDN w:val="0"/>
        <w:ind w:left="0"/>
      </w:pPr>
      <w:r>
        <w:t>П</w:t>
      </w:r>
      <w:r w:rsidR="005E4EC2" w:rsidRPr="005E4EC2">
        <w:t xml:space="preserve">роектная численность населения составляет 850 человек. </w:t>
      </w:r>
    </w:p>
    <w:p w:rsidR="00E331FC" w:rsidRPr="001C048D" w:rsidRDefault="005E4EC2" w:rsidP="005E4EC2">
      <w:pPr>
        <w:pStyle w:val="a3"/>
        <w:widowControl w:val="0"/>
        <w:autoSpaceDE w:val="0"/>
        <w:autoSpaceDN w:val="0"/>
        <w:ind w:left="0"/>
      </w:pPr>
      <w:r w:rsidRPr="005E4EC2">
        <w:t xml:space="preserve">В связи с предпосылками формирования нового населенного пункта, а также с учетом того обстоятельства, что границы проектирования зафиксированы естественными рубежами и </w:t>
      </w:r>
      <w:r w:rsidRPr="001C048D">
        <w:t xml:space="preserve">соответственно являются границами населенного пункта - численность проектного населения равна количеству жителей населенного пункта. </w:t>
      </w:r>
    </w:p>
    <w:p w:rsidR="005E4EC2" w:rsidRPr="001C048D" w:rsidRDefault="005E4EC2" w:rsidP="00A618C9">
      <w:pPr>
        <w:pStyle w:val="a3"/>
        <w:widowControl w:val="0"/>
        <w:autoSpaceDE w:val="0"/>
        <w:autoSpaceDN w:val="0"/>
        <w:ind w:left="0"/>
      </w:pPr>
    </w:p>
    <w:p w:rsidR="00A618C9" w:rsidRPr="001C048D" w:rsidRDefault="00A618C9" w:rsidP="00A618C9">
      <w:pPr>
        <w:pStyle w:val="a3"/>
        <w:widowControl w:val="0"/>
        <w:autoSpaceDE w:val="0"/>
        <w:autoSpaceDN w:val="0"/>
        <w:ind w:left="0"/>
      </w:pPr>
      <w:r w:rsidRPr="001C048D">
        <w:t xml:space="preserve">В соответствии с Распоряжением Министерства строительного комплекса Московской области № П47/0059-17 от 12.12.2017 "О подготовке документации по планировке территории по адресу: Московская область, городской округ Красногорск. вблизи </w:t>
      </w:r>
      <w:proofErr w:type="spellStart"/>
      <w:r w:rsidRPr="001C048D">
        <w:t>р.п</w:t>
      </w:r>
      <w:proofErr w:type="spellEnd"/>
      <w:r w:rsidRPr="001C048D">
        <w:t>. Нахабино" с Приложением 1, описывающим Предельные параметры застройки в соответствии с решением Градостроительного совета Московской области от 12.12.2017 №49 на проектируемой территории необходимо разместить:</w:t>
      </w:r>
    </w:p>
    <w:p w:rsidR="00A618C9" w:rsidRPr="001C048D" w:rsidRDefault="00A618C9" w:rsidP="007F2404">
      <w:pPr>
        <w:pStyle w:val="a3"/>
        <w:widowControl w:val="0"/>
        <w:numPr>
          <w:ilvl w:val="0"/>
          <w:numId w:val="8"/>
        </w:numPr>
        <w:autoSpaceDE w:val="0"/>
        <w:autoSpaceDN w:val="0"/>
        <w:ind w:left="426" w:hanging="426"/>
      </w:pPr>
      <w:r w:rsidRPr="001C048D">
        <w:t>ДОУ - 60 мест</w:t>
      </w:r>
    </w:p>
    <w:p w:rsidR="00A618C9" w:rsidRPr="001C048D" w:rsidRDefault="00A618C9" w:rsidP="007F2404">
      <w:pPr>
        <w:pStyle w:val="a3"/>
        <w:widowControl w:val="0"/>
        <w:numPr>
          <w:ilvl w:val="0"/>
          <w:numId w:val="8"/>
        </w:numPr>
        <w:autoSpaceDE w:val="0"/>
        <w:autoSpaceDN w:val="0"/>
        <w:ind w:left="426" w:hanging="426"/>
      </w:pPr>
      <w:r w:rsidRPr="001C048D">
        <w:t>Школа - 125 мест (</w:t>
      </w:r>
      <w:proofErr w:type="spellStart"/>
      <w:r w:rsidRPr="001C048D">
        <w:t>софинансирование</w:t>
      </w:r>
      <w:proofErr w:type="spellEnd"/>
      <w:r w:rsidRPr="001C048D">
        <w:t xml:space="preserve"> строительства пристройки к школе в </w:t>
      </w:r>
      <w:proofErr w:type="spellStart"/>
      <w:r w:rsidRPr="001C048D">
        <w:t>с.Петрово</w:t>
      </w:r>
      <w:proofErr w:type="spellEnd"/>
      <w:r w:rsidRPr="001C048D">
        <w:t xml:space="preserve">-Дальнее, </w:t>
      </w:r>
      <w:proofErr w:type="spellStart"/>
      <w:r w:rsidRPr="001C048D">
        <w:t>г.о</w:t>
      </w:r>
      <w:proofErr w:type="spellEnd"/>
      <w:r w:rsidRPr="001C048D">
        <w:t>. Красногорск)</w:t>
      </w:r>
    </w:p>
    <w:p w:rsidR="00A618C9" w:rsidRPr="001C048D" w:rsidRDefault="00A618C9" w:rsidP="007F2404">
      <w:pPr>
        <w:pStyle w:val="a3"/>
        <w:widowControl w:val="0"/>
        <w:numPr>
          <w:ilvl w:val="0"/>
          <w:numId w:val="8"/>
        </w:numPr>
        <w:autoSpaceDE w:val="0"/>
        <w:autoSpaceDN w:val="0"/>
        <w:ind w:left="426" w:hanging="426"/>
      </w:pPr>
      <w:r w:rsidRPr="001C048D">
        <w:t>Кабинет врача</w:t>
      </w:r>
    </w:p>
    <w:p w:rsidR="00A618C9" w:rsidRDefault="00A618C9" w:rsidP="00A618C9">
      <w:pPr>
        <w:pStyle w:val="a3"/>
        <w:widowControl w:val="0"/>
        <w:autoSpaceDE w:val="0"/>
        <w:autoSpaceDN w:val="0"/>
        <w:ind w:left="1146"/>
      </w:pPr>
    </w:p>
    <w:p w:rsidR="00A618C9" w:rsidRDefault="00A618C9" w:rsidP="00A618C9">
      <w:pPr>
        <w:pStyle w:val="a3"/>
        <w:widowControl w:val="0"/>
        <w:autoSpaceDE w:val="0"/>
        <w:autoSpaceDN w:val="0"/>
        <w:ind w:left="0"/>
      </w:pPr>
      <w:r>
        <w:t>В дополнение к этим обязательным для размещения объектам, на проектируемой территории размещаются:</w:t>
      </w:r>
    </w:p>
    <w:p w:rsidR="00A618C9" w:rsidRDefault="00A618C9" w:rsidP="00A618C9">
      <w:pPr>
        <w:pStyle w:val="a3"/>
        <w:widowControl w:val="0"/>
        <w:autoSpaceDE w:val="0"/>
        <w:autoSpaceDN w:val="0"/>
        <w:ind w:left="0"/>
      </w:pPr>
    </w:p>
    <w:p w:rsidR="00A618C9" w:rsidRDefault="00A618C9" w:rsidP="007F2404">
      <w:pPr>
        <w:pStyle w:val="a3"/>
        <w:widowControl w:val="0"/>
        <w:numPr>
          <w:ilvl w:val="0"/>
          <w:numId w:val="9"/>
        </w:numPr>
        <w:autoSpaceDE w:val="0"/>
        <w:autoSpaceDN w:val="0"/>
        <w:ind w:left="426" w:hanging="426"/>
      </w:pPr>
      <w:r>
        <w:t>общественное здание, включающее в себя магазин, кафе, офисные помещения и помещения для аренды без определенной технологии</w:t>
      </w:r>
    </w:p>
    <w:p w:rsidR="00A618C9" w:rsidRDefault="00A618C9" w:rsidP="007F2404">
      <w:pPr>
        <w:pStyle w:val="a3"/>
        <w:widowControl w:val="0"/>
        <w:numPr>
          <w:ilvl w:val="0"/>
          <w:numId w:val="9"/>
        </w:numPr>
        <w:autoSpaceDE w:val="0"/>
        <w:autoSpaceDN w:val="0"/>
        <w:ind w:left="426" w:hanging="426"/>
      </w:pPr>
      <w:r>
        <w:t>офисное здание - создающее основное количество рабочих мест</w:t>
      </w:r>
    </w:p>
    <w:p w:rsidR="00BE4EAB" w:rsidRDefault="00BE4EAB" w:rsidP="00BE4EAB">
      <w:pPr>
        <w:pStyle w:val="a3"/>
        <w:widowControl w:val="0"/>
        <w:autoSpaceDE w:val="0"/>
        <w:autoSpaceDN w:val="0"/>
        <w:ind w:left="0"/>
      </w:pPr>
      <w:r>
        <w:t>Расчетные показатели потребности в территориях различного назначения</w:t>
      </w:r>
    </w:p>
    <w:p w:rsidR="00BE4EAB" w:rsidRDefault="00BE4EAB" w:rsidP="00BE4EAB">
      <w:pPr>
        <w:pStyle w:val="a3"/>
        <w:widowControl w:val="0"/>
        <w:autoSpaceDE w:val="0"/>
        <w:autoSpaceDN w:val="0"/>
        <w:ind w:left="426"/>
      </w:pPr>
    </w:p>
    <w:p w:rsidR="00923511" w:rsidRDefault="00923511" w:rsidP="00BE4EAB">
      <w:pPr>
        <w:pStyle w:val="a3"/>
        <w:widowControl w:val="0"/>
        <w:autoSpaceDE w:val="0"/>
        <w:autoSpaceDN w:val="0"/>
        <w:ind w:left="0"/>
      </w:pPr>
      <w:r>
        <w:t xml:space="preserve">В соответствии с РНГП МО, </w:t>
      </w:r>
      <w:r w:rsidR="00BE4EAB" w:rsidRPr="00BE4EAB">
        <w:t>Таблица N 32</w:t>
      </w:r>
      <w:r>
        <w:t>:</w:t>
      </w:r>
      <w:r w:rsidR="00BE4EAB" w:rsidRPr="00BE4EAB">
        <w:t xml:space="preserve"> </w:t>
      </w:r>
    </w:p>
    <w:p w:rsidR="00BE4EAB" w:rsidRDefault="00BE4EAB" w:rsidP="00BE4EAB">
      <w:pPr>
        <w:pStyle w:val="a3"/>
        <w:widowControl w:val="0"/>
        <w:autoSpaceDE w:val="0"/>
        <w:autoSpaceDN w:val="0"/>
        <w:ind w:left="0"/>
        <w:rPr>
          <w:b/>
        </w:rPr>
      </w:pPr>
      <w:r w:rsidRPr="00923511">
        <w:rPr>
          <w:b/>
        </w:rPr>
        <w:t>Расчетные показатели потребности в территориях различного назначения для сельских населенных пунктов с численностью населения до 1 тысячи человек</w:t>
      </w:r>
    </w:p>
    <w:p w:rsidR="00C54732" w:rsidRDefault="00C54732" w:rsidP="00BE4EAB">
      <w:pPr>
        <w:pStyle w:val="a3"/>
        <w:widowControl w:val="0"/>
        <w:autoSpaceDE w:val="0"/>
        <w:autoSpaceDN w:val="0"/>
        <w:ind w:left="0"/>
        <w:rPr>
          <w:b/>
        </w:rPr>
      </w:pPr>
    </w:p>
    <w:p w:rsidR="00C54732" w:rsidRDefault="00C54732" w:rsidP="00BE4EAB">
      <w:pPr>
        <w:pStyle w:val="a3"/>
        <w:widowControl w:val="0"/>
        <w:autoSpaceDE w:val="0"/>
        <w:autoSpaceDN w:val="0"/>
        <w:ind w:left="0"/>
        <w:rPr>
          <w:b/>
        </w:rPr>
      </w:pPr>
    </w:p>
    <w:p w:rsidR="00C54732" w:rsidRDefault="00C54732" w:rsidP="00BE4EAB">
      <w:pPr>
        <w:pStyle w:val="a3"/>
        <w:widowControl w:val="0"/>
        <w:autoSpaceDE w:val="0"/>
        <w:autoSpaceDN w:val="0"/>
        <w:ind w:left="0"/>
        <w:rPr>
          <w:b/>
        </w:rPr>
      </w:pPr>
    </w:p>
    <w:p w:rsidR="00C54732" w:rsidRPr="00923511" w:rsidRDefault="00C54732" w:rsidP="00BE4EAB">
      <w:pPr>
        <w:pStyle w:val="a3"/>
        <w:widowControl w:val="0"/>
        <w:autoSpaceDE w:val="0"/>
        <w:autoSpaceDN w:val="0"/>
        <w:ind w:left="0"/>
        <w:rPr>
          <w:b/>
        </w:rPr>
      </w:pPr>
    </w:p>
    <w:p w:rsidR="00BE4EAB" w:rsidRDefault="00BE4EAB" w:rsidP="00BE4EAB">
      <w:pPr>
        <w:pStyle w:val="a3"/>
        <w:widowControl w:val="0"/>
        <w:autoSpaceDE w:val="0"/>
        <w:autoSpaceDN w:val="0"/>
        <w:ind w:left="0"/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992"/>
        <w:gridCol w:w="992"/>
        <w:gridCol w:w="1276"/>
        <w:gridCol w:w="1276"/>
        <w:gridCol w:w="1275"/>
      </w:tblGrid>
      <w:tr w:rsidR="00BE4EAB" w:rsidRPr="00BE4EAB" w:rsidTr="00FC5E56">
        <w:trPr>
          <w:trHeight w:val="7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Назначение территорий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Минимально необходимая площадь территории, м/чел.</w:t>
            </w:r>
          </w:p>
        </w:tc>
      </w:tr>
      <w:tr w:rsidR="00FC5E56" w:rsidRPr="00BE4EAB" w:rsidTr="00FC5E56">
        <w:trPr>
          <w:trHeight w:val="1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дополнительно в границах городского или сельского </w:t>
            </w:r>
            <w:proofErr w:type="gramStart"/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proofErr w:type="gramEnd"/>
            <w:r w:rsidRPr="00BE4EAB">
              <w:rPr>
                <w:rFonts w:ascii="Times New Roman" w:eastAsia="Times New Roman" w:hAnsi="Times New Roman" w:cs="Times New Roman"/>
                <w:color w:val="000000"/>
              </w:rPr>
              <w:t xml:space="preserve"> или городского округа</w:t>
            </w:r>
          </w:p>
        </w:tc>
      </w:tr>
      <w:tr w:rsidR="00BE4EAB" w:rsidRPr="00BE4EAB" w:rsidTr="00FC5E56">
        <w:trPr>
          <w:trHeight w:val="7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Норматив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Расчетное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Проектное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 xml:space="preserve">Норматив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Расчетное значение</w:t>
            </w:r>
          </w:p>
        </w:tc>
      </w:tr>
      <w:tr w:rsidR="00BE4EAB" w:rsidRPr="00BE4EAB" w:rsidTr="00FC5E56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E4EAB" w:rsidRPr="00BE4EAB" w:rsidTr="00FC5E56">
        <w:trPr>
          <w:trHeight w:val="13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рассчитывается для блокированной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4EAB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инженерного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0,46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4EAB" w:rsidRPr="00BE4EAB" w:rsidTr="00FC5E56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физкультурно-спортивного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3,19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FC5E56" w:rsidRPr="00BE4EAB" w:rsidTr="00FC5E56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торговли 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1 215,5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1 844,5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6 950,0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348,5</w:t>
            </w:r>
          </w:p>
        </w:tc>
      </w:tr>
      <w:tr w:rsidR="00FC5E56" w:rsidRPr="00BE4EAB" w:rsidTr="00FC5E56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коммунального и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314,5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FC5E56" w:rsidRPr="00BE4EAB" w:rsidTr="00FC5E56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935,0</w:t>
            </w:r>
          </w:p>
        </w:tc>
      </w:tr>
      <w:tr w:rsidR="00FC5E56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314,5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144,5</w:t>
            </w:r>
          </w:p>
        </w:tc>
      </w:tr>
      <w:tr w:rsidR="00FC5E56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229,5</w:t>
            </w:r>
          </w:p>
        </w:tc>
      </w:tr>
      <w:tr w:rsidR="00FC5E56" w:rsidRPr="00BE4EAB" w:rsidTr="00FC5E56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административно-управленческих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416,5</w:t>
            </w:r>
          </w:p>
        </w:tc>
      </w:tr>
      <w:tr w:rsidR="00BE4EAB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7 123,0</w:t>
            </w:r>
          </w:p>
        </w:tc>
      </w:tr>
      <w:tr w:rsidR="00BE4EAB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Озелененные территории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7,28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6 188,0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6 800,0</w:t>
            </w:r>
          </w:p>
        </w:tc>
      </w:tr>
      <w:tr w:rsidR="00BE4EAB" w:rsidRPr="00BE4EAB" w:rsidTr="00FC5E56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</w:tr>
      <w:tr w:rsidR="00BE4EAB" w:rsidRPr="00BE4EAB" w:rsidTr="00FC5E56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Территории объектов жилищного строительства, в том числе: 2) блокированных жилых домов;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45 135,0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176 235,0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AB" w:rsidRPr="00BE4EAB" w:rsidRDefault="00BE4EAB" w:rsidP="00FC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A5F11" w:rsidRDefault="004A5F11" w:rsidP="00BE4EAB">
      <w:pPr>
        <w:pStyle w:val="a3"/>
        <w:widowControl w:val="0"/>
        <w:autoSpaceDE w:val="0"/>
        <w:autoSpaceDN w:val="0"/>
        <w:ind w:left="426"/>
      </w:pPr>
    </w:p>
    <w:p w:rsidR="00B92EF4" w:rsidRDefault="00B92EF4" w:rsidP="00BE4EAB">
      <w:pPr>
        <w:pStyle w:val="a3"/>
        <w:widowControl w:val="0"/>
        <w:autoSpaceDE w:val="0"/>
        <w:autoSpaceDN w:val="0"/>
        <w:ind w:left="426"/>
      </w:pPr>
    </w:p>
    <w:p w:rsidR="00B92EF4" w:rsidRDefault="00B92EF4" w:rsidP="00B92EF4">
      <w:pPr>
        <w:pStyle w:val="a3"/>
        <w:widowControl w:val="0"/>
        <w:autoSpaceDE w:val="0"/>
        <w:autoSpaceDN w:val="0"/>
        <w:ind w:left="0"/>
      </w:pPr>
      <w:r w:rsidRPr="00B92EF4">
        <w:t>Расчетные показатели потребности в территориях различного назначения</w:t>
      </w:r>
    </w:p>
    <w:p w:rsidR="00B92EF4" w:rsidRDefault="00B92EF4" w:rsidP="00B92EF4">
      <w:pPr>
        <w:pStyle w:val="a3"/>
        <w:widowControl w:val="0"/>
        <w:autoSpaceDE w:val="0"/>
        <w:autoSpaceDN w:val="0"/>
        <w:ind w:left="0"/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993"/>
        <w:gridCol w:w="1701"/>
        <w:gridCol w:w="1984"/>
        <w:gridCol w:w="1560"/>
        <w:gridCol w:w="2976"/>
      </w:tblGrid>
      <w:tr w:rsidR="00B92EF4" w:rsidRPr="00B92EF4" w:rsidTr="00B92EF4">
        <w:trPr>
          <w:trHeight w:val="66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Тип объекта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Обеспеченность на 1000 жителей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Расчетное значение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</w:p>
        </w:tc>
      </w:tr>
      <w:tr w:rsidR="00B92EF4" w:rsidRPr="00B92EF4" w:rsidTr="00B92EF4">
        <w:trPr>
          <w:trHeight w:val="78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Цифровое значение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EF4" w:rsidRPr="00B92EF4" w:rsidTr="00B92EF4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Дошкольные образовательные организации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60 - в </w:t>
            </w:r>
            <w:proofErr w:type="gram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соответствии  с</w:t>
            </w:r>
            <w:proofErr w:type="gram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РППТ № П47/0059-17 от 12.12.2017 </w:t>
            </w:r>
          </w:p>
        </w:tc>
      </w:tr>
      <w:tr w:rsidR="00B92EF4" w:rsidRPr="00B92EF4" w:rsidTr="00B92EF4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114,8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125 (</w:t>
            </w:r>
            <w:proofErr w:type="spell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строительства пристройки к школе в с.</w:t>
            </w:r>
            <w:r w:rsidRPr="00B92EF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Петрово-Дальнее, </w:t>
            </w:r>
            <w:proofErr w:type="spell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. Красногорск) - в </w:t>
            </w:r>
            <w:proofErr w:type="gram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соответствии  с</w:t>
            </w:r>
            <w:proofErr w:type="gram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РППТ № П47/0059-17 от 12.12.2017 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Стационарные учреждения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койко-место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12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Станции (подстанции) скорой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автомобиль для жителей городских поселений (городских округов) в пределах 15-минутной доступности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Торговые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торговая площадь,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1 300,5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Общественном центре - 100 м2. Остальные потребности - в границах городского округа Красногорск</w:t>
            </w:r>
          </w:p>
        </w:tc>
      </w:tr>
      <w:tr w:rsidR="00B92EF4" w:rsidRPr="00B92EF4" w:rsidTr="00B92EF4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посадочные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общественном центре - 15. Остальные потребности - в границах Городского округа Красногорск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Бытовые услуги - 10,9 рабочих мест;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рабочие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общественном центре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Объекты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единовременная пропускная способность, единиц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Спортивные 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Плавательные бассейны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площадь зеркала воды,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Спортивные плоскостные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806,1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2750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площадь земельных участков для традиционного </w:t>
            </w:r>
            <w:r w:rsidRPr="00B92E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захоронения,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площадь земельных участков для </w:t>
            </w:r>
            <w:proofErr w:type="spell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урновых</w:t>
            </w:r>
            <w:proofErr w:type="spell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захоронений,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Учреждения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общая площадь,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общественном центре</w:t>
            </w:r>
          </w:p>
        </w:tc>
      </w:tr>
      <w:tr w:rsidR="00B92EF4" w:rsidRPr="00B92EF4" w:rsidTr="00B92EF4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Общедоступная универсальная библиотек, организующие в том числе, специализированное обслуживание детей, юношества, инвалидов по зрению и других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единица на городское поселение (городской округ) с численностью населения до 50 тыс. человек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Музейно-выставочный зал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экспозиционная площадь,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общественном центре</w:t>
            </w:r>
          </w:p>
        </w:tc>
      </w:tr>
      <w:tr w:rsidR="00B92EF4" w:rsidRPr="00B92EF4" w:rsidTr="00B92EF4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Стационары всех типов, в том числе психоневрологический и наркологический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койка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Амбулаторно-поликлиническая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посещение в смену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15,09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Кабинет врача общей практики на 17 посещений - в </w:t>
            </w:r>
            <w:proofErr w:type="gram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соответствии  с</w:t>
            </w:r>
            <w:proofErr w:type="gram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РППТ № П47/0059-17 от 12.12.2017 </w:t>
            </w:r>
          </w:p>
        </w:tc>
      </w:tr>
      <w:tr w:rsidR="00B92EF4" w:rsidRPr="00B92EF4" w:rsidTr="00B92EF4">
        <w:trPr>
          <w:trHeight w:val="12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Консультативно-диагностический центр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По заданию на проектирование - общая площадь, м2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Размещение возможно при лечебном учреждении, предпочтительно в межрайонном центре.  Размер земельного участка: 0,3-0,5 га на объект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Раздаточный пункт молочной кухни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общая площадь,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</w:t>
            </w:r>
          </w:p>
        </w:tc>
      </w:tr>
      <w:tr w:rsidR="00B92EF4" w:rsidRPr="00B92EF4" w:rsidTr="00B92EF4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Аптека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общая площадь, м2/объект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51,00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Красногорск. Размещение возможно встроенно-пристроенное; в сельских поселениях, как правило, при амбулатории и фельдшерском или фельдшерско-акушерском пункте.</w:t>
            </w:r>
          </w:p>
        </w:tc>
      </w:tr>
      <w:tr w:rsidR="00B92EF4" w:rsidRPr="00B92EF4" w:rsidTr="00B92EF4">
        <w:trPr>
          <w:trHeight w:val="42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Универсальный комплексный центр социального обслуживания населения (УКЦСОН)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единицы, мощность УКЦСОН: 20 койко-мест (стационарное отделение), 60 мест (полустационарное отделение), 120 чел./день (нестационарное отделение).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В границах Городского округа Красногорск. Обеспеченность населения муниципальных образований Московской области в УКЦСОН необходимо рассчитывать по следующей градации: население от 25000 до 75000 человек - учитывать 1 </w:t>
            </w:r>
            <w:proofErr w:type="gram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УКЦСОН;</w:t>
            </w:r>
            <w:r w:rsidRPr="00B92EF4">
              <w:rPr>
                <w:rFonts w:ascii="Times New Roman" w:eastAsia="Times New Roman" w:hAnsi="Times New Roman" w:cs="Times New Roman"/>
                <w:color w:val="000000"/>
              </w:rPr>
              <w:br/>
              <w:t>население</w:t>
            </w:r>
            <w:proofErr w:type="gram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от 75000 до 125000 человек - учитывать 2 УКЦСОН; население от 125000 до 175000 человек - учитывать 3 УКЦСОН и т.д. Размер земельного участка определяется по заданию на проектирование. Размещение возможно встроенно-пристроенное (площадь помещения определяется по заданию на проектирование).</w:t>
            </w:r>
          </w:p>
        </w:tc>
      </w:tr>
      <w:tr w:rsidR="00B92EF4" w:rsidRPr="00B92EF4" w:rsidTr="00B92EF4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Дом-интернат для престарелых и инвалидов, в том числе специализированный дом-интернат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койко-место, по заданию на проектирование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В границах Городского округа Красногорск. </w:t>
            </w:r>
          </w:p>
        </w:tc>
      </w:tr>
      <w:tr w:rsidR="00B92EF4" w:rsidRPr="00B92EF4" w:rsidTr="00B92EF4">
        <w:trPr>
          <w:trHeight w:val="24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 xml:space="preserve"> Многофункциональные центры предоставления государственных и муниципальных услуг населению, их территориально обособленные структурные подразделения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Общая площадь, м2</w:t>
            </w:r>
            <w:proofErr w:type="gramStart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92EF4">
              <w:rPr>
                <w:rFonts w:ascii="Times New Roman" w:eastAsia="Times New Roman" w:hAnsi="Times New Roman" w:cs="Times New Roman"/>
                <w:color w:val="000000"/>
              </w:rPr>
              <w:t xml:space="preserve"> рекомендуемая обеспеченность (в пределах минимума) для городского поселения (городского округа) и сельского поселения с численностью населения до 4 тысяч жителей - 80 кв.м, для городского поселения (городского округа) и сельского поселения с численностью населения более 4 тысяч жителей - из расчета 40 кв.м на каждые 2 тысячи жителей.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Красногорск. Размещение организуется на 1 этаже с обеспечением отдельного входа. В помещении предусматриваются коммуникации для организации санитарного узла. Входная группа оборудуется по нормативам, предусмотренным для организации условий для лиц с ограниченными возможностями.</w:t>
            </w:r>
          </w:p>
        </w:tc>
      </w:tr>
      <w:tr w:rsidR="00B92EF4" w:rsidRPr="00B92EF4" w:rsidTr="00B92EF4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Объекты религиозного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общая площадь, м2, по заданию на проектирование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В границах Городского округа Красногорск.</w:t>
            </w:r>
          </w:p>
        </w:tc>
      </w:tr>
      <w:tr w:rsidR="00B92EF4" w:rsidRPr="00B92EF4" w:rsidTr="00B92EF4">
        <w:trPr>
          <w:trHeight w:val="18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EF4">
              <w:rPr>
                <w:rFonts w:ascii="Times New Roman" w:eastAsia="Times New Roman" w:hAnsi="Times New Roman" w:cs="Times New Roman"/>
              </w:rPr>
              <w:t>Участковый пункт полиции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Один участковый уполномоченный полиции на 2.8-3 тысячи постоянно проживающего городского населения; Один участковый уполномоченный полиции на 2.8 тысячи человек в границах одного или нескольких объединенных общей территорией сельских населенных пунктов.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F4" w:rsidRPr="00B92EF4" w:rsidRDefault="00B92EF4" w:rsidP="00B9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EF4">
              <w:rPr>
                <w:rFonts w:ascii="Times New Roman" w:eastAsia="Times New Roman" w:hAnsi="Times New Roman" w:cs="Times New Roman"/>
                <w:color w:val="000000"/>
              </w:rPr>
              <w:t>Минимальная обеспеченность площадью помещения на одного участкового уполномоченного полиции должна быть не менее 20 кв.м, при этом общая площадь помещения участкового пункта полиции должна быть не менее 45 кв.м.</w:t>
            </w:r>
          </w:p>
        </w:tc>
      </w:tr>
    </w:tbl>
    <w:p w:rsidR="00B92EF4" w:rsidRDefault="00B92EF4" w:rsidP="00B92EF4">
      <w:pPr>
        <w:pStyle w:val="a3"/>
        <w:widowControl w:val="0"/>
        <w:autoSpaceDE w:val="0"/>
        <w:autoSpaceDN w:val="0"/>
        <w:ind w:left="0"/>
      </w:pPr>
    </w:p>
    <w:p w:rsidR="00923511" w:rsidRDefault="00923511" w:rsidP="00B92EF4">
      <w:pPr>
        <w:pStyle w:val="a3"/>
        <w:widowControl w:val="0"/>
        <w:autoSpaceDE w:val="0"/>
        <w:autoSpaceDN w:val="0"/>
        <w:ind w:left="0"/>
      </w:pPr>
    </w:p>
    <w:p w:rsidR="004A5F11" w:rsidRPr="00A618C9" w:rsidRDefault="004A5F11" w:rsidP="00BE4EAB">
      <w:pPr>
        <w:pStyle w:val="a3"/>
        <w:widowControl w:val="0"/>
        <w:autoSpaceDE w:val="0"/>
        <w:autoSpaceDN w:val="0"/>
        <w:ind w:left="426"/>
      </w:pPr>
    </w:p>
    <w:p w:rsidR="00E331FC" w:rsidRPr="00EA67B7" w:rsidRDefault="00E331FC" w:rsidP="00F9244C">
      <w:pPr>
        <w:pStyle w:val="a3"/>
        <w:widowControl w:val="0"/>
        <w:autoSpaceDE w:val="0"/>
        <w:autoSpaceDN w:val="0"/>
        <w:ind w:left="426"/>
        <w:rPr>
          <w:b/>
        </w:rPr>
      </w:pPr>
      <w:r w:rsidRPr="00EA67B7">
        <w:rPr>
          <w:b/>
        </w:rPr>
        <w:t>Система транспортного обслуживания</w:t>
      </w:r>
    </w:p>
    <w:p w:rsidR="00EA67B7" w:rsidRDefault="00EA67B7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</w:p>
    <w:p w:rsid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Для обеспечения элемента планировочной структуры, жилого квартала, транспортными связями необходима организация зоны объектов улично- дорожной сети.</w:t>
      </w:r>
      <w:r>
        <w:t xml:space="preserve"> </w:t>
      </w:r>
      <w:r w:rsidRPr="00EA67B7">
        <w:t xml:space="preserve">Проектом планировки предусматривается организация основного въезда-выезда с автодороги районного значения «М-9-"Балтия" - </w:t>
      </w:r>
      <w:proofErr w:type="spellStart"/>
      <w:r w:rsidRPr="00EA67B7">
        <w:t>Веледниково</w:t>
      </w:r>
      <w:proofErr w:type="spellEnd"/>
      <w:r w:rsidRPr="00EA67B7">
        <w:t xml:space="preserve"> - </w:t>
      </w:r>
      <w:proofErr w:type="spellStart"/>
      <w:r w:rsidRPr="00EA67B7">
        <w:t>Лешково</w:t>
      </w:r>
      <w:proofErr w:type="spellEnd"/>
      <w:r w:rsidRPr="00EA67B7">
        <w:t xml:space="preserve">» </w:t>
      </w:r>
      <w:proofErr w:type="gramStart"/>
      <w:r w:rsidRPr="00EA67B7">
        <w:t>( ТУ</w:t>
      </w:r>
      <w:proofErr w:type="gramEnd"/>
      <w:r w:rsidRPr="00EA67B7">
        <w:t xml:space="preserve">  № 17584 от 16.01-2018г.  ГБУ "</w:t>
      </w:r>
      <w:proofErr w:type="spellStart"/>
      <w:r w:rsidRPr="00EA67B7">
        <w:t>Мосавтодор</w:t>
      </w:r>
      <w:proofErr w:type="spellEnd"/>
      <w:r w:rsidRPr="00EA67B7">
        <w:t xml:space="preserve">") с устройством </w:t>
      </w:r>
      <w:proofErr w:type="spellStart"/>
      <w:r w:rsidRPr="00EA67B7">
        <w:t>переходно</w:t>
      </w:r>
      <w:proofErr w:type="spellEnd"/>
      <w:r w:rsidRPr="00EA67B7">
        <w:t xml:space="preserve"> - скоростных полос и светофорного регулирования перекрестка на дороге регионального значения. Подъездная дорога запроектирована в красных линиях шириной 15м. с разворотной площадкой в районе въездной </w:t>
      </w:r>
      <w:proofErr w:type="gramStart"/>
      <w:r w:rsidRPr="00EA67B7">
        <w:t>зоны .</w:t>
      </w:r>
      <w:proofErr w:type="gramEnd"/>
      <w:r w:rsidRPr="00EA67B7">
        <w:t xml:space="preserve">  Ширина съезда в соответствии с ТУ- 7,5м, далее ширина проезжей части планируемой автодороги составляет </w:t>
      </w:r>
      <w:r w:rsidRPr="00EA67B7">
        <w:lastRenderedPageBreak/>
        <w:t xml:space="preserve">6,0 м (2-е полосы движения). Со стороны застройки вдоль дорожного полотна предусмотрен тротуар шириной 1,5м, с </w:t>
      </w:r>
      <w:proofErr w:type="gramStart"/>
      <w:r w:rsidRPr="00EA67B7">
        <w:t>противоположной  стороны</w:t>
      </w:r>
      <w:proofErr w:type="gramEnd"/>
      <w:r w:rsidRPr="00EA67B7">
        <w:t xml:space="preserve"> - обочина шириной 0,75м.  В проекте планировки учтены полосы отвода и придорожная </w:t>
      </w:r>
      <w:proofErr w:type="gramStart"/>
      <w:r w:rsidRPr="00EA67B7">
        <w:t>полоса  автомобильной</w:t>
      </w:r>
      <w:proofErr w:type="gramEnd"/>
      <w:r w:rsidRPr="00EA67B7">
        <w:t xml:space="preserve"> дороги  «М-9-"Балтия" - </w:t>
      </w:r>
      <w:proofErr w:type="spellStart"/>
      <w:r w:rsidRPr="00EA67B7">
        <w:t>Веледниково</w:t>
      </w:r>
      <w:proofErr w:type="spellEnd"/>
      <w:r w:rsidRPr="00EA67B7">
        <w:t xml:space="preserve"> - </w:t>
      </w:r>
      <w:proofErr w:type="spellStart"/>
      <w:r w:rsidRPr="00EA67B7">
        <w:t>Лешково</w:t>
      </w:r>
      <w:proofErr w:type="spellEnd"/>
      <w:r w:rsidRPr="00EA67B7">
        <w:t>».</w:t>
      </w:r>
    </w:p>
    <w:p w:rsidR="00EA67B7" w:rsidRDefault="00EA67B7" w:rsidP="00EA67B7">
      <w:pPr>
        <w:pStyle w:val="a3"/>
        <w:widowControl w:val="0"/>
        <w:autoSpaceDE w:val="0"/>
        <w:autoSpaceDN w:val="0"/>
        <w:ind w:left="0"/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</w:p>
    <w:p w:rsidR="00EA67B7" w:rsidRDefault="00EA67B7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  <w:r w:rsidRPr="00EA67B7">
        <w:rPr>
          <w:u w:val="single"/>
        </w:rPr>
        <w:t>Улично-дорожная сеть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Для обеспечения </w:t>
      </w:r>
      <w:proofErr w:type="gramStart"/>
      <w:r w:rsidRPr="00EA67B7">
        <w:t>проезда  внутри</w:t>
      </w:r>
      <w:proofErr w:type="gramEnd"/>
      <w:r w:rsidRPr="00EA67B7">
        <w:t xml:space="preserve"> территории  блокированной  застройки  запроектированы улицы и проезды шириной 4,5м-6,0м. Категория согласно СП 4213330, табл.11.4  - местные улицы и местные дороги. Вдоль дорог запроектированы тротуары шириной 1,5м.</w:t>
      </w:r>
    </w:p>
    <w:p w:rsidR="00F346EA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Протяженность прое</w:t>
      </w:r>
      <w:r w:rsidR="00F346EA">
        <w:t xml:space="preserve">ктируемой улично-дорожной сети - </w:t>
      </w:r>
      <w:r w:rsidRPr="00EA67B7">
        <w:t xml:space="preserve">около 5,0км.     </w:t>
      </w:r>
    </w:p>
    <w:p w:rsidR="00E80D50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               </w:t>
      </w:r>
    </w:p>
    <w:p w:rsid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      </w:t>
      </w:r>
    </w:p>
    <w:p w:rsidR="00A802F0" w:rsidRPr="00EA67B7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Default="00EA67B7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  <w:r w:rsidRPr="00F346EA">
        <w:rPr>
          <w:u w:val="single"/>
        </w:rPr>
        <w:t>Общественный транспорт</w:t>
      </w:r>
    </w:p>
    <w:p w:rsidR="00A802F0" w:rsidRPr="00F346EA" w:rsidRDefault="00A802F0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</w:p>
    <w:p w:rsidR="00A802F0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В районе рассматриваемой территории под размещение жилой застройки ближайшая остановка общественного транспорта расположена на </w:t>
      </w:r>
      <w:proofErr w:type="gramStart"/>
      <w:r w:rsidRPr="00EA67B7">
        <w:t>дороге  «</w:t>
      </w:r>
      <w:proofErr w:type="gramEnd"/>
      <w:r w:rsidRPr="00EA67B7">
        <w:t xml:space="preserve">М-9-"Балтия" - </w:t>
      </w:r>
      <w:proofErr w:type="spellStart"/>
      <w:r w:rsidRPr="00EA67B7">
        <w:t>Веледниково</w:t>
      </w:r>
      <w:proofErr w:type="spellEnd"/>
      <w:r w:rsidRPr="00EA67B7">
        <w:t xml:space="preserve"> - </w:t>
      </w:r>
      <w:proofErr w:type="spellStart"/>
      <w:r w:rsidRPr="00EA67B7">
        <w:t>Лешково</w:t>
      </w:r>
      <w:proofErr w:type="spellEnd"/>
      <w:r w:rsidRPr="00EA67B7">
        <w:t>» на расстоянии 800 м от съезда к проектируемой территории ( остановка "СНТ "Росинка").</w:t>
      </w: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Проектом планировки на перспективу предусмотрено устройство остановки общественного </w:t>
      </w:r>
      <w:proofErr w:type="gramStart"/>
      <w:r w:rsidRPr="00EA67B7">
        <w:t>транспорта  в</w:t>
      </w:r>
      <w:proofErr w:type="gramEnd"/>
      <w:r w:rsidRPr="00EA67B7">
        <w:t xml:space="preserve"> районе съезда к проектируемой застройке .</w:t>
      </w:r>
    </w:p>
    <w:p w:rsidR="00A802F0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                                      </w:t>
      </w: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Pr="00A802F0" w:rsidRDefault="00EA67B7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  <w:r w:rsidRPr="00A802F0">
        <w:rPr>
          <w:u w:val="single"/>
        </w:rPr>
        <w:t>Пешеходное движение</w:t>
      </w: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Для движения пешеходов предусмотрены пешеходные тротуары: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-  вдоль проектируемой подъездной дороги до остановки общественного транспорта шириной 1,5 м;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- вдоль местных улиц и дорог внутри блокированной застройки шириной 1,5 м;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Для обеспечения безопасного движения пешеходов предусмотрены наземные пешеходные </w:t>
      </w:r>
      <w:proofErr w:type="gramStart"/>
      <w:r w:rsidRPr="00EA67B7">
        <w:t>переходы  в</w:t>
      </w:r>
      <w:proofErr w:type="gramEnd"/>
      <w:r w:rsidRPr="00EA67B7">
        <w:t xml:space="preserve"> районе светофора  и в районе остановок общественного транспорта. </w:t>
      </w:r>
    </w:p>
    <w:p w:rsid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 Для обеспечения доступности движения маломобильных групп населения в местах пересечения пешеходных путей с проезжей частью улицы и съездов высота бортового камня не должна превышать 1,5 см, согласно СП 59.13330.2012 «Доступность зданий, сооружений для маломобильных групп населения».</w:t>
      </w: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Default="00A802F0" w:rsidP="00EA67B7">
      <w:pPr>
        <w:pStyle w:val="a3"/>
        <w:widowControl w:val="0"/>
        <w:autoSpaceDE w:val="0"/>
        <w:autoSpaceDN w:val="0"/>
        <w:ind w:left="0"/>
      </w:pPr>
      <w:r w:rsidRPr="00A802F0">
        <w:rPr>
          <w:u w:val="single"/>
        </w:rPr>
        <w:t>Индивидуальный транспорт</w:t>
      </w:r>
      <w:r w:rsidR="00EA67B7" w:rsidRPr="00EA67B7">
        <w:t xml:space="preserve"> </w:t>
      </w:r>
    </w:p>
    <w:p w:rsidR="00A802F0" w:rsidRPr="00A802F0" w:rsidRDefault="00A802F0" w:rsidP="00EA67B7">
      <w:pPr>
        <w:pStyle w:val="a3"/>
        <w:widowControl w:val="0"/>
        <w:autoSpaceDE w:val="0"/>
        <w:autoSpaceDN w:val="0"/>
        <w:ind w:left="0"/>
        <w:rPr>
          <w:u w:val="single"/>
        </w:rPr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Количество мест для постоянного и временного хранения автомобилей принято в соответствии со СНиП 07.01-89* «Градостроительство. Планировка и застройка городских и сельских поселений» (СП42.13330.2016). Места стоянки автомобилей для постоянного и временного хранения планируется </w:t>
      </w:r>
      <w:proofErr w:type="gramStart"/>
      <w:r w:rsidRPr="00EA67B7">
        <w:t>организовать  на</w:t>
      </w:r>
      <w:proofErr w:type="gramEnd"/>
      <w:r w:rsidRPr="00EA67B7">
        <w:t xml:space="preserve"> автомобильных стоянках   предполагаемых проектом планировки,  общей емкостью  718  </w:t>
      </w:r>
      <w:proofErr w:type="spellStart"/>
      <w:r w:rsidRPr="00EA67B7">
        <w:t>машино</w:t>
      </w:r>
      <w:proofErr w:type="spellEnd"/>
      <w:r w:rsidRPr="00EA67B7">
        <w:t>/мест.</w:t>
      </w:r>
    </w:p>
    <w:p w:rsidR="00A802F0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                                   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proofErr w:type="gramStart"/>
      <w:r w:rsidRPr="00EA67B7">
        <w:t>Согласно  СНиП</w:t>
      </w:r>
      <w:proofErr w:type="gramEnd"/>
      <w:r w:rsidRPr="00EA67B7">
        <w:t xml:space="preserve"> 2.07.01-89* 42.13330-2016 ( таблица ..) для жилья категории «А» принимается 2 м/м на одну квартиру. 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>335 квартир х 2 м/м= 670 м/м</w:t>
      </w:r>
    </w:p>
    <w:p w:rsidR="00A802F0" w:rsidRDefault="00A802F0" w:rsidP="00EA67B7">
      <w:pPr>
        <w:pStyle w:val="a3"/>
        <w:widowControl w:val="0"/>
        <w:autoSpaceDE w:val="0"/>
        <w:autoSpaceDN w:val="0"/>
        <w:ind w:left="0"/>
      </w:pP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  <w:r w:rsidRPr="00EA67B7">
        <w:t xml:space="preserve">На открытых автостоянках в общественной зоне предусмотрено размещение 48 </w:t>
      </w:r>
      <w:proofErr w:type="spellStart"/>
      <w:r w:rsidRPr="00EA67B7">
        <w:t>машино</w:t>
      </w:r>
      <w:proofErr w:type="spellEnd"/>
      <w:r w:rsidRPr="00EA67B7">
        <w:t>/мест, в том числе 5 м/</w:t>
      </w:r>
      <w:proofErr w:type="gramStart"/>
      <w:r w:rsidRPr="00EA67B7">
        <w:t>мест  для</w:t>
      </w:r>
      <w:proofErr w:type="gramEnd"/>
      <w:r w:rsidRPr="00EA67B7">
        <w:t xml:space="preserve">  инвалидов и других МГН ( 10% от общего числа).  </w:t>
      </w:r>
    </w:p>
    <w:p w:rsidR="00EA67B7" w:rsidRPr="00EA67B7" w:rsidRDefault="00EA67B7" w:rsidP="00EA67B7">
      <w:pPr>
        <w:pStyle w:val="a3"/>
        <w:widowControl w:val="0"/>
        <w:autoSpaceDE w:val="0"/>
        <w:autoSpaceDN w:val="0"/>
        <w:ind w:left="0"/>
      </w:pPr>
    </w:p>
    <w:p w:rsidR="007F2404" w:rsidRPr="00E331FC" w:rsidRDefault="007F2404" w:rsidP="00E331FC">
      <w:pPr>
        <w:pStyle w:val="a3"/>
        <w:widowControl w:val="0"/>
        <w:autoSpaceDE w:val="0"/>
        <w:autoSpaceDN w:val="0"/>
        <w:ind w:left="426"/>
        <w:rPr>
          <w:u w:val="single"/>
        </w:rPr>
      </w:pPr>
    </w:p>
    <w:p w:rsidR="00E331FC" w:rsidRPr="001105CB" w:rsidRDefault="00E331FC" w:rsidP="00923511">
      <w:pPr>
        <w:pStyle w:val="a3"/>
        <w:widowControl w:val="0"/>
        <w:autoSpaceDE w:val="0"/>
        <w:autoSpaceDN w:val="0"/>
        <w:ind w:left="426"/>
        <w:rPr>
          <w:b/>
        </w:rPr>
      </w:pPr>
      <w:r w:rsidRPr="001105CB">
        <w:rPr>
          <w:b/>
        </w:rPr>
        <w:lastRenderedPageBreak/>
        <w:t>Система инженерно-технического обслуживания</w:t>
      </w:r>
    </w:p>
    <w:p w:rsidR="00F86B8D" w:rsidRDefault="00F86B8D" w:rsidP="006454D7">
      <w:pPr>
        <w:pStyle w:val="a3"/>
        <w:widowControl w:val="0"/>
        <w:autoSpaceDE w:val="0"/>
        <w:autoSpaceDN w:val="0"/>
        <w:ind w:left="567"/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1. Водоснабжение.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Водоснабжение проектируемой застройки планируется от проектируемого водозаборного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узла (ВЗУ), расположенного у северо-восточной границы участка. От ВЗУ предусмотрена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прокладка кольцевого водопровода с установкой на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CB">
        <w:rPr>
          <w:rFonts w:ascii="Times New Roman" w:hAnsi="Times New Roman" w:cs="Times New Roman"/>
          <w:sz w:val="24"/>
          <w:szCs w:val="24"/>
        </w:rPr>
        <w:t xml:space="preserve">запорно-регулирующей арматуры и пожарных гидрантов. 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Система водоснабжения проектируемой застройки принята централизованной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CB">
        <w:rPr>
          <w:rFonts w:ascii="Times New Roman" w:hAnsi="Times New Roman" w:cs="Times New Roman"/>
          <w:sz w:val="24"/>
          <w:szCs w:val="24"/>
        </w:rPr>
        <w:t>объединенными сетями хозяйственно-питьевого и противопожарного водоснабжения.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2. Канализация хозяйственно- бытовая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Отвод хозяйственно-бытовых стоков от проектируемой застройки предполагается по системе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самотечных трубопроводов с учетом проектируемой вертикальной планировки.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В районе проектируемых очистных сооружений дождевой канализации предусматривается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размещение канализационной насосной станции (КНС) с дальнейшей перекачкой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хозяйственно- бытовых стоков согласно техническим условиям ОАО "Водоканал" г.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Красногорск №01-08/274 от 07.02.2018.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На сетях, в местах присоединений трубопроводов, изменения направлений трассы, изменений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уклонов и диаметров труб предусматривается установка смотровых канализационных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колодцев.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В пределах застройки трасса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CB">
        <w:rPr>
          <w:rFonts w:ascii="Times New Roman" w:hAnsi="Times New Roman" w:cs="Times New Roman"/>
          <w:sz w:val="24"/>
          <w:szCs w:val="24"/>
        </w:rPr>
        <w:t>канализации проходит вдоль проектируемых проездов.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3. Дождевая канализация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Проектом предусматривается организованный сбор дождевого стока с кровель зданий и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твердых покрытий в проектируемую сеть дождевой канализации. В пониженных местах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проездов и дорог устанавливаются </w:t>
      </w:r>
      <w:proofErr w:type="spellStart"/>
      <w:r w:rsidRPr="001105CB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1105CB">
        <w:rPr>
          <w:rFonts w:ascii="Times New Roman" w:hAnsi="Times New Roman" w:cs="Times New Roman"/>
          <w:sz w:val="24"/>
          <w:szCs w:val="24"/>
        </w:rPr>
        <w:t xml:space="preserve"> колодцы. На сети дождевой канализации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устанавливаются смотровые колодцы.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Для отведения поверхностного стока с территории проектируемой застройки проектом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предусматривается самотечная сеть дождевой канализации Ø400-600 мм, транспортирующая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стоки на проектируемые локальные очистные сооружения, расположенные у юго-западной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границы участка.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4. Газоснабжение.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Газоснабжение застройки запроектировано в соответствии с ТУ № К0046-13/5 от 20.02.2018.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Газоснабжение осуществляется от газопровода высокого давления d=100мм, проходящего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транзитом через проектируемую территорию в СТН "Росинка". Для подключения жилой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застройки в районе общественного центра </w:t>
      </w:r>
      <w:proofErr w:type="gramStart"/>
      <w:r w:rsidRPr="001105CB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105CB">
        <w:rPr>
          <w:rFonts w:ascii="Times New Roman" w:hAnsi="Times New Roman" w:cs="Times New Roman"/>
          <w:sz w:val="24"/>
          <w:szCs w:val="24"/>
        </w:rPr>
        <w:t xml:space="preserve"> непосредственной близости от существующего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газопровода) запроектирован газораспределительный пункт (ГРП), осуществляющий переход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 высокого на среднее давление. Таким образом, по территории застройки прокладывается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газопровод среднего давления. На стене домов блокированной застройки устанавливаются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домовые распределительные пункты (ДРП) </w:t>
      </w:r>
      <w:proofErr w:type="gramStart"/>
      <w:r w:rsidRPr="001105CB"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 w:rsidRPr="001105CB">
        <w:rPr>
          <w:rFonts w:ascii="Times New Roman" w:hAnsi="Times New Roman" w:cs="Times New Roman"/>
          <w:sz w:val="24"/>
          <w:szCs w:val="24"/>
        </w:rPr>
        <w:t xml:space="preserve"> на 2 квартиры) , осуществляющие переход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со среднего на низкое давление.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5. Теплоснабжение.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Источником теплоснабжения проектируемой общественной застройки и Детского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образовательного учреждения (ДОУ) является встроенно-пристроенная к общественному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зданию проектируемая котельная.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>6. Электроснабжение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проектируемой застройке являются: жилые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блокированные дома, Детское образовательное учреждение </w:t>
      </w:r>
      <w:proofErr w:type="gramStart"/>
      <w:r w:rsidRPr="001105CB">
        <w:rPr>
          <w:rFonts w:ascii="Times New Roman" w:hAnsi="Times New Roman" w:cs="Times New Roman"/>
          <w:sz w:val="24"/>
          <w:szCs w:val="24"/>
        </w:rPr>
        <w:t>( ДОУ</w:t>
      </w:r>
      <w:proofErr w:type="gramEnd"/>
      <w:r w:rsidRPr="001105CB">
        <w:rPr>
          <w:rFonts w:ascii="Times New Roman" w:hAnsi="Times New Roman" w:cs="Times New Roman"/>
          <w:sz w:val="24"/>
          <w:szCs w:val="24"/>
        </w:rPr>
        <w:t>) , общественный центр,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объекты инженерной инфраструктуры (ВЗУ, ЛОС, КНС).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Присоединение к внешним электрическим сетям предусмотрено в соответствии с ТУ АО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105CB">
        <w:rPr>
          <w:rFonts w:ascii="Times New Roman" w:hAnsi="Times New Roman" w:cs="Times New Roman"/>
          <w:sz w:val="24"/>
          <w:szCs w:val="24"/>
        </w:rPr>
        <w:t>Мособлэнерго</w:t>
      </w:r>
      <w:proofErr w:type="spellEnd"/>
      <w:r w:rsidRPr="001105CB">
        <w:rPr>
          <w:rFonts w:ascii="Times New Roman" w:hAnsi="Times New Roman" w:cs="Times New Roman"/>
          <w:sz w:val="24"/>
          <w:szCs w:val="24"/>
        </w:rPr>
        <w:t>" № 1714772/Р/1/ЦА от 09.11.2017.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Согласно ТУ электроснабжение застройки осуществляется от КРУН-6кВ, устанавливаемого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сетевой организацией на границе участка застройки.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lastRenderedPageBreak/>
        <w:t>Основной источник - ПС-145 "Нахабино"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На территории застройки предполагается разместить 2 блочные трансформаторные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подстанции (ТП№1 и ТП№2).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5CB">
        <w:rPr>
          <w:rFonts w:ascii="Times New Roman" w:hAnsi="Times New Roman" w:cs="Times New Roman"/>
          <w:sz w:val="24"/>
          <w:szCs w:val="24"/>
        </w:rPr>
        <w:t>Электроприёмники</w:t>
      </w:r>
      <w:proofErr w:type="spellEnd"/>
      <w:r w:rsidRPr="001105CB">
        <w:rPr>
          <w:rFonts w:ascii="Times New Roman" w:hAnsi="Times New Roman" w:cs="Times New Roman"/>
          <w:sz w:val="24"/>
          <w:szCs w:val="24"/>
        </w:rPr>
        <w:t xml:space="preserve"> проектируемых зданий и сооружений по надежности электроснабжения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относятся к III категории надежности.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Класс напряжения электрических сетей – 6кВ.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Вдоль южной границы по территории застройки проложен существующий кабель 6Кв,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частично попадающий в пятна застройки блокированных домов. Кабель подлежит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перекладке. Также во въездной зоне проложен кабель 6кВ частично попадающий в зону</w:t>
      </w:r>
    </w:p>
    <w:p w:rsid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строительства общественного здания. Кабель также подлежит перекладке.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5C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Наружные сети связи</w:t>
      </w:r>
      <w:r w:rsidRPr="001105CB">
        <w:rPr>
          <w:rFonts w:ascii="Times New Roman" w:hAnsi="Times New Roman" w:cs="Times New Roman"/>
          <w:b/>
          <w:bCs/>
          <w:sz w:val="24"/>
          <w:szCs w:val="24"/>
        </w:rPr>
        <w:t xml:space="preserve"> (слаботочные сети).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Проектом будет предусмотрено подключение к сетям связи общего пользования с целью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обеспечения собственников жилых помещений блокированных домов следующими услугами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связи: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- широкополосного доступа в сеть Интернет;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- телефонной связи;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- цифрового телевизионного (эфирного или кабельного) и радиовещания,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- системы </w:t>
      </w:r>
      <w:proofErr w:type="gramStart"/>
      <w:r w:rsidRPr="001105CB">
        <w:rPr>
          <w:rFonts w:ascii="Times New Roman" w:hAnsi="Times New Roman" w:cs="Times New Roman"/>
          <w:sz w:val="24"/>
          <w:szCs w:val="24"/>
        </w:rPr>
        <w:t>видеонаблюдения .</w:t>
      </w:r>
      <w:proofErr w:type="gramEnd"/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Подключение объекта к системе технологического обеспечения региональной общественной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безопасности и оперативного управления «Безопасный регион» на территории Московской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 xml:space="preserve">области (далее - "система") будет производится согласно распоряжению </w:t>
      </w:r>
      <w:proofErr w:type="spellStart"/>
      <w:r w:rsidRPr="001105CB">
        <w:rPr>
          <w:rFonts w:ascii="Times New Roman" w:hAnsi="Times New Roman" w:cs="Times New Roman"/>
          <w:sz w:val="24"/>
          <w:szCs w:val="24"/>
        </w:rPr>
        <w:t>Мингосуправления</w:t>
      </w:r>
      <w:proofErr w:type="spellEnd"/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Московской области «О системе технологического обеспечения региональной общественной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безопасности и оперативного управления «Безопасный регион» от 13.07.2017 № 10-81/РВ, в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соответствии с техническими условиями на подключения объекта к Системе, выданными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5CB">
        <w:rPr>
          <w:rFonts w:ascii="Times New Roman" w:hAnsi="Times New Roman" w:cs="Times New Roman"/>
          <w:sz w:val="24"/>
          <w:szCs w:val="24"/>
        </w:rPr>
        <w:t>Мингосуправления</w:t>
      </w:r>
      <w:proofErr w:type="spellEnd"/>
      <w:r w:rsidRPr="001105C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Структура создаваемой сети является нижним уровнем иерархии телекоммуникационной сети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и представляет собой сеть доступа для концентрации информационных потоков от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оборудования пользователей.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Проектируемый узел сети доступа содержат коммутаторы, мультиплексирующие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поступающую к ним информацию для передачи ее на коммутаторы верхнего уровня и т. д.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Таким образом, на объекте предлагается одноуровневая структура сети с последующим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присоединением сети доступа к информационному центру оператора связи (по техническим</w:t>
      </w:r>
    </w:p>
    <w:p w:rsidR="001105CB" w:rsidRPr="001105CB" w:rsidRDefault="001105CB" w:rsidP="00110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условиям на присоединение).</w:t>
      </w:r>
    </w:p>
    <w:p w:rsidR="00E80D50" w:rsidRPr="00847C43" w:rsidRDefault="00E80D50" w:rsidP="001105CB">
      <w:pPr>
        <w:widowControl w:val="0"/>
        <w:autoSpaceDE w:val="0"/>
        <w:autoSpaceDN w:val="0"/>
      </w:pPr>
    </w:p>
    <w:p w:rsidR="00724D15" w:rsidRPr="00847C43" w:rsidRDefault="00724D15" w:rsidP="006454D7">
      <w:pPr>
        <w:pStyle w:val="a3"/>
        <w:widowControl w:val="0"/>
        <w:autoSpaceDE w:val="0"/>
        <w:autoSpaceDN w:val="0"/>
        <w:ind w:left="567"/>
      </w:pPr>
    </w:p>
    <w:p w:rsidR="00A07181" w:rsidRPr="00F9244C" w:rsidRDefault="00045117" w:rsidP="00923511">
      <w:pPr>
        <w:pStyle w:val="a3"/>
        <w:widowControl w:val="0"/>
        <w:autoSpaceDE w:val="0"/>
        <w:autoSpaceDN w:val="0"/>
        <w:ind w:left="567"/>
        <w:rPr>
          <w:b/>
          <w:u w:val="single"/>
        </w:rPr>
      </w:pPr>
      <w:r w:rsidRPr="00F9244C">
        <w:rPr>
          <w:b/>
          <w:u w:val="single"/>
        </w:rPr>
        <w:t>Параметры и характеристики планируемого развития элемента планировочной структуры</w:t>
      </w:r>
    </w:p>
    <w:p w:rsidR="006A06E4" w:rsidRPr="00847C43" w:rsidRDefault="006A06E4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951DBC" w:rsidRDefault="00536A3D" w:rsidP="00536A3D">
      <w:pPr>
        <w:pStyle w:val="a3"/>
        <w:widowControl w:val="0"/>
        <w:autoSpaceDE w:val="0"/>
        <w:autoSpaceDN w:val="0"/>
        <w:ind w:left="0"/>
        <w:rPr>
          <w:u w:val="single"/>
        </w:rPr>
      </w:pPr>
      <w:r>
        <w:rPr>
          <w:u w:val="single"/>
        </w:rPr>
        <w:t>Улично-дорожная сеть</w:t>
      </w:r>
    </w:p>
    <w:p w:rsidR="00536A3D" w:rsidRPr="000B55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-</w:t>
      </w:r>
      <w:r w:rsidRPr="00950B8D">
        <w:rPr>
          <w:rFonts w:ascii="Times New Roman" w:eastAsia="Times New Roman" w:hAnsi="Times New Roman" w:cs="Times New Roman"/>
          <w:sz w:val="24"/>
          <w:szCs w:val="24"/>
        </w:rPr>
        <w:t xml:space="preserve"> 0,321 га</w:t>
      </w:r>
    </w:p>
    <w:p w:rsidR="00536A3D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951DBC" w:rsidRDefault="00536A3D" w:rsidP="00536A3D">
      <w:pPr>
        <w:pStyle w:val="a3"/>
        <w:widowControl w:val="0"/>
        <w:autoSpaceDE w:val="0"/>
        <w:autoSpaceDN w:val="0"/>
        <w:ind w:left="0"/>
        <w:rPr>
          <w:u w:val="single"/>
        </w:rPr>
      </w:pPr>
      <w:r>
        <w:rPr>
          <w:u w:val="single"/>
        </w:rPr>
        <w:t>Квартал</w:t>
      </w:r>
    </w:p>
    <w:p w:rsidR="00536A3D" w:rsidRPr="000B55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-</w:t>
      </w:r>
      <w:r w:rsidRPr="00950B8D">
        <w:rPr>
          <w:rFonts w:ascii="Times New Roman" w:eastAsia="Times New Roman" w:hAnsi="Times New Roman" w:cs="Times New Roman"/>
          <w:sz w:val="24"/>
          <w:szCs w:val="24"/>
        </w:rPr>
        <w:t xml:space="preserve"> 19,757 га</w:t>
      </w:r>
    </w:p>
    <w:p w:rsidR="00536A3D" w:rsidRPr="000B55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53D">
        <w:rPr>
          <w:rFonts w:ascii="Times New Roman" w:eastAsia="Times New Roman" w:hAnsi="Times New Roman" w:cs="Times New Roman"/>
          <w:sz w:val="24"/>
          <w:szCs w:val="24"/>
        </w:rPr>
        <w:t xml:space="preserve">этажность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этажа (локальное применение архитектурных акцентов до 3-х этажей)</w:t>
      </w:r>
    </w:p>
    <w:p w:rsidR="00536A3D" w:rsidRPr="000B55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3D">
        <w:rPr>
          <w:rFonts w:ascii="Times New Roman" w:eastAsia="Times New Roman" w:hAnsi="Times New Roman" w:cs="Times New Roman"/>
          <w:sz w:val="24"/>
          <w:szCs w:val="24"/>
        </w:rPr>
        <w:t>количество этажей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 этажа (локальное применение архитектурных акцентов до 3-х этажей)</w:t>
      </w:r>
    </w:p>
    <w:p w:rsidR="00536A3D" w:rsidRPr="000B55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3D">
        <w:rPr>
          <w:rFonts w:ascii="Times New Roman" w:eastAsia="Times New Roman" w:hAnsi="Times New Roman" w:cs="Times New Roman"/>
          <w:sz w:val="24"/>
          <w:szCs w:val="24"/>
        </w:rPr>
        <w:t xml:space="preserve">средняя этажность </w:t>
      </w:r>
      <w:r>
        <w:rPr>
          <w:rFonts w:ascii="Times New Roman" w:eastAsia="Times New Roman" w:hAnsi="Times New Roman" w:cs="Times New Roman"/>
          <w:sz w:val="24"/>
          <w:szCs w:val="24"/>
        </w:rPr>
        <w:t>- 2 этажа</w:t>
      </w:r>
    </w:p>
    <w:p w:rsidR="00536A3D" w:rsidRDefault="00536A3D" w:rsidP="00536A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3D">
        <w:rPr>
          <w:rFonts w:ascii="Times New Roman" w:eastAsia="Times New Roman" w:hAnsi="Times New Roman" w:cs="Times New Roman"/>
          <w:sz w:val="24"/>
          <w:szCs w:val="24"/>
        </w:rPr>
        <w:t>показатели интенсивности использования территорий элемента планировочной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36A3D" w:rsidRDefault="00536A3D" w:rsidP="00536A3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застройки жилыми домами</w:t>
      </w:r>
      <w:r w:rsidRPr="0018768B">
        <w:rPr>
          <w:rFonts w:ascii="Times New Roman" w:eastAsia="Times New Roman" w:hAnsi="Times New Roman" w:cs="Times New Roman"/>
          <w:sz w:val="24"/>
          <w:szCs w:val="24"/>
        </w:rPr>
        <w:t xml:space="preserve"> - 18,5%</w:t>
      </w:r>
    </w:p>
    <w:p w:rsidR="00536A3D" w:rsidRPr="00950B8D" w:rsidRDefault="00536A3D" w:rsidP="00536A3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плотность застройки -</w:t>
      </w:r>
      <w:r w:rsidRPr="00F479A0">
        <w:rPr>
          <w:rFonts w:ascii="Times New Roman" w:eastAsia="Times New Roman" w:hAnsi="Times New Roman" w:cs="Times New Roman"/>
          <w:sz w:val="24"/>
          <w:szCs w:val="24"/>
        </w:rPr>
        <w:t xml:space="preserve"> 3712 м2/га</w:t>
      </w:r>
    </w:p>
    <w:p w:rsidR="00536A3D" w:rsidRDefault="00536A3D" w:rsidP="00536A3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плотность населения - не нормируется для индивидуальной и блокированной застройки</w:t>
      </w:r>
    </w:p>
    <w:p w:rsidR="00536A3D" w:rsidRPr="000B553D" w:rsidRDefault="00536A3D" w:rsidP="00536A3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D" w:rsidRPr="00847C43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Default="00536A3D" w:rsidP="00536A3D">
      <w:pPr>
        <w:pStyle w:val="a3"/>
        <w:widowControl w:val="0"/>
        <w:numPr>
          <w:ilvl w:val="0"/>
          <w:numId w:val="11"/>
        </w:numPr>
        <w:autoSpaceDE w:val="0"/>
        <w:autoSpaceDN w:val="0"/>
        <w:ind w:left="567" w:hanging="567"/>
        <w:rPr>
          <w:b/>
        </w:rPr>
      </w:pPr>
      <w:r w:rsidRPr="00847C43">
        <w:rPr>
          <w:b/>
        </w:rPr>
        <w:lastRenderedPageBreak/>
        <w:t>Параметры зон планируемого размещения объектов капитального строительства</w:t>
      </w:r>
    </w:p>
    <w:p w:rsidR="00536A3D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012F6E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  <w:u w:val="single"/>
        </w:rPr>
      </w:pPr>
      <w:r w:rsidRPr="00012F6E">
        <w:rPr>
          <w:u w:val="single"/>
        </w:rPr>
        <w:t xml:space="preserve">Зона размещения объектов </w:t>
      </w:r>
      <w:r>
        <w:rPr>
          <w:u w:val="single"/>
        </w:rPr>
        <w:t>транспортной инфраструктуры</w:t>
      </w:r>
      <w:r w:rsidRPr="00012F6E">
        <w:rPr>
          <w:u w:val="single"/>
        </w:rPr>
        <w:t xml:space="preserve"> местного значения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- 1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зона размещения линейных объектов автомобильного транспорта общего пользования местного значения</w:t>
      </w:r>
      <w:r w:rsidRPr="00FC64EC">
        <w:t>;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площадь</w:t>
      </w:r>
      <w:r>
        <w:t xml:space="preserve"> -</w:t>
      </w:r>
      <w:r w:rsidRPr="001B3298">
        <w:rPr>
          <w:color w:val="FF0000"/>
        </w:rPr>
        <w:t xml:space="preserve"> </w:t>
      </w:r>
      <w:r w:rsidRPr="00950B8D">
        <w:t xml:space="preserve">3210 м2 </w:t>
      </w:r>
    </w:p>
    <w:p w:rsidR="00536A3D" w:rsidRPr="00495B15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14444D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</w:rPr>
      </w:pPr>
      <w:r>
        <w:rPr>
          <w:u w:val="single"/>
        </w:rPr>
        <w:t>Социально-культурного и коммунально-бытового назначения</w:t>
      </w:r>
      <w:r w:rsidRPr="0014444D">
        <w:t xml:space="preserve"> (</w:t>
      </w:r>
      <w:r>
        <w:t xml:space="preserve">Примечание: </w:t>
      </w:r>
      <w:r w:rsidRPr="0014444D">
        <w:t>объект не передается в муниципальное управления</w:t>
      </w:r>
      <w:r>
        <w:t xml:space="preserve"> и в связи с этим не включается в объекты местного значения)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- 2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учебно-образовательного назначения</w:t>
      </w:r>
      <w:r w:rsidRPr="00FC64EC">
        <w:t>;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площадь</w:t>
      </w:r>
      <w:r>
        <w:t xml:space="preserve"> -</w:t>
      </w:r>
      <w:r w:rsidRPr="00950B8D">
        <w:t xml:space="preserve"> </w:t>
      </w:r>
      <w:r>
        <w:t>2700</w:t>
      </w:r>
      <w:r w:rsidRPr="00950B8D">
        <w:t xml:space="preserve"> м2 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предельное количество этажей (в том числе подземных) и (или) высоты зданий, сооружений, строений</w:t>
      </w:r>
      <w:r>
        <w:t xml:space="preserve"> - 3 этажа /высота15 м (уточняется на последующих стадиях проектирования)</w:t>
      </w:r>
      <w:r w:rsidRPr="00FC64EC">
        <w:t>;</w:t>
      </w:r>
    </w:p>
    <w:p w:rsidR="00536A3D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площадь застройки</w:t>
      </w:r>
      <w:r>
        <w:t xml:space="preserve"> - 1150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суммарная поэтажная площадь наземной части зданий, строений сооружений не жилого назначения в габаритах наружных стен</w:t>
      </w:r>
      <w:r>
        <w:t xml:space="preserve"> - 2150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>
        <w:t>общая площадь здания - 1800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расчетная площадь здания</w:t>
      </w:r>
      <w:r>
        <w:t xml:space="preserve"> - 1350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5"/>
        </w:numPr>
        <w:autoSpaceDE w:val="0"/>
        <w:autoSpaceDN w:val="0"/>
        <w:ind w:left="567" w:hanging="567"/>
      </w:pPr>
      <w:r w:rsidRPr="00FC64EC">
        <w:t>количество рабочих мест и (или) работающих, единиц</w:t>
      </w:r>
      <w:r>
        <w:t xml:space="preserve"> - 30 (уточняется на последующих стадиях проектирования)</w:t>
      </w:r>
    </w:p>
    <w:p w:rsidR="00536A3D" w:rsidRPr="00495B15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012F6E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  <w:u w:val="single"/>
        </w:rPr>
      </w:pPr>
      <w:r w:rsidRPr="00012F6E">
        <w:rPr>
          <w:u w:val="single"/>
        </w:rPr>
        <w:t>Административного и общественно-делового назначения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- 3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административного и общественно-делового назначения</w:t>
      </w:r>
      <w:r w:rsidRPr="00FC64EC">
        <w:t>;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площадь</w:t>
      </w:r>
      <w:r>
        <w:t xml:space="preserve"> -</w:t>
      </w:r>
      <w:r w:rsidRPr="00950B8D">
        <w:t xml:space="preserve"> 7870 м2 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предельное количество этажей (в том числе подземных) и (или) высоты зданий, сооружений, строений</w:t>
      </w:r>
      <w:r>
        <w:t xml:space="preserve"> - 2 этажа /высота12 м (уточняется на последующих стадиях проектирования)</w:t>
      </w:r>
      <w:r w:rsidRPr="00FC64EC">
        <w:t>;</w:t>
      </w:r>
    </w:p>
    <w:p w:rsidR="00536A3D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площадь застройки</w:t>
      </w:r>
      <w:r>
        <w:t xml:space="preserve"> - 1350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суммарная поэтажная площадь наземной части зданий, строений сооружений не жилого назначения в габаритах наружных стен</w:t>
      </w:r>
      <w:r>
        <w:t xml:space="preserve"> - 2540 м2 (70+700+1770)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>
        <w:t>общая площадь зданий - 2160 м2 (60+600+1500)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расчетная площадь здания</w:t>
      </w:r>
      <w:r>
        <w:t xml:space="preserve"> - 1620 м2 (45+450+1125)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количество рабочих мест и (или) работающих, единиц</w:t>
      </w:r>
      <w:r>
        <w:t xml:space="preserve"> - 107 (2+15+90) (уточняется на последующих стадиях проектирования)</w:t>
      </w:r>
    </w:p>
    <w:p w:rsidR="00536A3D" w:rsidRPr="00495B15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012F6E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  <w:u w:val="single"/>
        </w:rPr>
      </w:pPr>
      <w:r w:rsidRPr="00012F6E">
        <w:rPr>
          <w:u w:val="single"/>
        </w:rPr>
        <w:t>Жилищного строительства (малоэтажной блокированной жилой застройки)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- 4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жилищного строительства</w:t>
      </w:r>
      <w:r w:rsidRPr="00FC64EC">
        <w:t>;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площадь</w:t>
      </w:r>
      <w:r>
        <w:t xml:space="preserve"> - 197570 м2</w:t>
      </w:r>
      <w:r w:rsidRPr="00FC64EC">
        <w:t xml:space="preserve"> 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предельное количество этажей (в том числе подземных) и (или) высоты зданий, сооружений, строений</w:t>
      </w:r>
      <w:r>
        <w:t xml:space="preserve"> - 3 этажа /высота12 м (уточняется на последующих стадиях проектирования)</w:t>
      </w:r>
      <w:r w:rsidRPr="00FC64EC">
        <w:t>;</w:t>
      </w:r>
    </w:p>
    <w:p w:rsidR="00536A3D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площадь застройки</w:t>
      </w:r>
      <w:r>
        <w:t xml:space="preserve"> - 35000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суммарная поэтажная площадь наземной части жилых зданий (домов) в габаритах наружных стен, включая встроенные, пристроенные, встроенно-пристроенные помещения не жилого назна</w:t>
      </w:r>
      <w:r>
        <w:t xml:space="preserve">чения - 73340 м2 (уточняется на последующих стадиях </w:t>
      </w:r>
      <w:r>
        <w:lastRenderedPageBreak/>
        <w:t>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площадь жил</w:t>
      </w:r>
      <w:r>
        <w:t>ых</w:t>
      </w:r>
      <w:r w:rsidRPr="00FC64EC">
        <w:t xml:space="preserve"> здани</w:t>
      </w:r>
      <w:r>
        <w:t>й - 66000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общая площадь квартир суммарно по всей жилой застройке</w:t>
      </w:r>
      <w:r>
        <w:t xml:space="preserve"> - не более 55000 м2 (уточняется на последующих стадиях проектирования)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сумма расчетных площадей помещений не жилого назначения (встроенные, пристроенные, встроенно-пристроенные) суммарно по всем объектам</w:t>
      </w:r>
      <w:r>
        <w:t xml:space="preserve"> - в блокированной застройке не предусматривается</w:t>
      </w:r>
      <w:r w:rsidRPr="00FC64EC">
        <w:t>.</w:t>
      </w:r>
    </w:p>
    <w:p w:rsidR="00536A3D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количество блок-секций (в блокированной застройке)</w:t>
      </w:r>
      <w:r>
        <w:t xml:space="preserve"> - 335 единиц</w:t>
      </w:r>
      <w:r w:rsidRPr="00FC64EC">
        <w:t xml:space="preserve">, 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количество жителей (планируемых</w:t>
      </w:r>
      <w:r>
        <w:t>) - 850 человек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количество рабочих мест и(или) работающих</w:t>
      </w:r>
      <w:r>
        <w:t xml:space="preserve"> - для данного типа застройки при отсутствии встроенно-пристроенных помещений нежилого назначения рабочие места не размещаются в составе жилой застройки</w:t>
      </w:r>
      <w:r w:rsidRPr="00FC64EC">
        <w:t>.</w:t>
      </w:r>
    </w:p>
    <w:p w:rsidR="00536A3D" w:rsidRPr="00495B15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012F6E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  <w:u w:val="single"/>
        </w:rPr>
      </w:pPr>
      <w:r>
        <w:rPr>
          <w:u w:val="single"/>
        </w:rPr>
        <w:t>Объектов инженерно-технического обеспечения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- 5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зона размещения водозаборного узла</w:t>
      </w:r>
      <w:r w:rsidRPr="00FC64EC">
        <w:t>;</w:t>
      </w:r>
    </w:p>
    <w:p w:rsidR="00536A3D" w:rsidRDefault="00536A3D" w:rsidP="00536A3D">
      <w:pPr>
        <w:pStyle w:val="a3"/>
        <w:widowControl w:val="0"/>
        <w:autoSpaceDE w:val="0"/>
        <w:autoSpaceDN w:val="0"/>
        <w:ind w:left="567"/>
      </w:pPr>
      <w:r w:rsidRPr="00FC64EC">
        <w:t>площа</w:t>
      </w:r>
      <w:r w:rsidRPr="006C27E6">
        <w:t xml:space="preserve">дь - </w:t>
      </w:r>
      <w:r>
        <w:t>3070</w:t>
      </w:r>
      <w:r w:rsidRPr="006C27E6">
        <w:t xml:space="preserve"> м2 </w:t>
      </w:r>
    </w:p>
    <w:p w:rsidR="00536A3D" w:rsidRPr="00495B15" w:rsidRDefault="00536A3D" w:rsidP="00536A3D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536A3D" w:rsidRPr="00012F6E" w:rsidRDefault="00536A3D" w:rsidP="00536A3D">
      <w:pPr>
        <w:pStyle w:val="a3"/>
        <w:widowControl w:val="0"/>
        <w:numPr>
          <w:ilvl w:val="0"/>
          <w:numId w:val="4"/>
        </w:numPr>
        <w:autoSpaceDE w:val="0"/>
        <w:autoSpaceDN w:val="0"/>
        <w:ind w:left="567" w:hanging="567"/>
        <w:rPr>
          <w:b/>
          <w:u w:val="single"/>
        </w:rPr>
      </w:pPr>
      <w:r>
        <w:rPr>
          <w:u w:val="single"/>
        </w:rPr>
        <w:t>Объектов инженерно-технического обеспечения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номер согласн</w:t>
      </w:r>
      <w:r>
        <w:t>о чертежу планировки территории - 6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наименование</w:t>
      </w:r>
      <w:r>
        <w:t xml:space="preserve"> - зона размещения очистных сооружений</w:t>
      </w:r>
      <w:r w:rsidRPr="00FC64EC">
        <w:t>;</w:t>
      </w:r>
    </w:p>
    <w:p w:rsidR="00536A3D" w:rsidRPr="00FC64EC" w:rsidRDefault="00536A3D" w:rsidP="00536A3D">
      <w:pPr>
        <w:pStyle w:val="a3"/>
        <w:widowControl w:val="0"/>
        <w:numPr>
          <w:ilvl w:val="0"/>
          <w:numId w:val="6"/>
        </w:numPr>
        <w:autoSpaceDE w:val="0"/>
        <w:autoSpaceDN w:val="0"/>
        <w:ind w:left="567" w:hanging="567"/>
      </w:pPr>
      <w:r w:rsidRPr="00FC64EC">
        <w:t>площа</w:t>
      </w:r>
      <w:r w:rsidRPr="006C27E6">
        <w:t xml:space="preserve">дь - </w:t>
      </w:r>
      <w:r>
        <w:t>1730</w:t>
      </w:r>
      <w:r w:rsidRPr="006C27E6">
        <w:t xml:space="preserve"> м2 </w:t>
      </w:r>
    </w:p>
    <w:p w:rsidR="005B1AAD" w:rsidRDefault="005B1AAD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E80D50" w:rsidRDefault="00E80D50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A22DD1" w:rsidRDefault="00A22DD1" w:rsidP="006454D7">
      <w:pPr>
        <w:pStyle w:val="a3"/>
        <w:widowControl w:val="0"/>
        <w:autoSpaceDE w:val="0"/>
        <w:autoSpaceDN w:val="0"/>
        <w:ind w:left="567"/>
        <w:rPr>
          <w:b/>
        </w:rPr>
      </w:pPr>
    </w:p>
    <w:p w:rsidR="00864F93" w:rsidRPr="00BE5F7F" w:rsidRDefault="00864F93" w:rsidP="00864F93">
      <w:pPr>
        <w:pStyle w:val="ae"/>
        <w:shd w:val="clear" w:color="auto" w:fill="auto"/>
        <w:spacing w:line="360" w:lineRule="auto"/>
        <w:jc w:val="center"/>
        <w:rPr>
          <w:rStyle w:val="ad"/>
          <w:color w:val="000000"/>
          <w:sz w:val="24"/>
          <w:szCs w:val="24"/>
          <w:u w:val="single"/>
        </w:rPr>
      </w:pPr>
      <w:r w:rsidRPr="00BE5F7F">
        <w:rPr>
          <w:rFonts w:ascii="Times New Roman" w:hAnsi="Times New Roman"/>
          <w:bCs w:val="0"/>
          <w:i w:val="0"/>
          <w:color w:val="000000"/>
          <w:sz w:val="24"/>
          <w:szCs w:val="24"/>
          <w:u w:val="single"/>
          <w:shd w:val="clear" w:color="auto" w:fill="FFFFFF"/>
        </w:rPr>
        <w:t>Проектом межевания предусмотрено образование следующих земельных участков:</w:t>
      </w:r>
    </w:p>
    <w:tbl>
      <w:tblPr>
        <w:tblStyle w:val="1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260"/>
        <w:gridCol w:w="2552"/>
        <w:gridCol w:w="1842"/>
      </w:tblGrid>
      <w:tr w:rsidR="00A84214" w:rsidRPr="00A84214" w:rsidTr="00095620">
        <w:trPr>
          <w:trHeight w:val="2057"/>
        </w:trPr>
        <w:tc>
          <w:tcPr>
            <w:tcW w:w="1560" w:type="dxa"/>
            <w:vAlign w:val="center"/>
            <w:hideMark/>
          </w:tcPr>
          <w:p w:rsidR="00A84214" w:rsidRPr="00A84214" w:rsidRDefault="00A84214" w:rsidP="0009562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84214">
              <w:rPr>
                <w:rFonts w:ascii="Calibri" w:hAnsi="Calibri" w:cs="Times New Roman"/>
                <w:b/>
                <w:bCs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vAlign w:val="center"/>
            <w:hideMark/>
          </w:tcPr>
          <w:p w:rsidR="00A84214" w:rsidRPr="00A84214" w:rsidRDefault="00A84214" w:rsidP="0009562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84214">
              <w:rPr>
                <w:rFonts w:ascii="Calibri" w:hAnsi="Calibri" w:cs="Times New Roman"/>
                <w:b/>
                <w:bCs/>
              </w:rPr>
              <w:t>Код (числовое значение) вида разрешенного использования земельного участка</w:t>
            </w:r>
          </w:p>
        </w:tc>
        <w:tc>
          <w:tcPr>
            <w:tcW w:w="3260" w:type="dxa"/>
            <w:vAlign w:val="center"/>
            <w:hideMark/>
          </w:tcPr>
          <w:p w:rsidR="00A84214" w:rsidRPr="00A84214" w:rsidRDefault="00A84214" w:rsidP="0009562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84214">
              <w:rPr>
                <w:rFonts w:ascii="Calibri" w:hAnsi="Calibri" w:cs="Times New Roman"/>
                <w:b/>
                <w:bCs/>
              </w:rPr>
              <w:t>Наименования вида разрешенного использования земельного участка</w:t>
            </w:r>
          </w:p>
        </w:tc>
        <w:tc>
          <w:tcPr>
            <w:tcW w:w="2552" w:type="dxa"/>
            <w:vAlign w:val="center"/>
            <w:hideMark/>
          </w:tcPr>
          <w:p w:rsidR="00A84214" w:rsidRPr="00A84214" w:rsidRDefault="00A84214" w:rsidP="0009562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84214">
              <w:rPr>
                <w:rFonts w:ascii="Calibri" w:hAnsi="Calibri" w:cs="Times New Roman"/>
                <w:b/>
                <w:bCs/>
              </w:rPr>
              <w:t>Предложения проекта планировки территории</w:t>
            </w:r>
          </w:p>
        </w:tc>
        <w:tc>
          <w:tcPr>
            <w:tcW w:w="1842" w:type="dxa"/>
            <w:vAlign w:val="center"/>
            <w:hideMark/>
          </w:tcPr>
          <w:p w:rsidR="00A84214" w:rsidRPr="00A84214" w:rsidRDefault="00A84214" w:rsidP="0009562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A84214">
              <w:rPr>
                <w:rFonts w:ascii="Calibri" w:hAnsi="Calibri" w:cs="Times New Roman"/>
                <w:b/>
                <w:bCs/>
              </w:rPr>
              <w:t>Размер земельного участка в соответствии с проектными предложениями, м2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417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Ж-1.2.3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Ж-1.2.4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453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473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Ж-1.3.6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544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Ж-1.4.6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435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434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Ж-1.5.3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Ж-1.5.4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376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407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Ж-1.6.6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523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Ж-1.7.5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Ж-1.7.7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Ж-1.8.7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Ж-1.9.7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Ж-1.10.3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Ж-1.10.4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372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372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Ж-1.12.4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Ж-1.12.7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312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Ж-1.14.7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331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О-1.1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4.9, 2.7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Обслуживание жилой застройки, Обслуживание автотранспорта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Контрольно-пропускной пункт (КПП)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3435</w:t>
            </w:r>
          </w:p>
        </w:tc>
      </w:tr>
      <w:tr w:rsidR="00A84214" w:rsidRPr="00A84214" w:rsidTr="00A84214">
        <w:trPr>
          <w:trHeight w:val="18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И-1.1 / И-1.2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Локальные очистные сооружения ливневой канализации (ЛОС), Канализационная насосная станция хозяйственно-бытовой канализации (КНС)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1734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И-1.3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Трансформаторная подстанция (ТП)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108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И-1.4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Газорегуляторный пункт (ГРП)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111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И-1.5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Водозаборный узел (ВЗУ)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3075</w:t>
            </w:r>
          </w:p>
        </w:tc>
      </w:tr>
      <w:tr w:rsidR="00A84214" w:rsidRPr="00A84214" w:rsidTr="00A84214">
        <w:trPr>
          <w:trHeight w:val="12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Д-1.1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12.0, 3.1, 2.7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Земельные участки (территории) общего пользования, Коммунальное обслуживание,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Проезд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3214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Д-1.2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12.0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Проезд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537</w:t>
            </w:r>
          </w:p>
        </w:tc>
      </w:tr>
      <w:tr w:rsidR="00A84214" w:rsidRPr="00A84214" w:rsidTr="00A84214">
        <w:trPr>
          <w:trHeight w:val="18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Т-1.1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3.1, 5.1, 2.7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 xml:space="preserve">Коммунальное обслуживание, </w:t>
            </w:r>
            <w:proofErr w:type="gramStart"/>
            <w:r w:rsidRPr="00A84214">
              <w:rPr>
                <w:rFonts w:ascii="Calibri" w:hAnsi="Calibri" w:cs="Times New Roman"/>
              </w:rPr>
              <w:t>Спорт ,</w:t>
            </w:r>
            <w:proofErr w:type="gramEnd"/>
            <w:r w:rsidRPr="00A84214">
              <w:rPr>
                <w:rFonts w:ascii="Calibri" w:hAnsi="Calibri" w:cs="Times New Roman"/>
              </w:rPr>
              <w:t xml:space="preserve">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Подъезды к жилым и общественным зданиям, скверы. бульвары, прогулочные променады, площадки детские, спортивные, для отдыха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30984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294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290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Ж-2.3.5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Ж-2.4.6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441</w:t>
            </w:r>
          </w:p>
          <w:p w:rsidR="00A84214" w:rsidRDefault="00A84214" w:rsidP="00A84214">
            <w:pPr>
              <w:jc w:val="center"/>
              <w:rPr>
                <w:rFonts w:ascii="Calibri" w:hAnsi="Calibri" w:cs="Times New Roman"/>
              </w:rPr>
            </w:pPr>
          </w:p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Ж-2.5.2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Ж-2.5.3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Ж-2.5.4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388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348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Ж-2.7.4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317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238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Ж-2.8.6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416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317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Ж-2.9.6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349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Ж-2.10.3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Ж-2.10.4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Ж-2.10.5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Ж-2.10.6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314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Ж-2.11.6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249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Ж-2.12.6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Ж-2.13.7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Ж-2.14.7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Ж-2.15.2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Ж-2.15.3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Ж-2.15.4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Ж-2.15.5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Ж-2.16.5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377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367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219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Ж-2.17.4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406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411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Ж-2.18.3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Ж-2.18.4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Ж-2.19.6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363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Ж-2.20.3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Ж-2.20.4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Ж-2.20.5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Ж-2.20.6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363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Ж-2.21.6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363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374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Ж-2.22.4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363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251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391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632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599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567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694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Ж-2.26.8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Ж-2.27.2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210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Ж-2.27.7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Ж-2.27.8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207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О-2.1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4.4, 4.5, 4.6, 4.9, 3.2, 3.3, 3.4.1, 3.6, 2.7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Магазины, Банковская и страховая деятельность, Общественное питание, Обслуживание автотранспорта, Социальное обслуживание, Бытовое обслуживание, Амбулаторно-поликлиническое обслуживание, Культурное развитие,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Общественное здание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1526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И-2.1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Трансформаторная подстанция (ТП)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104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Т-2.1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3.1, 5.1, 2.7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 xml:space="preserve">Коммунальное обслуживание, </w:t>
            </w:r>
            <w:proofErr w:type="gramStart"/>
            <w:r w:rsidRPr="00A84214">
              <w:rPr>
                <w:rFonts w:ascii="Calibri" w:hAnsi="Calibri" w:cs="Times New Roman"/>
              </w:rPr>
              <w:t>Спорт ,</w:t>
            </w:r>
            <w:proofErr w:type="gramEnd"/>
            <w:r w:rsidRPr="00A84214">
              <w:rPr>
                <w:rFonts w:ascii="Calibri" w:hAnsi="Calibri" w:cs="Times New Roman"/>
              </w:rPr>
              <w:t xml:space="preserve">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Подъезды к жилым и общественным зданиям, скверы. бульвары, прогулочные променады, площадки детские, спортивные, для отдыха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23297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306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225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326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462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285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417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621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Ж-3.3.4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523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428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293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467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523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Ж-3.5.3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Ж-3.5.4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385</w:t>
            </w:r>
          </w:p>
        </w:tc>
      </w:tr>
      <w:tr w:rsidR="00A84214" w:rsidRPr="00A84214" w:rsidTr="00A84214">
        <w:trPr>
          <w:trHeight w:val="315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450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Ж-3.7.5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239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Ж-3.7.6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338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Ж-3.8.3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Ж-3.8.4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Ж-3.9.3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480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Ж-3.10.2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476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664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283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Ж-3.12.3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403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284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Ж-3.13.3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Ж-3.14.3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495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601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Ж-3.16.3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Ж-3.16.4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385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350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260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Ж-3.17.3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456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Ж-3.18.3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Ж-3.18.4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421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565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Ж-3.19.3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340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Ж-3.20.1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435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469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447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563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468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535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Ж-3.24.1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622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Ж-3.24.2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722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782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667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764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886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887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993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925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810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1186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Ж-3.29.2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1090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1098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1735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Для индивидуального жилищного строительства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Индивидуальный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3214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1507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1339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1654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1330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Ж-3.34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Для индивидуального жилищного строительства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Индивидуальный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3227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lastRenderedPageBreak/>
              <w:t>Ж-3.35.1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1061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Ж-3.35.2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1091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Ж-3.36.1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1170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Ж-3.36.2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1188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Ж-3.37.1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947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Ж-3.37.2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692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Ж-3.38.1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730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Ж-3.38.2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632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Ж-3.39.1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688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Ж-3.39.2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Ж-3.40.1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1021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Ж-3.40.2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1283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Ж-3.41.1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894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Ж-3.41.2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880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Ж-3.42.1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700</w:t>
            </w:r>
          </w:p>
        </w:tc>
      </w:tr>
      <w:tr w:rsidR="00A84214" w:rsidRPr="00A84214" w:rsidTr="00A84214">
        <w:trPr>
          <w:trHeight w:val="3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Ж-3.42.2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2.3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Блокированная жилая застройка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Блокированный жилой дом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583</w:t>
            </w:r>
          </w:p>
        </w:tc>
      </w:tr>
      <w:tr w:rsidR="00A84214" w:rsidRPr="00A84214" w:rsidTr="00A84214">
        <w:trPr>
          <w:trHeight w:val="9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О-3.1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4.1, 4.7, 2.7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Деловое управление, Гостиничное обслуживание,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Офисное здание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1578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О-3.2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3.5.1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Дошкольное, начальное и среднее общее образование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Детский сад на 60 мест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2705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Д-3.1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обслуживание,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Проезд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1340</w:t>
            </w:r>
          </w:p>
        </w:tc>
      </w:tr>
      <w:tr w:rsidR="00A84214" w:rsidRPr="00A84214" w:rsidTr="00A84214">
        <w:trPr>
          <w:trHeight w:val="6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Д-3.2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Коммунальное обслуживание,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Проезд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421</w:t>
            </w:r>
          </w:p>
        </w:tc>
      </w:tr>
      <w:tr w:rsidR="00A84214" w:rsidRPr="00A84214" w:rsidTr="00A84214">
        <w:trPr>
          <w:trHeight w:val="1800"/>
        </w:trPr>
        <w:tc>
          <w:tcPr>
            <w:tcW w:w="15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Т-3.1</w:t>
            </w:r>
          </w:p>
        </w:tc>
        <w:tc>
          <w:tcPr>
            <w:tcW w:w="1418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3.1, 5.1, 2.7</w:t>
            </w:r>
          </w:p>
        </w:tc>
        <w:tc>
          <w:tcPr>
            <w:tcW w:w="3260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 xml:space="preserve">Коммунальное обслуживание, </w:t>
            </w:r>
            <w:proofErr w:type="gramStart"/>
            <w:r w:rsidRPr="00A84214">
              <w:rPr>
                <w:rFonts w:ascii="Calibri" w:hAnsi="Calibri" w:cs="Times New Roman"/>
              </w:rPr>
              <w:t>Спорт ,</w:t>
            </w:r>
            <w:proofErr w:type="gramEnd"/>
            <w:r w:rsidRPr="00A84214">
              <w:rPr>
                <w:rFonts w:ascii="Calibri" w:hAnsi="Calibri" w:cs="Times New Roman"/>
              </w:rPr>
              <w:t xml:space="preserve"> Обслуживание жилой застройки</w:t>
            </w:r>
          </w:p>
        </w:tc>
        <w:tc>
          <w:tcPr>
            <w:tcW w:w="255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Подъезды к жилым и общественным зданиям, скверы. бульвары, прогулочные променады, площадки детские, спортивные, для отдыха</w:t>
            </w:r>
          </w:p>
        </w:tc>
        <w:tc>
          <w:tcPr>
            <w:tcW w:w="1842" w:type="dxa"/>
            <w:hideMark/>
          </w:tcPr>
          <w:p w:rsidR="00A84214" w:rsidRPr="00A84214" w:rsidRDefault="00A84214" w:rsidP="00A84214">
            <w:pPr>
              <w:jc w:val="center"/>
              <w:rPr>
                <w:rFonts w:ascii="Calibri" w:hAnsi="Calibri" w:cs="Times New Roman"/>
              </w:rPr>
            </w:pPr>
            <w:r w:rsidRPr="00A84214">
              <w:rPr>
                <w:rFonts w:ascii="Calibri" w:hAnsi="Calibri" w:cs="Times New Roman"/>
              </w:rPr>
              <w:t>12904</w:t>
            </w:r>
          </w:p>
        </w:tc>
      </w:tr>
    </w:tbl>
    <w:p w:rsidR="00864F93" w:rsidRPr="00A84214" w:rsidRDefault="00864F93" w:rsidP="00A84214">
      <w:pPr>
        <w:widowControl w:val="0"/>
        <w:autoSpaceDE w:val="0"/>
        <w:autoSpaceDN w:val="0"/>
        <w:rPr>
          <w:b/>
        </w:rPr>
      </w:pPr>
    </w:p>
    <w:sectPr w:rsidR="00864F93" w:rsidRPr="00A84214" w:rsidSect="00984D86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935"/>
    <w:multiLevelType w:val="hybridMultilevel"/>
    <w:tmpl w:val="A90A7A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6B3EB0"/>
    <w:multiLevelType w:val="hybridMultilevel"/>
    <w:tmpl w:val="723C0836"/>
    <w:lvl w:ilvl="0" w:tplc="CB5408F6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440595"/>
    <w:multiLevelType w:val="hybridMultilevel"/>
    <w:tmpl w:val="C1E63CC4"/>
    <w:lvl w:ilvl="0" w:tplc="CB5408F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787525"/>
    <w:multiLevelType w:val="hybridMultilevel"/>
    <w:tmpl w:val="D6C835BA"/>
    <w:lvl w:ilvl="0" w:tplc="CB5408F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71B02"/>
    <w:multiLevelType w:val="hybridMultilevel"/>
    <w:tmpl w:val="92E02616"/>
    <w:lvl w:ilvl="0" w:tplc="CB5408F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E37399"/>
    <w:multiLevelType w:val="hybridMultilevel"/>
    <w:tmpl w:val="EB025B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737AA4"/>
    <w:multiLevelType w:val="hybridMultilevel"/>
    <w:tmpl w:val="198A084C"/>
    <w:lvl w:ilvl="0" w:tplc="97620E5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2"/>
      </w:rPr>
    </w:lvl>
    <w:lvl w:ilvl="1" w:tplc="0A8618BA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4641"/>
    <w:multiLevelType w:val="hybridMultilevel"/>
    <w:tmpl w:val="F2DA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1E8A"/>
    <w:multiLevelType w:val="hybridMultilevel"/>
    <w:tmpl w:val="A3A8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6B48"/>
    <w:multiLevelType w:val="hybridMultilevel"/>
    <w:tmpl w:val="AE50E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8E5517"/>
    <w:multiLevelType w:val="hybridMultilevel"/>
    <w:tmpl w:val="10000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B"/>
    <w:rsid w:val="00000EEB"/>
    <w:rsid w:val="0001073E"/>
    <w:rsid w:val="00010E7D"/>
    <w:rsid w:val="00012F6E"/>
    <w:rsid w:val="00037C07"/>
    <w:rsid w:val="00037F1F"/>
    <w:rsid w:val="00045117"/>
    <w:rsid w:val="0005189F"/>
    <w:rsid w:val="00053046"/>
    <w:rsid w:val="00095620"/>
    <w:rsid w:val="000B2506"/>
    <w:rsid w:val="000B553D"/>
    <w:rsid w:val="000D4D21"/>
    <w:rsid w:val="000D6580"/>
    <w:rsid w:val="000F653E"/>
    <w:rsid w:val="000F78C2"/>
    <w:rsid w:val="00102B02"/>
    <w:rsid w:val="001105CB"/>
    <w:rsid w:val="00152218"/>
    <w:rsid w:val="001821AF"/>
    <w:rsid w:val="001C048D"/>
    <w:rsid w:val="001D0A6B"/>
    <w:rsid w:val="001E1500"/>
    <w:rsid w:val="001E76C5"/>
    <w:rsid w:val="001F197F"/>
    <w:rsid w:val="00204AEC"/>
    <w:rsid w:val="002125B4"/>
    <w:rsid w:val="00220EC0"/>
    <w:rsid w:val="00221505"/>
    <w:rsid w:val="00236501"/>
    <w:rsid w:val="0025618E"/>
    <w:rsid w:val="00257A6A"/>
    <w:rsid w:val="0027660D"/>
    <w:rsid w:val="002B14C3"/>
    <w:rsid w:val="002B59E1"/>
    <w:rsid w:val="002C14C4"/>
    <w:rsid w:val="002E30DF"/>
    <w:rsid w:val="0030205E"/>
    <w:rsid w:val="0030333C"/>
    <w:rsid w:val="0032151F"/>
    <w:rsid w:val="00345B25"/>
    <w:rsid w:val="00350E2F"/>
    <w:rsid w:val="003558A2"/>
    <w:rsid w:val="0039332B"/>
    <w:rsid w:val="00395554"/>
    <w:rsid w:val="003A3374"/>
    <w:rsid w:val="004022D7"/>
    <w:rsid w:val="00402EA2"/>
    <w:rsid w:val="00415B7F"/>
    <w:rsid w:val="00427E63"/>
    <w:rsid w:val="00454E1F"/>
    <w:rsid w:val="00454F1A"/>
    <w:rsid w:val="00480CB9"/>
    <w:rsid w:val="00495B15"/>
    <w:rsid w:val="004A5540"/>
    <w:rsid w:val="004A5F11"/>
    <w:rsid w:val="004B2DDE"/>
    <w:rsid w:val="004B4078"/>
    <w:rsid w:val="004D55D6"/>
    <w:rsid w:val="005238C6"/>
    <w:rsid w:val="00536A3D"/>
    <w:rsid w:val="00541716"/>
    <w:rsid w:val="00543346"/>
    <w:rsid w:val="0055029B"/>
    <w:rsid w:val="00595248"/>
    <w:rsid w:val="005A1ABB"/>
    <w:rsid w:val="005B1AAD"/>
    <w:rsid w:val="005B5524"/>
    <w:rsid w:val="005C0D97"/>
    <w:rsid w:val="005D4A1C"/>
    <w:rsid w:val="005D4EFB"/>
    <w:rsid w:val="005E4EC2"/>
    <w:rsid w:val="0062316A"/>
    <w:rsid w:val="006255E9"/>
    <w:rsid w:val="006454D7"/>
    <w:rsid w:val="006514BB"/>
    <w:rsid w:val="00676391"/>
    <w:rsid w:val="006921FE"/>
    <w:rsid w:val="006953C0"/>
    <w:rsid w:val="00697093"/>
    <w:rsid w:val="006A06E4"/>
    <w:rsid w:val="006C3994"/>
    <w:rsid w:val="006E7A45"/>
    <w:rsid w:val="00716E86"/>
    <w:rsid w:val="00724D15"/>
    <w:rsid w:val="00751A98"/>
    <w:rsid w:val="00760AA6"/>
    <w:rsid w:val="0076589B"/>
    <w:rsid w:val="00783225"/>
    <w:rsid w:val="007A13D6"/>
    <w:rsid w:val="007A646A"/>
    <w:rsid w:val="007B651E"/>
    <w:rsid w:val="007F2404"/>
    <w:rsid w:val="007F469E"/>
    <w:rsid w:val="0081545E"/>
    <w:rsid w:val="008316DE"/>
    <w:rsid w:val="00845EDF"/>
    <w:rsid w:val="00847C43"/>
    <w:rsid w:val="00864F93"/>
    <w:rsid w:val="00872566"/>
    <w:rsid w:val="008731AF"/>
    <w:rsid w:val="008753EA"/>
    <w:rsid w:val="00881A4B"/>
    <w:rsid w:val="008B0B6E"/>
    <w:rsid w:val="008D29A6"/>
    <w:rsid w:val="008E44E8"/>
    <w:rsid w:val="00906753"/>
    <w:rsid w:val="00912F79"/>
    <w:rsid w:val="0091351B"/>
    <w:rsid w:val="009175B5"/>
    <w:rsid w:val="00923511"/>
    <w:rsid w:val="00935072"/>
    <w:rsid w:val="00951DBC"/>
    <w:rsid w:val="00972ABC"/>
    <w:rsid w:val="00980C2F"/>
    <w:rsid w:val="00984D86"/>
    <w:rsid w:val="00986823"/>
    <w:rsid w:val="009A3966"/>
    <w:rsid w:val="009A7F3E"/>
    <w:rsid w:val="009D62A1"/>
    <w:rsid w:val="00A07181"/>
    <w:rsid w:val="00A2241A"/>
    <w:rsid w:val="00A22DD1"/>
    <w:rsid w:val="00A234EB"/>
    <w:rsid w:val="00A45B1C"/>
    <w:rsid w:val="00A45DED"/>
    <w:rsid w:val="00A57158"/>
    <w:rsid w:val="00A57310"/>
    <w:rsid w:val="00A618C9"/>
    <w:rsid w:val="00A7317F"/>
    <w:rsid w:val="00A802F0"/>
    <w:rsid w:val="00A84214"/>
    <w:rsid w:val="00A97845"/>
    <w:rsid w:val="00AA2ACF"/>
    <w:rsid w:val="00AF465E"/>
    <w:rsid w:val="00B03579"/>
    <w:rsid w:val="00B57F80"/>
    <w:rsid w:val="00B66261"/>
    <w:rsid w:val="00B82A0A"/>
    <w:rsid w:val="00B90A32"/>
    <w:rsid w:val="00B92EF4"/>
    <w:rsid w:val="00B9472C"/>
    <w:rsid w:val="00B96B21"/>
    <w:rsid w:val="00BA2AF6"/>
    <w:rsid w:val="00BB0EDC"/>
    <w:rsid w:val="00BB3C81"/>
    <w:rsid w:val="00BE1016"/>
    <w:rsid w:val="00BE4EAB"/>
    <w:rsid w:val="00BF0371"/>
    <w:rsid w:val="00C22005"/>
    <w:rsid w:val="00C23788"/>
    <w:rsid w:val="00C34662"/>
    <w:rsid w:val="00C3586E"/>
    <w:rsid w:val="00C54732"/>
    <w:rsid w:val="00CA1F96"/>
    <w:rsid w:val="00CB756D"/>
    <w:rsid w:val="00CC050B"/>
    <w:rsid w:val="00CD2987"/>
    <w:rsid w:val="00CD592E"/>
    <w:rsid w:val="00CE15D8"/>
    <w:rsid w:val="00CE5437"/>
    <w:rsid w:val="00CF4EB0"/>
    <w:rsid w:val="00D024DE"/>
    <w:rsid w:val="00D35054"/>
    <w:rsid w:val="00D47EEF"/>
    <w:rsid w:val="00D70101"/>
    <w:rsid w:val="00D8056D"/>
    <w:rsid w:val="00DA2158"/>
    <w:rsid w:val="00DB2D39"/>
    <w:rsid w:val="00DC3348"/>
    <w:rsid w:val="00DC3C0B"/>
    <w:rsid w:val="00E17B19"/>
    <w:rsid w:val="00E331FC"/>
    <w:rsid w:val="00E60DF9"/>
    <w:rsid w:val="00E644FC"/>
    <w:rsid w:val="00E80D50"/>
    <w:rsid w:val="00E84510"/>
    <w:rsid w:val="00E850A4"/>
    <w:rsid w:val="00EA67B7"/>
    <w:rsid w:val="00EB75EA"/>
    <w:rsid w:val="00F24A36"/>
    <w:rsid w:val="00F346EA"/>
    <w:rsid w:val="00F55176"/>
    <w:rsid w:val="00F764EE"/>
    <w:rsid w:val="00F81CBF"/>
    <w:rsid w:val="00F86B8D"/>
    <w:rsid w:val="00F9244C"/>
    <w:rsid w:val="00FC2A7D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7AAA-55F1-4DF2-ACCC-76B9F3D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D6"/>
  </w:style>
  <w:style w:type="paragraph" w:styleId="2">
    <w:name w:val="heading 2"/>
    <w:basedOn w:val="a"/>
    <w:next w:val="a"/>
    <w:link w:val="20"/>
    <w:qFormat/>
    <w:rsid w:val="00EA67B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7B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aliases w:val="Абзац списка - заголовок 3,Абзац списка11,основной диплом,фото"/>
    <w:basedOn w:val="a"/>
    <w:uiPriority w:val="34"/>
    <w:qFormat/>
    <w:rsid w:val="008753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F81CBF"/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7832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5">
    <w:name w:val="Table Grid"/>
    <w:basedOn w:val="a1"/>
    <w:uiPriority w:val="59"/>
    <w:rsid w:val="004B407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EA67B7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A67B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D21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uiPriority w:val="99"/>
    <w:rsid w:val="00A45B1C"/>
    <w:rPr>
      <w:sz w:val="23"/>
      <w:szCs w:val="23"/>
      <w:lang w:bidi="ar-SA"/>
    </w:rPr>
  </w:style>
  <w:style w:type="character" w:customStyle="1" w:styleId="10">
    <w:name w:val="Основной текст + Полужирный1"/>
    <w:basedOn w:val="aa"/>
    <w:rsid w:val="00A45B1C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Heading9Char">
    <w:name w:val="Heading 9 Char"/>
    <w:basedOn w:val="a0"/>
    <w:semiHidden/>
    <w:locked/>
    <w:rsid w:val="00A45B1C"/>
    <w:rPr>
      <w:rFonts w:ascii="Cambria" w:hAnsi="Cambria" w:cs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9D62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D62A1"/>
  </w:style>
  <w:style w:type="paragraph" w:customStyle="1" w:styleId="ListParagraph1">
    <w:name w:val="List Paragraph1"/>
    <w:basedOn w:val="a"/>
    <w:rsid w:val="00A4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link w:val="12"/>
    <w:qFormat/>
    <w:rsid w:val="00A45DED"/>
    <w:pPr>
      <w:autoSpaceDE w:val="0"/>
      <w:autoSpaceDN w:val="0"/>
      <w:adjustRightInd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1 Знак"/>
    <w:link w:val="11"/>
    <w:rsid w:val="00A45DED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locked/>
    <w:rsid w:val="00864F93"/>
    <w:rPr>
      <w:rFonts w:ascii="Calibri" w:hAnsi="Calibri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64F93"/>
    <w:pPr>
      <w:widowControl w:val="0"/>
      <w:shd w:val="clear" w:color="auto" w:fill="FFFFFF"/>
      <w:spacing w:after="0" w:line="240" w:lineRule="atLeast"/>
    </w:pPr>
    <w:rPr>
      <w:rFonts w:ascii="Calibri" w:hAnsi="Calibri" w:cs="Times New Roman"/>
      <w:b/>
      <w:bCs/>
      <w:i/>
      <w:iCs/>
      <w:sz w:val="21"/>
      <w:szCs w:val="21"/>
    </w:rPr>
  </w:style>
  <w:style w:type="paragraph" w:customStyle="1" w:styleId="xl65">
    <w:name w:val="xl65"/>
    <w:basedOn w:val="a"/>
    <w:rsid w:val="00864F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64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A84214"/>
  </w:style>
  <w:style w:type="character" w:styleId="af">
    <w:name w:val="Hyperlink"/>
    <w:basedOn w:val="a0"/>
    <w:uiPriority w:val="99"/>
    <w:semiHidden/>
    <w:unhideWhenUsed/>
    <w:rsid w:val="00A8421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84214"/>
    <w:rPr>
      <w:color w:val="800080"/>
      <w:u w:val="single"/>
    </w:rPr>
  </w:style>
  <w:style w:type="paragraph" w:customStyle="1" w:styleId="xl67">
    <w:name w:val="xl67"/>
    <w:basedOn w:val="a"/>
    <w:rsid w:val="00A8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8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A8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a"/>
    <w:rsid w:val="00A8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842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39"/>
    <w:rsid w:val="00A842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DB63-A600-4907-8FE9-224EBF0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316_2</cp:lastModifiedBy>
  <cp:revision>3</cp:revision>
  <dcterms:created xsi:type="dcterms:W3CDTF">2018-05-08T08:47:00Z</dcterms:created>
  <dcterms:modified xsi:type="dcterms:W3CDTF">2018-05-08T08:47:00Z</dcterms:modified>
</cp:coreProperties>
</file>