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DB5E40">
      <w:pPr>
        <w:jc w:val="center"/>
        <w:rPr>
          <w:sz w:val="28"/>
          <w:szCs w:val="28"/>
        </w:rPr>
      </w:pPr>
      <w:bookmarkStart w:id="0" w:name="_GoBack"/>
      <w:bookmarkEnd w:id="0"/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Pr="005F77C7" w:rsidRDefault="007F583B" w:rsidP="007F583B">
      <w:pPr>
        <w:rPr>
          <w:sz w:val="28"/>
          <w:szCs w:val="28"/>
        </w:rPr>
      </w:pPr>
    </w:p>
    <w:p w:rsidR="007F583B" w:rsidRPr="005F77C7" w:rsidRDefault="007F583B" w:rsidP="00DB5E40">
      <w:pPr>
        <w:jc w:val="center"/>
        <w:rPr>
          <w:sz w:val="28"/>
          <w:szCs w:val="28"/>
        </w:rPr>
      </w:pPr>
    </w:p>
    <w:p w:rsidR="007F583B" w:rsidRPr="005F77C7" w:rsidRDefault="007F583B" w:rsidP="00F36DC8">
      <w:pPr>
        <w:jc w:val="both"/>
        <w:rPr>
          <w:sz w:val="27"/>
          <w:szCs w:val="27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3305A7">
      <w:pPr>
        <w:rPr>
          <w:color w:val="000000"/>
          <w:sz w:val="28"/>
          <w:szCs w:val="28"/>
        </w:rPr>
      </w:pPr>
    </w:p>
    <w:p w:rsidR="00B14EE6" w:rsidRDefault="00B14EE6" w:rsidP="003305A7">
      <w:pPr>
        <w:rPr>
          <w:color w:val="000000"/>
          <w:sz w:val="28"/>
          <w:szCs w:val="28"/>
        </w:rPr>
      </w:pPr>
    </w:p>
    <w:p w:rsidR="00DB5E40" w:rsidRPr="00C54E58" w:rsidRDefault="003305A7" w:rsidP="00B14EE6">
      <w:pPr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53B89">
        <w:rPr>
          <w:rStyle w:val="a9"/>
          <w:b w:val="0"/>
          <w:color w:val="000000"/>
          <w:sz w:val="28"/>
          <w:szCs w:val="28"/>
          <w:shd w:val="clear" w:color="auto" w:fill="FFFFFF"/>
        </w:rPr>
        <w:t>«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Об определении гарантирующей организации в сфере водоснабжения</w:t>
      </w:r>
      <w:r w:rsidR="003A13D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546A3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3A13DB">
        <w:rPr>
          <w:rStyle w:val="a9"/>
          <w:b w:val="0"/>
          <w:color w:val="000000"/>
          <w:sz w:val="28"/>
          <w:szCs w:val="28"/>
          <w:shd w:val="clear" w:color="auto" w:fill="FFFFFF"/>
        </w:rPr>
        <w:t>водоотведения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на территори</w:t>
      </w:r>
      <w:r w:rsidR="00D6129F">
        <w:rPr>
          <w:rStyle w:val="a9"/>
          <w:b w:val="0"/>
          <w:color w:val="000000"/>
          <w:sz w:val="28"/>
          <w:szCs w:val="28"/>
          <w:shd w:val="clear" w:color="auto" w:fill="FFFFFF"/>
        </w:rPr>
        <w:t>ях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129F">
        <w:rPr>
          <w:color w:val="000000"/>
          <w:sz w:val="28"/>
          <w:szCs w:val="28"/>
          <w:shd w:val="clear" w:color="auto" w:fill="FFFFFF"/>
        </w:rPr>
        <w:t>ЖК «Митино парк», ЖК «Большое Путилково»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129F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городского округа Красногорск</w:t>
      </w:r>
      <w:r w:rsidR="00953B89"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</w:p>
    <w:p w:rsidR="0051652D" w:rsidRPr="00C54E58" w:rsidRDefault="0051652D" w:rsidP="00B14EE6">
      <w:pPr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303D8F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07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декабря 2011 за № 416-ФЗ</w:t>
      </w:r>
      <w:r w:rsidR="003A13DB">
        <w:rPr>
          <w:color w:val="000000"/>
          <w:sz w:val="28"/>
          <w:szCs w:val="28"/>
          <w:shd w:val="clear" w:color="auto" w:fill="FFFFFF"/>
        </w:rPr>
        <w:t xml:space="preserve">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«О водоснабжении и водоотведении», Федеральным законом от 06.10.2003</w:t>
      </w:r>
      <w:r w:rsidR="003A13DB">
        <w:rPr>
          <w:color w:val="000000"/>
          <w:sz w:val="28"/>
          <w:szCs w:val="28"/>
          <w:shd w:val="clear" w:color="auto" w:fill="FFFFFF"/>
        </w:rPr>
        <w:t xml:space="preserve">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Российской</w:t>
      </w:r>
      <w:r w:rsidR="00D546A3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Федерации», в целях бесперебойного обеспечения населения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услугами водоснабжения и водоотведения, на основании Устава городского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округа Крас</w:t>
      </w:r>
      <w:r>
        <w:rPr>
          <w:color w:val="000000"/>
          <w:sz w:val="28"/>
          <w:szCs w:val="28"/>
          <w:shd w:val="clear" w:color="auto" w:fill="FFFFFF"/>
        </w:rPr>
        <w:t xml:space="preserve">ногорск, </w:t>
      </w:r>
      <w:r w:rsidR="00D6129F" w:rsidRPr="00D6129F">
        <w:rPr>
          <w:b/>
          <w:color w:val="000000"/>
          <w:sz w:val="28"/>
          <w:szCs w:val="28"/>
          <w:shd w:val="clear" w:color="auto" w:fill="FFFFFF"/>
        </w:rPr>
        <w:t>постановляю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8591B" w:rsidRPr="00B8591B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1.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Наделить статусом гарантирующей организации в сфере холодного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водоснабжения и водоотведения на территори</w:t>
      </w:r>
      <w:r w:rsidR="00D6129F">
        <w:rPr>
          <w:color w:val="000000"/>
          <w:sz w:val="28"/>
          <w:szCs w:val="28"/>
          <w:shd w:val="clear" w:color="auto" w:fill="FFFFFF"/>
        </w:rPr>
        <w:t>ях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</w:t>
      </w:r>
      <w:r w:rsidR="003A13DB">
        <w:rPr>
          <w:color w:val="000000"/>
          <w:sz w:val="28"/>
          <w:szCs w:val="28"/>
          <w:shd w:val="clear" w:color="auto" w:fill="FFFFFF"/>
        </w:rPr>
        <w:t>ЖК «Митино парк»,</w:t>
      </w:r>
      <w:r w:rsidR="003A13DB">
        <w:rPr>
          <w:color w:val="000000"/>
          <w:sz w:val="28"/>
          <w:szCs w:val="28"/>
          <w:shd w:val="clear" w:color="auto" w:fill="FFFFFF"/>
        </w:rPr>
        <w:br/>
        <w:t>ЖК</w:t>
      </w:r>
      <w:r w:rsidR="00303D8F">
        <w:rPr>
          <w:color w:val="000000"/>
          <w:sz w:val="28"/>
          <w:szCs w:val="28"/>
          <w:shd w:val="clear" w:color="auto" w:fill="FFFFFF"/>
        </w:rPr>
        <w:t xml:space="preserve"> «Большое Путилково»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городского округа Красногорск АО «Водоканал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Павшино»</w:t>
      </w:r>
      <w:r w:rsidR="00BE2966">
        <w:rPr>
          <w:color w:val="000000"/>
          <w:sz w:val="28"/>
          <w:szCs w:val="28"/>
          <w:shd w:val="clear" w:color="auto" w:fill="FFFFFF"/>
        </w:rPr>
        <w:t xml:space="preserve"> с 01 мая 2021 года</w:t>
      </w:r>
      <w:r w:rsidRPr="00B8591B">
        <w:rPr>
          <w:color w:val="000000"/>
          <w:sz w:val="28"/>
          <w:szCs w:val="28"/>
          <w:shd w:val="clear" w:color="auto" w:fill="FFFFFF"/>
        </w:rPr>
        <w:t>.</w:t>
      </w:r>
    </w:p>
    <w:p w:rsidR="00B8591B" w:rsidRPr="00B8591B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2.Обязать АО «Водоканал Павшино»:</w:t>
      </w:r>
    </w:p>
    <w:p w:rsidR="00303D8F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2.1.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="0057436B">
        <w:rPr>
          <w:color w:val="000000"/>
          <w:sz w:val="28"/>
          <w:szCs w:val="28"/>
          <w:shd w:val="clear" w:color="auto" w:fill="FFFFFF"/>
        </w:rPr>
        <w:t>В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течени</w:t>
      </w:r>
      <w:r w:rsidR="0057436B">
        <w:rPr>
          <w:color w:val="000000"/>
          <w:sz w:val="28"/>
          <w:szCs w:val="28"/>
          <w:shd w:val="clear" w:color="auto" w:fill="FFFFFF"/>
        </w:rPr>
        <w:t>и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шести месяцев с момента вступления в силу настоящего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="00782E87">
        <w:rPr>
          <w:color w:val="000000"/>
          <w:sz w:val="28"/>
          <w:szCs w:val="28"/>
          <w:shd w:val="clear" w:color="auto" w:fill="FFFFFF"/>
        </w:rPr>
        <w:t>по</w:t>
      </w:r>
      <w:r w:rsidRPr="00B8591B">
        <w:rPr>
          <w:color w:val="000000"/>
          <w:sz w:val="28"/>
          <w:szCs w:val="28"/>
          <w:shd w:val="clear" w:color="auto" w:fill="FFFFFF"/>
        </w:rPr>
        <w:t>становления направить абонентам, объекты капитального строительства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="00782E87">
        <w:rPr>
          <w:color w:val="000000"/>
          <w:sz w:val="28"/>
          <w:szCs w:val="28"/>
          <w:shd w:val="clear" w:color="auto" w:fill="FFFFFF"/>
        </w:rPr>
        <w:t>котор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ых подключены к системам холодного водоснабжения и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водоотведения и которые не имеют соответствующего договора с указанной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организацией, предложения о заключении договоров холодного водоснабжения и водоотведения;</w:t>
      </w:r>
    </w:p>
    <w:p w:rsidR="00303D8F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2.2.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="0057436B">
        <w:rPr>
          <w:color w:val="000000"/>
          <w:sz w:val="28"/>
          <w:szCs w:val="28"/>
          <w:shd w:val="clear" w:color="auto" w:fill="FFFFFF"/>
        </w:rPr>
        <w:t>О</w:t>
      </w:r>
      <w:r w:rsidRPr="00B8591B">
        <w:rPr>
          <w:color w:val="000000"/>
          <w:sz w:val="28"/>
          <w:szCs w:val="28"/>
          <w:shd w:val="clear" w:color="auto" w:fill="FFFFFF"/>
        </w:rPr>
        <w:t>беспечивать холодное водоснабжение и водоотведение абонентам, объекты капитального строительства которых присоединены в установленном порядке к сетям водоснабжения и водоотведения, эксплуат</w:t>
      </w:r>
      <w:r>
        <w:rPr>
          <w:color w:val="000000"/>
          <w:sz w:val="28"/>
          <w:szCs w:val="28"/>
          <w:shd w:val="clear" w:color="auto" w:fill="FFFFFF"/>
        </w:rPr>
        <w:t xml:space="preserve">ируемым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АО «Водоканал Павшино».</w:t>
      </w:r>
    </w:p>
    <w:p w:rsidR="00303D8F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>3.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АО «Водоканал Павшино» вправе осуществлять производственный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контроль качества питьевой воды на объектах централизованной системы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холодного водоснабжения, эксплуатируемых другими организациями.</w:t>
      </w:r>
    </w:p>
    <w:p w:rsidR="00B14EE6" w:rsidRDefault="00B14EE6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14EE6" w:rsidRDefault="00B14EE6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3D8F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953B89">
        <w:rPr>
          <w:color w:val="000000"/>
          <w:sz w:val="28"/>
          <w:szCs w:val="28"/>
          <w:shd w:val="clear" w:color="auto" w:fill="FFFFFF"/>
        </w:rPr>
        <w:t xml:space="preserve"> </w:t>
      </w:r>
      <w:r w:rsidRPr="00B8591B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</w:t>
      </w:r>
      <w:r w:rsidR="00B14EE6">
        <w:rPr>
          <w:color w:val="000000"/>
          <w:sz w:val="28"/>
          <w:szCs w:val="28"/>
          <w:shd w:val="clear" w:color="auto" w:fill="FFFFFF"/>
        </w:rPr>
        <w:t>Красногорские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 вести» и разместить на официальном сайте администрации городского округа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>Красногорск в информационно-телеко</w:t>
      </w:r>
      <w:r>
        <w:rPr>
          <w:color w:val="000000"/>
          <w:sz w:val="28"/>
          <w:szCs w:val="28"/>
          <w:shd w:val="clear" w:color="auto" w:fill="FFFFFF"/>
        </w:rPr>
        <w:t>ммуникационной сети «Интернет».</w:t>
      </w:r>
    </w:p>
    <w:p w:rsidR="00B8591B" w:rsidRPr="00B8591B" w:rsidRDefault="00B8591B" w:rsidP="00B14EE6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591B">
        <w:rPr>
          <w:color w:val="000000"/>
          <w:sz w:val="28"/>
          <w:szCs w:val="28"/>
          <w:shd w:val="clear" w:color="auto" w:fill="FFFFFF"/>
        </w:rPr>
        <w:t xml:space="preserve">5. Контроль за исполнением настоящего </w:t>
      </w:r>
      <w:r w:rsidR="0057436B">
        <w:rPr>
          <w:color w:val="000000"/>
          <w:sz w:val="28"/>
          <w:szCs w:val="28"/>
          <w:shd w:val="clear" w:color="auto" w:fill="FFFFFF"/>
        </w:rPr>
        <w:t>п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3A13DB">
        <w:rPr>
          <w:color w:val="000000"/>
          <w:sz w:val="28"/>
          <w:szCs w:val="28"/>
          <w:shd w:val="clear" w:color="auto" w:fill="FFFFFF"/>
        </w:rPr>
        <w:br/>
      </w:r>
      <w:r w:rsidRPr="00B8591B">
        <w:rPr>
          <w:color w:val="000000"/>
          <w:sz w:val="28"/>
          <w:szCs w:val="28"/>
          <w:shd w:val="clear" w:color="auto" w:fill="FFFFFF"/>
        </w:rPr>
        <w:t xml:space="preserve">заместителя главы администрации городского округа Красногорск </w:t>
      </w:r>
      <w:r w:rsidR="00303D8F">
        <w:rPr>
          <w:color w:val="000000"/>
          <w:sz w:val="28"/>
          <w:szCs w:val="28"/>
          <w:shd w:val="clear" w:color="auto" w:fill="FFFFFF"/>
        </w:rPr>
        <w:t>Е</w:t>
      </w:r>
      <w:r w:rsidRPr="00B8591B">
        <w:rPr>
          <w:color w:val="000000"/>
          <w:sz w:val="28"/>
          <w:szCs w:val="28"/>
          <w:shd w:val="clear" w:color="auto" w:fill="FFFFFF"/>
        </w:rPr>
        <w:t>.</w:t>
      </w:r>
      <w:r w:rsidR="00303D8F">
        <w:rPr>
          <w:color w:val="000000"/>
          <w:sz w:val="28"/>
          <w:szCs w:val="28"/>
          <w:shd w:val="clear" w:color="auto" w:fill="FFFFFF"/>
        </w:rPr>
        <w:t>С</w:t>
      </w:r>
      <w:r w:rsidRPr="00B8591B">
        <w:rPr>
          <w:color w:val="000000"/>
          <w:sz w:val="28"/>
          <w:szCs w:val="28"/>
          <w:shd w:val="clear" w:color="auto" w:fill="FFFFFF"/>
        </w:rPr>
        <w:t xml:space="preserve">. </w:t>
      </w:r>
      <w:r w:rsidR="00303D8F">
        <w:rPr>
          <w:color w:val="000000"/>
          <w:sz w:val="28"/>
          <w:szCs w:val="28"/>
          <w:shd w:val="clear" w:color="auto" w:fill="FFFFFF"/>
        </w:rPr>
        <w:t>Лобачеву</w:t>
      </w:r>
      <w:r w:rsidRPr="00B8591B">
        <w:rPr>
          <w:color w:val="000000"/>
          <w:sz w:val="28"/>
          <w:szCs w:val="28"/>
          <w:shd w:val="clear" w:color="auto" w:fill="FFFFFF"/>
        </w:rPr>
        <w:t>.</w:t>
      </w:r>
    </w:p>
    <w:p w:rsidR="00303D8F" w:rsidRDefault="00303D8F" w:rsidP="003305A7">
      <w:pPr>
        <w:spacing w:line="252" w:lineRule="auto"/>
        <w:rPr>
          <w:color w:val="000000"/>
          <w:sz w:val="28"/>
          <w:szCs w:val="28"/>
        </w:rPr>
      </w:pPr>
    </w:p>
    <w:p w:rsidR="00D546A3" w:rsidRDefault="00D546A3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Pr="00C54E58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51652D" w:rsidRDefault="0051652D" w:rsidP="003305A7">
      <w:pPr>
        <w:spacing w:line="252" w:lineRule="auto"/>
        <w:rPr>
          <w:color w:val="000000"/>
          <w:sz w:val="28"/>
          <w:szCs w:val="28"/>
        </w:rPr>
      </w:pPr>
      <w:r w:rsidRPr="00C54E58">
        <w:rPr>
          <w:color w:val="000000"/>
          <w:sz w:val="28"/>
          <w:szCs w:val="28"/>
        </w:rPr>
        <w:t>Глава городского округа Кр</w:t>
      </w:r>
      <w:r w:rsidR="00B8591B">
        <w:rPr>
          <w:color w:val="000000"/>
          <w:sz w:val="28"/>
          <w:szCs w:val="28"/>
        </w:rPr>
        <w:t>асногорск</w:t>
      </w:r>
      <w:r w:rsidR="00B8591B">
        <w:rPr>
          <w:color w:val="000000"/>
          <w:sz w:val="28"/>
          <w:szCs w:val="28"/>
        </w:rPr>
        <w:tab/>
      </w:r>
      <w:r w:rsidR="00B8591B">
        <w:rPr>
          <w:color w:val="000000"/>
          <w:sz w:val="28"/>
          <w:szCs w:val="28"/>
        </w:rPr>
        <w:tab/>
      </w:r>
      <w:r w:rsidR="00B8591B">
        <w:rPr>
          <w:color w:val="000000"/>
          <w:sz w:val="28"/>
          <w:szCs w:val="28"/>
        </w:rPr>
        <w:tab/>
      </w:r>
      <w:r w:rsidR="00B8591B">
        <w:rPr>
          <w:color w:val="000000"/>
          <w:sz w:val="28"/>
          <w:szCs w:val="28"/>
        </w:rPr>
        <w:tab/>
      </w:r>
      <w:r w:rsidR="00B8591B">
        <w:rPr>
          <w:color w:val="000000"/>
          <w:sz w:val="28"/>
          <w:szCs w:val="28"/>
        </w:rPr>
        <w:tab/>
        <w:t xml:space="preserve">     А</w:t>
      </w:r>
      <w:r w:rsidR="007F583B" w:rsidRPr="00C54E58">
        <w:rPr>
          <w:color w:val="000000"/>
          <w:sz w:val="28"/>
          <w:szCs w:val="28"/>
        </w:rPr>
        <w:t>.</w:t>
      </w:r>
      <w:r w:rsidR="00B8591B">
        <w:rPr>
          <w:color w:val="000000"/>
          <w:sz w:val="28"/>
          <w:szCs w:val="28"/>
        </w:rPr>
        <w:t>П</w:t>
      </w:r>
      <w:r w:rsidR="007F583B" w:rsidRPr="00C54E58">
        <w:rPr>
          <w:color w:val="000000"/>
          <w:sz w:val="28"/>
          <w:szCs w:val="28"/>
        </w:rPr>
        <w:t>.</w:t>
      </w:r>
      <w:r w:rsidR="00B8591B">
        <w:rPr>
          <w:color w:val="000000"/>
          <w:sz w:val="28"/>
          <w:szCs w:val="28"/>
        </w:rPr>
        <w:t xml:space="preserve"> Спасский</w:t>
      </w: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9B39B7" w:rsidP="008C09C1">
      <w:pPr>
        <w:spacing w:line="252" w:lineRule="auto"/>
        <w:ind w:righ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бланку № 016947</w:t>
      </w: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Pr="00C54E58" w:rsidRDefault="00B14EE6" w:rsidP="003305A7">
      <w:pPr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С.А. Голощапов</w:t>
      </w:r>
    </w:p>
    <w:sectPr w:rsidR="00B14EE6" w:rsidRPr="00C54E58" w:rsidSect="003305A7">
      <w:headerReference w:type="even" r:id="rId8"/>
      <w:pgSz w:w="11907" w:h="16840" w:code="9"/>
      <w:pgMar w:top="851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19" w:rsidRDefault="00A60A19">
      <w:r>
        <w:separator/>
      </w:r>
    </w:p>
  </w:endnote>
  <w:endnote w:type="continuationSeparator" w:id="0">
    <w:p w:rsidR="00A60A19" w:rsidRDefault="00A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19" w:rsidRDefault="00A60A19">
      <w:r>
        <w:separator/>
      </w:r>
    </w:p>
  </w:footnote>
  <w:footnote w:type="continuationSeparator" w:id="0">
    <w:p w:rsidR="00A60A19" w:rsidRDefault="00A6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260D0"/>
    <w:rsid w:val="000303B5"/>
    <w:rsid w:val="000A54C9"/>
    <w:rsid w:val="000E4E8E"/>
    <w:rsid w:val="0011087D"/>
    <w:rsid w:val="00133B0F"/>
    <w:rsid w:val="001B62D7"/>
    <w:rsid w:val="001E55D3"/>
    <w:rsid w:val="00221CA2"/>
    <w:rsid w:val="00222199"/>
    <w:rsid w:val="002970B9"/>
    <w:rsid w:val="002A3415"/>
    <w:rsid w:val="002B6D4C"/>
    <w:rsid w:val="002C50F5"/>
    <w:rsid w:val="002F55C7"/>
    <w:rsid w:val="00303D8F"/>
    <w:rsid w:val="003305A7"/>
    <w:rsid w:val="003321AA"/>
    <w:rsid w:val="003824E8"/>
    <w:rsid w:val="003846D7"/>
    <w:rsid w:val="00390794"/>
    <w:rsid w:val="003A13DB"/>
    <w:rsid w:val="003D2D11"/>
    <w:rsid w:val="003E47D3"/>
    <w:rsid w:val="004126C3"/>
    <w:rsid w:val="0041441B"/>
    <w:rsid w:val="00422645"/>
    <w:rsid w:val="00425FA3"/>
    <w:rsid w:val="004311F7"/>
    <w:rsid w:val="0047357E"/>
    <w:rsid w:val="004D3DE0"/>
    <w:rsid w:val="005000B6"/>
    <w:rsid w:val="0051652D"/>
    <w:rsid w:val="005227FE"/>
    <w:rsid w:val="0057436B"/>
    <w:rsid w:val="00574542"/>
    <w:rsid w:val="005A0738"/>
    <w:rsid w:val="005F77C7"/>
    <w:rsid w:val="00617D8B"/>
    <w:rsid w:val="00655EA8"/>
    <w:rsid w:val="00657B29"/>
    <w:rsid w:val="00662632"/>
    <w:rsid w:val="006662F3"/>
    <w:rsid w:val="0067439B"/>
    <w:rsid w:val="006772B0"/>
    <w:rsid w:val="0070006A"/>
    <w:rsid w:val="00782E87"/>
    <w:rsid w:val="007D1C5A"/>
    <w:rsid w:val="007E7E3F"/>
    <w:rsid w:val="007F583B"/>
    <w:rsid w:val="00846D65"/>
    <w:rsid w:val="00867EC6"/>
    <w:rsid w:val="008852B8"/>
    <w:rsid w:val="0089351C"/>
    <w:rsid w:val="0089525D"/>
    <w:rsid w:val="008B3248"/>
    <w:rsid w:val="008C09C1"/>
    <w:rsid w:val="008C629E"/>
    <w:rsid w:val="008E27CD"/>
    <w:rsid w:val="008F549B"/>
    <w:rsid w:val="00953B89"/>
    <w:rsid w:val="009765F5"/>
    <w:rsid w:val="009B39B7"/>
    <w:rsid w:val="009F7E77"/>
    <w:rsid w:val="00A00193"/>
    <w:rsid w:val="00A1451E"/>
    <w:rsid w:val="00A50C4C"/>
    <w:rsid w:val="00A60A19"/>
    <w:rsid w:val="00A660EF"/>
    <w:rsid w:val="00A66552"/>
    <w:rsid w:val="00AE5AFE"/>
    <w:rsid w:val="00B14EE6"/>
    <w:rsid w:val="00B2656D"/>
    <w:rsid w:val="00B44933"/>
    <w:rsid w:val="00B84F24"/>
    <w:rsid w:val="00B8591B"/>
    <w:rsid w:val="00BE2966"/>
    <w:rsid w:val="00BE6A2D"/>
    <w:rsid w:val="00C54E58"/>
    <w:rsid w:val="00C62BC7"/>
    <w:rsid w:val="00C66E24"/>
    <w:rsid w:val="00C9228F"/>
    <w:rsid w:val="00C93984"/>
    <w:rsid w:val="00CB59A5"/>
    <w:rsid w:val="00CE3E1C"/>
    <w:rsid w:val="00D07B38"/>
    <w:rsid w:val="00D21F34"/>
    <w:rsid w:val="00D40DD6"/>
    <w:rsid w:val="00D546A3"/>
    <w:rsid w:val="00D56D2F"/>
    <w:rsid w:val="00D6129F"/>
    <w:rsid w:val="00D84FD4"/>
    <w:rsid w:val="00DA2810"/>
    <w:rsid w:val="00DB5E40"/>
    <w:rsid w:val="00E01969"/>
    <w:rsid w:val="00E52F19"/>
    <w:rsid w:val="00E61A33"/>
    <w:rsid w:val="00E63485"/>
    <w:rsid w:val="00EB5A04"/>
    <w:rsid w:val="00EC669D"/>
    <w:rsid w:val="00ED4DE8"/>
    <w:rsid w:val="00F11226"/>
    <w:rsid w:val="00F350AA"/>
    <w:rsid w:val="00F35137"/>
    <w:rsid w:val="00F36DC8"/>
    <w:rsid w:val="00F40D26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</cp:lastModifiedBy>
  <cp:revision>2</cp:revision>
  <cp:lastPrinted>2021-09-01T14:09:00Z</cp:lastPrinted>
  <dcterms:created xsi:type="dcterms:W3CDTF">2021-09-07T11:17:00Z</dcterms:created>
  <dcterms:modified xsi:type="dcterms:W3CDTF">2021-09-07T11:17:00Z</dcterms:modified>
</cp:coreProperties>
</file>