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AC" w:rsidRPr="00944176" w:rsidRDefault="000510AC" w:rsidP="00934E4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</w:t>
      </w:r>
      <w:r>
        <w:rPr>
          <w:color w:val="FF0000"/>
          <w:sz w:val="28"/>
          <w:szCs w:val="28"/>
        </w:rPr>
        <w:t xml:space="preserve">           </w:t>
      </w:r>
      <w:r w:rsidR="00934E42">
        <w:rPr>
          <w:color w:val="FF0000"/>
          <w:sz w:val="28"/>
          <w:szCs w:val="28"/>
        </w:rPr>
        <w:t xml:space="preserve"> </w:t>
      </w:r>
      <w:r w:rsidRPr="00944176">
        <w:rPr>
          <w:rFonts w:ascii="Times New Roman" w:hAnsi="Times New Roman"/>
          <w:sz w:val="28"/>
          <w:szCs w:val="28"/>
        </w:rPr>
        <w:t>Утвержден</w:t>
      </w:r>
    </w:p>
    <w:p w:rsidR="000510AC" w:rsidRPr="00944176" w:rsidRDefault="000510AC" w:rsidP="000510AC">
      <w:pPr>
        <w:pStyle w:val="ConsPlusNormal"/>
        <w:spacing w:line="276" w:lineRule="auto"/>
        <w:ind w:left="5103"/>
        <w:rPr>
          <w:sz w:val="28"/>
          <w:szCs w:val="28"/>
        </w:rPr>
      </w:pPr>
      <w:r w:rsidRPr="0094417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44176">
        <w:rPr>
          <w:sz w:val="28"/>
          <w:szCs w:val="28"/>
        </w:rPr>
        <w:t>дминистрации городского округа</w:t>
      </w:r>
      <w:r>
        <w:rPr>
          <w:sz w:val="28"/>
          <w:szCs w:val="28"/>
        </w:rPr>
        <w:t xml:space="preserve"> Красногорск</w:t>
      </w:r>
      <w:r w:rsidRPr="00944176">
        <w:rPr>
          <w:sz w:val="28"/>
          <w:szCs w:val="28"/>
        </w:rPr>
        <w:t xml:space="preserve"> Московской области</w:t>
      </w:r>
    </w:p>
    <w:p w:rsidR="000510AC" w:rsidRPr="00944176" w:rsidRDefault="000510AC" w:rsidP="000510AC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44176">
        <w:rPr>
          <w:sz w:val="28"/>
          <w:szCs w:val="28"/>
        </w:rPr>
        <w:t xml:space="preserve">от </w:t>
      </w:r>
      <w:r w:rsidR="00555ADA" w:rsidRPr="00555ADA">
        <w:rPr>
          <w:sz w:val="28"/>
          <w:szCs w:val="28"/>
          <w:u w:val="single"/>
        </w:rPr>
        <w:t>29.11.</w:t>
      </w:r>
      <w:r w:rsidRPr="00555ADA">
        <w:rPr>
          <w:sz w:val="28"/>
          <w:szCs w:val="28"/>
          <w:u w:val="single"/>
        </w:rPr>
        <w:t>2023</w:t>
      </w:r>
      <w:r w:rsidRPr="00944176">
        <w:rPr>
          <w:sz w:val="28"/>
          <w:szCs w:val="28"/>
        </w:rPr>
        <w:t xml:space="preserve"> г. №</w:t>
      </w:r>
      <w:r w:rsidR="00555ADA">
        <w:rPr>
          <w:sz w:val="28"/>
          <w:szCs w:val="28"/>
        </w:rPr>
        <w:t xml:space="preserve"> </w:t>
      </w:r>
      <w:r w:rsidR="00555ADA" w:rsidRPr="00555ADA">
        <w:rPr>
          <w:sz w:val="28"/>
          <w:szCs w:val="28"/>
          <w:u w:val="single"/>
        </w:rPr>
        <w:t>2938/11</w:t>
      </w:r>
    </w:p>
    <w:p w:rsidR="000510AC" w:rsidRPr="00944176" w:rsidRDefault="000510AC" w:rsidP="000510A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533AE" w:rsidRDefault="006533AE">
      <w:pPr>
        <w:pStyle w:val="ConsPlusNormal"/>
        <w:jc w:val="both"/>
      </w:pPr>
      <w:bookmarkStart w:id="0" w:name="_GoBack"/>
    </w:p>
    <w:p w:rsidR="00934E42" w:rsidRDefault="000510AC" w:rsidP="00051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33"/>
      <w:bookmarkEnd w:id="1"/>
      <w:r w:rsidRPr="000510AC">
        <w:rPr>
          <w:rFonts w:ascii="Times New Roman" w:hAnsi="Times New Roman"/>
          <w:sz w:val="28"/>
          <w:szCs w:val="28"/>
          <w:lang w:eastAsia="ru-RU"/>
        </w:rPr>
        <w:t>П</w:t>
      </w:r>
      <w:r w:rsidR="00934E42">
        <w:rPr>
          <w:rFonts w:ascii="Times New Roman" w:hAnsi="Times New Roman"/>
          <w:sz w:val="28"/>
          <w:szCs w:val="28"/>
          <w:lang w:eastAsia="ru-RU"/>
        </w:rPr>
        <w:t>ОРЯДОК</w:t>
      </w:r>
      <w:r w:rsidRPr="000510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10AC" w:rsidRPr="000510AC" w:rsidRDefault="000510AC" w:rsidP="00051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AC">
        <w:rPr>
          <w:rFonts w:ascii="Times New Roman" w:hAnsi="Times New Roman"/>
          <w:sz w:val="28"/>
          <w:szCs w:val="28"/>
          <w:lang w:eastAsia="ru-RU"/>
        </w:rPr>
        <w:t>осуществления анализа финансового состояния принципала, проверки достаточности, надежности и ликвидности предоставляемого обеспечения при предоставлении муниципальной гарантии городского округа Красногорск Московской области,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городского округа Красногорск Московской области</w:t>
      </w:r>
    </w:p>
    <w:bookmarkEnd w:id="0"/>
    <w:p w:rsidR="000510AC" w:rsidRDefault="000510AC" w:rsidP="000510AC">
      <w:pPr>
        <w:pStyle w:val="ConsPlusNormal"/>
        <w:ind w:firstLine="540"/>
        <w:jc w:val="both"/>
        <w:rPr>
          <w:sz w:val="28"/>
          <w:szCs w:val="28"/>
        </w:rPr>
      </w:pPr>
    </w:p>
    <w:p w:rsidR="006533AE" w:rsidRPr="00934E42" w:rsidRDefault="006533AE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934E42">
        <w:rPr>
          <w:rFonts w:eastAsia="Calibri"/>
          <w:b w:val="0"/>
          <w:sz w:val="28"/>
          <w:szCs w:val="28"/>
        </w:rPr>
        <w:t>I. Общие положения</w:t>
      </w:r>
    </w:p>
    <w:p w:rsidR="006533AE" w:rsidRPr="00934E42" w:rsidRDefault="006533AE">
      <w:pPr>
        <w:pStyle w:val="ConsPlusNormal"/>
        <w:jc w:val="both"/>
        <w:rPr>
          <w:sz w:val="28"/>
          <w:szCs w:val="28"/>
        </w:rPr>
      </w:pPr>
    </w:p>
    <w:p w:rsidR="006533AE" w:rsidRPr="00934E42" w:rsidRDefault="006533AE">
      <w:pPr>
        <w:pStyle w:val="ConsPlusNormal"/>
        <w:ind w:firstLine="540"/>
        <w:jc w:val="both"/>
        <w:rPr>
          <w:sz w:val="28"/>
          <w:szCs w:val="28"/>
        </w:rPr>
      </w:pPr>
      <w:r w:rsidRPr="00934E42">
        <w:rPr>
          <w:sz w:val="28"/>
          <w:szCs w:val="28"/>
        </w:rPr>
        <w:t xml:space="preserve">1. Настоящий Порядок разработан в соответствии с </w:t>
      </w:r>
      <w:hyperlink r:id="rId5">
        <w:r w:rsidRPr="00934E42">
          <w:rPr>
            <w:sz w:val="28"/>
            <w:szCs w:val="28"/>
          </w:rPr>
          <w:t>пунктом 3 статьи 115.2</w:t>
        </w:r>
      </w:hyperlink>
      <w:r w:rsidRPr="00934E42">
        <w:rPr>
          <w:sz w:val="28"/>
          <w:szCs w:val="28"/>
        </w:rPr>
        <w:t xml:space="preserve"> Бюджетного кодекса Российской Федерации и устанавливает процедуру проведения анализа финансового состояния принципала, проверки достаточности, надежности и ликвидности предоставляемого обеспечения при предоставлении </w:t>
      </w:r>
      <w:r w:rsidR="000510AC" w:rsidRPr="00934E42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934E42">
        <w:rPr>
          <w:sz w:val="28"/>
          <w:szCs w:val="28"/>
        </w:rPr>
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</w:r>
      <w:r w:rsidR="000510AC" w:rsidRPr="00934E42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934E42">
        <w:rPr>
          <w:sz w:val="28"/>
          <w:szCs w:val="28"/>
        </w:rPr>
        <w:t>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  <w:r w:rsidRPr="00934E42">
        <w:rPr>
          <w:sz w:val="28"/>
          <w:szCs w:val="28"/>
        </w:rPr>
        <w:t xml:space="preserve">2. Анализ финансового состояния принципала, проверка достаточности, надежности и ликвидности предоставляемого обеспечения при предоставлении </w:t>
      </w:r>
      <w:r w:rsidR="000510AC" w:rsidRPr="00934E42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934E42">
        <w:rPr>
          <w:sz w:val="28"/>
          <w:szCs w:val="28"/>
        </w:rPr>
        <w:t xml:space="preserve">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 w:rsidR="000510AC" w:rsidRPr="00934E42">
        <w:rPr>
          <w:sz w:val="28"/>
          <w:szCs w:val="28"/>
        </w:rPr>
        <w:t xml:space="preserve">муниципальной гарантии </w:t>
      </w:r>
      <w:r w:rsidR="000510AC" w:rsidRPr="00B713DC">
        <w:rPr>
          <w:sz w:val="28"/>
          <w:szCs w:val="28"/>
        </w:rPr>
        <w:t>городского округа Красногорск Московской области</w:t>
      </w:r>
      <w:r w:rsidRPr="00B713DC">
        <w:rPr>
          <w:sz w:val="28"/>
          <w:szCs w:val="28"/>
        </w:rPr>
        <w:t xml:space="preserve"> осуществляется </w:t>
      </w:r>
      <w:r w:rsidR="00EB360A" w:rsidRPr="00B713DC">
        <w:rPr>
          <w:bCs/>
          <w:sz w:val="28"/>
          <w:szCs w:val="28"/>
        </w:rPr>
        <w:t xml:space="preserve">агентом, привлеченным администрацией городского округа Красногорск Московской области в соответствии с </w:t>
      </w:r>
      <w:r w:rsidR="00DC50D1" w:rsidRPr="00B713DC">
        <w:rPr>
          <w:bCs/>
          <w:sz w:val="28"/>
          <w:szCs w:val="28"/>
        </w:rPr>
        <w:t>действующим законодательством и нормативными правовыми актами городского округа Красногорск</w:t>
      </w:r>
      <w:r w:rsidR="005C385B" w:rsidRPr="00B713DC">
        <w:rPr>
          <w:bCs/>
          <w:sz w:val="28"/>
          <w:szCs w:val="28"/>
        </w:rPr>
        <w:t xml:space="preserve"> (далее- агент)</w:t>
      </w:r>
      <w:r w:rsidRPr="00B713DC">
        <w:rPr>
          <w:bCs/>
          <w:sz w:val="28"/>
          <w:szCs w:val="28"/>
        </w:rPr>
        <w:t>.</w:t>
      </w:r>
    </w:p>
    <w:p w:rsidR="006533AE" w:rsidRPr="00B713DC" w:rsidRDefault="006533AE" w:rsidP="00934E42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</w:p>
    <w:p w:rsidR="006533AE" w:rsidRPr="00B713DC" w:rsidRDefault="006533AE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II. Анализ финансового состояния принципала</w:t>
      </w:r>
    </w:p>
    <w:p w:rsidR="006533AE" w:rsidRPr="00B713DC" w:rsidRDefault="006533AE">
      <w:pPr>
        <w:pStyle w:val="ConsPlusNormal"/>
        <w:jc w:val="both"/>
      </w:pPr>
    </w:p>
    <w:p w:rsidR="006533AE" w:rsidRPr="00B713DC" w:rsidRDefault="006533AE">
      <w:pPr>
        <w:pStyle w:val="ConsPlusNormal"/>
        <w:ind w:firstLine="540"/>
        <w:jc w:val="both"/>
      </w:pPr>
      <w:r w:rsidRPr="00B713DC">
        <w:rPr>
          <w:sz w:val="28"/>
          <w:szCs w:val="28"/>
        </w:rPr>
        <w:t>3. Анализ финансового состояния принципала проводится на основании данных бухгалтерской (финансовой) отчетности</w:t>
      </w:r>
      <w:r w:rsidRPr="00B713DC">
        <w:t>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lastRenderedPageBreak/>
        <w:t>4. Период, за который проводится анализ финансового состояния принципала (далее - анализируемый период), включает в себя: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1) последний отчетный период текущего года (последний отчетный период);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2) предыдущий финансовый год (2-й отчетный период);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3) год, предшествующий предыдущему финансовому году (1-й отчетный период).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5.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года, являющихся в этом случае соответственно 1-м, 2-м и последним отчетными периодами.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В случае отсутствия в бухгалтерской (финансовой) отчетности принципала данных за 1-й и (или) 2-й отчетные периоды в связи с его созданием в текущем или предыдущем финансовом году анализ финансового состояния принципала осуществляется на основании данных 2-го и (или) последнего отчетных периодов, являющихся в этом случае анализируемым периодом.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6. При проведении анализа финансового состояния принципала рассматриваются следующие показатели: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1) стоимость чистых активов принципала (К1);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2) коэффициент покрытия основных средств собственными средствами (К2);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3) коэффициент покрытия основных средств собственными и долгосрочными заемными средствами (К3);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4) коэффициент текущей ликвидности (К4);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5) рентабельность продаж (К5);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6) норма чистой прибыли (К6).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7.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на основании данных </w:t>
      </w:r>
      <w:hyperlink r:id="rId6">
        <w:r w:rsidRPr="00B713DC">
          <w:rPr>
            <w:sz w:val="28"/>
            <w:szCs w:val="28"/>
          </w:rPr>
          <w:t>раздела 3</w:t>
        </w:r>
      </w:hyperlink>
      <w:r w:rsidRPr="00B713DC">
        <w:rPr>
          <w:sz w:val="28"/>
          <w:szCs w:val="28"/>
        </w:rPr>
        <w:t xml:space="preserve"> отчета об изменениях капитала по форме, утвержденной приказом Министерства финансов Российской Федерации от 02.07.2010 N 66н "О формах бухгалтерской отчетности организаций",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6533AE" w:rsidRPr="00B713DC" w:rsidRDefault="006533AE">
      <w:pPr>
        <w:pStyle w:val="ConsPlusNormal"/>
        <w:jc w:val="both"/>
        <w:rPr>
          <w:sz w:val="28"/>
          <w:szCs w:val="28"/>
        </w:rPr>
      </w:pPr>
    </w:p>
    <w:p w:rsidR="006533AE" w:rsidRPr="00B713DC" w:rsidRDefault="006533AE">
      <w:pPr>
        <w:pStyle w:val="ConsPlusNormal"/>
        <w:jc w:val="center"/>
        <w:rPr>
          <w:sz w:val="28"/>
          <w:szCs w:val="28"/>
        </w:rPr>
      </w:pPr>
      <w:r w:rsidRPr="00B713DC">
        <w:rPr>
          <w:sz w:val="28"/>
          <w:szCs w:val="28"/>
        </w:rPr>
        <w:t>К1 = совокупные активы (код строки бухгалтерского баланса</w:t>
      </w:r>
    </w:p>
    <w:p w:rsidR="006533AE" w:rsidRPr="00B713DC" w:rsidRDefault="006533AE">
      <w:pPr>
        <w:pStyle w:val="ConsPlusNormal"/>
        <w:jc w:val="center"/>
        <w:rPr>
          <w:sz w:val="28"/>
          <w:szCs w:val="28"/>
        </w:rPr>
      </w:pPr>
      <w:r w:rsidRPr="00B713DC">
        <w:rPr>
          <w:sz w:val="28"/>
          <w:szCs w:val="28"/>
        </w:rPr>
        <w:t>1600) - долгосрочные обязательства (код строки</w:t>
      </w:r>
    </w:p>
    <w:p w:rsidR="006533AE" w:rsidRPr="00B713DC" w:rsidRDefault="006533AE">
      <w:pPr>
        <w:pStyle w:val="ConsPlusNormal"/>
        <w:jc w:val="center"/>
        <w:rPr>
          <w:sz w:val="28"/>
          <w:szCs w:val="28"/>
        </w:rPr>
      </w:pPr>
      <w:r w:rsidRPr="00B713DC">
        <w:rPr>
          <w:sz w:val="28"/>
          <w:szCs w:val="28"/>
        </w:rPr>
        <w:lastRenderedPageBreak/>
        <w:t>бухгалтерского баланса 1400) - краткосрочные обязательства</w:t>
      </w:r>
    </w:p>
    <w:p w:rsidR="006533AE" w:rsidRPr="00B713DC" w:rsidRDefault="006533AE">
      <w:pPr>
        <w:pStyle w:val="ConsPlusNormal"/>
        <w:jc w:val="center"/>
        <w:rPr>
          <w:sz w:val="28"/>
          <w:szCs w:val="28"/>
        </w:rPr>
      </w:pPr>
      <w:r w:rsidRPr="00B713DC">
        <w:rPr>
          <w:sz w:val="28"/>
          <w:szCs w:val="28"/>
        </w:rPr>
        <w:t>(код строки бухгалтерского баланса 1500) + доходы будущих</w:t>
      </w:r>
    </w:p>
    <w:p w:rsidR="006533AE" w:rsidRPr="00B713DC" w:rsidRDefault="006533AE">
      <w:pPr>
        <w:pStyle w:val="ConsPlusNormal"/>
        <w:jc w:val="center"/>
        <w:rPr>
          <w:sz w:val="28"/>
          <w:szCs w:val="28"/>
        </w:rPr>
      </w:pPr>
      <w:r w:rsidRPr="00B713DC">
        <w:rPr>
          <w:sz w:val="28"/>
          <w:szCs w:val="28"/>
        </w:rPr>
        <w:t>периодов (код строки бухгалтерского баланса 1530).</w:t>
      </w:r>
    </w:p>
    <w:p w:rsidR="006533AE" w:rsidRPr="00B713DC" w:rsidRDefault="006533AE">
      <w:pPr>
        <w:pStyle w:val="ConsPlusNormal"/>
        <w:jc w:val="both"/>
        <w:rPr>
          <w:sz w:val="28"/>
          <w:szCs w:val="28"/>
        </w:rPr>
      </w:pPr>
    </w:p>
    <w:p w:rsidR="006533AE" w:rsidRPr="00B713DC" w:rsidRDefault="006533AE">
      <w:pPr>
        <w:pStyle w:val="ConsPlusNormal"/>
        <w:ind w:firstLine="540"/>
        <w:jc w:val="both"/>
        <w:rPr>
          <w:sz w:val="28"/>
          <w:szCs w:val="28"/>
        </w:rPr>
      </w:pPr>
      <w:bookmarkStart w:id="2" w:name="P72"/>
      <w:bookmarkEnd w:id="2"/>
      <w:r w:rsidRPr="00B713DC">
        <w:rPr>
          <w:sz w:val="28"/>
          <w:szCs w:val="28"/>
        </w:rPr>
        <w:t>8. Финансовое состояние принципала признается неудовлетворительным (при этом дальнейший расчет показателей К2, К3, К4, К5 и К6 не осуществляется) при следующих условиях: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1)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2) по состоянию на конец последнего отчетного периода стоимость чистых активов </w:t>
      </w:r>
      <w:r w:rsidR="00022DBD" w:rsidRPr="00B713DC">
        <w:rPr>
          <w:sz w:val="28"/>
          <w:szCs w:val="28"/>
        </w:rPr>
        <w:t>принципала,</w:t>
      </w:r>
      <w:r w:rsidRPr="00B713DC">
        <w:rPr>
          <w:sz w:val="28"/>
          <w:szCs w:val="28"/>
        </w:rPr>
        <w:t xml:space="preserve"> меньше определенного законом минимального размера уставного капитала.</w:t>
      </w:r>
    </w:p>
    <w:p w:rsidR="006533AE" w:rsidRPr="00022DBD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9. При отсутствии условий, указанных в </w:t>
      </w:r>
      <w:hyperlink w:anchor="P72">
        <w:r w:rsidRPr="00B713DC">
          <w:rPr>
            <w:sz w:val="28"/>
            <w:szCs w:val="28"/>
          </w:rPr>
          <w:t>пункте 8</w:t>
        </w:r>
      </w:hyperlink>
      <w:r w:rsidRPr="00B713DC">
        <w:rPr>
          <w:sz w:val="28"/>
          <w:szCs w:val="28"/>
        </w:rPr>
        <w:t xml:space="preserve"> настоящего Порядка, </w:t>
      </w:r>
      <w:hyperlink w:anchor="P141">
        <w:r w:rsidRPr="00B713DC">
          <w:rPr>
            <w:sz w:val="28"/>
            <w:szCs w:val="28"/>
          </w:rPr>
          <w:t>расчет</w:t>
        </w:r>
      </w:hyperlink>
      <w:r w:rsidRPr="00B713DC">
        <w:rPr>
          <w:sz w:val="28"/>
          <w:szCs w:val="28"/>
        </w:rPr>
        <w:t xml:space="preserve"> показателей К2, К3, К4, К5</w:t>
      </w:r>
      <w:r w:rsidRPr="00022DBD">
        <w:rPr>
          <w:sz w:val="28"/>
          <w:szCs w:val="28"/>
        </w:rPr>
        <w:t xml:space="preserve"> и К6 производится согласно приложению 1 к настоящему Порядку.</w:t>
      </w:r>
    </w:p>
    <w:p w:rsidR="006533AE" w:rsidRPr="00022DBD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22DBD">
        <w:rPr>
          <w:sz w:val="28"/>
          <w:szCs w:val="28"/>
        </w:rPr>
        <w:t>В рамках настоящего Порядка величина собственных средств принципала, используемая в расчете показателей К2 и К3, рассчитывается по формуле:</w:t>
      </w:r>
    </w:p>
    <w:p w:rsidR="006533AE" w:rsidRPr="00022DBD" w:rsidRDefault="006533AE">
      <w:pPr>
        <w:pStyle w:val="ConsPlusNormal"/>
        <w:jc w:val="center"/>
        <w:rPr>
          <w:sz w:val="28"/>
          <w:szCs w:val="28"/>
        </w:rPr>
      </w:pPr>
      <w:r w:rsidRPr="00022DBD">
        <w:rPr>
          <w:sz w:val="28"/>
          <w:szCs w:val="28"/>
        </w:rPr>
        <w:t>собственные средства принципала =</w:t>
      </w:r>
    </w:p>
    <w:p w:rsidR="006533AE" w:rsidRPr="00022DBD" w:rsidRDefault="006533AE">
      <w:pPr>
        <w:pStyle w:val="ConsPlusNormal"/>
        <w:jc w:val="center"/>
        <w:rPr>
          <w:sz w:val="28"/>
          <w:szCs w:val="28"/>
        </w:rPr>
      </w:pPr>
      <w:r w:rsidRPr="00022DBD">
        <w:rPr>
          <w:sz w:val="28"/>
          <w:szCs w:val="28"/>
        </w:rPr>
        <w:t>собственный капитал (код строки бухгалтерского</w:t>
      </w:r>
    </w:p>
    <w:p w:rsidR="006533AE" w:rsidRPr="00022DBD" w:rsidRDefault="006533AE">
      <w:pPr>
        <w:pStyle w:val="ConsPlusNormal"/>
        <w:jc w:val="center"/>
        <w:rPr>
          <w:sz w:val="28"/>
          <w:szCs w:val="28"/>
        </w:rPr>
      </w:pPr>
      <w:r w:rsidRPr="00022DBD">
        <w:rPr>
          <w:sz w:val="28"/>
          <w:szCs w:val="28"/>
        </w:rPr>
        <w:t>баланса 1300) + доходы будущих периодов</w:t>
      </w:r>
    </w:p>
    <w:p w:rsidR="006533AE" w:rsidRPr="00022DBD" w:rsidRDefault="006533AE">
      <w:pPr>
        <w:pStyle w:val="ConsPlusNormal"/>
        <w:jc w:val="center"/>
        <w:rPr>
          <w:sz w:val="28"/>
          <w:szCs w:val="28"/>
        </w:rPr>
      </w:pPr>
      <w:r w:rsidRPr="00022DBD">
        <w:rPr>
          <w:sz w:val="28"/>
          <w:szCs w:val="28"/>
        </w:rPr>
        <w:t>(код строки бухгалтерского баланса 1530).</w:t>
      </w:r>
    </w:p>
    <w:p w:rsidR="006533AE" w:rsidRDefault="006533AE">
      <w:pPr>
        <w:pStyle w:val="ConsPlusNormal"/>
        <w:jc w:val="both"/>
      </w:pPr>
    </w:p>
    <w:p w:rsidR="006533AE" w:rsidRPr="00022DBD" w:rsidRDefault="006533AE">
      <w:pPr>
        <w:pStyle w:val="ConsPlusNormal"/>
        <w:ind w:firstLine="540"/>
        <w:jc w:val="both"/>
        <w:rPr>
          <w:sz w:val="28"/>
          <w:szCs w:val="28"/>
        </w:rPr>
      </w:pPr>
      <w:bookmarkStart w:id="3" w:name="P83"/>
      <w:bookmarkEnd w:id="3"/>
      <w:r w:rsidRPr="00022DBD">
        <w:rPr>
          <w:sz w:val="28"/>
          <w:szCs w:val="28"/>
        </w:rPr>
        <w:t>10. Оценка расчетных значений показателей заключается в их соотнесении со следующими допустимыми значениями согласно таблице (при этом расчетные значения показателей К2, К3, К4, К5 и К6 округляются до третьего знака после запятой</w:t>
      </w:r>
      <w:r w:rsidR="00022DBD" w:rsidRPr="00022DBD">
        <w:rPr>
          <w:sz w:val="28"/>
          <w:szCs w:val="28"/>
        </w:rPr>
        <w:t>):</w:t>
      </w:r>
      <w:r w:rsidR="00022DBD">
        <w:rPr>
          <w:sz w:val="28"/>
          <w:szCs w:val="28"/>
        </w:rPr>
        <w:t xml:space="preserve">                                      Таблица</w:t>
      </w:r>
    </w:p>
    <w:p w:rsidR="006533AE" w:rsidRDefault="006533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345"/>
      </w:tblGrid>
      <w:tr w:rsidR="006533AE">
        <w:tc>
          <w:tcPr>
            <w:tcW w:w="2041" w:type="dxa"/>
          </w:tcPr>
          <w:p w:rsidR="006533AE" w:rsidRPr="00022DBD" w:rsidRDefault="006533AE">
            <w:pPr>
              <w:pStyle w:val="ConsPlusNormal"/>
              <w:jc w:val="center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Показатель</w:t>
            </w:r>
          </w:p>
        </w:tc>
        <w:tc>
          <w:tcPr>
            <w:tcW w:w="3345" w:type="dxa"/>
          </w:tcPr>
          <w:p w:rsidR="006533AE" w:rsidRPr="00022DBD" w:rsidRDefault="006533AE">
            <w:pPr>
              <w:pStyle w:val="ConsPlusNormal"/>
              <w:jc w:val="center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Допустимое значение</w:t>
            </w:r>
          </w:p>
        </w:tc>
      </w:tr>
      <w:tr w:rsidR="006533AE">
        <w:tc>
          <w:tcPr>
            <w:tcW w:w="2041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К2</w:t>
            </w:r>
          </w:p>
        </w:tc>
        <w:tc>
          <w:tcPr>
            <w:tcW w:w="3345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больше или равно 0,5</w:t>
            </w:r>
          </w:p>
        </w:tc>
      </w:tr>
      <w:tr w:rsidR="006533AE">
        <w:tc>
          <w:tcPr>
            <w:tcW w:w="2041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К3</w:t>
            </w:r>
          </w:p>
        </w:tc>
        <w:tc>
          <w:tcPr>
            <w:tcW w:w="3345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больше или равно 1</w:t>
            </w:r>
          </w:p>
        </w:tc>
      </w:tr>
      <w:tr w:rsidR="006533AE">
        <w:tc>
          <w:tcPr>
            <w:tcW w:w="2041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К4</w:t>
            </w:r>
          </w:p>
        </w:tc>
        <w:tc>
          <w:tcPr>
            <w:tcW w:w="3345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больше или равно 1</w:t>
            </w:r>
          </w:p>
        </w:tc>
      </w:tr>
      <w:tr w:rsidR="006533AE">
        <w:tc>
          <w:tcPr>
            <w:tcW w:w="2041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К5</w:t>
            </w:r>
          </w:p>
        </w:tc>
        <w:tc>
          <w:tcPr>
            <w:tcW w:w="3345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больше или равно 0</w:t>
            </w:r>
          </w:p>
        </w:tc>
      </w:tr>
      <w:tr w:rsidR="006533AE">
        <w:tc>
          <w:tcPr>
            <w:tcW w:w="2041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К6</w:t>
            </w:r>
          </w:p>
        </w:tc>
        <w:tc>
          <w:tcPr>
            <w:tcW w:w="3345" w:type="dxa"/>
          </w:tcPr>
          <w:p w:rsidR="006533AE" w:rsidRPr="00022DBD" w:rsidRDefault="006533AE">
            <w:pPr>
              <w:pStyle w:val="ConsPlusNormal"/>
              <w:rPr>
                <w:sz w:val="28"/>
                <w:szCs w:val="28"/>
              </w:rPr>
            </w:pPr>
            <w:r w:rsidRPr="00022DBD">
              <w:rPr>
                <w:sz w:val="28"/>
                <w:szCs w:val="28"/>
              </w:rPr>
              <w:t>больше или равно 0</w:t>
            </w:r>
          </w:p>
        </w:tc>
      </w:tr>
    </w:tbl>
    <w:p w:rsidR="006533AE" w:rsidRPr="005F6D91" w:rsidRDefault="006533AE">
      <w:pPr>
        <w:pStyle w:val="ConsPlusNormal"/>
        <w:ind w:firstLine="540"/>
        <w:jc w:val="both"/>
        <w:rPr>
          <w:sz w:val="28"/>
          <w:szCs w:val="28"/>
        </w:rPr>
      </w:pPr>
      <w:r w:rsidRPr="005F6D91">
        <w:rPr>
          <w:sz w:val="28"/>
          <w:szCs w:val="28"/>
        </w:rPr>
        <w:t xml:space="preserve">11. Вывод об удовлетворительном финансовом состоянии принципала в анализируемом периоде делается, если расчетные значения показателей К2, К3, К4, К5 и К6 в отчетных периодах имели допустимое значение, указанное в таблице </w:t>
      </w:r>
      <w:hyperlink w:anchor="P83">
        <w:r w:rsidRPr="005F6D91">
          <w:rPr>
            <w:sz w:val="28"/>
            <w:szCs w:val="28"/>
          </w:rPr>
          <w:t>пункта 10</w:t>
        </w:r>
      </w:hyperlink>
      <w:r w:rsidRPr="005F6D91">
        <w:rPr>
          <w:sz w:val="28"/>
          <w:szCs w:val="28"/>
        </w:rPr>
        <w:t xml:space="preserve"> настоящего Порядка, на протяжении большей части </w:t>
      </w:r>
      <w:r w:rsidRPr="005F6D91">
        <w:rPr>
          <w:sz w:val="28"/>
          <w:szCs w:val="28"/>
        </w:rPr>
        <w:lastRenderedPageBreak/>
        <w:t xml:space="preserve">анализируемого периода (для показателей К2, К3 и К4 используются средние за отчетный период значения показателей, определяемые в соответствии с </w:t>
      </w:r>
      <w:hyperlink w:anchor="P141">
        <w:r w:rsidRPr="005F6D91">
          <w:rPr>
            <w:sz w:val="28"/>
            <w:szCs w:val="28"/>
          </w:rPr>
          <w:t>приложением 1</w:t>
        </w:r>
      </w:hyperlink>
      <w:r w:rsidRPr="005F6D91">
        <w:rPr>
          <w:sz w:val="28"/>
          <w:szCs w:val="28"/>
        </w:rPr>
        <w:t xml:space="preserve"> к настоящему Порядку). Расчетные значения показателей К5 и К6 в отчетных периодах также могут иметь допустимое значение для всего анализируемого периода.</w:t>
      </w:r>
    </w:p>
    <w:p w:rsidR="006533AE" w:rsidRPr="005F6D91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F6D91">
        <w:rPr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  <w:r w:rsidRPr="005F6D91">
        <w:rPr>
          <w:sz w:val="28"/>
          <w:szCs w:val="28"/>
        </w:rPr>
        <w:t xml:space="preserve">12. По </w:t>
      </w:r>
      <w:r w:rsidRPr="00B713DC">
        <w:rPr>
          <w:sz w:val="28"/>
          <w:szCs w:val="28"/>
        </w:rPr>
        <w:t xml:space="preserve">результатам анализа финансового состояния принципала оформляется </w:t>
      </w:r>
      <w:hyperlink w:anchor="P234">
        <w:r w:rsidRPr="00B713DC">
          <w:rPr>
            <w:sz w:val="28"/>
            <w:szCs w:val="28"/>
          </w:rPr>
          <w:t>заключение</w:t>
        </w:r>
      </w:hyperlink>
      <w:r w:rsidRPr="00B713DC">
        <w:rPr>
          <w:sz w:val="28"/>
          <w:szCs w:val="28"/>
        </w:rPr>
        <w:t xml:space="preserve"> по форме согласно приложению 2 к настоящему Порядку. </w:t>
      </w:r>
      <w:r w:rsidRPr="00B713DC">
        <w:rPr>
          <w:bCs/>
          <w:sz w:val="28"/>
          <w:szCs w:val="28"/>
        </w:rPr>
        <w:t xml:space="preserve">Заключение подписывается </w:t>
      </w:r>
      <w:r w:rsidR="00DC50D1" w:rsidRPr="00B713DC">
        <w:rPr>
          <w:bCs/>
          <w:sz w:val="28"/>
          <w:szCs w:val="28"/>
        </w:rPr>
        <w:t>руководителем агента</w:t>
      </w:r>
      <w:r w:rsidR="00CB37DE" w:rsidRPr="00B713DC">
        <w:rPr>
          <w:bCs/>
          <w:sz w:val="28"/>
          <w:szCs w:val="28"/>
        </w:rPr>
        <w:t>.</w:t>
      </w:r>
    </w:p>
    <w:p w:rsidR="006533AE" w:rsidRPr="00B713DC" w:rsidRDefault="006533AE">
      <w:pPr>
        <w:pStyle w:val="ConsPlusNormal"/>
        <w:jc w:val="both"/>
      </w:pPr>
    </w:p>
    <w:p w:rsidR="006533AE" w:rsidRPr="00B713DC" w:rsidRDefault="006533AE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III. Проверка достаточности, надежности и ликвидности</w:t>
      </w:r>
    </w:p>
    <w:p w:rsidR="006533AE" w:rsidRPr="00B713DC" w:rsidRDefault="006533AE">
      <w:pPr>
        <w:pStyle w:val="ConsPlusTitle"/>
        <w:jc w:val="center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предоставляемого обеспечения при предоставлении</w:t>
      </w:r>
    </w:p>
    <w:p w:rsidR="006533AE" w:rsidRPr="00B713DC" w:rsidRDefault="000510AC">
      <w:pPr>
        <w:pStyle w:val="ConsPlusTitle"/>
        <w:jc w:val="center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муниципальной гарантии городского округа Красногорск Московской области</w:t>
      </w:r>
    </w:p>
    <w:p w:rsidR="00CB37DE" w:rsidRPr="00B713DC" w:rsidRDefault="006533AE" w:rsidP="00CB37DE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  <w:r w:rsidRPr="00B713DC">
        <w:rPr>
          <w:sz w:val="28"/>
          <w:szCs w:val="28"/>
        </w:rPr>
        <w:t xml:space="preserve">13. Проверка достаточности, надежности и ликвидности предоставляемого обеспечения при предоставлении </w:t>
      </w:r>
      <w:r w:rsidR="000510AC" w:rsidRPr="00B713DC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B713DC">
        <w:rPr>
          <w:sz w:val="28"/>
          <w:szCs w:val="28"/>
        </w:rPr>
        <w:t xml:space="preserve"> осуществляется при исполнении обязательств принципала по удовлетворению регрессного требования гаранта к принципалу при предоставлении </w:t>
      </w:r>
      <w:r w:rsidR="000510AC" w:rsidRPr="00B713DC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B713DC">
        <w:rPr>
          <w:sz w:val="28"/>
          <w:szCs w:val="28"/>
        </w:rPr>
        <w:t xml:space="preserve"> </w:t>
      </w:r>
      <w:r w:rsidRPr="00B66C04">
        <w:rPr>
          <w:bCs/>
          <w:sz w:val="28"/>
          <w:szCs w:val="28"/>
        </w:rPr>
        <w:t>в течение 10 рабочих дней</w:t>
      </w:r>
      <w:r w:rsidRPr="00B713DC">
        <w:rPr>
          <w:sz w:val="28"/>
          <w:szCs w:val="28"/>
        </w:rPr>
        <w:t xml:space="preserve"> с даты поступления </w:t>
      </w:r>
      <w:r w:rsidRPr="00B713DC">
        <w:rPr>
          <w:bCs/>
          <w:sz w:val="28"/>
          <w:szCs w:val="28"/>
        </w:rPr>
        <w:t xml:space="preserve">в  </w:t>
      </w:r>
      <w:r w:rsidR="00D82DF1" w:rsidRPr="00B713DC">
        <w:rPr>
          <w:bCs/>
          <w:sz w:val="28"/>
          <w:szCs w:val="28"/>
        </w:rPr>
        <w:t>администраци</w:t>
      </w:r>
      <w:r w:rsidR="005C385B" w:rsidRPr="00B713DC">
        <w:rPr>
          <w:bCs/>
          <w:sz w:val="28"/>
          <w:szCs w:val="28"/>
        </w:rPr>
        <w:t>ю</w:t>
      </w:r>
      <w:r w:rsidR="00D82DF1" w:rsidRPr="00B713DC">
        <w:rPr>
          <w:bCs/>
          <w:sz w:val="28"/>
          <w:szCs w:val="28"/>
        </w:rPr>
        <w:t xml:space="preserve"> городского округа Красногорск </w:t>
      </w:r>
      <w:r w:rsidRPr="00B713DC">
        <w:rPr>
          <w:bCs/>
          <w:sz w:val="28"/>
          <w:szCs w:val="28"/>
        </w:rPr>
        <w:t>комплекта документов согласно</w:t>
      </w:r>
      <w:r w:rsidRPr="00B713DC">
        <w:rPr>
          <w:sz w:val="28"/>
          <w:szCs w:val="28"/>
        </w:rPr>
        <w:t xml:space="preserve"> </w:t>
      </w:r>
      <w:hyperlink r:id="rId7">
        <w:r w:rsidRPr="00B713DC">
          <w:rPr>
            <w:sz w:val="28"/>
            <w:szCs w:val="28"/>
          </w:rPr>
          <w:t>Перечню</w:t>
        </w:r>
      </w:hyperlink>
      <w:r w:rsidRPr="00B713DC">
        <w:rPr>
          <w:sz w:val="28"/>
          <w:szCs w:val="28"/>
        </w:rPr>
        <w:t xml:space="preserve"> основных документов, необходимых для предоставления </w:t>
      </w:r>
      <w:r w:rsidR="00D82DF1" w:rsidRPr="00B713DC">
        <w:rPr>
          <w:sz w:val="28"/>
          <w:szCs w:val="28"/>
        </w:rPr>
        <w:t>муниципальной</w:t>
      </w:r>
      <w:r w:rsidRPr="00B713DC">
        <w:rPr>
          <w:sz w:val="28"/>
          <w:szCs w:val="28"/>
        </w:rPr>
        <w:t xml:space="preserve"> гарантий </w:t>
      </w:r>
      <w:r w:rsidR="00D82DF1" w:rsidRPr="00B713DC">
        <w:rPr>
          <w:sz w:val="28"/>
          <w:szCs w:val="28"/>
        </w:rPr>
        <w:t xml:space="preserve">городского округа Красногорск </w:t>
      </w:r>
      <w:r w:rsidRPr="00B713DC">
        <w:rPr>
          <w:sz w:val="28"/>
          <w:szCs w:val="28"/>
        </w:rPr>
        <w:t xml:space="preserve">Московской области, утвержденному постановлением </w:t>
      </w:r>
      <w:r w:rsidR="00CB37DE" w:rsidRPr="00B713DC">
        <w:rPr>
          <w:sz w:val="28"/>
          <w:szCs w:val="28"/>
        </w:rPr>
        <w:t xml:space="preserve">администрации городского округа </w:t>
      </w:r>
      <w:r w:rsidR="00CB37DE" w:rsidRPr="00B713DC">
        <w:rPr>
          <w:bCs/>
          <w:sz w:val="28"/>
          <w:szCs w:val="28"/>
        </w:rPr>
        <w:t>Красногорск от 21.08.2017 №1</w:t>
      </w:r>
      <w:r w:rsidR="00B66C04">
        <w:rPr>
          <w:bCs/>
          <w:sz w:val="28"/>
          <w:szCs w:val="28"/>
        </w:rPr>
        <w:t xml:space="preserve">909/8 «Об утверждении </w:t>
      </w:r>
      <w:r w:rsidR="00CB37DE" w:rsidRPr="00B713DC">
        <w:rPr>
          <w:bCs/>
          <w:sz w:val="28"/>
          <w:szCs w:val="28"/>
        </w:rPr>
        <w:t>порядк</w:t>
      </w:r>
      <w:r w:rsidR="00B66C04">
        <w:rPr>
          <w:bCs/>
          <w:sz w:val="28"/>
          <w:szCs w:val="28"/>
        </w:rPr>
        <w:t>а</w:t>
      </w:r>
      <w:r w:rsidR="00CB37DE" w:rsidRPr="00B713DC">
        <w:rPr>
          <w:bCs/>
          <w:sz w:val="28"/>
          <w:szCs w:val="28"/>
        </w:rPr>
        <w:t xml:space="preserve"> предоставления муниципальных гарантий от имени городского округа Красногорск».</w:t>
      </w:r>
    </w:p>
    <w:p w:rsidR="002151E2" w:rsidRPr="00B713DC" w:rsidRDefault="006533AE" w:rsidP="002151E2">
      <w:pPr>
        <w:pStyle w:val="ConsPlusNormal"/>
        <w:spacing w:before="200"/>
        <w:ind w:firstLine="540"/>
        <w:jc w:val="both"/>
        <w:rPr>
          <w:b/>
          <w:sz w:val="28"/>
          <w:szCs w:val="28"/>
        </w:rPr>
      </w:pPr>
      <w:r w:rsidRPr="00B713DC">
        <w:rPr>
          <w:sz w:val="28"/>
          <w:szCs w:val="28"/>
        </w:rPr>
        <w:t xml:space="preserve">14. Проверка достаточности предоставляемого обеспечения заключается в определении соответствия предоставляемого (предоставленного) обеспечения требованиям к минимальному объему (сумме) обеспечения исполнения обязательств принципала по удовлетворению регрессного требования гаранта к принципалу по </w:t>
      </w:r>
      <w:r w:rsidR="000510AC" w:rsidRPr="00B713DC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B713DC">
        <w:rPr>
          <w:sz w:val="28"/>
          <w:szCs w:val="28"/>
        </w:rPr>
        <w:t xml:space="preserve">, предусмотренному </w:t>
      </w:r>
      <w:hyperlink r:id="rId8">
        <w:r w:rsidRPr="00B713DC">
          <w:rPr>
            <w:sz w:val="28"/>
            <w:szCs w:val="28"/>
          </w:rPr>
          <w:t>постановлением</w:t>
        </w:r>
      </w:hyperlink>
      <w:r w:rsidRPr="00B713DC">
        <w:rPr>
          <w:sz w:val="28"/>
          <w:szCs w:val="28"/>
        </w:rPr>
        <w:t xml:space="preserve"> </w:t>
      </w:r>
      <w:r w:rsidR="00DC5050" w:rsidRPr="00B713DC">
        <w:rPr>
          <w:sz w:val="28"/>
          <w:szCs w:val="28"/>
        </w:rPr>
        <w:t xml:space="preserve">администрации городского округа </w:t>
      </w:r>
      <w:r w:rsidR="002151E2" w:rsidRPr="00F318E6">
        <w:rPr>
          <w:sz w:val="28"/>
          <w:szCs w:val="28"/>
        </w:rPr>
        <w:t>Красногорск от</w:t>
      </w:r>
      <w:r w:rsidR="00D253ED" w:rsidRPr="00F318E6">
        <w:rPr>
          <w:sz w:val="28"/>
          <w:szCs w:val="28"/>
        </w:rPr>
        <w:t xml:space="preserve"> 29.11.2023</w:t>
      </w:r>
      <w:r w:rsidR="002151E2" w:rsidRPr="00F318E6">
        <w:rPr>
          <w:sz w:val="28"/>
          <w:szCs w:val="28"/>
        </w:rPr>
        <w:t xml:space="preserve"> №</w:t>
      </w:r>
      <w:r w:rsidR="00D253ED" w:rsidRPr="00F318E6">
        <w:rPr>
          <w:sz w:val="28"/>
          <w:szCs w:val="28"/>
        </w:rPr>
        <w:t xml:space="preserve"> 2937/11</w:t>
      </w:r>
      <w:r w:rsidR="002151E2" w:rsidRPr="00F318E6">
        <w:rPr>
          <w:sz w:val="28"/>
          <w:szCs w:val="28"/>
        </w:rPr>
        <w:t xml:space="preserve"> «</w:t>
      </w:r>
      <w:r w:rsidR="00D253ED" w:rsidRPr="00F318E6">
        <w:rPr>
          <w:sz w:val="28"/>
          <w:szCs w:val="28"/>
        </w:rPr>
        <w:t>Об установлении Порядка определения при предоставлении муниципальной гарантии городского округа Красногорск Московской области минимального объема (суммы) обеспечения исполнения обязательств принципала по удовлетворению регрессного т</w:t>
      </w:r>
      <w:r w:rsidR="00F318E6" w:rsidRPr="00F318E6">
        <w:rPr>
          <w:sz w:val="28"/>
          <w:szCs w:val="28"/>
        </w:rPr>
        <w:t>ребования гаранта к принципалу по муниципальной гарантии городского округа Красногорск Московской области</w:t>
      </w:r>
      <w:r w:rsidR="002151E2" w:rsidRPr="00F318E6">
        <w:rPr>
          <w:sz w:val="28"/>
          <w:szCs w:val="28"/>
        </w:rPr>
        <w:t>».</w:t>
      </w:r>
    </w:p>
    <w:p w:rsidR="006533AE" w:rsidRPr="00064FA4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15. Надежность банковской гарантии и поручительства определяется в соответствии с </w:t>
      </w:r>
      <w:hyperlink r:id="rId9">
        <w:r w:rsidRPr="00B713DC">
          <w:rPr>
            <w:sz w:val="28"/>
            <w:szCs w:val="28"/>
          </w:rPr>
          <w:t>Порядком</w:t>
        </w:r>
      </w:hyperlink>
      <w:r w:rsidRPr="00B713DC">
        <w:rPr>
          <w:sz w:val="28"/>
          <w:szCs w:val="28"/>
        </w:rPr>
        <w:t xml:space="preserve"> оценки надежности банковской гарантии, поручительства, предоставляемых в обеспечение исполнения обязательств по </w:t>
      </w:r>
      <w:r w:rsidR="000510AC" w:rsidRPr="00B713DC">
        <w:rPr>
          <w:sz w:val="28"/>
          <w:szCs w:val="28"/>
        </w:rPr>
        <w:lastRenderedPageBreak/>
        <w:t>муниципальной гарантии городского округа Красногорск Московской области</w:t>
      </w:r>
      <w:r w:rsidRPr="00B713DC">
        <w:rPr>
          <w:sz w:val="28"/>
          <w:szCs w:val="28"/>
        </w:rPr>
        <w:t xml:space="preserve">, утвержденным постановлением </w:t>
      </w:r>
      <w:r w:rsidR="002747B6" w:rsidRPr="00B713DC">
        <w:rPr>
          <w:sz w:val="28"/>
          <w:szCs w:val="28"/>
        </w:rPr>
        <w:t xml:space="preserve">администрации городского округа </w:t>
      </w:r>
      <w:r w:rsidR="002747B6" w:rsidRPr="00064FA4">
        <w:rPr>
          <w:sz w:val="28"/>
          <w:szCs w:val="28"/>
        </w:rPr>
        <w:t>Красногорск от</w:t>
      </w:r>
      <w:r w:rsidR="00064FA4" w:rsidRPr="00064FA4">
        <w:rPr>
          <w:sz w:val="28"/>
          <w:szCs w:val="28"/>
        </w:rPr>
        <w:t xml:space="preserve"> 29.11.2023</w:t>
      </w:r>
      <w:r w:rsidR="002747B6" w:rsidRPr="00064FA4">
        <w:rPr>
          <w:sz w:val="28"/>
          <w:szCs w:val="28"/>
        </w:rPr>
        <w:t xml:space="preserve"> №</w:t>
      </w:r>
      <w:r w:rsidR="008F7AE0" w:rsidRPr="00064FA4">
        <w:rPr>
          <w:sz w:val="28"/>
          <w:szCs w:val="28"/>
        </w:rPr>
        <w:t xml:space="preserve"> </w:t>
      </w:r>
      <w:r w:rsidR="00064FA4" w:rsidRPr="00064FA4">
        <w:rPr>
          <w:sz w:val="28"/>
          <w:szCs w:val="28"/>
        </w:rPr>
        <w:t xml:space="preserve">2936/11 </w:t>
      </w:r>
      <w:r w:rsidR="002747B6" w:rsidRPr="00064FA4">
        <w:rPr>
          <w:sz w:val="28"/>
          <w:szCs w:val="28"/>
        </w:rPr>
        <w:t>«</w:t>
      </w:r>
      <w:r w:rsidR="00064FA4" w:rsidRPr="00064FA4">
        <w:rPr>
          <w:sz w:val="28"/>
          <w:szCs w:val="28"/>
        </w:rPr>
        <w:t>Об утверждении Порядка оценки надежности банковской гарантии, поручительства, предоставляемых в обеспечение исполнения обязательств по муниципальной гарантии городского округа Красногорск Московской области</w:t>
      </w:r>
      <w:r w:rsidR="002747B6" w:rsidRPr="00064FA4">
        <w:rPr>
          <w:sz w:val="28"/>
          <w:szCs w:val="28"/>
        </w:rPr>
        <w:t>».</w:t>
      </w:r>
    </w:p>
    <w:p w:rsidR="006533AE" w:rsidRPr="00B713DC" w:rsidRDefault="006533AE">
      <w:pPr>
        <w:pStyle w:val="ConsPlusNormal"/>
        <w:jc w:val="both"/>
        <w:rPr>
          <w:sz w:val="28"/>
          <w:szCs w:val="28"/>
        </w:rPr>
      </w:pPr>
    </w:p>
    <w:p w:rsidR="006533AE" w:rsidRPr="00B713DC" w:rsidRDefault="006533AE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IV. Мониторинг финансового состояния принципала, контроль</w:t>
      </w:r>
    </w:p>
    <w:p w:rsidR="006533AE" w:rsidRPr="00B713DC" w:rsidRDefault="006533AE" w:rsidP="005F6D91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за достаточностью, надежностью и ликвидностью</w:t>
      </w:r>
    </w:p>
    <w:p w:rsidR="006533AE" w:rsidRPr="00B713DC" w:rsidRDefault="006533AE" w:rsidP="005F6D91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B713DC">
        <w:rPr>
          <w:rFonts w:eastAsia="Calibri"/>
          <w:b w:val="0"/>
          <w:sz w:val="28"/>
          <w:szCs w:val="28"/>
        </w:rPr>
        <w:t>предоставленного обеспечения после предоставления</w:t>
      </w:r>
    </w:p>
    <w:p w:rsidR="006533AE" w:rsidRPr="00B713DC" w:rsidRDefault="000510AC">
      <w:pPr>
        <w:pStyle w:val="ConsPlusTitle"/>
        <w:jc w:val="center"/>
        <w:rPr>
          <w:b w:val="0"/>
          <w:sz w:val="28"/>
          <w:szCs w:val="28"/>
        </w:rPr>
      </w:pPr>
      <w:r w:rsidRPr="00B713DC">
        <w:rPr>
          <w:b w:val="0"/>
          <w:sz w:val="28"/>
          <w:szCs w:val="28"/>
        </w:rPr>
        <w:t>муниципальной гарантии городского округа Красногорск Московской области</w:t>
      </w:r>
    </w:p>
    <w:p w:rsidR="006533AE" w:rsidRPr="00B713DC" w:rsidRDefault="006533AE">
      <w:pPr>
        <w:pStyle w:val="ConsPlusNormal"/>
        <w:jc w:val="both"/>
      </w:pPr>
    </w:p>
    <w:p w:rsidR="006533AE" w:rsidRPr="002747B6" w:rsidRDefault="006533AE">
      <w:pPr>
        <w:pStyle w:val="ConsPlusNormal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16. Мониторинг финансового состояния принципала осуществляется в целях периодической оценки финансового состояния принципала после предоставления государственной гарантии в течение всего срока действия </w:t>
      </w:r>
      <w:r w:rsidR="002747B6" w:rsidRPr="00B713DC">
        <w:rPr>
          <w:sz w:val="28"/>
          <w:szCs w:val="28"/>
        </w:rPr>
        <w:t xml:space="preserve">муниципальной </w:t>
      </w:r>
      <w:r w:rsidRPr="00B713DC">
        <w:rPr>
          <w:sz w:val="28"/>
          <w:szCs w:val="28"/>
        </w:rPr>
        <w:t>гарантии. Мониторинг проводится по данным годовой бухгалтерской (финансовой) отчетности в течение</w:t>
      </w:r>
      <w:r w:rsidRPr="002747B6">
        <w:rPr>
          <w:sz w:val="28"/>
          <w:szCs w:val="28"/>
        </w:rPr>
        <w:t xml:space="preserve"> </w:t>
      </w:r>
      <w:r w:rsidR="001823BE">
        <w:rPr>
          <w:sz w:val="28"/>
          <w:szCs w:val="28"/>
        </w:rPr>
        <w:t>10</w:t>
      </w:r>
      <w:r w:rsidRPr="002747B6">
        <w:rPr>
          <w:sz w:val="28"/>
          <w:szCs w:val="28"/>
        </w:rPr>
        <w:t xml:space="preserve"> рабочих дней со дня поступления документов в соответствии с разделом "II. Анализ финансового состояния принципала" настоящего Порядка.</w:t>
      </w:r>
    </w:p>
    <w:p w:rsidR="002747B6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2747B6">
        <w:rPr>
          <w:sz w:val="28"/>
          <w:szCs w:val="28"/>
        </w:rPr>
        <w:t xml:space="preserve">17. По </w:t>
      </w:r>
      <w:r w:rsidRPr="00B713DC">
        <w:rPr>
          <w:sz w:val="28"/>
          <w:szCs w:val="28"/>
        </w:rPr>
        <w:t xml:space="preserve">результатам мониторинга </w:t>
      </w:r>
      <w:r w:rsidR="005C385B" w:rsidRPr="00B713DC">
        <w:rPr>
          <w:sz w:val="28"/>
          <w:szCs w:val="28"/>
        </w:rPr>
        <w:t>агент</w:t>
      </w:r>
      <w:r w:rsidR="002747B6" w:rsidRPr="00B713DC">
        <w:rPr>
          <w:sz w:val="28"/>
          <w:szCs w:val="28"/>
        </w:rPr>
        <w:t xml:space="preserve"> п</w:t>
      </w:r>
      <w:r w:rsidRPr="00B713DC">
        <w:rPr>
          <w:sz w:val="28"/>
          <w:szCs w:val="28"/>
        </w:rPr>
        <w:t xml:space="preserve">одготавливает </w:t>
      </w:r>
      <w:hyperlink w:anchor="P234">
        <w:r w:rsidRPr="00B713DC">
          <w:rPr>
            <w:sz w:val="28"/>
            <w:szCs w:val="28"/>
          </w:rPr>
          <w:t>заключение</w:t>
        </w:r>
      </w:hyperlink>
      <w:r w:rsidRPr="00B713DC">
        <w:rPr>
          <w:sz w:val="28"/>
          <w:szCs w:val="28"/>
        </w:rPr>
        <w:t xml:space="preserve"> о финансовом состоянии принципала по форме согласно приложению 2 к настоящему Порядку. Заключение </w:t>
      </w:r>
      <w:r w:rsidR="007627BE" w:rsidRPr="00B713DC">
        <w:rPr>
          <w:sz w:val="28"/>
          <w:szCs w:val="28"/>
        </w:rPr>
        <w:t>подписывается руководителем</w:t>
      </w:r>
      <w:r w:rsidR="007C4B9C" w:rsidRPr="00B713DC">
        <w:rPr>
          <w:sz w:val="28"/>
          <w:szCs w:val="28"/>
        </w:rPr>
        <w:t xml:space="preserve"> </w:t>
      </w:r>
      <w:r w:rsidR="005C385B" w:rsidRPr="00B713DC">
        <w:rPr>
          <w:sz w:val="28"/>
          <w:szCs w:val="28"/>
        </w:rPr>
        <w:t>агент</w:t>
      </w:r>
      <w:r w:rsidR="007C4B9C" w:rsidRPr="00B713DC">
        <w:rPr>
          <w:sz w:val="28"/>
          <w:szCs w:val="28"/>
        </w:rPr>
        <w:t>а</w:t>
      </w:r>
      <w:r w:rsidR="002747B6" w:rsidRPr="00B713DC">
        <w:rPr>
          <w:sz w:val="28"/>
          <w:szCs w:val="28"/>
        </w:rPr>
        <w:t>.</w:t>
      </w:r>
    </w:p>
    <w:p w:rsidR="006533AE" w:rsidRPr="00B713DC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18. Контроль за достаточностью, надежностью и ликвидностью предоставленного обеспечения (банковская гарантия, поручительство) исполнения обязательств принципала по удовлетворению регрессного требования гаранта к принципалу после предоставления </w:t>
      </w:r>
      <w:r w:rsidR="000510AC" w:rsidRPr="00B713DC">
        <w:rPr>
          <w:sz w:val="28"/>
          <w:szCs w:val="28"/>
        </w:rPr>
        <w:t>муниципальной гарантии городского округа Красногорск Московской области</w:t>
      </w:r>
      <w:r w:rsidRPr="00B713DC">
        <w:rPr>
          <w:sz w:val="28"/>
          <w:szCs w:val="28"/>
        </w:rPr>
        <w:t xml:space="preserve"> осуществляется </w:t>
      </w:r>
      <w:r w:rsidR="00AB5D85" w:rsidRPr="00B713DC">
        <w:rPr>
          <w:sz w:val="28"/>
          <w:szCs w:val="28"/>
        </w:rPr>
        <w:t>агентом</w:t>
      </w:r>
      <w:r w:rsidR="002747B6" w:rsidRPr="00B713DC">
        <w:rPr>
          <w:sz w:val="28"/>
          <w:szCs w:val="28"/>
        </w:rPr>
        <w:t xml:space="preserve"> </w:t>
      </w:r>
      <w:r w:rsidRPr="00B713DC">
        <w:rPr>
          <w:sz w:val="28"/>
          <w:szCs w:val="28"/>
        </w:rPr>
        <w:t>ежегодно на основании бухгалтерской отчетности (банка, поручителя).</w:t>
      </w:r>
    </w:p>
    <w:p w:rsidR="006533AE" w:rsidRPr="002747B6" w:rsidRDefault="006533A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713DC">
        <w:rPr>
          <w:sz w:val="28"/>
          <w:szCs w:val="28"/>
        </w:rPr>
        <w:t xml:space="preserve">19. При ухудшении финансового состояния принципал обязан в течение </w:t>
      </w:r>
      <w:r w:rsidR="00655DF2">
        <w:rPr>
          <w:sz w:val="28"/>
          <w:szCs w:val="28"/>
        </w:rPr>
        <w:t xml:space="preserve">30 дней </w:t>
      </w:r>
      <w:r w:rsidRPr="00B713DC">
        <w:rPr>
          <w:sz w:val="28"/>
          <w:szCs w:val="28"/>
        </w:rPr>
        <w:t>с даты получения заключения о финансовом состоянии принципала от гаранта предоставить дополнительное обеспечение в целях приведения общего объема (суммы) обеспечения в соответствие с требованиями, установленными законодательством Российской</w:t>
      </w:r>
      <w:r w:rsidRPr="002747B6">
        <w:rPr>
          <w:sz w:val="28"/>
          <w:szCs w:val="28"/>
        </w:rPr>
        <w:t xml:space="preserve"> Федерации.</w:t>
      </w:r>
    </w:p>
    <w:p w:rsidR="006533AE" w:rsidRDefault="006533AE">
      <w:pPr>
        <w:pStyle w:val="ConsPlusNormal"/>
        <w:jc w:val="both"/>
      </w:pPr>
    </w:p>
    <w:p w:rsidR="006533AE" w:rsidRDefault="006533AE">
      <w:pPr>
        <w:pStyle w:val="ConsPlusNormal"/>
        <w:jc w:val="both"/>
      </w:pPr>
    </w:p>
    <w:p w:rsidR="006533AE" w:rsidRDefault="006533AE">
      <w:pPr>
        <w:pStyle w:val="ConsPlusNormal"/>
        <w:jc w:val="both"/>
      </w:pPr>
    </w:p>
    <w:p w:rsidR="006533AE" w:rsidRDefault="006533AE">
      <w:pPr>
        <w:pStyle w:val="ConsPlusNormal"/>
        <w:jc w:val="both"/>
      </w:pPr>
    </w:p>
    <w:p w:rsidR="006533AE" w:rsidRDefault="006533AE">
      <w:pPr>
        <w:pStyle w:val="ConsPlusNormal"/>
        <w:jc w:val="both"/>
      </w:pPr>
    </w:p>
    <w:p w:rsidR="002747B6" w:rsidRDefault="002747B6">
      <w:pPr>
        <w:pStyle w:val="ConsPlusNormal"/>
        <w:jc w:val="right"/>
        <w:outlineLvl w:val="1"/>
      </w:pPr>
    </w:p>
    <w:p w:rsidR="002747B6" w:rsidRDefault="002747B6">
      <w:pPr>
        <w:pStyle w:val="ConsPlusNormal"/>
        <w:jc w:val="right"/>
        <w:outlineLvl w:val="1"/>
      </w:pPr>
    </w:p>
    <w:p w:rsidR="002747B6" w:rsidRDefault="002747B6">
      <w:pPr>
        <w:pStyle w:val="ConsPlusNormal"/>
        <w:jc w:val="right"/>
        <w:outlineLvl w:val="1"/>
      </w:pPr>
    </w:p>
    <w:p w:rsidR="00397023" w:rsidRDefault="00397023">
      <w:pPr>
        <w:pStyle w:val="ConsPlusNormal"/>
        <w:jc w:val="right"/>
        <w:outlineLvl w:val="1"/>
      </w:pPr>
    </w:p>
    <w:p w:rsidR="00397023" w:rsidRDefault="00397023">
      <w:pPr>
        <w:pStyle w:val="ConsPlusNormal"/>
        <w:jc w:val="right"/>
        <w:outlineLvl w:val="1"/>
      </w:pPr>
    </w:p>
    <w:p w:rsidR="00397023" w:rsidRDefault="00397023">
      <w:pPr>
        <w:pStyle w:val="ConsPlusNormal"/>
        <w:jc w:val="right"/>
        <w:outlineLvl w:val="1"/>
      </w:pPr>
    </w:p>
    <w:p w:rsidR="00397023" w:rsidRDefault="00397023">
      <w:pPr>
        <w:pStyle w:val="ConsPlusNormal"/>
        <w:jc w:val="right"/>
        <w:outlineLvl w:val="1"/>
      </w:pPr>
    </w:p>
    <w:p w:rsidR="00397023" w:rsidRDefault="00397023">
      <w:pPr>
        <w:pStyle w:val="ConsPlusNormal"/>
        <w:jc w:val="right"/>
        <w:outlineLvl w:val="1"/>
      </w:pPr>
    </w:p>
    <w:p w:rsidR="00397023" w:rsidRDefault="00397023">
      <w:pPr>
        <w:pStyle w:val="ConsPlusNormal"/>
        <w:jc w:val="right"/>
        <w:outlineLvl w:val="1"/>
      </w:pPr>
    </w:p>
    <w:p w:rsidR="002747B6" w:rsidRDefault="002747B6">
      <w:pPr>
        <w:pStyle w:val="ConsPlusNormal"/>
        <w:jc w:val="right"/>
        <w:outlineLvl w:val="1"/>
      </w:pPr>
    </w:p>
    <w:p w:rsidR="006533AE" w:rsidRPr="00AD599C" w:rsidRDefault="00BA34A9" w:rsidP="00BA34A9">
      <w:pPr>
        <w:pStyle w:val="ConsPlusNormal"/>
        <w:tabs>
          <w:tab w:val="left" w:pos="3090"/>
        </w:tabs>
        <w:outlineLvl w:val="1"/>
        <w:rPr>
          <w:sz w:val="24"/>
          <w:szCs w:val="24"/>
        </w:rPr>
      </w:pPr>
      <w:r>
        <w:lastRenderedPageBreak/>
        <w:tab/>
        <w:t xml:space="preserve">                                                                                              </w:t>
      </w:r>
      <w:r w:rsidR="006533AE" w:rsidRPr="00AD599C">
        <w:rPr>
          <w:sz w:val="24"/>
          <w:szCs w:val="24"/>
        </w:rPr>
        <w:t>Приложение 1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к Порядку осуществления анализа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финансового состояния принципала,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проверки достаточности, надежности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и ликвидности предоставляемого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обеспечения при предоставлении</w:t>
      </w:r>
    </w:p>
    <w:p w:rsidR="005603E1" w:rsidRPr="00AD599C" w:rsidRDefault="005603E1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 xml:space="preserve">муниципальной </w:t>
      </w:r>
      <w:r w:rsidR="006533AE" w:rsidRPr="00AD599C">
        <w:rPr>
          <w:sz w:val="24"/>
          <w:szCs w:val="24"/>
        </w:rPr>
        <w:t xml:space="preserve">гарантии </w:t>
      </w:r>
      <w:r w:rsidRPr="00AD599C">
        <w:rPr>
          <w:sz w:val="24"/>
          <w:szCs w:val="24"/>
        </w:rPr>
        <w:t xml:space="preserve">городского </w:t>
      </w:r>
    </w:p>
    <w:p w:rsidR="006533AE" w:rsidRPr="00AD599C" w:rsidRDefault="005603E1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 xml:space="preserve">округа Красногорск </w:t>
      </w:r>
      <w:r w:rsidR="006533AE" w:rsidRPr="00AD599C">
        <w:rPr>
          <w:sz w:val="24"/>
          <w:szCs w:val="24"/>
        </w:rPr>
        <w:t>Московской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области, а также мониторинга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финансового состояния принципала,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контроля за достаточностью,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надежностью и ликвидностью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предоставленного обеспечения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 xml:space="preserve">после предоставления </w:t>
      </w:r>
      <w:r w:rsidR="005603E1" w:rsidRPr="00AD599C">
        <w:rPr>
          <w:sz w:val="24"/>
          <w:szCs w:val="24"/>
        </w:rPr>
        <w:t xml:space="preserve">муниципальной </w:t>
      </w:r>
    </w:p>
    <w:p w:rsidR="005603E1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 xml:space="preserve">гарантии </w:t>
      </w:r>
      <w:r w:rsidR="005603E1" w:rsidRPr="00AD599C">
        <w:rPr>
          <w:sz w:val="24"/>
          <w:szCs w:val="24"/>
        </w:rPr>
        <w:t>городского округа Красногорск</w:t>
      </w:r>
    </w:p>
    <w:p w:rsidR="006533AE" w:rsidRPr="00AD599C" w:rsidRDefault="006533AE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Московской области</w:t>
      </w:r>
    </w:p>
    <w:p w:rsidR="006533AE" w:rsidRPr="005603E1" w:rsidRDefault="006533AE">
      <w:pPr>
        <w:pStyle w:val="ConsPlusNormal"/>
        <w:jc w:val="both"/>
      </w:pPr>
    </w:p>
    <w:p w:rsidR="006533AE" w:rsidRPr="005603E1" w:rsidRDefault="006533AE">
      <w:pPr>
        <w:pStyle w:val="ConsPlusTitle"/>
        <w:jc w:val="center"/>
        <w:rPr>
          <w:b w:val="0"/>
          <w:sz w:val="24"/>
          <w:szCs w:val="24"/>
        </w:rPr>
      </w:pPr>
      <w:bookmarkStart w:id="4" w:name="P141"/>
      <w:bookmarkEnd w:id="4"/>
      <w:r w:rsidRPr="005603E1">
        <w:rPr>
          <w:b w:val="0"/>
          <w:sz w:val="24"/>
          <w:szCs w:val="24"/>
        </w:rPr>
        <w:t>РАСЧЕТ</w:t>
      </w:r>
    </w:p>
    <w:p w:rsidR="006533AE" w:rsidRPr="005603E1" w:rsidRDefault="006533AE">
      <w:pPr>
        <w:pStyle w:val="ConsPlusTitle"/>
        <w:jc w:val="center"/>
        <w:rPr>
          <w:b w:val="0"/>
          <w:sz w:val="24"/>
          <w:szCs w:val="24"/>
        </w:rPr>
      </w:pPr>
      <w:r w:rsidRPr="005603E1">
        <w:rPr>
          <w:b w:val="0"/>
          <w:sz w:val="24"/>
          <w:szCs w:val="24"/>
        </w:rPr>
        <w:t>ПОКАЗАТЕЛЕЙ ДЛЯ ОСУЩЕСТВЛЕНИЯ АНАЛИЗА ФИНАНСОВОГО</w:t>
      </w:r>
    </w:p>
    <w:p w:rsidR="006533AE" w:rsidRPr="005603E1" w:rsidRDefault="006533AE">
      <w:pPr>
        <w:pStyle w:val="ConsPlusTitle"/>
        <w:jc w:val="center"/>
        <w:rPr>
          <w:b w:val="0"/>
          <w:sz w:val="24"/>
          <w:szCs w:val="24"/>
        </w:rPr>
      </w:pPr>
      <w:r w:rsidRPr="005603E1">
        <w:rPr>
          <w:b w:val="0"/>
          <w:sz w:val="24"/>
          <w:szCs w:val="24"/>
        </w:rPr>
        <w:t>СОСТОЯНИЯ ПРИНЦИПАЛА</w:t>
      </w:r>
    </w:p>
    <w:p w:rsidR="006533AE" w:rsidRPr="005603E1" w:rsidRDefault="006533AE">
      <w:pPr>
        <w:pStyle w:val="ConsPlusNormal"/>
        <w:jc w:val="both"/>
      </w:pPr>
    </w:p>
    <w:p w:rsidR="006533AE" w:rsidRPr="005603E1" w:rsidRDefault="006533AE">
      <w:pPr>
        <w:pStyle w:val="ConsPlusNormal"/>
        <w:sectPr w:rsidR="006533AE" w:rsidRPr="005603E1" w:rsidSect="00B66C0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4"/>
        <w:gridCol w:w="2438"/>
        <w:gridCol w:w="3572"/>
        <w:gridCol w:w="6066"/>
      </w:tblGrid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Обозначение показателя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Формула расчета показателя</w:t>
            </w:r>
          </w:p>
        </w:tc>
      </w:tr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4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5</w:t>
            </w:r>
          </w:p>
        </w:tc>
      </w:tr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К2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Показывает, в какой доле основные средства сформированы за счет собственных средств принципала. Характеризует необходимость продажи принципалом своих основных средств для осуществления полного расчета с кредиторами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Отношение собственных средств к основным средствам (расчет по данным бухгалтерского баланса):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41"/>
                <w:sz w:val="24"/>
                <w:szCs w:val="24"/>
              </w:rPr>
              <w:drawing>
                <wp:inline distT="0" distB="0" distL="0" distR="0">
                  <wp:extent cx="3167380" cy="658495"/>
                  <wp:effectExtent l="0" t="0" r="0" b="8255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8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К3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Показывает, в какой доле основные средства сформированы за счет собственных и долгосрочных заемных средств принципала. Характеризует необходимость продажи принципалом своих основных средств для осуществления полного расчета с кредиторами (за исключением обязательств по долгосрочным кредитам и займам)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Отношение собственных средств и долгосрочных заемных средств (кредитов и займов) к основным средствам (расчет по данным бухгалтерского баланса):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59"/>
                <w:sz w:val="24"/>
                <w:szCs w:val="24"/>
              </w:rPr>
              <w:drawing>
                <wp:inline distT="0" distB="0" distL="0" distR="0">
                  <wp:extent cx="3167380" cy="88519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8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К4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 xml:space="preserve">Показывает достаточность оборотных средств принципала для погашения своих текущих </w:t>
            </w:r>
            <w:r w:rsidRPr="005603E1">
              <w:rPr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lastRenderedPageBreak/>
              <w:t>Отношение оборотных активов к текущим обязательствам (расчет по данным бухгалтерского баланса):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77"/>
                <w:sz w:val="24"/>
                <w:szCs w:val="24"/>
              </w:rPr>
              <w:drawing>
                <wp:inline distT="0" distB="0" distL="0" distR="0">
                  <wp:extent cx="3167380" cy="1111885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8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К5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Доля прибыли от продаж в объеме продаж характеризует общую экономическую эффективность деятельности принципала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Отношение прибыли от продаж к выручке (расчет по данным отчета о финансовых результатах):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1) для каждого отчетного периода: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23"/>
                <w:sz w:val="24"/>
                <w:szCs w:val="24"/>
              </w:rPr>
              <w:drawing>
                <wp:inline distT="0" distB="0" distL="0" distR="0">
                  <wp:extent cx="1141095" cy="431800"/>
                  <wp:effectExtent l="0" t="0" r="1905" b="635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2) для всего анализируемого периода: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77645" cy="563245"/>
                  <wp:effectExtent l="0" t="0" r="0" b="8255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где: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k - количество отчетных периодов в анализируемом периоде;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i - номер отчетного периода</w:t>
            </w:r>
          </w:p>
        </w:tc>
      </w:tr>
      <w:tr w:rsidR="006533AE">
        <w:tc>
          <w:tcPr>
            <w:tcW w:w="5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К6</w:t>
            </w:r>
          </w:p>
        </w:tc>
        <w:tc>
          <w:tcPr>
            <w:tcW w:w="2438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Норма чистой прибыли</w:t>
            </w:r>
          </w:p>
        </w:tc>
        <w:tc>
          <w:tcPr>
            <w:tcW w:w="3572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принципала</w:t>
            </w:r>
          </w:p>
        </w:tc>
        <w:tc>
          <w:tcPr>
            <w:tcW w:w="6066" w:type="dxa"/>
          </w:tcPr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1) для каждого отчетного периода: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23"/>
                <w:sz w:val="24"/>
                <w:szCs w:val="24"/>
              </w:rPr>
              <w:drawing>
                <wp:inline distT="0" distB="0" distL="0" distR="0">
                  <wp:extent cx="1141095" cy="431800"/>
                  <wp:effectExtent l="0" t="0" r="1905" b="6350"/>
                  <wp:docPr id="6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2) для всего анализируемого периода: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815122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77645" cy="563245"/>
                  <wp:effectExtent l="0" t="0" r="0" b="8255"/>
                  <wp:docPr id="7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где: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k - количество отчетных периодов в анализируемом периоде;</w:t>
            </w:r>
          </w:p>
          <w:p w:rsidR="006533AE" w:rsidRPr="005603E1" w:rsidRDefault="006533AE">
            <w:pPr>
              <w:pStyle w:val="ConsPlusNormal"/>
              <w:rPr>
                <w:sz w:val="24"/>
                <w:szCs w:val="24"/>
              </w:rPr>
            </w:pPr>
            <w:r w:rsidRPr="005603E1">
              <w:rPr>
                <w:sz w:val="24"/>
                <w:szCs w:val="24"/>
              </w:rPr>
              <w:t>i - номер отчетного периода</w:t>
            </w:r>
          </w:p>
        </w:tc>
      </w:tr>
    </w:tbl>
    <w:p w:rsidR="00397023" w:rsidRDefault="00397023">
      <w:pPr>
        <w:pStyle w:val="ConsPlusNormal"/>
      </w:pPr>
    </w:p>
    <w:p w:rsidR="00397023" w:rsidRDefault="00397023" w:rsidP="00397023">
      <w:pPr>
        <w:rPr>
          <w:lang w:eastAsia="ru-RU"/>
        </w:rPr>
      </w:pPr>
    </w:p>
    <w:p w:rsidR="00397023" w:rsidRPr="005603E1" w:rsidRDefault="00397023" w:rsidP="00397023">
      <w:pPr>
        <w:pStyle w:val="ConsPlusNormal"/>
        <w:ind w:firstLine="540"/>
        <w:jc w:val="both"/>
        <w:rPr>
          <w:sz w:val="24"/>
          <w:szCs w:val="24"/>
        </w:rPr>
      </w:pPr>
      <w:r>
        <w:tab/>
      </w:r>
      <w:r w:rsidRPr="005603E1">
        <w:rPr>
          <w:sz w:val="24"/>
          <w:szCs w:val="24"/>
        </w:rPr>
        <w:t>Примечания:</w:t>
      </w:r>
    </w:p>
    <w:p w:rsidR="00397023" w:rsidRPr="005603E1" w:rsidRDefault="00397023" w:rsidP="003970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397023" w:rsidRPr="005603E1" w:rsidRDefault="00397023" w:rsidP="003970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2. Используемые сокращения означают следующее: "н.п." - на начало отчетного периода; "к.п." - на конец отчетного периода.</w:t>
      </w:r>
    </w:p>
    <w:p w:rsidR="00397023" w:rsidRDefault="00397023" w:rsidP="00397023">
      <w:pPr>
        <w:tabs>
          <w:tab w:val="left" w:pos="1125"/>
        </w:tabs>
        <w:rPr>
          <w:lang w:eastAsia="ru-RU"/>
        </w:rPr>
      </w:pPr>
    </w:p>
    <w:p w:rsidR="006533AE" w:rsidRPr="00397023" w:rsidRDefault="00397023" w:rsidP="00397023">
      <w:pPr>
        <w:tabs>
          <w:tab w:val="left" w:pos="1125"/>
        </w:tabs>
        <w:rPr>
          <w:lang w:eastAsia="ru-RU"/>
        </w:rPr>
        <w:sectPr w:rsidR="006533AE" w:rsidRPr="003970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rPr>
          <w:lang w:eastAsia="ru-RU"/>
        </w:rPr>
        <w:tab/>
      </w:r>
    </w:p>
    <w:p w:rsidR="006533AE" w:rsidRPr="00B53FFD" w:rsidRDefault="006533AE">
      <w:pPr>
        <w:pStyle w:val="ConsPlusNormal"/>
        <w:jc w:val="right"/>
        <w:outlineLvl w:val="1"/>
        <w:rPr>
          <w:sz w:val="24"/>
          <w:szCs w:val="24"/>
        </w:rPr>
      </w:pPr>
      <w:r w:rsidRPr="00B53FFD">
        <w:rPr>
          <w:sz w:val="24"/>
          <w:szCs w:val="24"/>
        </w:rPr>
        <w:lastRenderedPageBreak/>
        <w:t>Приложение 2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к Порядку осуществления анализа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финансового состояния принципала,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проверки достаточности, надежности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и ликвидности предоставляемого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обеспечения при предоставлении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 xml:space="preserve">муниципальной гарантии городского 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округа Красногорск Московской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области, а также мониторинга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финансового состояния принципала,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контроля за достаточностью,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надежностью и ликвидностью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предоставленного обеспечения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 xml:space="preserve">после предоставления муниципальной 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гарантии городского округа Красногорск</w:t>
      </w:r>
    </w:p>
    <w:p w:rsidR="00B713DC" w:rsidRPr="00AD599C" w:rsidRDefault="00B713DC" w:rsidP="00B713DC">
      <w:pPr>
        <w:pStyle w:val="ConsPlusNormal"/>
        <w:jc w:val="right"/>
        <w:rPr>
          <w:sz w:val="24"/>
          <w:szCs w:val="24"/>
        </w:rPr>
      </w:pPr>
      <w:r w:rsidRPr="00AD599C">
        <w:rPr>
          <w:sz w:val="24"/>
          <w:szCs w:val="24"/>
        </w:rPr>
        <w:t>Московской области</w:t>
      </w:r>
    </w:p>
    <w:p w:rsidR="006533AE" w:rsidRPr="00B53FFD" w:rsidRDefault="006533AE">
      <w:pPr>
        <w:pStyle w:val="ConsPlusNormal"/>
        <w:jc w:val="right"/>
        <w:rPr>
          <w:sz w:val="24"/>
          <w:szCs w:val="24"/>
        </w:rPr>
      </w:pPr>
    </w:p>
    <w:p w:rsidR="006533AE" w:rsidRPr="00B53FFD" w:rsidRDefault="006533AE">
      <w:pPr>
        <w:pStyle w:val="ConsPlusNormal"/>
        <w:jc w:val="both"/>
        <w:rPr>
          <w:sz w:val="24"/>
          <w:szCs w:val="24"/>
        </w:rPr>
      </w:pPr>
    </w:p>
    <w:p w:rsidR="006533AE" w:rsidRPr="00B53FFD" w:rsidRDefault="006533AE">
      <w:pPr>
        <w:pStyle w:val="ConsPlusNormal"/>
        <w:jc w:val="right"/>
        <w:rPr>
          <w:sz w:val="24"/>
          <w:szCs w:val="24"/>
        </w:rPr>
      </w:pPr>
      <w:r w:rsidRPr="00B53FFD">
        <w:rPr>
          <w:sz w:val="24"/>
          <w:szCs w:val="24"/>
        </w:rPr>
        <w:t>Форма</w:t>
      </w:r>
    </w:p>
    <w:p w:rsidR="006533AE" w:rsidRDefault="006533AE">
      <w:pPr>
        <w:pStyle w:val="ConsPlusNormal"/>
        <w:jc w:val="both"/>
      </w:pPr>
    </w:p>
    <w:p w:rsidR="006533AE" w:rsidRPr="005603E1" w:rsidRDefault="006533AE" w:rsidP="005603E1">
      <w:pPr>
        <w:pStyle w:val="ConsPlusNonformat"/>
        <w:jc w:val="center"/>
        <w:rPr>
          <w:sz w:val="24"/>
          <w:szCs w:val="24"/>
        </w:rPr>
      </w:pPr>
      <w:bookmarkStart w:id="5" w:name="P234"/>
      <w:bookmarkEnd w:id="5"/>
      <w:r w:rsidRPr="005603E1">
        <w:rPr>
          <w:sz w:val="24"/>
          <w:szCs w:val="24"/>
        </w:rPr>
        <w:t>ЗАКЛЮЧЕНИЕ</w:t>
      </w:r>
    </w:p>
    <w:p w:rsidR="006533AE" w:rsidRPr="005603E1" w:rsidRDefault="006533AE" w:rsidP="005603E1">
      <w:pPr>
        <w:pStyle w:val="ConsPlusNonformat"/>
        <w:jc w:val="center"/>
        <w:rPr>
          <w:sz w:val="24"/>
          <w:szCs w:val="24"/>
        </w:rPr>
      </w:pPr>
      <w:r w:rsidRPr="005603E1">
        <w:rPr>
          <w:sz w:val="24"/>
          <w:szCs w:val="24"/>
        </w:rPr>
        <w:t>по результатам анализа финансового состояния принципала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</w:p>
    <w:p w:rsidR="006533AE" w:rsidRPr="005603E1" w:rsidRDefault="005603E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33AE" w:rsidRPr="005603E1">
        <w:rPr>
          <w:sz w:val="24"/>
          <w:szCs w:val="24"/>
        </w:rPr>
        <w:t>Анализ финансового состояния _______</w:t>
      </w:r>
      <w:r>
        <w:rPr>
          <w:sz w:val="24"/>
          <w:szCs w:val="24"/>
        </w:rPr>
        <w:t>____</w:t>
      </w:r>
      <w:r w:rsidR="006533AE" w:rsidRPr="005603E1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  <w:r w:rsidR="006533AE" w:rsidRPr="005603E1">
        <w:rPr>
          <w:sz w:val="24"/>
          <w:szCs w:val="24"/>
        </w:rPr>
        <w:t>___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 xml:space="preserve">   </w:t>
      </w:r>
      <w:r w:rsidR="005603E1">
        <w:rPr>
          <w:sz w:val="24"/>
          <w:szCs w:val="24"/>
        </w:rPr>
        <w:t xml:space="preserve">                        </w:t>
      </w:r>
      <w:r w:rsidRPr="005603E1">
        <w:rPr>
          <w:sz w:val="24"/>
          <w:szCs w:val="24"/>
        </w:rPr>
        <w:t xml:space="preserve"> (наименование принципала, ИНН, ОГРН)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проведен за период ____________________________________________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 xml:space="preserve">            Результаты оценки финансового состояния принципала</w:t>
      </w:r>
    </w:p>
    <w:p w:rsidR="006533AE" w:rsidRDefault="006533AE">
      <w:pPr>
        <w:pStyle w:val="ConsPlusNormal"/>
        <w:jc w:val="both"/>
      </w:pPr>
    </w:p>
    <w:p w:rsidR="006533AE" w:rsidRDefault="006533AE">
      <w:pPr>
        <w:pStyle w:val="ConsPlusCell"/>
        <w:jc w:val="both"/>
      </w:pPr>
      <w:r>
        <w:rPr>
          <w:sz w:val="16"/>
        </w:rPr>
        <w:t>┌───┬─────────────────────┬────────────────────────────────────┬───────────────────────┬────────┐</w:t>
      </w:r>
    </w:p>
    <w:p w:rsidR="006533AE" w:rsidRDefault="006533AE">
      <w:pPr>
        <w:pStyle w:val="ConsPlusCell"/>
        <w:jc w:val="both"/>
      </w:pPr>
      <w:r>
        <w:rPr>
          <w:sz w:val="16"/>
        </w:rPr>
        <w:t>│N  │Показатель           │Значение                            │Допустимое значение    │Вывод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│п/п│                     ├───────────┬────────────┬───────────┤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│______ год │______ год  │______ год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│(1-й       │(2-й        │(3-й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│отчетный   │отчетный    │отчетный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│период)    │период)     │период)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 1 │          2          │     3     │     4      │     5     │           6           │   7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│1  │Стоимость чистых     │X          │X           │           │Не менее величины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 xml:space="preserve">│   │       </w:t>
      </w:r>
      <w:hyperlink w:anchor="P311">
        <w:r>
          <w:rPr>
            <w:color w:val="0000FF"/>
            <w:sz w:val="16"/>
          </w:rPr>
          <w:t>1</w:t>
        </w:r>
      </w:hyperlink>
      <w:r>
        <w:rPr>
          <w:sz w:val="16"/>
        </w:rPr>
        <w:t xml:space="preserve">             │           │            │           │уставного капитала на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│активов              │           │            │           │последнюю отчетную дату│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│справочно:           │           │            │           │или менее величины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│величина уставного   │           │            │           │уставного капитала в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 xml:space="preserve">│   │        </w:t>
      </w:r>
      <w:hyperlink w:anchor="P311">
        <w:r>
          <w:rPr>
            <w:color w:val="0000FF"/>
            <w:sz w:val="16"/>
          </w:rPr>
          <w:t>1</w:t>
        </w:r>
      </w:hyperlink>
      <w:r>
        <w:rPr>
          <w:sz w:val="16"/>
        </w:rPr>
        <w:t xml:space="preserve">            │           │            │           │течение периода, не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│капитала             │           │            │           │превышающего 2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│определенный законом │           │            │           │последних финансовых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│минимальный размер   │           │            │           │года, но в любом случае│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│уставного капитала   │           │            │           │не менее определенного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           │            │           │законом минимального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           │            │           │размера уставного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           │            │           │капитала на конец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           │            │           │последнего отчетного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                     │           │            │           │периода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│2  │Коэффициент покрытия │           │            │           │Больше или равно 0,5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│основных средств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│собственными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 xml:space="preserve">│   │          </w:t>
      </w:r>
      <w:hyperlink w:anchor="P313">
        <w:r>
          <w:rPr>
            <w:color w:val="0000FF"/>
            <w:sz w:val="16"/>
          </w:rPr>
          <w:t>2</w:t>
        </w:r>
      </w:hyperlink>
      <w:r>
        <w:rPr>
          <w:sz w:val="16"/>
        </w:rPr>
        <w:t xml:space="preserve"> 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│средствами  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│3  │Коэффициент покрытия │           │            │           │Больше или равно 1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│основных средств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│собственными и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│долгосрочными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 xml:space="preserve">│   │                   </w:t>
      </w:r>
      <w:hyperlink w:anchor="P313">
        <w:r>
          <w:rPr>
            <w:color w:val="0000FF"/>
            <w:sz w:val="16"/>
          </w:rPr>
          <w:t>2</w:t>
        </w:r>
      </w:hyperlink>
      <w:r>
        <w:rPr>
          <w:sz w:val="16"/>
        </w:rPr>
        <w:t xml:space="preserve">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│заемными средствами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│4  │Коэффициент текущей  │           │            │           │Больше или равно 1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lastRenderedPageBreak/>
        <w:t xml:space="preserve">│   │           </w:t>
      </w:r>
      <w:hyperlink w:anchor="P313">
        <w:r>
          <w:rPr>
            <w:color w:val="0000FF"/>
            <w:sz w:val="16"/>
          </w:rPr>
          <w:t>2</w:t>
        </w:r>
      </w:hyperlink>
      <w:r>
        <w:rPr>
          <w:sz w:val="16"/>
        </w:rPr>
        <w:t xml:space="preserve">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│ликвидности 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│5  │Рентабельность продаж│           │            │           │Больше или равно 0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│в отчетном периоде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│6  │Рентабельность продаж│           │            │           │Больше или равно 0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│в анализируемом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│периоде     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│7  │Норма чистой прибыли │           │            │           │Больше или равно 0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│в отчетном периоде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├───┼─────────────────────┼───────────┼────────────┼───────────┼───────────────────────┼────────┤</w:t>
      </w:r>
    </w:p>
    <w:p w:rsidR="006533AE" w:rsidRDefault="006533AE">
      <w:pPr>
        <w:pStyle w:val="ConsPlusCell"/>
        <w:jc w:val="both"/>
      </w:pPr>
      <w:r>
        <w:rPr>
          <w:sz w:val="16"/>
        </w:rPr>
        <w:t>│8  │Норма чистой прибыли │           │            │           │Больше или равно 0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│в анализируемом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│   │периоде              │           │            │           │                       │        │</w:t>
      </w:r>
    </w:p>
    <w:p w:rsidR="006533AE" w:rsidRDefault="006533AE">
      <w:pPr>
        <w:pStyle w:val="ConsPlusCell"/>
        <w:jc w:val="both"/>
      </w:pPr>
      <w:r>
        <w:rPr>
          <w:sz w:val="16"/>
        </w:rPr>
        <w:t>└───┴─────────────────────┴───────────┴────────────┴───────────┴───────────────────────┴────────┘</w:t>
      </w:r>
    </w:p>
    <w:p w:rsidR="006533AE" w:rsidRDefault="006533AE">
      <w:pPr>
        <w:pStyle w:val="ConsPlusNormal"/>
        <w:jc w:val="both"/>
      </w:pP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Заключение: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Финансовое состояние __________</w:t>
      </w:r>
      <w:r w:rsidR="005603E1">
        <w:rPr>
          <w:sz w:val="24"/>
          <w:szCs w:val="24"/>
        </w:rPr>
        <w:t>____</w:t>
      </w:r>
      <w:r w:rsidRPr="005603E1">
        <w:rPr>
          <w:sz w:val="24"/>
          <w:szCs w:val="24"/>
        </w:rPr>
        <w:t xml:space="preserve"> признано ________________</w:t>
      </w:r>
    </w:p>
    <w:p w:rsidR="006533AE" w:rsidRPr="005603E1" w:rsidRDefault="005603E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(наименование         </w:t>
      </w:r>
      <w:r w:rsidR="006533AE" w:rsidRPr="005603E1">
        <w:rPr>
          <w:sz w:val="24"/>
          <w:szCs w:val="24"/>
        </w:rPr>
        <w:t>(удовлетворительным/</w:t>
      </w:r>
    </w:p>
    <w:p w:rsidR="006533AE" w:rsidRPr="005603E1" w:rsidRDefault="005603E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533AE" w:rsidRPr="005603E1">
        <w:rPr>
          <w:sz w:val="24"/>
          <w:szCs w:val="24"/>
        </w:rPr>
        <w:t xml:space="preserve">принципала)  </w:t>
      </w:r>
      <w:r>
        <w:rPr>
          <w:sz w:val="24"/>
          <w:szCs w:val="24"/>
        </w:rPr>
        <w:t xml:space="preserve">    </w:t>
      </w:r>
      <w:r w:rsidR="006533AE" w:rsidRPr="005603E1">
        <w:rPr>
          <w:sz w:val="24"/>
          <w:szCs w:val="24"/>
        </w:rPr>
        <w:t xml:space="preserve">  неудовлетворительным)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__________       ______________________________________________</w:t>
      </w:r>
    </w:p>
    <w:p w:rsidR="006533AE" w:rsidRPr="005603E1" w:rsidRDefault="005603E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(дата)            </w:t>
      </w:r>
      <w:r w:rsidR="006533AE" w:rsidRPr="005603E1">
        <w:rPr>
          <w:sz w:val="24"/>
          <w:szCs w:val="24"/>
        </w:rPr>
        <w:t xml:space="preserve">       (подпись, должность, Ф.И.О.)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>М.П.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bookmarkStart w:id="6" w:name="P311"/>
      <w:bookmarkEnd w:id="6"/>
      <w:r w:rsidRPr="005603E1">
        <w:rPr>
          <w:sz w:val="24"/>
          <w:szCs w:val="24"/>
        </w:rPr>
        <w:t>1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 xml:space="preserve"> На конец отчетного периода.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bookmarkStart w:id="7" w:name="P313"/>
      <w:bookmarkEnd w:id="7"/>
      <w:r w:rsidRPr="005603E1">
        <w:rPr>
          <w:sz w:val="24"/>
          <w:szCs w:val="24"/>
        </w:rPr>
        <w:t>2</w:t>
      </w:r>
    </w:p>
    <w:p w:rsidR="006533AE" w:rsidRPr="005603E1" w:rsidRDefault="006533AE">
      <w:pPr>
        <w:pStyle w:val="ConsPlusNonformat"/>
        <w:jc w:val="both"/>
        <w:rPr>
          <w:sz w:val="24"/>
          <w:szCs w:val="24"/>
        </w:rPr>
      </w:pPr>
      <w:r w:rsidRPr="005603E1">
        <w:rPr>
          <w:sz w:val="24"/>
          <w:szCs w:val="24"/>
        </w:rPr>
        <w:t xml:space="preserve"> Указываются средние за отчетный период значения.</w:t>
      </w:r>
    </w:p>
    <w:p w:rsidR="006533AE" w:rsidRPr="005603E1" w:rsidRDefault="006533AE">
      <w:pPr>
        <w:pStyle w:val="ConsPlusNormal"/>
        <w:jc w:val="both"/>
        <w:rPr>
          <w:sz w:val="24"/>
          <w:szCs w:val="24"/>
        </w:rPr>
      </w:pPr>
    </w:p>
    <w:p w:rsidR="006533AE" w:rsidRDefault="006533AE">
      <w:pPr>
        <w:pStyle w:val="ConsPlusNormal"/>
        <w:jc w:val="both"/>
      </w:pPr>
    </w:p>
    <w:p w:rsidR="006533AE" w:rsidRDefault="006533AE" w:rsidP="005603E1">
      <w:pPr>
        <w:pStyle w:val="ConsPlusNormal"/>
        <w:spacing w:before="100" w:after="100"/>
        <w:jc w:val="both"/>
        <w:rPr>
          <w:sz w:val="2"/>
          <w:szCs w:val="2"/>
        </w:rPr>
      </w:pPr>
    </w:p>
    <w:p w:rsidR="006533AE" w:rsidRDefault="006533AE"/>
    <w:sectPr w:rsidR="006533AE" w:rsidSect="00397023">
      <w:pgSz w:w="11905" w:h="16838"/>
      <w:pgMar w:top="567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F6A"/>
    <w:multiLevelType w:val="hybridMultilevel"/>
    <w:tmpl w:val="097C4D76"/>
    <w:lvl w:ilvl="0" w:tplc="9F9C9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4808C7"/>
    <w:multiLevelType w:val="hybridMultilevel"/>
    <w:tmpl w:val="EED29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24A0"/>
    <w:multiLevelType w:val="hybridMultilevel"/>
    <w:tmpl w:val="1C5A10F8"/>
    <w:lvl w:ilvl="0" w:tplc="CB4E0BF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AE"/>
    <w:rsid w:val="00022DBD"/>
    <w:rsid w:val="000510AC"/>
    <w:rsid w:val="00064FA4"/>
    <w:rsid w:val="00117557"/>
    <w:rsid w:val="001823BE"/>
    <w:rsid w:val="00186B57"/>
    <w:rsid w:val="00203A1A"/>
    <w:rsid w:val="002151E2"/>
    <w:rsid w:val="00251862"/>
    <w:rsid w:val="002747B6"/>
    <w:rsid w:val="00274F57"/>
    <w:rsid w:val="00397023"/>
    <w:rsid w:val="003C5DFE"/>
    <w:rsid w:val="003D6A85"/>
    <w:rsid w:val="00441951"/>
    <w:rsid w:val="00555ADA"/>
    <w:rsid w:val="005603E1"/>
    <w:rsid w:val="005A3742"/>
    <w:rsid w:val="005C385B"/>
    <w:rsid w:val="005F6D91"/>
    <w:rsid w:val="006533AE"/>
    <w:rsid w:val="00655DF2"/>
    <w:rsid w:val="006B6321"/>
    <w:rsid w:val="006D0DB7"/>
    <w:rsid w:val="007627BE"/>
    <w:rsid w:val="007845E7"/>
    <w:rsid w:val="0079373A"/>
    <w:rsid w:val="00794362"/>
    <w:rsid w:val="007C4B9C"/>
    <w:rsid w:val="00815122"/>
    <w:rsid w:val="0083797C"/>
    <w:rsid w:val="0084364D"/>
    <w:rsid w:val="008F7AE0"/>
    <w:rsid w:val="00934E42"/>
    <w:rsid w:val="009969B2"/>
    <w:rsid w:val="00AB5D85"/>
    <w:rsid w:val="00AD599C"/>
    <w:rsid w:val="00AF54D5"/>
    <w:rsid w:val="00B53FFD"/>
    <w:rsid w:val="00B66C04"/>
    <w:rsid w:val="00B713DC"/>
    <w:rsid w:val="00B72AA5"/>
    <w:rsid w:val="00BA34A9"/>
    <w:rsid w:val="00BB6C6C"/>
    <w:rsid w:val="00CB37DE"/>
    <w:rsid w:val="00D06D0D"/>
    <w:rsid w:val="00D253ED"/>
    <w:rsid w:val="00D82DF1"/>
    <w:rsid w:val="00DB2456"/>
    <w:rsid w:val="00DC5050"/>
    <w:rsid w:val="00DC50D1"/>
    <w:rsid w:val="00DD7476"/>
    <w:rsid w:val="00E94C7A"/>
    <w:rsid w:val="00EB360A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BE907-425B-460C-9892-954A50F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3AE"/>
    <w:pPr>
      <w:widowControl w:val="0"/>
      <w:autoSpaceDE w:val="0"/>
      <w:autoSpaceDN w:val="0"/>
    </w:pPr>
    <w:rPr>
      <w:rFonts w:ascii="Times New Roman" w:eastAsia="Times New Roman" w:hAnsi="Times New Roman"/>
      <w:szCs w:val="22"/>
    </w:rPr>
  </w:style>
  <w:style w:type="paragraph" w:customStyle="1" w:styleId="ConsPlusNonformat">
    <w:name w:val="ConsPlusNonformat"/>
    <w:rsid w:val="006533AE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6533AE"/>
    <w:pPr>
      <w:widowControl w:val="0"/>
      <w:autoSpaceDE w:val="0"/>
      <w:autoSpaceDN w:val="0"/>
    </w:pPr>
    <w:rPr>
      <w:rFonts w:ascii="Times New Roman" w:eastAsia="Times New Roman" w:hAnsi="Times New Roman"/>
      <w:b/>
      <w:szCs w:val="22"/>
    </w:rPr>
  </w:style>
  <w:style w:type="paragraph" w:customStyle="1" w:styleId="ConsPlusCell">
    <w:name w:val="ConsPlusCell"/>
    <w:rsid w:val="006533AE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6533AE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A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4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D768E54BDAE66E8A6EFF00A5FE1ED9AA5913A45402DFA720982F80B7407C09AB594FB1148FC7061E66406DDDEO5L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D768E54BDAE66E8A6EFF00A5FE1ED9AA7963944402DFA720982F80B7407C088B5CCF71041E27169F332579BB35C3375314BD7428E2829DCO5L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FD768E54BDAE66E8A6EEFE1F5FE1ED9AA5953944422DFA720982F80B7407C088B5CCF71041E37866F332579BB35C3375314BD7428E2829DCO5L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CEFD768E54BDAE66E8A6EEFE1F5FE1ED9DA2943B45412DFA720982F80B7407C088B5CCF31542E17A35A92253D2E7582C7D2F54D55C8ED2OBL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FD768E54BDAE66E8A6EFF00A5FE1ED9AA5913A45432DFA720982F80B7407C088B5CCF71041E27065F332579BB35C3375314BD7428E2829DCO5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Links>
    <vt:vector size="96" baseType="variant">
      <vt:variant>
        <vt:i4>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131137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131137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393283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8061028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consultantplus://offline/ref=CEFD768E54BDAE66E8A6EFF00A5FE1ED9AA5913A45432DFA720982F80B7407C088B5CCF71041E27065F332579BB35C3375314BD7428E2829DCO5L</vt:lpwstr>
      </vt:variant>
      <vt:variant>
        <vt:lpwstr/>
      </vt:variant>
      <vt:variant>
        <vt:i4>4259847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consultantplus://offline/ref=CEFD768E54BDAE66E8A6EFF00A5FE1ED9AA5913A45402DFA720982F80B7407C09AB594FB1148FC7061E66406DDDEO5L</vt:lpwstr>
      </vt:variant>
      <vt:variant>
        <vt:lpwstr/>
      </vt:variant>
      <vt:variant>
        <vt:i4>8060982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consultantplus://offline/ref=CEFD768E54BDAE66E8A6EFF00A5FE1ED9AA7963944402DFA720982F80B7407C088B5CCF71041E27169F332579BB35C3375314BD7428E2829DCO5L</vt:lpwstr>
      </vt:variant>
      <vt:variant>
        <vt:lpwstr/>
      </vt:variant>
      <vt:variant>
        <vt:i4>393283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consultantplus://offline/ref=CEFD768E54BDAE66E8A6EEFE1F5FE1ED9AA5953944422DFA720982F80B7407C088B5CCF71041E37866F332579BB35C3375314BD7428E2829DCO5L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consultantplus://offline/ref=CEFD768E54BDAE66E8A6EEFE1F5FE1ED9DA2943B45412DFA720982F80B7407C088B5CCF31542E17A35A92253D2E7582C7D2F54D55C8ED2OBL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Чегодаева Анна Александровна</dc:creator>
  <cp:keywords/>
  <dc:description/>
  <cp:lastModifiedBy>Игорь Викторович Новиков</cp:lastModifiedBy>
  <cp:revision>2</cp:revision>
  <cp:lastPrinted>2023-11-24T07:54:00Z</cp:lastPrinted>
  <dcterms:created xsi:type="dcterms:W3CDTF">2023-12-08T08:45:00Z</dcterms:created>
  <dcterms:modified xsi:type="dcterms:W3CDTF">2023-12-08T08:45:00Z</dcterms:modified>
</cp:coreProperties>
</file>