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E729AB" w:rsidTr="00244CEE">
        <w:trPr>
          <w:jc w:val="center"/>
        </w:trPr>
        <w:tc>
          <w:tcPr>
            <w:tcW w:w="2500" w:type="dxa"/>
          </w:tcPr>
          <w:p w:rsidR="00054B32" w:rsidRPr="00E729AB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E729AB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F3060A" w:rsidRPr="00E729AB" w:rsidTr="00093769">
        <w:trPr>
          <w:jc w:val="center"/>
        </w:trPr>
        <w:tc>
          <w:tcPr>
            <w:tcW w:w="2500" w:type="dxa"/>
            <w:vMerge w:val="restart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E729AB" w:rsidTr="00093769">
        <w:trPr>
          <w:jc w:val="center"/>
        </w:trPr>
        <w:tc>
          <w:tcPr>
            <w:tcW w:w="2500" w:type="dxa"/>
            <w:vMerge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E729AB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3B43E1" w:rsidRPr="00E729AB" w:rsidTr="00093769">
        <w:trPr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3B43E1" w:rsidRPr="00A91638" w:rsidRDefault="007366CF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163680,1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626" w:type="dxa"/>
          </w:tcPr>
          <w:p w:rsidR="003B43E1" w:rsidRPr="00A91638" w:rsidRDefault="007366CF" w:rsidP="003B43E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979154,1</w:t>
            </w:r>
          </w:p>
        </w:tc>
      </w:tr>
      <w:tr w:rsidR="003B43E1" w:rsidRPr="00E729AB" w:rsidTr="00093769">
        <w:trPr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B43E1" w:rsidRPr="00A91638" w:rsidRDefault="007366CF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626" w:type="dxa"/>
          </w:tcPr>
          <w:p w:rsidR="003B43E1" w:rsidRPr="00A91638" w:rsidRDefault="007366CF" w:rsidP="003B43E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972998,1</w:t>
            </w:r>
          </w:p>
        </w:tc>
      </w:tr>
      <w:tr w:rsidR="003B43E1" w:rsidRPr="00E729AB" w:rsidTr="00093769">
        <w:trPr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729AB" w:rsidRDefault="003B43E1" w:rsidP="00CC17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</w:t>
            </w:r>
            <w:r w:rsidR="00CC17CC"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E729A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B43E1" w:rsidRPr="00E729AB" w:rsidTr="00093769">
        <w:trPr>
          <w:trHeight w:val="393"/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E729A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B43E1" w:rsidRPr="00E729AB" w:rsidTr="00093769">
        <w:trPr>
          <w:trHeight w:val="387"/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E729A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6156</w:t>
            </w:r>
          </w:p>
        </w:tc>
      </w:tr>
      <w:tr w:rsidR="003B43E1" w:rsidRPr="00E729AB" w:rsidTr="00F3060A">
        <w:trPr>
          <w:trHeight w:val="406"/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AF00FB" w:rsidRPr="00E729AB" w:rsidRDefault="007366CF" w:rsidP="00363080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7366CF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174187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174187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199038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199038</w:t>
            </w:r>
          </w:p>
        </w:tc>
        <w:tc>
          <w:tcPr>
            <w:tcW w:w="1626" w:type="dxa"/>
          </w:tcPr>
          <w:p w:rsidR="00AF00FB" w:rsidRPr="00E729AB" w:rsidRDefault="007366CF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366CF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892601,1</w:t>
            </w:r>
          </w:p>
        </w:tc>
      </w:tr>
      <w:tr w:rsidR="003B43E1" w:rsidRPr="00E729AB" w:rsidTr="00F3060A">
        <w:trPr>
          <w:trHeight w:val="417"/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E729A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6156</w:t>
            </w:r>
          </w:p>
        </w:tc>
      </w:tr>
      <w:tr w:rsidR="003B43E1" w:rsidRPr="00E729AB" w:rsidTr="00093769">
        <w:trPr>
          <w:trHeight w:val="360"/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706DD" w:rsidRPr="00E729AB" w:rsidRDefault="00665790" w:rsidP="000010F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142</w:t>
            </w:r>
            <w:r w:rsidR="000010F0"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626" w:type="dxa"/>
          </w:tcPr>
          <w:p w:rsidR="00F706DD" w:rsidRPr="00E729AB" w:rsidRDefault="00665790" w:rsidP="000010F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73</w:t>
            </w:r>
            <w:r w:rsidR="000010F0"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477</w:t>
            </w:r>
          </w:p>
        </w:tc>
      </w:tr>
      <w:tr w:rsidR="003B43E1" w:rsidRPr="00E50982" w:rsidTr="00093769">
        <w:trPr>
          <w:trHeight w:val="360"/>
          <w:jc w:val="center"/>
        </w:trPr>
        <w:tc>
          <w:tcPr>
            <w:tcW w:w="2500" w:type="dxa"/>
            <w:vMerge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B43E1" w:rsidRPr="00E729AB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9A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0010F0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3B43E1" w:rsidRPr="00E729AB" w:rsidRDefault="003B43E1" w:rsidP="003B43E1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276" w:type="dxa"/>
            <w:shd w:val="clear" w:color="auto" w:fill="auto"/>
          </w:tcPr>
          <w:p w:rsidR="003B43E1" w:rsidRPr="00E729AB" w:rsidRDefault="003B43E1" w:rsidP="003B43E1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626" w:type="dxa"/>
          </w:tcPr>
          <w:p w:rsidR="003B43E1" w:rsidRPr="00EC71D6" w:rsidRDefault="00DE1277" w:rsidP="000010F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69</w:t>
            </w:r>
            <w:r w:rsidR="000010F0"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E50982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E50982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E50982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E50982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000" w:firstRow="0" w:lastRow="0" w:firstColumn="0" w:lastColumn="0" w:noHBand="0" w:noVBand="0"/>
      </w:tblPr>
      <w:tblGrid>
        <w:gridCol w:w="703"/>
        <w:gridCol w:w="2389"/>
        <w:gridCol w:w="959"/>
        <w:gridCol w:w="1133"/>
        <w:gridCol w:w="1418"/>
        <w:gridCol w:w="1203"/>
        <w:gridCol w:w="1129"/>
        <w:gridCol w:w="943"/>
        <w:gridCol w:w="830"/>
        <w:gridCol w:w="15"/>
        <w:gridCol w:w="899"/>
        <w:gridCol w:w="858"/>
        <w:gridCol w:w="1418"/>
        <w:gridCol w:w="1407"/>
      </w:tblGrid>
      <w:tr w:rsidR="00054B32" w:rsidRPr="00E729AB" w:rsidTr="0081512A">
        <w:trPr>
          <w:tblHeader/>
        </w:trPr>
        <w:tc>
          <w:tcPr>
            <w:tcW w:w="703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9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программы/подпрограммы</w:t>
            </w:r>
          </w:p>
        </w:tc>
        <w:tc>
          <w:tcPr>
            <w:tcW w:w="959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мероприятия в 2019 году (тыс. руб.)</w:t>
            </w:r>
            <w:hyperlink w:anchor="P981" w:history="1">
              <w:r w:rsidRPr="00E729AB">
                <w:rPr>
                  <w:rStyle w:val="afb"/>
                  <w:rFonts w:cs="Times New Roman"/>
                  <w:color w:val="000000" w:themeColor="text1"/>
                  <w:sz w:val="18"/>
                  <w:szCs w:val="18"/>
                </w:rPr>
                <w:t>*</w:t>
              </w:r>
            </w:hyperlink>
          </w:p>
        </w:tc>
        <w:tc>
          <w:tcPr>
            <w:tcW w:w="1203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07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мероприятий подпрограммы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rPr>
          <w:tblHeader/>
        </w:trPr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rPr>
          <w:tblHeader/>
        </w:trPr>
        <w:tc>
          <w:tcPr>
            <w:tcW w:w="7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054B32" w:rsidRPr="00E729AB" w:rsidTr="0081512A">
        <w:tc>
          <w:tcPr>
            <w:tcW w:w="15304" w:type="dxa"/>
            <w:gridSpan w:val="14"/>
          </w:tcPr>
          <w:p w:rsidR="00054B32" w:rsidRPr="00E729AB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E50982" w:rsidRPr="00E729AB" w:rsidTr="0081512A">
        <w:tc>
          <w:tcPr>
            <w:tcW w:w="703" w:type="dxa"/>
            <w:vMerge w:val="restart"/>
          </w:tcPr>
          <w:p w:rsidR="00E50982" w:rsidRPr="00E729A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E50982" w:rsidRPr="00E729A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E50982" w:rsidRPr="00E729A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50982" w:rsidRPr="00E729AB" w:rsidRDefault="00E50982" w:rsidP="00E50982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50982" w:rsidRPr="00E729A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F706DD" w:rsidRPr="00E729AB" w:rsidRDefault="007366CF" w:rsidP="00B277A8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233377,1</w:t>
            </w:r>
          </w:p>
        </w:tc>
        <w:tc>
          <w:tcPr>
            <w:tcW w:w="1129" w:type="dxa"/>
          </w:tcPr>
          <w:p w:rsidR="00F706DD" w:rsidRPr="00E729AB" w:rsidRDefault="007366CF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25097,1</w:t>
            </w:r>
          </w:p>
        </w:tc>
        <w:tc>
          <w:tcPr>
            <w:tcW w:w="943" w:type="dxa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830" w:type="dxa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914" w:type="dxa"/>
            <w:gridSpan w:val="2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E50982" w:rsidRPr="00E729AB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 w:val="restart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E50982" w:rsidRPr="00E729AB" w:rsidRDefault="00B277A8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Управление</w:t>
            </w:r>
            <w:r w:rsidR="00E50982"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физической культуры и спорта (далее –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E50982" w:rsidRPr="00E729AB">
              <w:rPr>
                <w:rFonts w:cs="Times New Roman"/>
                <w:color w:val="000000" w:themeColor="text1"/>
                <w:sz w:val="18"/>
                <w:szCs w:val="18"/>
              </w:rPr>
              <w:t>ФКС)</w:t>
            </w:r>
          </w:p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407" w:type="dxa"/>
            <w:vMerge w:val="restart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E50982" w:rsidRPr="00E729AB" w:rsidTr="0081512A">
        <w:tc>
          <w:tcPr>
            <w:tcW w:w="703" w:type="dxa"/>
            <w:vMerge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E50982" w:rsidRPr="00E729AB" w:rsidRDefault="007366CF" w:rsidP="00B277A8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233377,1</w:t>
            </w:r>
          </w:p>
        </w:tc>
        <w:tc>
          <w:tcPr>
            <w:tcW w:w="1129" w:type="dxa"/>
          </w:tcPr>
          <w:p w:rsidR="00E50982" w:rsidRPr="00E729AB" w:rsidRDefault="007366CF" w:rsidP="00CD05E7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25097,1</w:t>
            </w:r>
          </w:p>
        </w:tc>
        <w:tc>
          <w:tcPr>
            <w:tcW w:w="943" w:type="dxa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830" w:type="dxa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914" w:type="dxa"/>
            <w:gridSpan w:val="2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50982" w:rsidRPr="00E729AB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B52E5B">
        <w:trPr>
          <w:trHeight w:val="609"/>
        </w:trPr>
        <w:tc>
          <w:tcPr>
            <w:tcW w:w="703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.1</w:t>
            </w:r>
            <w:r w:rsidR="00B52E5B" w:rsidRPr="00E729A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B52E5B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E729AB" w:rsidRDefault="00B277A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054B32" w:rsidRPr="00E729AB">
              <w:rPr>
                <w:rFonts w:cs="Times New Roman"/>
                <w:color w:val="000000" w:themeColor="text1"/>
                <w:sz w:val="18"/>
                <w:szCs w:val="18"/>
              </w:rPr>
              <w:t>ФКС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 w:val="restart"/>
          </w:tcPr>
          <w:p w:rsidR="00054B32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9" w:type="dxa"/>
            <w:vMerge w:val="restart"/>
          </w:tcPr>
          <w:p w:rsidR="00B52E5B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1.2.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 (материалов), наглядных пособий и оснащения для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использования при проведении тренировок на объектах с массовым пребыванием людей </w:t>
            </w:r>
          </w:p>
        </w:tc>
        <w:tc>
          <w:tcPr>
            <w:tcW w:w="959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оборудования, наглядных пособий для использования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при проведении антитеррористических тренировок на объектах с массовым пребыванием людей</w:t>
            </w: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="00B52E5B"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9" w:type="dxa"/>
            <w:vMerge w:val="restart"/>
          </w:tcPr>
          <w:p w:rsidR="00B52E5B" w:rsidRPr="00E729AB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  <w:p w:rsidR="00054B32" w:rsidRPr="00E729AB" w:rsidRDefault="00054B32" w:rsidP="00B52E5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</w:t>
            </w:r>
            <w:r w:rsidR="00B52E5B"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социально-значимых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CD05E7" w:rsidRPr="00E729AB" w:rsidRDefault="007366CF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233327,1</w:t>
            </w:r>
          </w:p>
        </w:tc>
        <w:tc>
          <w:tcPr>
            <w:tcW w:w="1129" w:type="dxa"/>
          </w:tcPr>
          <w:p w:rsidR="00CD05E7" w:rsidRPr="00E729AB" w:rsidRDefault="007366CF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366CF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25087,1</w:t>
            </w:r>
          </w:p>
        </w:tc>
        <w:tc>
          <w:tcPr>
            <w:tcW w:w="943" w:type="dxa"/>
          </w:tcPr>
          <w:p w:rsidR="00054B32" w:rsidRPr="00E729AB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38469</w:t>
            </w:r>
          </w:p>
        </w:tc>
        <w:tc>
          <w:tcPr>
            <w:tcW w:w="830" w:type="dxa"/>
          </w:tcPr>
          <w:p w:rsidR="00054B32" w:rsidRPr="00E729AB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38469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858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1418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E729AB" w:rsidRDefault="00890103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054B32" w:rsidRPr="00E729AB">
              <w:rPr>
                <w:rFonts w:cs="Times New Roman"/>
                <w:color w:val="000000" w:themeColor="text1"/>
                <w:sz w:val="18"/>
                <w:szCs w:val="18"/>
              </w:rPr>
              <w:t>ФКС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41398,8</w:t>
            </w:r>
          </w:p>
        </w:tc>
        <w:tc>
          <w:tcPr>
            <w:tcW w:w="1203" w:type="dxa"/>
          </w:tcPr>
          <w:p w:rsidR="00054B32" w:rsidRPr="00E729AB" w:rsidRDefault="00E50982" w:rsidP="0089010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890103" w:rsidRPr="00E729AB">
              <w:rPr>
                <w:rFonts w:cs="Times New Roman"/>
                <w:color w:val="000000" w:themeColor="text1"/>
                <w:sz w:val="18"/>
                <w:szCs w:val="18"/>
              </w:rPr>
              <w:t>2087</w:t>
            </w:r>
          </w:p>
        </w:tc>
        <w:tc>
          <w:tcPr>
            <w:tcW w:w="1129" w:type="dxa"/>
          </w:tcPr>
          <w:p w:rsidR="00054B32" w:rsidRPr="00E729AB" w:rsidRDefault="00890103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</w:tcPr>
          <w:p w:rsidR="00054B32" w:rsidRPr="00E729AB" w:rsidRDefault="00E5098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054B32" w:rsidRPr="00E729AB">
              <w:rPr>
                <w:rFonts w:cs="Times New Roman"/>
                <w:color w:val="000000" w:themeColor="text1"/>
                <w:sz w:val="18"/>
                <w:szCs w:val="18"/>
              </w:rPr>
              <w:t>2861</w:t>
            </w:r>
          </w:p>
        </w:tc>
        <w:tc>
          <w:tcPr>
            <w:tcW w:w="830" w:type="dxa"/>
          </w:tcPr>
          <w:p w:rsidR="00054B32" w:rsidRPr="00E729AB" w:rsidRDefault="00E5098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054B32" w:rsidRPr="00E729AB">
              <w:rPr>
                <w:rFonts w:cs="Times New Roman"/>
                <w:color w:val="000000" w:themeColor="text1"/>
                <w:sz w:val="18"/>
                <w:szCs w:val="18"/>
              </w:rPr>
              <w:t>2861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858" w:type="dxa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15475</w:t>
            </w:r>
          </w:p>
        </w:tc>
        <w:tc>
          <w:tcPr>
            <w:tcW w:w="1203" w:type="dxa"/>
          </w:tcPr>
          <w:p w:rsidR="00F706DD" w:rsidRPr="00E729AB" w:rsidRDefault="002B0DCA" w:rsidP="00EF4B68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  <w:r w:rsidR="00EF4B68" w:rsidRPr="00E729AB">
              <w:rPr>
                <w:rFonts w:cs="Times New Roman"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1129" w:type="dxa"/>
          </w:tcPr>
          <w:p w:rsidR="00F706DD" w:rsidRPr="00E729AB" w:rsidRDefault="00EF4B6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</w:tcPr>
          <w:p w:rsidR="00054B32" w:rsidRPr="00E729AB" w:rsidRDefault="00E5098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30" w:type="dxa"/>
          </w:tcPr>
          <w:p w:rsidR="00054B32" w:rsidRPr="00E729AB" w:rsidRDefault="00E5098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858" w:type="dxa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1475</w:t>
            </w:r>
          </w:p>
        </w:tc>
        <w:tc>
          <w:tcPr>
            <w:tcW w:w="1203" w:type="dxa"/>
          </w:tcPr>
          <w:p w:rsidR="00054B32" w:rsidRPr="00E729AB" w:rsidRDefault="00054B32" w:rsidP="00EF4B6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="00E50982" w:rsidRPr="00E729AB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 w:rsidR="00EF4B68" w:rsidRPr="00E729AB">
              <w:rPr>
                <w:rFonts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29" w:type="dxa"/>
          </w:tcPr>
          <w:p w:rsidR="00054B32" w:rsidRPr="00E729AB" w:rsidRDefault="00EF4B6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30" w:type="dxa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58" w:type="dxa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81512A">
        <w:trPr>
          <w:trHeight w:val="256"/>
        </w:trPr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8681</w:t>
            </w:r>
          </w:p>
        </w:tc>
        <w:tc>
          <w:tcPr>
            <w:tcW w:w="1203" w:type="dxa"/>
          </w:tcPr>
          <w:p w:rsidR="00054B32" w:rsidRPr="007366CF" w:rsidRDefault="007366CF" w:rsidP="0081512A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366CF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27070,1</w:t>
            </w:r>
          </w:p>
        </w:tc>
        <w:tc>
          <w:tcPr>
            <w:tcW w:w="1129" w:type="dxa"/>
          </w:tcPr>
          <w:p w:rsidR="00054B32" w:rsidRPr="007366CF" w:rsidRDefault="007366CF" w:rsidP="0081512A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366CF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10202,1</w:t>
            </w:r>
          </w:p>
        </w:tc>
        <w:tc>
          <w:tcPr>
            <w:tcW w:w="943" w:type="dxa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30" w:type="dxa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58" w:type="dxa"/>
          </w:tcPr>
          <w:p w:rsidR="00054B32" w:rsidRPr="00E729AB" w:rsidRDefault="00054B32" w:rsidP="0081512A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1418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5304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1134"/>
        <w:gridCol w:w="1389"/>
        <w:gridCol w:w="1218"/>
        <w:gridCol w:w="1163"/>
        <w:gridCol w:w="919"/>
        <w:gridCol w:w="862"/>
        <w:gridCol w:w="10"/>
        <w:gridCol w:w="873"/>
        <w:gridCol w:w="862"/>
        <w:gridCol w:w="1406"/>
        <w:gridCol w:w="1417"/>
      </w:tblGrid>
      <w:tr w:rsidR="00054B32" w:rsidRPr="00E729AB" w:rsidTr="0076608C">
        <w:tc>
          <w:tcPr>
            <w:tcW w:w="699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92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Обеспечение деятельности общественных объединений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054B32" w:rsidRPr="00E729AB" w:rsidRDefault="00054B32" w:rsidP="0081512A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E729AB" w:rsidRDefault="00EF4B68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</w:t>
            </w:r>
            <w:r w:rsidR="00054B32"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054B32" w:rsidRPr="00E729AB" w:rsidRDefault="00EF4B68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E729AB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(далее – УМВД)</w:t>
            </w:r>
          </w:p>
        </w:tc>
        <w:tc>
          <w:tcPr>
            <w:tcW w:w="1417" w:type="dxa"/>
            <w:vMerge w:val="restart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 xml:space="preserve">Увеличение числа граждан, принимающих участие в деятельности </w:t>
            </w:r>
            <w:r w:rsidRPr="00E729AB">
              <w:rPr>
                <w:sz w:val="18"/>
                <w:szCs w:val="18"/>
              </w:rPr>
              <w:lastRenderedPageBreak/>
              <w:t>народных дружин</w:t>
            </w:r>
          </w:p>
        </w:tc>
      </w:tr>
      <w:tr w:rsidR="00054B32" w:rsidRPr="00E729AB" w:rsidTr="0076608C">
        <w:trPr>
          <w:trHeight w:val="752"/>
        </w:trPr>
        <w:tc>
          <w:tcPr>
            <w:tcW w:w="69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E729AB" w:rsidRDefault="00EF4B6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  <w:r w:rsidR="00054B32" w:rsidRPr="00E729AB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054B32" w:rsidRPr="00E729AB" w:rsidRDefault="00EF4B6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729AB" w:rsidTr="0076608C">
        <w:tc>
          <w:tcPr>
            <w:tcW w:w="699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E729AB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CB9" w:rsidRPr="00E729AB" w:rsidTr="0076608C">
        <w:tc>
          <w:tcPr>
            <w:tcW w:w="699" w:type="dxa"/>
            <w:vMerge w:val="restart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92" w:type="dxa"/>
            <w:vMerge w:val="restart"/>
          </w:tcPr>
          <w:p w:rsidR="00351CB9" w:rsidRPr="00E729AB" w:rsidRDefault="00351CB9" w:rsidP="00351CB9">
            <w:pPr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Мероприятие 2.1.</w:t>
            </w:r>
          </w:p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60" w:type="dxa"/>
            <w:vMerge w:val="restart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51CB9" w:rsidRPr="00E729AB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E729AB" w:rsidTr="0076608C">
        <w:tc>
          <w:tcPr>
            <w:tcW w:w="699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729AB" w:rsidTr="0076608C">
        <w:tc>
          <w:tcPr>
            <w:tcW w:w="699" w:type="dxa"/>
            <w:vMerge w:val="restart"/>
          </w:tcPr>
          <w:p w:rsidR="00292511" w:rsidRPr="00E729AB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92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2.2.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Материальное стимулирование народных </w:t>
            </w:r>
            <w:r w:rsidR="00CC17CC" w:rsidRPr="00E729AB">
              <w:rPr>
                <w:rFonts w:cs="Times New Roman"/>
                <w:color w:val="000000" w:themeColor="text1"/>
                <w:sz w:val="18"/>
                <w:szCs w:val="18"/>
              </w:rPr>
              <w:t>дружинников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292511" w:rsidRPr="00E729AB" w:rsidTr="0076608C">
        <w:tc>
          <w:tcPr>
            <w:tcW w:w="699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729AB" w:rsidTr="0076608C">
        <w:tc>
          <w:tcPr>
            <w:tcW w:w="699" w:type="dxa"/>
            <w:vMerge w:val="restart"/>
          </w:tcPr>
          <w:p w:rsidR="00292511" w:rsidRPr="00E729AB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92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2.3.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729AB" w:rsidRDefault="00EF4B68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  <w:r w:rsidR="00292511" w:rsidRPr="00E729AB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292511" w:rsidRPr="00E729AB" w:rsidRDefault="00EF4B68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292511" w:rsidRPr="00E729AB" w:rsidTr="0076608C">
        <w:tc>
          <w:tcPr>
            <w:tcW w:w="699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729AB" w:rsidTr="0076608C">
        <w:trPr>
          <w:trHeight w:val="732"/>
        </w:trPr>
        <w:tc>
          <w:tcPr>
            <w:tcW w:w="699" w:type="dxa"/>
            <w:vMerge w:val="restart"/>
          </w:tcPr>
          <w:p w:rsidR="00292511" w:rsidRPr="00E729AB" w:rsidRDefault="00292511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351CB9" w:rsidRPr="00E729AB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2.4.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60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E729AB" w:rsidRDefault="00292511" w:rsidP="00292511">
            <w:pPr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E729AB" w:rsidTr="0076608C">
        <w:trPr>
          <w:trHeight w:val="732"/>
        </w:trPr>
        <w:tc>
          <w:tcPr>
            <w:tcW w:w="699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729AB" w:rsidRDefault="00292511" w:rsidP="00292511">
            <w:pPr>
              <w:rPr>
                <w:sz w:val="18"/>
                <w:szCs w:val="18"/>
              </w:rPr>
            </w:pPr>
          </w:p>
        </w:tc>
      </w:tr>
      <w:tr w:rsidR="00292511" w:rsidRPr="00E729AB" w:rsidTr="0076608C">
        <w:tc>
          <w:tcPr>
            <w:tcW w:w="699" w:type="dxa"/>
            <w:vMerge w:val="restart"/>
          </w:tcPr>
          <w:p w:rsidR="00292511" w:rsidRPr="00E729AB" w:rsidRDefault="0029251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CC639C" w:rsidRPr="00E729AB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2.5.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60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729AB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292511" w:rsidRPr="00E729AB" w:rsidTr="0076608C">
        <w:tc>
          <w:tcPr>
            <w:tcW w:w="699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729AB" w:rsidTr="0076608C">
        <w:tc>
          <w:tcPr>
            <w:tcW w:w="699" w:type="dxa"/>
            <w:vMerge w:val="restart"/>
          </w:tcPr>
          <w:p w:rsidR="00292511" w:rsidRPr="00E729AB" w:rsidRDefault="00FD0B3C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92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292511" w:rsidRPr="00E729AB" w:rsidRDefault="00292511" w:rsidP="0029251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292511" w:rsidRPr="00E729A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E729AB" w:rsidRDefault="00D0310A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292511" w:rsidRPr="00E729AB" w:rsidRDefault="00D0310A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292511" w:rsidRPr="00E729A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E729A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 w:val="restart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E729AB" w:rsidRDefault="00292511" w:rsidP="0029251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292511" w:rsidRPr="00E729AB" w:rsidTr="0076608C">
        <w:tc>
          <w:tcPr>
            <w:tcW w:w="699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729AB" w:rsidRDefault="00292511" w:rsidP="0029251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E729AB" w:rsidRDefault="00D0310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292511" w:rsidRPr="00E729AB" w:rsidRDefault="00D0310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729AB" w:rsidTr="0076608C">
        <w:tc>
          <w:tcPr>
            <w:tcW w:w="699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729AB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729AB" w:rsidTr="00351CB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Pr="00E729AB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3.1</w:t>
            </w:r>
            <w:r w:rsidR="004C35A1" w:rsidRPr="00E729A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3.3.</w:t>
            </w:r>
          </w:p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  <w:tcBorders>
              <w:bottom w:val="single" w:sz="4" w:space="0" w:color="auto"/>
            </w:tcBorders>
          </w:tcPr>
          <w:p w:rsidR="004C35A1" w:rsidRPr="00E729AB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4C35A1" w:rsidRPr="00E729AB" w:rsidTr="00351CB9">
        <w:tc>
          <w:tcPr>
            <w:tcW w:w="699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E729AB" w:rsidRDefault="004C35A1" w:rsidP="004C35A1"/>
        </w:tc>
        <w:tc>
          <w:tcPr>
            <w:tcW w:w="1406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729AB" w:rsidTr="004C35A1">
        <w:trPr>
          <w:trHeight w:val="207"/>
        </w:trPr>
        <w:tc>
          <w:tcPr>
            <w:tcW w:w="699" w:type="dxa"/>
            <w:vMerge w:val="restart"/>
          </w:tcPr>
          <w:p w:rsidR="004C35A1" w:rsidRPr="00E729AB" w:rsidRDefault="004C35A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  <w:r w:rsidR="00CC639C" w:rsidRPr="00E729A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3.4.</w:t>
            </w:r>
          </w:p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vMerge w:val="restart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C35A1" w:rsidRPr="00E729AB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4C35A1" w:rsidRPr="00E729AB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729AB" w:rsidTr="0076608C">
        <w:tc>
          <w:tcPr>
            <w:tcW w:w="699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8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729AB" w:rsidTr="0076608C">
        <w:tc>
          <w:tcPr>
            <w:tcW w:w="699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4C35A1" w:rsidRPr="00E729AB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63" w:type="dxa"/>
          </w:tcPr>
          <w:p w:rsidR="004C35A1" w:rsidRPr="00E729AB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83" w:type="dxa"/>
            <w:gridSpan w:val="2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06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729AB" w:rsidTr="0076608C">
        <w:tc>
          <w:tcPr>
            <w:tcW w:w="699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E729AB" w:rsidRDefault="004C35A1" w:rsidP="004C35A1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E729AB" w:rsidRDefault="004C35A1" w:rsidP="004C35A1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E729AB" w:rsidRDefault="004C35A1" w:rsidP="004C35A1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E729AB" w:rsidRDefault="004C35A1" w:rsidP="004C35A1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E729AB" w:rsidRDefault="004C35A1" w:rsidP="004C35A1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E729AB" w:rsidRDefault="004C35A1" w:rsidP="004C35A1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729AB" w:rsidTr="0076608C">
        <w:trPr>
          <w:trHeight w:val="85"/>
        </w:trPr>
        <w:tc>
          <w:tcPr>
            <w:tcW w:w="699" w:type="dxa"/>
            <w:vMerge w:val="restart"/>
          </w:tcPr>
          <w:p w:rsidR="004C35A1" w:rsidRPr="00E729AB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3.3</w:t>
            </w:r>
            <w:r w:rsidR="004C35A1" w:rsidRPr="00E729A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3.5.</w:t>
            </w:r>
          </w:p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мигрантов, предупреждения конфликтных ситуаций среди молодежи, воспитания межнациональной и ме</w:t>
            </w:r>
            <w:r w:rsidR="00123C73" w:rsidRPr="00E729AB">
              <w:rPr>
                <w:rFonts w:cs="Times New Roman"/>
                <w:color w:val="000000" w:themeColor="text1"/>
                <w:sz w:val="18"/>
                <w:szCs w:val="18"/>
              </w:rPr>
              <w:t>жконфессиональной толерантности</w:t>
            </w:r>
          </w:p>
        </w:tc>
        <w:tc>
          <w:tcPr>
            <w:tcW w:w="960" w:type="dxa"/>
            <w:vMerge w:val="restart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 w:val="restart"/>
          </w:tcPr>
          <w:p w:rsidR="004C35A1" w:rsidRPr="00E729AB" w:rsidRDefault="00CC17C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Проведение «круглого стола», приобретение канцелярских принадлежностей. Формирование толерантных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межнациональных отношений</w:t>
            </w:r>
          </w:p>
        </w:tc>
      </w:tr>
      <w:tr w:rsidR="004C35A1" w:rsidRPr="00E729AB" w:rsidTr="0076608C">
        <w:trPr>
          <w:trHeight w:val="746"/>
        </w:trPr>
        <w:tc>
          <w:tcPr>
            <w:tcW w:w="699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E729AB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2E2D55">
        <w:trPr>
          <w:trHeight w:val="165"/>
        </w:trPr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3.6.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</w:t>
            </w:r>
            <w:r w:rsidR="00123C73" w:rsidRPr="00E729AB">
              <w:rPr>
                <w:rFonts w:cs="Times New Roman"/>
                <w:color w:val="000000" w:themeColor="text1"/>
                <w:sz w:val="18"/>
                <w:szCs w:val="18"/>
              </w:rPr>
              <w:t>неприятия идеологии терроризма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E729AB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CC17CC" w:rsidRPr="00E729AB" w:rsidTr="002E2D55">
        <w:trPr>
          <w:trHeight w:val="165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165"/>
        </w:trPr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CC17CC" w:rsidRPr="00E729AB" w:rsidRDefault="00EF4B68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376366</w:t>
            </w:r>
          </w:p>
        </w:tc>
        <w:tc>
          <w:tcPr>
            <w:tcW w:w="1163" w:type="dxa"/>
          </w:tcPr>
          <w:p w:rsidR="00CC17CC" w:rsidRPr="00E729AB" w:rsidRDefault="00EF4B68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74747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74747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CC17CC" w:rsidRPr="00E729AB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</w:t>
            </w:r>
            <w:r w:rsidRPr="00E729AB">
              <w:rPr>
                <w:sz w:val="18"/>
                <w:szCs w:val="18"/>
              </w:rPr>
              <w:lastRenderedPageBreak/>
              <w:t>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677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CC17CC" w:rsidRPr="00E729AB" w:rsidRDefault="00EF4B68" w:rsidP="00B277A8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376366</w:t>
            </w:r>
          </w:p>
        </w:tc>
        <w:tc>
          <w:tcPr>
            <w:tcW w:w="1163" w:type="dxa"/>
          </w:tcPr>
          <w:p w:rsidR="00CC17CC" w:rsidRPr="00E729AB" w:rsidRDefault="00EF4B6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74747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74747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862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242"/>
        </w:trPr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4.1. </w:t>
            </w:r>
          </w:p>
          <w:p w:rsidR="00CC17CC" w:rsidRPr="00E729AB" w:rsidRDefault="00CC17CC" w:rsidP="00B75F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 w:rsidR="00B75F54">
              <w:rPr>
                <w:rFonts w:cs="Times New Roman"/>
                <w:color w:val="000000" w:themeColor="text1"/>
                <w:sz w:val="18"/>
                <w:szCs w:val="18"/>
              </w:rPr>
              <w:t>видеоизображения</w:t>
            </w:r>
            <w:bookmarkStart w:id="0" w:name="_GoBack"/>
            <w:bookmarkEnd w:id="0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CC17CC" w:rsidRPr="00E729AB" w:rsidRDefault="002561C4" w:rsidP="00EF4B6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319</w:t>
            </w:r>
            <w:r w:rsidR="00EF4B68"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163" w:type="dxa"/>
            <w:shd w:val="clear" w:color="auto" w:fill="auto"/>
          </w:tcPr>
          <w:p w:rsidR="00CC17CC" w:rsidRPr="00E729AB" w:rsidRDefault="00EF4B68" w:rsidP="00890103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auto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CC17CC" w:rsidRPr="00E729AB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</w:t>
            </w:r>
            <w:r w:rsidRPr="00E729AB">
              <w:rPr>
                <w:sz w:val="18"/>
                <w:szCs w:val="18"/>
              </w:rPr>
              <w:lastRenderedPageBreak/>
              <w:t xml:space="preserve">модернизация 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CC17CC" w:rsidRPr="00E729AB" w:rsidTr="0076608C"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CC17CC" w:rsidRPr="00E729AB" w:rsidRDefault="002561C4" w:rsidP="00EF4B68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319</w:t>
            </w:r>
            <w:r w:rsidR="00EF4B68" w:rsidRPr="00E729AB">
              <w:rPr>
                <w:rFonts w:cs="Times New Roman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1163" w:type="dxa"/>
            <w:shd w:val="clear" w:color="auto" w:fill="auto"/>
          </w:tcPr>
          <w:p w:rsidR="00CC17CC" w:rsidRPr="00E729AB" w:rsidRDefault="00EF4B68" w:rsidP="00890103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auto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4.2.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4.3.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Обслуживание, модернизация и развитие системы «Безопасный регион» 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EF4B68" w:rsidP="00613B0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57107</w:t>
            </w:r>
          </w:p>
        </w:tc>
        <w:tc>
          <w:tcPr>
            <w:tcW w:w="1163" w:type="dxa"/>
          </w:tcPr>
          <w:p w:rsidR="00CC17CC" w:rsidRPr="00E729AB" w:rsidRDefault="00EF4B68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19" w:type="dxa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11316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11316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r w:rsidRPr="00E729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r w:rsidRPr="00E729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r w:rsidRPr="00E729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950"/>
        </w:trPr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4.4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CC17CC" w:rsidRPr="00E729AB" w:rsidTr="0076608C">
        <w:trPr>
          <w:trHeight w:val="951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205"/>
        </w:trPr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CC17CC" w:rsidRPr="00E729AB" w:rsidRDefault="00CC17CC" w:rsidP="00CC17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Военном комиссариате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CC17CC" w:rsidRPr="00E729AB" w:rsidRDefault="007F574D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8144</w:t>
            </w:r>
          </w:p>
        </w:tc>
        <w:tc>
          <w:tcPr>
            <w:tcW w:w="1163" w:type="dxa"/>
          </w:tcPr>
          <w:p w:rsidR="00CC17CC" w:rsidRPr="00E729AB" w:rsidRDefault="007F574D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CC17CC" w:rsidRPr="00E729AB" w:rsidTr="0076608C">
        <w:trPr>
          <w:trHeight w:val="912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CC17CC" w:rsidRPr="00E729AB" w:rsidRDefault="007F574D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8144</w:t>
            </w:r>
          </w:p>
        </w:tc>
        <w:tc>
          <w:tcPr>
            <w:tcW w:w="1163" w:type="dxa"/>
          </w:tcPr>
          <w:p w:rsidR="00CC17CC" w:rsidRPr="00E729AB" w:rsidRDefault="007F574D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205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205"/>
        </w:trPr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Мероприятие 5.1.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2450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CC17CC" w:rsidRPr="00E729AB" w:rsidTr="0076608C">
        <w:trPr>
          <w:trHeight w:val="205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205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1450</w:t>
            </w:r>
          </w:p>
        </w:tc>
        <w:tc>
          <w:tcPr>
            <w:tcW w:w="1163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205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205"/>
        </w:trPr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5.2.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CC17CC" w:rsidRPr="00E729AB" w:rsidTr="0076608C">
        <w:trPr>
          <w:trHeight w:val="205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76608C">
        <w:trPr>
          <w:trHeight w:val="742"/>
        </w:trPr>
        <w:tc>
          <w:tcPr>
            <w:tcW w:w="699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92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5.3.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CC17CC" w:rsidRPr="00E729AB" w:rsidRDefault="00CC17CC" w:rsidP="00CC17CC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CC17CC" w:rsidRPr="00E729AB" w:rsidTr="0076608C">
        <w:trPr>
          <w:trHeight w:val="742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729AB" w:rsidTr="008F257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Мероприятие 5.4.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Изготовление и размещение рекламы, агитационных материалов направленных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17CC" w:rsidRPr="00E729AB" w:rsidRDefault="00EF4B6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669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C17CC" w:rsidRPr="00E729AB" w:rsidRDefault="00EF4B6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Размещение рекламы, агитационных материалов </w:t>
            </w:r>
            <w:r w:rsidRPr="00E729AB">
              <w:rPr>
                <w:sz w:val="18"/>
                <w:szCs w:val="18"/>
              </w:rPr>
              <w:lastRenderedPageBreak/>
              <w:t>антинаркотической направленности</w:t>
            </w:r>
          </w:p>
        </w:tc>
      </w:tr>
      <w:tr w:rsidR="00CC17CC" w:rsidRPr="00E50982" w:rsidTr="0076608C">
        <w:trPr>
          <w:trHeight w:val="742"/>
        </w:trPr>
        <w:tc>
          <w:tcPr>
            <w:tcW w:w="699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729AB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385"/>
        <w:gridCol w:w="1218"/>
        <w:gridCol w:w="1162"/>
        <w:gridCol w:w="924"/>
        <w:gridCol w:w="854"/>
        <w:gridCol w:w="881"/>
        <w:gridCol w:w="868"/>
        <w:gridCol w:w="1406"/>
        <w:gridCol w:w="1417"/>
      </w:tblGrid>
      <w:tr w:rsidR="00D66E85" w:rsidRPr="00E729AB" w:rsidTr="00D66E85">
        <w:trPr>
          <w:trHeight w:val="334"/>
        </w:trPr>
        <w:tc>
          <w:tcPr>
            <w:tcW w:w="709" w:type="dxa"/>
            <w:vMerge w:val="restart"/>
          </w:tcPr>
          <w:p w:rsidR="00D66E85" w:rsidRPr="00E729AB" w:rsidRDefault="00D66E85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D66E85" w:rsidRPr="00E729AB" w:rsidRDefault="00D66E85" w:rsidP="00666E87">
            <w:pPr>
              <w:ind w:right="-108"/>
              <w:rPr>
                <w:b/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Основное мероприятие 07</w:t>
            </w:r>
          </w:p>
          <w:p w:rsidR="00D66E85" w:rsidRPr="00E729AB" w:rsidRDefault="00D66E85" w:rsidP="00D66E85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</w:tcPr>
          <w:p w:rsidR="00D66E85" w:rsidRPr="00E729AB" w:rsidRDefault="00D66E85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E729AB" w:rsidRDefault="00D66E85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D66E85" w:rsidRPr="00E729AB" w:rsidRDefault="00D66E85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43075</w:t>
            </w:r>
          </w:p>
        </w:tc>
        <w:tc>
          <w:tcPr>
            <w:tcW w:w="1218" w:type="dxa"/>
          </w:tcPr>
          <w:p w:rsidR="000C330F" w:rsidRPr="00E729AB" w:rsidRDefault="00FE1F73" w:rsidP="007366C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366CF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7366CF" w:rsidRPr="007366CF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59915</w:t>
            </w:r>
          </w:p>
        </w:tc>
        <w:tc>
          <w:tcPr>
            <w:tcW w:w="1162" w:type="dxa"/>
          </w:tcPr>
          <w:p w:rsidR="000C330F" w:rsidRPr="00E729AB" w:rsidRDefault="00A91638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91638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66761</w:t>
            </w:r>
          </w:p>
        </w:tc>
        <w:tc>
          <w:tcPr>
            <w:tcW w:w="924" w:type="dxa"/>
          </w:tcPr>
          <w:p w:rsidR="00D66E85" w:rsidRPr="00E729AB" w:rsidRDefault="007366CF" w:rsidP="004C6267">
            <w:pPr>
              <w:jc w:val="center"/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73689</w:t>
            </w:r>
          </w:p>
        </w:tc>
        <w:tc>
          <w:tcPr>
            <w:tcW w:w="854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b/>
                <w:color w:val="000000" w:themeColor="text1"/>
                <w:sz w:val="20"/>
                <w:szCs w:val="20"/>
              </w:rPr>
              <w:t>73689</w:t>
            </w:r>
          </w:p>
        </w:tc>
        <w:tc>
          <w:tcPr>
            <w:tcW w:w="881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b/>
                <w:color w:val="000000" w:themeColor="text1"/>
                <w:sz w:val="20"/>
                <w:szCs w:val="20"/>
              </w:rPr>
              <w:t>72888</w:t>
            </w:r>
          </w:p>
        </w:tc>
        <w:tc>
          <w:tcPr>
            <w:tcW w:w="868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b/>
                <w:color w:val="000000" w:themeColor="text1"/>
                <w:sz w:val="20"/>
                <w:szCs w:val="20"/>
              </w:rPr>
              <w:t>72888</w:t>
            </w:r>
          </w:p>
        </w:tc>
        <w:tc>
          <w:tcPr>
            <w:tcW w:w="1406" w:type="dxa"/>
            <w:vMerge w:val="restart"/>
          </w:tcPr>
          <w:p w:rsidR="00CC17CC" w:rsidRPr="00E729AB" w:rsidRDefault="00CC17CC" w:rsidP="00CC17CC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D66E85" w:rsidRPr="00E729AB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  <w:vMerge w:val="restart"/>
          </w:tcPr>
          <w:p w:rsidR="00D66E85" w:rsidRPr="00E729AB" w:rsidRDefault="00CC17CC" w:rsidP="004C62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D66E85" w:rsidRPr="00E729AB" w:rsidTr="00D66E85">
        <w:trPr>
          <w:trHeight w:val="848"/>
        </w:trPr>
        <w:tc>
          <w:tcPr>
            <w:tcW w:w="709" w:type="dxa"/>
            <w:vMerge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D66E85" w:rsidRPr="00E729A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D66E85" w:rsidRPr="00E729AB" w:rsidRDefault="00D66E85" w:rsidP="004C626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D66E85" w:rsidRPr="00E729AB" w:rsidRDefault="00D66E85" w:rsidP="004C626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924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54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81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6E85" w:rsidRPr="00E729AB" w:rsidTr="002E2D55">
        <w:trPr>
          <w:trHeight w:val="828"/>
        </w:trPr>
        <w:tc>
          <w:tcPr>
            <w:tcW w:w="709" w:type="dxa"/>
            <w:vMerge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D66E85" w:rsidRPr="00E729A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43075</w:t>
            </w:r>
          </w:p>
        </w:tc>
        <w:tc>
          <w:tcPr>
            <w:tcW w:w="1218" w:type="dxa"/>
          </w:tcPr>
          <w:p w:rsidR="00F706DD" w:rsidRPr="00E729AB" w:rsidRDefault="00F706DD" w:rsidP="00A9163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91638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35</w:t>
            </w:r>
            <w:r w:rsidR="00A91638" w:rsidRPr="00A91638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3759</w:t>
            </w:r>
          </w:p>
        </w:tc>
        <w:tc>
          <w:tcPr>
            <w:tcW w:w="1162" w:type="dxa"/>
          </w:tcPr>
          <w:p w:rsidR="00F706DD" w:rsidRPr="00E729AB" w:rsidRDefault="00A91638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91638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64709</w:t>
            </w:r>
          </w:p>
        </w:tc>
        <w:tc>
          <w:tcPr>
            <w:tcW w:w="924" w:type="dxa"/>
          </w:tcPr>
          <w:p w:rsidR="00D66E85" w:rsidRPr="00E729AB" w:rsidRDefault="00D66E85" w:rsidP="004C6267">
            <w:pPr>
              <w:jc w:val="center"/>
              <w:rPr>
                <w:b/>
              </w:rPr>
            </w:pPr>
            <w:r w:rsidRPr="00E729AB">
              <w:rPr>
                <w:b/>
                <w:sz w:val="20"/>
              </w:rPr>
              <w:t>71637</w:t>
            </w:r>
          </w:p>
        </w:tc>
        <w:tc>
          <w:tcPr>
            <w:tcW w:w="854" w:type="dxa"/>
          </w:tcPr>
          <w:p w:rsidR="00D66E85" w:rsidRPr="00E729AB" w:rsidRDefault="00D66E85" w:rsidP="004C6267">
            <w:pPr>
              <w:jc w:val="center"/>
              <w:rPr>
                <w:b/>
              </w:rPr>
            </w:pPr>
            <w:r w:rsidRPr="00E729AB">
              <w:rPr>
                <w:b/>
                <w:sz w:val="20"/>
              </w:rPr>
              <w:t>71637</w:t>
            </w:r>
          </w:p>
        </w:tc>
        <w:tc>
          <w:tcPr>
            <w:tcW w:w="881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868" w:type="dxa"/>
          </w:tcPr>
          <w:p w:rsidR="00D66E85" w:rsidRPr="00E729AB" w:rsidRDefault="00D66E85" w:rsidP="004C6267">
            <w:pPr>
              <w:jc w:val="center"/>
            </w:pPr>
            <w:r w:rsidRPr="00E729AB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1406" w:type="dxa"/>
            <w:vMerge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6E85" w:rsidRPr="00E729AB" w:rsidTr="00A91638">
        <w:trPr>
          <w:trHeight w:val="561"/>
        </w:trPr>
        <w:tc>
          <w:tcPr>
            <w:tcW w:w="709" w:type="dxa"/>
          </w:tcPr>
          <w:p w:rsidR="00D66E85" w:rsidRPr="00E729A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D66E85" w:rsidRPr="00E729AB" w:rsidRDefault="00D66E85" w:rsidP="00D66E85">
            <w:pPr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7.1</w:t>
            </w:r>
          </w:p>
          <w:p w:rsidR="00D66E85" w:rsidRPr="00E729AB" w:rsidRDefault="004C6267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Возмещение специализированной службе по вопросам похоронного дела стоимости услуг по погребению умерших в части, превышающей размер возмещения, </w:t>
            </w:r>
            <w:r w:rsidRPr="00E729AB">
              <w:rPr>
                <w:sz w:val="18"/>
                <w:szCs w:val="18"/>
              </w:rPr>
              <w:lastRenderedPageBreak/>
              <w:t>установленный законодательством РФ и МО</w:t>
            </w:r>
          </w:p>
        </w:tc>
        <w:tc>
          <w:tcPr>
            <w:tcW w:w="952" w:type="dxa"/>
          </w:tcPr>
          <w:p w:rsidR="00D66E85" w:rsidRPr="00E729A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48" w:type="dxa"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E729AB" w:rsidRDefault="00D66E85" w:rsidP="00D66E8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18" w:type="dxa"/>
          </w:tcPr>
          <w:p w:rsidR="00D66E85" w:rsidRPr="00E729AB" w:rsidRDefault="00D66E85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29AB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162" w:type="dxa"/>
          </w:tcPr>
          <w:p w:rsidR="00D66E85" w:rsidRPr="00E729AB" w:rsidRDefault="00D66E85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</w:tcPr>
          <w:p w:rsidR="00D66E85" w:rsidRPr="00E729AB" w:rsidRDefault="00D66E85" w:rsidP="00D66E85">
            <w:r w:rsidRPr="00E729AB">
              <w:rPr>
                <w:sz w:val="20"/>
                <w:szCs w:val="20"/>
              </w:rPr>
              <w:t>250</w:t>
            </w:r>
          </w:p>
        </w:tc>
        <w:tc>
          <w:tcPr>
            <w:tcW w:w="854" w:type="dxa"/>
          </w:tcPr>
          <w:p w:rsidR="00D66E85" w:rsidRPr="00E729AB" w:rsidRDefault="00D66E85" w:rsidP="00D66E85">
            <w:r w:rsidRPr="00E729AB">
              <w:rPr>
                <w:sz w:val="20"/>
                <w:szCs w:val="20"/>
              </w:rPr>
              <w:t>250</w:t>
            </w:r>
          </w:p>
        </w:tc>
        <w:tc>
          <w:tcPr>
            <w:tcW w:w="881" w:type="dxa"/>
          </w:tcPr>
          <w:p w:rsidR="00D66E85" w:rsidRPr="00E729AB" w:rsidRDefault="00D66E85" w:rsidP="00D66E85">
            <w:r w:rsidRPr="00E729AB">
              <w:rPr>
                <w:sz w:val="20"/>
                <w:szCs w:val="20"/>
              </w:rPr>
              <w:t>250</w:t>
            </w:r>
          </w:p>
        </w:tc>
        <w:tc>
          <w:tcPr>
            <w:tcW w:w="868" w:type="dxa"/>
          </w:tcPr>
          <w:p w:rsidR="00D66E85" w:rsidRPr="00E729AB" w:rsidRDefault="00D66E85" w:rsidP="00D66E85">
            <w:r w:rsidRPr="00E729AB">
              <w:rPr>
                <w:sz w:val="20"/>
                <w:szCs w:val="20"/>
              </w:rPr>
              <w:t>250</w:t>
            </w:r>
          </w:p>
        </w:tc>
        <w:tc>
          <w:tcPr>
            <w:tcW w:w="1406" w:type="dxa"/>
          </w:tcPr>
          <w:p w:rsidR="00D66E85" w:rsidRPr="00E729AB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D66E85" w:rsidRPr="00E729AB" w:rsidRDefault="00D66E85" w:rsidP="00D66E85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я похоронная служба» </w:t>
            </w:r>
          </w:p>
        </w:tc>
        <w:tc>
          <w:tcPr>
            <w:tcW w:w="1417" w:type="dxa"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действующего законодательства и санитарными </w:t>
            </w:r>
            <w:r w:rsidRPr="00E729AB">
              <w:rPr>
                <w:sz w:val="18"/>
                <w:szCs w:val="18"/>
              </w:rPr>
              <w:lastRenderedPageBreak/>
              <w:t>нормами и правилами</w:t>
            </w:r>
          </w:p>
        </w:tc>
      </w:tr>
      <w:tr w:rsidR="00D66E85" w:rsidRPr="00E729AB" w:rsidTr="0076608C">
        <w:trPr>
          <w:trHeight w:val="423"/>
        </w:trPr>
        <w:tc>
          <w:tcPr>
            <w:tcW w:w="709" w:type="dxa"/>
          </w:tcPr>
          <w:p w:rsidR="00D66E85" w:rsidRPr="00E729AB" w:rsidRDefault="00D66E85" w:rsidP="00D66E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2385" w:type="dxa"/>
          </w:tcPr>
          <w:p w:rsidR="00D66E85" w:rsidRPr="00E729AB" w:rsidRDefault="00D66E85" w:rsidP="00D66E85">
            <w:pPr>
              <w:ind w:right="-108"/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7.2</w:t>
            </w:r>
          </w:p>
          <w:p w:rsidR="00D66E85" w:rsidRPr="00E729AB" w:rsidRDefault="00D66E85" w:rsidP="00D66E85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D66E85" w:rsidRPr="00E729AB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E729AB" w:rsidRDefault="004C6267" w:rsidP="00D66E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42</w:t>
            </w:r>
            <w:r w:rsidR="00D66E85" w:rsidRPr="00E729AB">
              <w:rPr>
                <w:sz w:val="20"/>
                <w:szCs w:val="20"/>
              </w:rPr>
              <w:t>773</w:t>
            </w:r>
          </w:p>
        </w:tc>
        <w:tc>
          <w:tcPr>
            <w:tcW w:w="1218" w:type="dxa"/>
          </w:tcPr>
          <w:p w:rsidR="00D66E85" w:rsidRPr="00E729AB" w:rsidRDefault="00E729AB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29AB">
              <w:rPr>
                <w:b/>
                <w:sz w:val="20"/>
                <w:szCs w:val="20"/>
                <w:highlight w:val="yellow"/>
              </w:rPr>
              <w:t>237277</w:t>
            </w:r>
          </w:p>
        </w:tc>
        <w:tc>
          <w:tcPr>
            <w:tcW w:w="1162" w:type="dxa"/>
          </w:tcPr>
          <w:p w:rsidR="00D66E85" w:rsidRPr="00E729AB" w:rsidRDefault="00F55615" w:rsidP="00E72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  <w:highlight w:val="yellow"/>
              </w:rPr>
              <w:t>44</w:t>
            </w:r>
            <w:r w:rsidR="00E729AB" w:rsidRPr="00E729AB">
              <w:rPr>
                <w:sz w:val="20"/>
                <w:szCs w:val="20"/>
                <w:highlight w:val="yellow"/>
              </w:rPr>
              <w:t>385</w:t>
            </w:r>
          </w:p>
        </w:tc>
        <w:tc>
          <w:tcPr>
            <w:tcW w:w="924" w:type="dxa"/>
          </w:tcPr>
          <w:p w:rsidR="00D66E85" w:rsidRPr="00E729AB" w:rsidRDefault="00D66E85" w:rsidP="004C6267">
            <w:r w:rsidRPr="00E729AB">
              <w:rPr>
                <w:sz w:val="20"/>
                <w:szCs w:val="20"/>
              </w:rPr>
              <w:t>48223</w:t>
            </w:r>
          </w:p>
        </w:tc>
        <w:tc>
          <w:tcPr>
            <w:tcW w:w="854" w:type="dxa"/>
          </w:tcPr>
          <w:p w:rsidR="00D66E85" w:rsidRPr="00E729AB" w:rsidRDefault="004C6267" w:rsidP="004C6267">
            <w:r w:rsidRPr="00E729AB">
              <w:rPr>
                <w:sz w:val="20"/>
                <w:szCs w:val="20"/>
              </w:rPr>
              <w:t>482</w:t>
            </w:r>
            <w:r w:rsidR="00D66E85" w:rsidRPr="00E729AB">
              <w:rPr>
                <w:sz w:val="20"/>
                <w:szCs w:val="20"/>
              </w:rPr>
              <w:t>23</w:t>
            </w:r>
          </w:p>
        </w:tc>
        <w:tc>
          <w:tcPr>
            <w:tcW w:w="881" w:type="dxa"/>
          </w:tcPr>
          <w:p w:rsidR="00D66E85" w:rsidRPr="00E729AB" w:rsidRDefault="00D66E85" w:rsidP="00D66E85">
            <w:r w:rsidRPr="00E729AB">
              <w:rPr>
                <w:sz w:val="20"/>
                <w:szCs w:val="20"/>
              </w:rPr>
              <w:t>4</w:t>
            </w:r>
            <w:r w:rsidR="004C6267" w:rsidRPr="00E729AB">
              <w:rPr>
                <w:sz w:val="20"/>
                <w:szCs w:val="20"/>
              </w:rPr>
              <w:t>8</w:t>
            </w:r>
            <w:r w:rsidRPr="00E729AB">
              <w:rPr>
                <w:sz w:val="20"/>
                <w:szCs w:val="20"/>
              </w:rPr>
              <w:t>223</w:t>
            </w:r>
          </w:p>
        </w:tc>
        <w:tc>
          <w:tcPr>
            <w:tcW w:w="868" w:type="dxa"/>
          </w:tcPr>
          <w:p w:rsidR="00D66E85" w:rsidRPr="00E729AB" w:rsidRDefault="004C6267" w:rsidP="00D66E85">
            <w:r w:rsidRPr="00E729AB">
              <w:rPr>
                <w:sz w:val="20"/>
                <w:szCs w:val="20"/>
              </w:rPr>
              <w:t>48</w:t>
            </w:r>
            <w:r w:rsidR="00D66E85" w:rsidRPr="00E729AB">
              <w:rPr>
                <w:sz w:val="20"/>
                <w:szCs w:val="20"/>
              </w:rPr>
              <w:t>223</w:t>
            </w:r>
          </w:p>
        </w:tc>
        <w:tc>
          <w:tcPr>
            <w:tcW w:w="1406" w:type="dxa"/>
          </w:tcPr>
          <w:p w:rsidR="00D66E85" w:rsidRPr="00E729AB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D66E85" w:rsidRPr="00E729AB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D66E85" w:rsidRPr="00E729AB" w:rsidRDefault="00D66E85" w:rsidP="00D66E85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6E85" w:rsidRPr="00E729AB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4C6267" w:rsidRPr="00E729AB">
              <w:rPr>
                <w:sz w:val="18"/>
                <w:szCs w:val="18"/>
              </w:rPr>
              <w:t>санитарными нормами,</w:t>
            </w:r>
            <w:r w:rsidRPr="00E729AB">
              <w:rPr>
                <w:sz w:val="18"/>
                <w:szCs w:val="18"/>
              </w:rPr>
              <w:t xml:space="preserve"> и правилами</w:t>
            </w:r>
          </w:p>
        </w:tc>
      </w:tr>
      <w:tr w:rsidR="00847C8F" w:rsidRPr="00E729AB" w:rsidTr="00A91638">
        <w:trPr>
          <w:trHeight w:val="2919"/>
        </w:trPr>
        <w:tc>
          <w:tcPr>
            <w:tcW w:w="709" w:type="dxa"/>
          </w:tcPr>
          <w:p w:rsidR="00847C8F" w:rsidRPr="00E729A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7.3</w:t>
            </w:r>
          </w:p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729A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729AB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29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847C8F" w:rsidRPr="00E729AB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847C8F" w:rsidRPr="00E729A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47C8F" w:rsidRPr="00E729A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847C8F" w:rsidRPr="00E729A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847C8F" w:rsidRPr="00E729A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847C8F" w:rsidRPr="00E729AB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управление </w:t>
            </w:r>
            <w:proofErr w:type="spellStart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земельно</w:t>
            </w:r>
            <w:proofErr w:type="spellEnd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- имущественных отношений, КУМИ,</w:t>
            </w:r>
          </w:p>
          <w:p w:rsidR="00847C8F" w:rsidRPr="00E729AB" w:rsidRDefault="00847C8F" w:rsidP="00A91638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 работе с потребительским рынком</w:t>
            </w:r>
          </w:p>
        </w:tc>
        <w:tc>
          <w:tcPr>
            <w:tcW w:w="1417" w:type="dxa"/>
          </w:tcPr>
          <w:p w:rsidR="00847C8F" w:rsidRPr="00E729A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729AB" w:rsidTr="0076608C">
        <w:trPr>
          <w:trHeight w:val="205"/>
        </w:trPr>
        <w:tc>
          <w:tcPr>
            <w:tcW w:w="709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7.4</w:t>
            </w:r>
          </w:p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729A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729AB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29AB">
              <w:rPr>
                <w:b/>
                <w:sz w:val="20"/>
                <w:szCs w:val="20"/>
              </w:rPr>
              <w:t>67574</w:t>
            </w:r>
          </w:p>
        </w:tc>
        <w:tc>
          <w:tcPr>
            <w:tcW w:w="1162" w:type="dxa"/>
          </w:tcPr>
          <w:p w:rsidR="00847C8F" w:rsidRPr="00E729AB" w:rsidRDefault="00F55615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10682</w:t>
            </w:r>
          </w:p>
        </w:tc>
        <w:tc>
          <w:tcPr>
            <w:tcW w:w="924" w:type="dxa"/>
          </w:tcPr>
          <w:p w:rsidR="00847C8F" w:rsidRPr="00E729A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13386</w:t>
            </w:r>
          </w:p>
        </w:tc>
        <w:tc>
          <w:tcPr>
            <w:tcW w:w="854" w:type="dxa"/>
          </w:tcPr>
          <w:p w:rsidR="00847C8F" w:rsidRPr="00E729A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13386</w:t>
            </w:r>
          </w:p>
        </w:tc>
        <w:tc>
          <w:tcPr>
            <w:tcW w:w="881" w:type="dxa"/>
          </w:tcPr>
          <w:p w:rsidR="00847C8F" w:rsidRPr="00E729A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15060</w:t>
            </w:r>
          </w:p>
        </w:tc>
        <w:tc>
          <w:tcPr>
            <w:tcW w:w="868" w:type="dxa"/>
          </w:tcPr>
          <w:p w:rsidR="00847C8F" w:rsidRPr="00E729AB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15060</w:t>
            </w:r>
          </w:p>
        </w:tc>
        <w:tc>
          <w:tcPr>
            <w:tcW w:w="1406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E729AB" w:rsidTr="0076608C">
        <w:trPr>
          <w:trHeight w:val="205"/>
        </w:trPr>
        <w:tc>
          <w:tcPr>
            <w:tcW w:w="709" w:type="dxa"/>
          </w:tcPr>
          <w:p w:rsidR="00847C8F" w:rsidRPr="00E729A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7.5</w:t>
            </w:r>
          </w:p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>2020-</w:t>
            </w:r>
          </w:p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Средства бюджета </w:t>
            </w:r>
            <w:r w:rsidRPr="00E729A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292" w:type="dxa"/>
            <w:gridSpan w:val="7"/>
          </w:tcPr>
          <w:p w:rsidR="00847C8F" w:rsidRPr="00E729AB" w:rsidRDefault="00847C8F" w:rsidP="00847C8F">
            <w:r w:rsidRPr="00E729AB">
              <w:rPr>
                <w:sz w:val="20"/>
                <w:szCs w:val="20"/>
              </w:rPr>
              <w:lastRenderedPageBreak/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Администрация городского </w:t>
            </w:r>
            <w:r w:rsidRPr="00E729AB">
              <w:rPr>
                <w:sz w:val="18"/>
                <w:szCs w:val="18"/>
              </w:rPr>
              <w:lastRenderedPageBreak/>
              <w:t>округа Красногорск,</w:t>
            </w:r>
          </w:p>
          <w:p w:rsidR="00847C8F" w:rsidRPr="00E729AB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 xml:space="preserve">Содержание территории </w:t>
            </w:r>
            <w:r w:rsidRPr="00E729AB">
              <w:rPr>
                <w:sz w:val="18"/>
                <w:szCs w:val="18"/>
              </w:rPr>
              <w:lastRenderedPageBreak/>
              <w:t>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729AB" w:rsidTr="0076608C">
        <w:trPr>
          <w:trHeight w:val="205"/>
        </w:trPr>
        <w:tc>
          <w:tcPr>
            <w:tcW w:w="709" w:type="dxa"/>
          </w:tcPr>
          <w:p w:rsidR="00847C8F" w:rsidRPr="00E729A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7.6</w:t>
            </w:r>
          </w:p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847C8F" w:rsidRPr="00E729AB" w:rsidRDefault="00847C8F" w:rsidP="00847C8F">
            <w:r w:rsidRPr="00E729AB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729AB" w:rsidRDefault="00847C8F" w:rsidP="00847C8F">
            <w:pPr>
              <w:ind w:firstLine="6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729AB" w:rsidTr="0076608C">
        <w:trPr>
          <w:trHeight w:val="205"/>
        </w:trPr>
        <w:tc>
          <w:tcPr>
            <w:tcW w:w="709" w:type="dxa"/>
          </w:tcPr>
          <w:p w:rsidR="00847C8F" w:rsidRPr="00E729A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7.7</w:t>
            </w:r>
          </w:p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2703</w:t>
            </w:r>
          </w:p>
        </w:tc>
        <w:tc>
          <w:tcPr>
            <w:tcW w:w="1162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4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81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729AB" w:rsidRDefault="00847C8F" w:rsidP="00847C8F">
            <w:pPr>
              <w:ind w:firstLine="6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729AB" w:rsidTr="0076608C">
        <w:trPr>
          <w:trHeight w:val="205"/>
        </w:trPr>
        <w:tc>
          <w:tcPr>
            <w:tcW w:w="709" w:type="dxa"/>
            <w:vMerge w:val="restart"/>
          </w:tcPr>
          <w:p w:rsidR="00847C8F" w:rsidRPr="00E729A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847C8F" w:rsidRPr="00E729AB" w:rsidRDefault="00847C8F" w:rsidP="00847C8F">
            <w:pPr>
              <w:ind w:right="-108"/>
              <w:rPr>
                <w:b/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7.9</w:t>
            </w:r>
          </w:p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Осуществление переданных полномочий Московской области по транспортировке в морг, включая погрузо-разгрузочные работы, с мест </w:t>
            </w:r>
            <w:r w:rsidRPr="00E729AB">
              <w:rPr>
                <w:sz w:val="18"/>
                <w:szCs w:val="18"/>
              </w:rPr>
              <w:lastRenderedPageBreak/>
              <w:t>обнаружения или происшествия умерших для производства судебно-медицинской экспертизы</w:t>
            </w:r>
          </w:p>
          <w:p w:rsidR="00847C8F" w:rsidRPr="00E729AB" w:rsidRDefault="00847C8F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>2020-</w:t>
            </w:r>
          </w:p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924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54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81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847C8F" w:rsidRPr="00E729A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учреждение «Красногорская похоронная служба» </w:t>
            </w:r>
          </w:p>
        </w:tc>
        <w:tc>
          <w:tcPr>
            <w:tcW w:w="1417" w:type="dxa"/>
            <w:vMerge w:val="restart"/>
          </w:tcPr>
          <w:p w:rsidR="00847C8F" w:rsidRPr="00E729A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 xml:space="preserve">Проведение мероприятий по транспортировке умерших в морг, включая </w:t>
            </w:r>
            <w:proofErr w:type="spellStart"/>
            <w:r w:rsidRPr="00E729AB">
              <w:rPr>
                <w:sz w:val="18"/>
                <w:szCs w:val="18"/>
              </w:rPr>
              <w:lastRenderedPageBreak/>
              <w:t>погрузо</w:t>
            </w:r>
            <w:proofErr w:type="spellEnd"/>
            <w:r w:rsidRPr="00E729AB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847C8F" w:rsidRPr="00E729AB" w:rsidTr="0076608C">
        <w:trPr>
          <w:trHeight w:val="205"/>
        </w:trPr>
        <w:tc>
          <w:tcPr>
            <w:tcW w:w="709" w:type="dxa"/>
            <w:vMerge/>
          </w:tcPr>
          <w:p w:rsidR="00847C8F" w:rsidRPr="00E729A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E729AB" w:rsidRDefault="00847C8F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Средства бюджета </w:t>
            </w:r>
            <w:r w:rsidRPr="00E729A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385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68</w:t>
            </w:r>
          </w:p>
        </w:tc>
        <w:tc>
          <w:tcPr>
            <w:tcW w:w="1218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E729AB" w:rsidTr="0076608C">
        <w:trPr>
          <w:trHeight w:val="205"/>
        </w:trPr>
        <w:tc>
          <w:tcPr>
            <w:tcW w:w="709" w:type="dxa"/>
          </w:tcPr>
          <w:p w:rsidR="00847C8F" w:rsidRPr="00E729A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7.51</w:t>
            </w:r>
          </w:p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729AB" w:rsidRDefault="00E729AB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43863</w:t>
            </w:r>
          </w:p>
        </w:tc>
        <w:tc>
          <w:tcPr>
            <w:tcW w:w="1162" w:type="dxa"/>
          </w:tcPr>
          <w:p w:rsidR="00847C8F" w:rsidRPr="00E729AB" w:rsidRDefault="00E729AB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8359</w:t>
            </w:r>
          </w:p>
        </w:tc>
        <w:tc>
          <w:tcPr>
            <w:tcW w:w="924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854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881" w:type="dxa"/>
          </w:tcPr>
          <w:p w:rsidR="00847C8F" w:rsidRPr="00E729AB" w:rsidRDefault="00785B92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9115</w:t>
            </w:r>
          </w:p>
        </w:tc>
        <w:tc>
          <w:tcPr>
            <w:tcW w:w="868" w:type="dxa"/>
          </w:tcPr>
          <w:p w:rsidR="00847C8F" w:rsidRPr="00E729AB" w:rsidRDefault="00785B92" w:rsidP="00847C8F">
            <w:pPr>
              <w:rPr>
                <w:sz w:val="20"/>
                <w:szCs w:val="20"/>
              </w:rPr>
            </w:pPr>
            <w:r w:rsidRPr="00E729AB">
              <w:rPr>
                <w:sz w:val="20"/>
                <w:szCs w:val="20"/>
              </w:rPr>
              <w:t>9115</w:t>
            </w:r>
          </w:p>
        </w:tc>
        <w:tc>
          <w:tcPr>
            <w:tcW w:w="1406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729AB" w:rsidTr="0076608C">
        <w:trPr>
          <w:trHeight w:val="205"/>
        </w:trPr>
        <w:tc>
          <w:tcPr>
            <w:tcW w:w="709" w:type="dxa"/>
          </w:tcPr>
          <w:p w:rsidR="00847C8F" w:rsidRPr="00E729AB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b/>
                <w:sz w:val="18"/>
                <w:szCs w:val="18"/>
              </w:rPr>
              <w:t>Мероприятие 7.52</w:t>
            </w:r>
          </w:p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</w:tcPr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847C8F" w:rsidRPr="00E729AB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729AB" w:rsidRDefault="00847C8F" w:rsidP="00847C8F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729AB" w:rsidRDefault="00847C8F" w:rsidP="00F5561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1 0</w:t>
            </w:r>
            <w:r w:rsidR="00F55615" w:rsidRPr="00E729AB">
              <w:rPr>
                <w:rFonts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62" w:type="dxa"/>
          </w:tcPr>
          <w:p w:rsidR="00847C8F" w:rsidRPr="00E729AB" w:rsidRDefault="00F5561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4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81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68" w:type="dxa"/>
          </w:tcPr>
          <w:p w:rsidR="00847C8F" w:rsidRPr="00E729AB" w:rsidRDefault="00847C8F" w:rsidP="00847C8F">
            <w:r w:rsidRPr="00E729AB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06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E729AB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A91638" w:rsidRPr="00E729AB" w:rsidTr="00A91638">
        <w:trPr>
          <w:trHeight w:val="239"/>
        </w:trPr>
        <w:tc>
          <w:tcPr>
            <w:tcW w:w="709" w:type="dxa"/>
            <w:vMerge w:val="restart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Всего по</w:t>
            </w:r>
          </w:p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52" w:type="dxa"/>
            <w:vMerge w:val="restart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A91638" w:rsidRPr="00A91638" w:rsidRDefault="007366CF" w:rsidP="00A9163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979154,1</w:t>
            </w:r>
          </w:p>
        </w:tc>
        <w:tc>
          <w:tcPr>
            <w:tcW w:w="1162" w:type="dxa"/>
          </w:tcPr>
          <w:p w:rsidR="00A91638" w:rsidRPr="00A91638" w:rsidRDefault="00A91638" w:rsidP="007366CF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91638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16</w:t>
            </w:r>
            <w:r w:rsidR="007366CF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3680,1</w:t>
            </w:r>
          </w:p>
        </w:tc>
        <w:tc>
          <w:tcPr>
            <w:tcW w:w="924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854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881" w:type="dxa"/>
          </w:tcPr>
          <w:p w:rsidR="00A91638" w:rsidRPr="00E729AB" w:rsidRDefault="00A91638" w:rsidP="00A91638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868" w:type="dxa"/>
          </w:tcPr>
          <w:p w:rsidR="00A91638" w:rsidRPr="00E729AB" w:rsidRDefault="00A91638" w:rsidP="00A91638"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406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91638" w:rsidRPr="00E729AB" w:rsidTr="0076608C">
        <w:tc>
          <w:tcPr>
            <w:tcW w:w="709" w:type="dxa"/>
            <w:vMerge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A91638" w:rsidRPr="00E729AB" w:rsidRDefault="00A91638" w:rsidP="00A916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A91638" w:rsidRPr="00E729AB" w:rsidRDefault="00A91638" w:rsidP="00A9163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A91638" w:rsidRPr="00A91638" w:rsidRDefault="007366CF" w:rsidP="00A9163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972998,1</w:t>
            </w:r>
          </w:p>
        </w:tc>
        <w:tc>
          <w:tcPr>
            <w:tcW w:w="1162" w:type="dxa"/>
          </w:tcPr>
          <w:p w:rsidR="00A91638" w:rsidRPr="00A91638" w:rsidRDefault="007366CF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161628,1</w:t>
            </w:r>
          </w:p>
        </w:tc>
        <w:tc>
          <w:tcPr>
            <w:tcW w:w="924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854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881" w:type="dxa"/>
          </w:tcPr>
          <w:p w:rsidR="00A91638" w:rsidRPr="00E729AB" w:rsidRDefault="00A91638" w:rsidP="00A91638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868" w:type="dxa"/>
          </w:tcPr>
          <w:p w:rsidR="00A91638" w:rsidRPr="00E729AB" w:rsidRDefault="00A91638" w:rsidP="00A91638">
            <w:pPr>
              <w:rPr>
                <w:b/>
              </w:rPr>
            </w:pPr>
            <w:r w:rsidRPr="00E729A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406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1638" w:rsidRPr="00E729AB" w:rsidRDefault="00A91638" w:rsidP="00A9163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C8F" w:rsidRPr="005F317D" w:rsidTr="0076608C">
        <w:tc>
          <w:tcPr>
            <w:tcW w:w="709" w:type="dxa"/>
            <w:vMerge/>
          </w:tcPr>
          <w:p w:rsidR="00847C8F" w:rsidRPr="00E729A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E729A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E729AB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847C8F" w:rsidRPr="00E729AB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729AB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6 156</w:t>
            </w:r>
          </w:p>
        </w:tc>
        <w:tc>
          <w:tcPr>
            <w:tcW w:w="1162" w:type="dxa"/>
          </w:tcPr>
          <w:p w:rsidR="00847C8F" w:rsidRPr="00E729AB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924" w:type="dxa"/>
          </w:tcPr>
          <w:p w:rsidR="00847C8F" w:rsidRPr="00E729AB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854" w:type="dxa"/>
          </w:tcPr>
          <w:p w:rsidR="00847C8F" w:rsidRPr="00E729AB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81" w:type="dxa"/>
          </w:tcPr>
          <w:p w:rsidR="00847C8F" w:rsidRPr="00E729AB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C24355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54B32" w:rsidRDefault="00054B32" w:rsidP="00054B32"/>
    <w:p w:rsidR="00054B32" w:rsidRDefault="00054B32" w:rsidP="00054B32"/>
    <w:p w:rsidR="000B14A8" w:rsidRDefault="000B14A8"/>
    <w:sectPr w:rsidR="000B14A8" w:rsidSect="001A4050">
      <w:footerReference w:type="default" r:id="rId8"/>
      <w:pgSz w:w="16838" w:h="11906" w:orient="landscape"/>
      <w:pgMar w:top="1701" w:right="1134" w:bottom="850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61" w:rsidRDefault="00D20361" w:rsidP="00054B32">
      <w:r>
        <w:separator/>
      </w:r>
    </w:p>
  </w:endnote>
  <w:endnote w:type="continuationSeparator" w:id="0">
    <w:p w:rsidR="00D20361" w:rsidRDefault="00D20361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13349"/>
      <w:docPartObj>
        <w:docPartGallery w:val="Page Numbers (Bottom of Page)"/>
        <w:docPartUnique/>
      </w:docPartObj>
    </w:sdtPr>
    <w:sdtEndPr/>
    <w:sdtContent>
      <w:p w:rsidR="00E729AB" w:rsidRDefault="00E729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54">
          <w:rPr>
            <w:noProof/>
          </w:rPr>
          <w:t>58</w:t>
        </w:r>
        <w:r>
          <w:fldChar w:fldCharType="end"/>
        </w:r>
      </w:p>
    </w:sdtContent>
  </w:sdt>
  <w:p w:rsidR="00E729AB" w:rsidRDefault="00E729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61" w:rsidRDefault="00D20361" w:rsidP="00054B32">
      <w:r>
        <w:separator/>
      </w:r>
    </w:p>
  </w:footnote>
  <w:footnote w:type="continuationSeparator" w:id="0">
    <w:p w:rsidR="00D20361" w:rsidRDefault="00D20361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10F0"/>
    <w:rsid w:val="00001B95"/>
    <w:rsid w:val="00032FFA"/>
    <w:rsid w:val="00043ACC"/>
    <w:rsid w:val="00047B27"/>
    <w:rsid w:val="00054B32"/>
    <w:rsid w:val="0006468C"/>
    <w:rsid w:val="00093769"/>
    <w:rsid w:val="0009484B"/>
    <w:rsid w:val="000B0896"/>
    <w:rsid w:val="000B14A8"/>
    <w:rsid w:val="000C330F"/>
    <w:rsid w:val="000C50E2"/>
    <w:rsid w:val="000E1550"/>
    <w:rsid w:val="00123C73"/>
    <w:rsid w:val="0014215B"/>
    <w:rsid w:val="00154E19"/>
    <w:rsid w:val="0015722D"/>
    <w:rsid w:val="001A4050"/>
    <w:rsid w:val="001D277A"/>
    <w:rsid w:val="001D2C13"/>
    <w:rsid w:val="001E27FF"/>
    <w:rsid w:val="001F02AE"/>
    <w:rsid w:val="00214395"/>
    <w:rsid w:val="00221F4F"/>
    <w:rsid w:val="00244CEE"/>
    <w:rsid w:val="002561C4"/>
    <w:rsid w:val="0027107B"/>
    <w:rsid w:val="00292511"/>
    <w:rsid w:val="0029264E"/>
    <w:rsid w:val="002A3C2B"/>
    <w:rsid w:val="002B0DCA"/>
    <w:rsid w:val="002B52E4"/>
    <w:rsid w:val="002E2D55"/>
    <w:rsid w:val="002F1714"/>
    <w:rsid w:val="002F51F0"/>
    <w:rsid w:val="00304CF0"/>
    <w:rsid w:val="00305320"/>
    <w:rsid w:val="00310ED9"/>
    <w:rsid w:val="00327AA0"/>
    <w:rsid w:val="00351CB9"/>
    <w:rsid w:val="00363080"/>
    <w:rsid w:val="003647A0"/>
    <w:rsid w:val="00376DA2"/>
    <w:rsid w:val="003B43E1"/>
    <w:rsid w:val="0047354A"/>
    <w:rsid w:val="004751A7"/>
    <w:rsid w:val="004824A3"/>
    <w:rsid w:val="004C35A1"/>
    <w:rsid w:val="004C6267"/>
    <w:rsid w:val="00525BD7"/>
    <w:rsid w:val="005523FF"/>
    <w:rsid w:val="00582E1C"/>
    <w:rsid w:val="00596A53"/>
    <w:rsid w:val="005A66B6"/>
    <w:rsid w:val="005C1248"/>
    <w:rsid w:val="00613B06"/>
    <w:rsid w:val="00665790"/>
    <w:rsid w:val="00666E87"/>
    <w:rsid w:val="006670A6"/>
    <w:rsid w:val="006A4A72"/>
    <w:rsid w:val="006F5B95"/>
    <w:rsid w:val="0073465B"/>
    <w:rsid w:val="007366CF"/>
    <w:rsid w:val="007532D8"/>
    <w:rsid w:val="00756705"/>
    <w:rsid w:val="0075688C"/>
    <w:rsid w:val="0075711B"/>
    <w:rsid w:val="0076608C"/>
    <w:rsid w:val="00770134"/>
    <w:rsid w:val="00785B92"/>
    <w:rsid w:val="007B5686"/>
    <w:rsid w:val="007F2D26"/>
    <w:rsid w:val="007F574D"/>
    <w:rsid w:val="0081512A"/>
    <w:rsid w:val="00822375"/>
    <w:rsid w:val="00833A3E"/>
    <w:rsid w:val="00847C8F"/>
    <w:rsid w:val="008754D9"/>
    <w:rsid w:val="00890103"/>
    <w:rsid w:val="00893485"/>
    <w:rsid w:val="008A5443"/>
    <w:rsid w:val="008F2579"/>
    <w:rsid w:val="008F5BB7"/>
    <w:rsid w:val="009130D2"/>
    <w:rsid w:val="00921A80"/>
    <w:rsid w:val="00982197"/>
    <w:rsid w:val="0099592D"/>
    <w:rsid w:val="009A63AF"/>
    <w:rsid w:val="009C53EE"/>
    <w:rsid w:val="009D1148"/>
    <w:rsid w:val="009E5AA4"/>
    <w:rsid w:val="009F28A4"/>
    <w:rsid w:val="00A116ED"/>
    <w:rsid w:val="00A23D1D"/>
    <w:rsid w:val="00A320CD"/>
    <w:rsid w:val="00A55147"/>
    <w:rsid w:val="00A67E77"/>
    <w:rsid w:val="00A91638"/>
    <w:rsid w:val="00A937D4"/>
    <w:rsid w:val="00AA1C07"/>
    <w:rsid w:val="00AD3442"/>
    <w:rsid w:val="00AF00FB"/>
    <w:rsid w:val="00B15126"/>
    <w:rsid w:val="00B25EF1"/>
    <w:rsid w:val="00B277A8"/>
    <w:rsid w:val="00B52E5B"/>
    <w:rsid w:val="00B75F54"/>
    <w:rsid w:val="00B77B75"/>
    <w:rsid w:val="00B81B8C"/>
    <w:rsid w:val="00B87417"/>
    <w:rsid w:val="00B97C7A"/>
    <w:rsid w:val="00BC0F64"/>
    <w:rsid w:val="00BC24C8"/>
    <w:rsid w:val="00BF738C"/>
    <w:rsid w:val="00C25DFB"/>
    <w:rsid w:val="00C74493"/>
    <w:rsid w:val="00C905C5"/>
    <w:rsid w:val="00CA2560"/>
    <w:rsid w:val="00CC17CC"/>
    <w:rsid w:val="00CC639C"/>
    <w:rsid w:val="00CD05E7"/>
    <w:rsid w:val="00CD427A"/>
    <w:rsid w:val="00CE2B51"/>
    <w:rsid w:val="00D0310A"/>
    <w:rsid w:val="00D20361"/>
    <w:rsid w:val="00D66E85"/>
    <w:rsid w:val="00D71911"/>
    <w:rsid w:val="00DD2086"/>
    <w:rsid w:val="00DE1277"/>
    <w:rsid w:val="00E023F5"/>
    <w:rsid w:val="00E137B1"/>
    <w:rsid w:val="00E204D0"/>
    <w:rsid w:val="00E50982"/>
    <w:rsid w:val="00E729AB"/>
    <w:rsid w:val="00E80E6A"/>
    <w:rsid w:val="00E86766"/>
    <w:rsid w:val="00EB1956"/>
    <w:rsid w:val="00EC43F7"/>
    <w:rsid w:val="00EC71D6"/>
    <w:rsid w:val="00EE52D7"/>
    <w:rsid w:val="00EF4B68"/>
    <w:rsid w:val="00F3060A"/>
    <w:rsid w:val="00F30C23"/>
    <w:rsid w:val="00F37AF4"/>
    <w:rsid w:val="00F55615"/>
    <w:rsid w:val="00F706DD"/>
    <w:rsid w:val="00FC4335"/>
    <w:rsid w:val="00FD0B3C"/>
    <w:rsid w:val="00FD5319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5CE48-C036-4DA5-ACC2-7C42D80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7921-3763-48F3-818F-39E96C29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4</cp:revision>
  <cp:lastPrinted>2020-12-03T07:37:00Z</cp:lastPrinted>
  <dcterms:created xsi:type="dcterms:W3CDTF">2020-11-24T08:52:00Z</dcterms:created>
  <dcterms:modified xsi:type="dcterms:W3CDTF">2020-12-07T07:54:00Z</dcterms:modified>
</cp:coreProperties>
</file>