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EB" w:rsidRDefault="001D19EB">
      <w:pPr>
        <w:pStyle w:val="ConsPlusTitle"/>
        <w:outlineLvl w:val="0"/>
        <w:rPr>
          <w:rFonts w:ascii="Times New Roman" w:hAnsi="Times New Roman" w:cs="Times New Roman"/>
          <w:b w:val="0"/>
          <w:sz w:val="28"/>
          <w:szCs w:val="28"/>
        </w:rPr>
      </w:pPr>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1D19EB" w:rsidRDefault="007D5646">
      <w:pPr>
        <w:pStyle w:val="ConsPlusNormal"/>
        <w:ind w:left="9639"/>
        <w:jc w:val="both"/>
        <w:rPr>
          <w:rFonts w:ascii="Times New Roman" w:hAnsi="Times New Roman" w:cs="Times New Roman"/>
          <w:szCs w:val="22"/>
        </w:rPr>
      </w:pPr>
      <w:proofErr w:type="gramStart"/>
      <w:r>
        <w:rPr>
          <w:rFonts w:ascii="Times New Roman" w:hAnsi="Times New Roman" w:cs="Times New Roman"/>
          <w:sz w:val="24"/>
          <w:szCs w:val="28"/>
        </w:rPr>
        <w:t>от 14.10.2022 № 2250/10 (</w:t>
      </w:r>
      <w:r>
        <w:rPr>
          <w:rFonts w:ascii="Times New Roman" w:hAnsi="Times New Roman" w:cs="Times New Roman"/>
          <w:szCs w:val="22"/>
        </w:rPr>
        <w:t xml:space="preserve">с изменениями, внесенными постановлением администрации городского округа Красногорск от 24.01.2023 № 71/1, от 28.02.2023 № 269/2, от 23.03.2023 № 452/3,                   от 24.03.2023 № 467/3, от 15.06.2023 № 1180/6, </w:t>
      </w:r>
      <w:r w:rsidR="006152D7">
        <w:rPr>
          <w:rFonts w:ascii="Times New Roman" w:hAnsi="Times New Roman" w:cs="Times New Roman"/>
          <w:szCs w:val="22"/>
        </w:rPr>
        <w:t xml:space="preserve">                 </w:t>
      </w:r>
      <w:r>
        <w:rPr>
          <w:rFonts w:ascii="Times New Roman" w:hAnsi="Times New Roman" w:cs="Times New Roman"/>
          <w:szCs w:val="22"/>
        </w:rPr>
        <w:t xml:space="preserve">от 26.07.2023 № 1615/7, от 29.08.2023 № 1934/8, </w:t>
      </w:r>
      <w:r w:rsidR="006152D7">
        <w:rPr>
          <w:rFonts w:ascii="Times New Roman" w:hAnsi="Times New Roman" w:cs="Times New Roman"/>
          <w:szCs w:val="22"/>
        </w:rPr>
        <w:t xml:space="preserve">                   </w:t>
      </w:r>
      <w:r>
        <w:rPr>
          <w:rFonts w:ascii="Times New Roman" w:hAnsi="Times New Roman" w:cs="Times New Roman"/>
          <w:szCs w:val="22"/>
        </w:rPr>
        <w:t xml:space="preserve">от 11.09.2023 № 2034/9, от 26.09.2023 №2149/9, </w:t>
      </w:r>
      <w:r w:rsidR="006152D7">
        <w:rPr>
          <w:rFonts w:ascii="Times New Roman" w:hAnsi="Times New Roman" w:cs="Times New Roman"/>
          <w:szCs w:val="22"/>
        </w:rPr>
        <w:t xml:space="preserve">                  </w:t>
      </w:r>
      <w:r>
        <w:rPr>
          <w:rFonts w:ascii="Times New Roman" w:hAnsi="Times New Roman" w:cs="Times New Roman"/>
          <w:szCs w:val="22"/>
        </w:rPr>
        <w:t>от 09.10.2023 № 2294/10, от 12.12.2023 № 3081/12,              от 25.12.2023 № 3295/12</w:t>
      </w:r>
      <w:proofErr w:type="gramEnd"/>
      <w:r>
        <w:rPr>
          <w:rFonts w:ascii="Times New Roman" w:hAnsi="Times New Roman" w:cs="Times New Roman"/>
          <w:szCs w:val="22"/>
        </w:rPr>
        <w:t>, от 29.12.2023 № 3411/12,              от 12.01.2024 № 23/1, от 25.03 2024 № 774/3,                      от 03.05.2024 № 1312/5, от 31.05.2024 № 1540/5,                   от 25.07.2024 № 2196/7, от 09.09.2024 № 2746/9</w:t>
      </w:r>
      <w:r w:rsidR="00BA7284">
        <w:rPr>
          <w:rFonts w:ascii="Times New Roman" w:hAnsi="Times New Roman" w:cs="Times New Roman"/>
          <w:szCs w:val="22"/>
        </w:rPr>
        <w:t>,              от 06.11.2024 № 3760/11</w:t>
      </w:r>
      <w:r w:rsidR="006152D7">
        <w:rPr>
          <w:rFonts w:ascii="Times New Roman" w:hAnsi="Times New Roman" w:cs="Times New Roman"/>
          <w:szCs w:val="22"/>
        </w:rPr>
        <w:t>, от 11.12.2024 № 4172/12</w:t>
      </w:r>
      <w:r>
        <w:rPr>
          <w:rFonts w:ascii="Times New Roman" w:hAnsi="Times New Roman" w:cs="Times New Roman"/>
          <w:szCs w:val="22"/>
        </w:rPr>
        <w:t>)</w:t>
      </w: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1D19EB" w:rsidRDefault="007D5646">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Tr="00FC531E">
        <w:trPr>
          <w:trHeight w:val="161"/>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 начальник управления по безопасности  Пичугин Р.А.</w:t>
            </w:r>
          </w:p>
        </w:tc>
      </w:tr>
      <w:tr w:rsidR="001D19EB" w:rsidTr="00FC531E">
        <w:trPr>
          <w:trHeight w:val="23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54"/>
          <w:jc w:val="center"/>
        </w:trPr>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bookmarkStart w:id="0" w:name="_GoBack"/>
            <w:bookmarkEnd w:id="0"/>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 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Tr="00FC531E">
        <w:trPr>
          <w:trHeight w:val="46"/>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 xml:space="preserve">Обеспечение пожарной безопасности на </w:t>
            </w:r>
            <w:r>
              <w:rPr>
                <w:rFonts w:ascii="Times New Roman" w:hAnsi="Times New Roman" w:cs="Times New Roman"/>
                <w:sz w:val="24"/>
                <w:szCs w:val="24"/>
              </w:rPr>
              <w:lastRenderedPageBreak/>
              <w:t>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по безопасности администрации городского округа Красногорск Московской </w:t>
            </w:r>
            <w:r>
              <w:rPr>
                <w:rFonts w:ascii="Times New Roman" w:hAnsi="Times New Roman" w:cs="Times New Roman"/>
                <w:sz w:val="24"/>
                <w:szCs w:val="24"/>
              </w:rPr>
              <w:lastRenderedPageBreak/>
              <w:t>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43"/>
          <w:jc w:val="center"/>
        </w:trPr>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Источники финансирования муниципальной 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24FC1" w:rsidP="00124FC1">
            <w:pPr>
              <w:pStyle w:val="ConsPlusNormal"/>
              <w:jc w:val="center"/>
              <w:rPr>
                <w:rFonts w:ascii="Times New Roman" w:hAnsi="Times New Roman" w:cs="Times New Roman"/>
                <w:szCs w:val="24"/>
              </w:rPr>
            </w:pPr>
            <w:r>
              <w:rPr>
                <w:rFonts w:ascii="Times New Roman" w:hAnsi="Times New Roman" w:cs="Times New Roman"/>
                <w:szCs w:val="24"/>
              </w:rPr>
              <w:t>230448</w:t>
            </w:r>
            <w:r w:rsidR="0013078D">
              <w:rPr>
                <w:rFonts w:ascii="Times New Roman" w:hAnsi="Times New Roman" w:cs="Times New Roman"/>
                <w:szCs w:val="24"/>
              </w:rPr>
              <w:t>,34254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24FC1">
            <w:pPr>
              <w:pStyle w:val="ConsPlusNormal"/>
              <w:jc w:val="center"/>
              <w:rPr>
                <w:rFonts w:ascii="Times New Roman" w:hAnsi="Times New Roman" w:cs="Times New Roman"/>
                <w:szCs w:val="24"/>
              </w:rPr>
            </w:pPr>
            <w:r>
              <w:rPr>
                <w:rFonts w:ascii="Times New Roman" w:hAnsi="Times New Roman" w:cs="Times New Roman"/>
                <w:szCs w:val="24"/>
              </w:rPr>
              <w:t>489</w:t>
            </w:r>
            <w:r w:rsidR="002A01A2">
              <w:rPr>
                <w:rFonts w:ascii="Times New Roman" w:hAnsi="Times New Roman" w:cs="Times New Roman"/>
                <w:szCs w:val="24"/>
              </w:rPr>
              <w:t>31</w:t>
            </w:r>
            <w:r w:rsidR="0013078D">
              <w:rPr>
                <w:rFonts w:ascii="Times New Roman" w:hAnsi="Times New Roman" w:cs="Times New Roman"/>
                <w:szCs w:val="24"/>
              </w:rPr>
              <w:t>,00000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46032,00000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46032,00000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46032,00000</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24FC1" w:rsidP="00124FC1">
            <w:pPr>
              <w:pStyle w:val="ConsPlusNormal"/>
              <w:jc w:val="center"/>
              <w:rPr>
                <w:rFonts w:ascii="Times New Roman" w:hAnsi="Times New Roman" w:cs="Times New Roman"/>
                <w:szCs w:val="24"/>
              </w:rPr>
            </w:pPr>
            <w:r>
              <w:rPr>
                <w:rFonts w:ascii="Times New Roman" w:hAnsi="Times New Roman" w:cs="Times New Roman"/>
                <w:color w:val="000000" w:themeColor="text1"/>
                <w:szCs w:val="24"/>
              </w:rPr>
              <w:t>16839</w:t>
            </w:r>
            <w:r w:rsidR="00B46A8C">
              <w:rPr>
                <w:rFonts w:ascii="Times New Roman" w:hAnsi="Times New Roman" w:cs="Times New Roman"/>
                <w:color w:val="000000" w:themeColor="text1"/>
                <w:szCs w:val="24"/>
              </w:rPr>
              <w:t>22,91500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317518,78000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B46A8C" w:rsidP="00C07659">
            <w:pPr>
              <w:pStyle w:val="ConsPlusNormal"/>
              <w:jc w:val="center"/>
              <w:rPr>
                <w:rFonts w:ascii="Times New Roman" w:hAnsi="Times New Roman" w:cs="Times New Roman"/>
                <w:szCs w:val="24"/>
              </w:rPr>
            </w:pPr>
            <w:r>
              <w:rPr>
                <w:rFonts w:ascii="Times New Roman" w:hAnsi="Times New Roman" w:cs="Times New Roman"/>
                <w:color w:val="000000" w:themeColor="text1"/>
                <w:szCs w:val="24"/>
              </w:rPr>
              <w:t>358780,20000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rsidP="00C07659">
            <w:pPr>
              <w:pStyle w:val="ConsPlusNorma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C07659">
              <w:rPr>
                <w:rFonts w:ascii="Times New Roman" w:hAnsi="Times New Roman" w:cs="Times New Roman"/>
                <w:color w:val="000000" w:themeColor="text1"/>
                <w:szCs w:val="24"/>
              </w:rPr>
              <w:t>342399</w:t>
            </w:r>
            <w:r>
              <w:rPr>
                <w:rFonts w:ascii="Times New Roman" w:hAnsi="Times New Roman" w:cs="Times New Roman"/>
                <w:color w:val="000000" w:themeColor="text1"/>
                <w:szCs w:val="24"/>
              </w:rPr>
              <w:t>,</w:t>
            </w:r>
            <w:r w:rsidR="00C07659">
              <w:rPr>
                <w:rFonts w:ascii="Times New Roman" w:hAnsi="Times New Roman" w:cs="Times New Roman"/>
                <w:color w:val="000000" w:themeColor="text1"/>
                <w:szCs w:val="24"/>
              </w:rPr>
              <w:t>445</w:t>
            </w:r>
            <w:r>
              <w:rPr>
                <w:rFonts w:ascii="Times New Roman" w:hAnsi="Times New Roman" w:cs="Times New Roman"/>
                <w:color w:val="000000" w:themeColor="text1"/>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rsidP="00124FC1">
            <w:pPr>
              <w:pStyle w:val="ConsPlusNorma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3</w:t>
            </w:r>
            <w:r w:rsidR="00C07659">
              <w:rPr>
                <w:rFonts w:ascii="Times New Roman" w:hAnsi="Times New Roman" w:cs="Times New Roman"/>
                <w:color w:val="000000" w:themeColor="text1"/>
                <w:szCs w:val="24"/>
              </w:rPr>
              <w:t>32612</w:t>
            </w:r>
            <w:r>
              <w:rPr>
                <w:rFonts w:ascii="Times New Roman" w:hAnsi="Times New Roman" w:cs="Times New Roman"/>
                <w:color w:val="000000" w:themeColor="text1"/>
                <w:szCs w:val="24"/>
              </w:rPr>
              <w:t>,7</w:t>
            </w:r>
            <w:r w:rsidR="00124FC1">
              <w:rPr>
                <w:rFonts w:ascii="Times New Roman" w:hAnsi="Times New Roman" w:cs="Times New Roman"/>
                <w:color w:val="000000" w:themeColor="text1"/>
                <w:szCs w:val="24"/>
              </w:rPr>
              <w:t>4</w:t>
            </w:r>
            <w:r w:rsidR="00C07659">
              <w:rPr>
                <w:rFonts w:ascii="Times New Roman" w:hAnsi="Times New Roman" w:cs="Times New Roman"/>
                <w:color w:val="000000" w:themeColor="text1"/>
                <w:szCs w:val="24"/>
              </w:rPr>
              <w:t>5</w:t>
            </w:r>
            <w:r>
              <w:rPr>
                <w:rFonts w:ascii="Times New Roman" w:hAnsi="Times New Roman" w:cs="Times New Roman"/>
                <w:color w:val="000000" w:themeColor="text1"/>
                <w:szCs w:val="24"/>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rsidP="00124FC1">
            <w:pPr>
              <w:pStyle w:val="ConsPlusNorma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B46A8C">
              <w:rPr>
                <w:rFonts w:ascii="Times New Roman" w:hAnsi="Times New Roman" w:cs="Times New Roman"/>
                <w:color w:val="000000" w:themeColor="text1"/>
                <w:szCs w:val="24"/>
              </w:rPr>
              <w:t>332611,7</w:t>
            </w:r>
            <w:r w:rsidR="00124FC1">
              <w:rPr>
                <w:rFonts w:ascii="Times New Roman" w:hAnsi="Times New Roman" w:cs="Times New Roman"/>
                <w:color w:val="000000" w:themeColor="text1"/>
                <w:szCs w:val="24"/>
              </w:rPr>
              <w:t>4</w:t>
            </w:r>
            <w:r w:rsidR="00B46A8C">
              <w:rPr>
                <w:rFonts w:ascii="Times New Roman" w:hAnsi="Times New Roman" w:cs="Times New Roman"/>
                <w:color w:val="000000" w:themeColor="text1"/>
                <w:szCs w:val="24"/>
              </w:rPr>
              <w:t>500</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B46A8C" w:rsidP="00C07659">
            <w:pPr>
              <w:pStyle w:val="ConsPlusNormal"/>
              <w:jc w:val="center"/>
              <w:rPr>
                <w:rFonts w:ascii="Times New Roman" w:hAnsi="Times New Roman" w:cs="Times New Roman"/>
                <w:szCs w:val="24"/>
              </w:rPr>
            </w:pPr>
            <w:r>
              <w:rPr>
                <w:rFonts w:ascii="Times New Roman" w:hAnsi="Times New Roman" w:cs="Times New Roman"/>
                <w:szCs w:val="24"/>
              </w:rPr>
              <w:t>1914371,25754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360940,12254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C07659">
            <w:pPr>
              <w:pStyle w:val="ConsPlusNormal"/>
              <w:jc w:val="center"/>
              <w:rPr>
                <w:rFonts w:ascii="Times New Roman" w:hAnsi="Times New Roman" w:cs="Times New Roman"/>
                <w:szCs w:val="24"/>
              </w:rPr>
            </w:pPr>
            <w:r>
              <w:rPr>
                <w:rFonts w:ascii="Times New Roman" w:hAnsi="Times New Roman" w:cs="Times New Roman"/>
                <w:szCs w:val="24"/>
              </w:rPr>
              <w:t>407711,20000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C07659">
            <w:pPr>
              <w:pStyle w:val="ConsPlusNormal"/>
              <w:jc w:val="center"/>
              <w:rPr>
                <w:rFonts w:ascii="Times New Roman" w:hAnsi="Times New Roman" w:cs="Times New Roman"/>
                <w:szCs w:val="24"/>
              </w:rPr>
            </w:pPr>
            <w:r>
              <w:rPr>
                <w:rFonts w:ascii="Times New Roman" w:hAnsi="Times New Roman" w:cs="Times New Roman"/>
                <w:szCs w:val="24"/>
              </w:rPr>
              <w:t>388431,44500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C07659">
            <w:pPr>
              <w:pStyle w:val="ConsPlusNormal"/>
              <w:jc w:val="center"/>
              <w:rPr>
                <w:rFonts w:ascii="Times New Roman" w:hAnsi="Times New Roman" w:cs="Times New Roman"/>
                <w:szCs w:val="24"/>
              </w:rPr>
            </w:pPr>
            <w:r>
              <w:rPr>
                <w:rFonts w:ascii="Times New Roman" w:hAnsi="Times New Roman" w:cs="Times New Roman"/>
                <w:szCs w:val="24"/>
              </w:rPr>
              <w:t>378644,745000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B46A8C">
            <w:pPr>
              <w:pStyle w:val="ConsPlusNormal"/>
              <w:jc w:val="center"/>
              <w:rPr>
                <w:rFonts w:ascii="Times New Roman" w:hAnsi="Times New Roman" w:cs="Times New Roman"/>
                <w:szCs w:val="24"/>
              </w:rPr>
            </w:pPr>
            <w:r>
              <w:rPr>
                <w:rFonts w:ascii="Times New Roman" w:hAnsi="Times New Roman" w:cs="Times New Roman"/>
                <w:szCs w:val="24"/>
              </w:rPr>
              <w:t>378643,74500</w:t>
            </w:r>
          </w:p>
        </w:tc>
      </w:tr>
    </w:tbl>
    <w:p w:rsidR="001D19EB" w:rsidRDefault="007D5646">
      <w:pPr>
        <w:spacing w:after="200" w:line="276" w:lineRule="auto"/>
        <w:rPr>
          <w:rFonts w:cs="Times New Roman"/>
          <w:b/>
          <w:szCs w:val="28"/>
          <w:highlight w:val="yellow"/>
        </w:rPr>
      </w:pPr>
      <w:r>
        <w:br w:type="page"/>
      </w:r>
    </w:p>
    <w:p w:rsidR="001D19EB" w:rsidRDefault="007D5646">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1D19EB" w:rsidRDefault="007D5646">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Pr>
          <w:rFonts w:eastAsia="Times New Roman" w:cs="Times New Roman"/>
          <w:color w:val="000000" w:themeColor="text1"/>
          <w:sz w:val="25"/>
          <w:szCs w:val="25"/>
          <w:lang w:eastAsia="ru-RU"/>
        </w:rPr>
        <w:lastRenderedPageBreak/>
        <w:t xml:space="preserve">способствующих этому; 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1D19EB" w:rsidRDefault="007D5646">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lastRenderedPageBreak/>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51"/>
        <w:gridCol w:w="29"/>
        <w:gridCol w:w="2410"/>
        <w:gridCol w:w="36"/>
        <w:gridCol w:w="1662"/>
        <w:gridCol w:w="17"/>
        <w:gridCol w:w="1615"/>
        <w:gridCol w:w="6"/>
        <w:gridCol w:w="1049"/>
        <w:gridCol w:w="8"/>
        <w:gridCol w:w="572"/>
        <w:gridCol w:w="33"/>
        <w:gridCol w:w="585"/>
        <w:gridCol w:w="28"/>
        <w:gridCol w:w="621"/>
        <w:gridCol w:w="27"/>
        <w:gridCol w:w="550"/>
        <w:gridCol w:w="30"/>
        <w:gridCol w:w="823"/>
        <w:gridCol w:w="42"/>
        <w:gridCol w:w="1908"/>
        <w:gridCol w:w="33"/>
        <w:gridCol w:w="2331"/>
      </w:tblGrid>
      <w:tr w:rsidR="001D19EB">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2" w:type="dxa"/>
            <w:gridSpan w:val="11"/>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Default="001D19EB">
            <w:pPr>
              <w:pStyle w:val="ConsPlusNormal"/>
              <w:jc w:val="center"/>
              <w:rPr>
                <w:rFonts w:ascii="Times New Roman" w:hAnsi="Times New Roman" w:cs="Times New Roman"/>
                <w:sz w:val="24"/>
                <w:szCs w:val="24"/>
              </w:rPr>
            </w:pPr>
          </w:p>
        </w:tc>
      </w:tr>
      <w:tr w:rsidR="001D19EB">
        <w:trPr>
          <w:trHeight w:val="112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45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04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2027 год</w:t>
            </w: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r>
      <w:tr w:rsidR="001D19EB">
        <w:trPr>
          <w:trHeight w:val="16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D19EB">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numPr>
                <w:ilvl w:val="0"/>
                <w:numId w:val="1"/>
              </w:numPr>
              <w:ind w:left="0" w:firstLine="0"/>
              <w:jc w:val="center"/>
              <w:rPr>
                <w:rFonts w:ascii="Times New Roman" w:hAnsi="Times New Roman" w:cs="Times New Roman"/>
                <w:sz w:val="24"/>
                <w:szCs w:val="24"/>
              </w:rPr>
            </w:pPr>
            <w:r>
              <w:rPr>
                <w:rFonts w:ascii="Times New Roman" w:hAnsi="Times New Roman" w:cs="Times New Roman"/>
                <w:szCs w:val="24"/>
              </w:rPr>
              <w:t>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1D19EB">
        <w:trPr>
          <w:trHeight w:val="44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кол-во</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преступлений</w:t>
            </w:r>
          </w:p>
          <w:p w:rsidR="001D19EB" w:rsidRDefault="001D19EB">
            <w:pPr>
              <w:pStyle w:val="ConsPlusNormal"/>
              <w:jc w:val="center"/>
              <w:rPr>
                <w:rFonts w:ascii="Times New Roman" w:hAnsi="Times New Roman" w:cs="Times New Roman"/>
                <w:sz w:val="24"/>
                <w:szCs w:val="24"/>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Pr>
                <w:rFonts w:ascii="Times New Roman" w:hAnsi="Times New Roman" w:cs="Times New Roman"/>
                <w:sz w:val="24"/>
                <w:szCs w:val="24"/>
              </w:rPr>
              <w:lastRenderedPageBreak/>
              <w:t>безопасности и 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кол-во камер</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1.04.03</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1.04.07</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lang w:eastAsia="ru-RU"/>
              </w:rPr>
            </w:pPr>
            <w:r>
              <w:rPr>
                <w:rFonts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trPr>
          <w:trHeight w:val="76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rPr>
            </w:pPr>
            <w:r>
              <w:rPr>
                <w:rFonts w:ascii="Times New Roman" w:hAnsi="Times New Roman" w:cs="Times New Roman"/>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Отдел по территориальной </w:t>
            </w:r>
            <w:r>
              <w:rPr>
                <w:rFonts w:ascii="Times New Roman" w:hAnsi="Times New Roman" w:cs="Times New Roman"/>
                <w:sz w:val="24"/>
                <w:szCs w:val="24"/>
              </w:rPr>
              <w:lastRenderedPageBreak/>
              <w:t>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1D19EB">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D19EB">
        <w:trPr>
          <w:trHeight w:val="1736"/>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1D19EB" w:rsidRDefault="007D5646">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1D19EB">
        <w:trPr>
          <w:trHeight w:val="1014"/>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w:t>
            </w:r>
            <w:r>
              <w:rPr>
                <w:rFonts w:ascii="Times New Roman" w:hAnsi="Times New Roman" w:cs="Times New Roman"/>
                <w:sz w:val="24"/>
                <w:szCs w:val="24"/>
              </w:rPr>
              <w:lastRenderedPageBreak/>
              <w:t>Московской области к 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w:t>
            </w:r>
            <w:r>
              <w:rPr>
                <w:rFonts w:cs="Times New Roman"/>
                <w:color w:val="000000"/>
                <w:sz w:val="24"/>
                <w:szCs w:val="24"/>
                <w:shd w:val="clear" w:color="auto" w:fill="FFFFFF"/>
              </w:rP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1D19EB">
        <w:trPr>
          <w:trHeight w:val="1311"/>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w:t>
            </w:r>
            <w:r>
              <w:rPr>
                <w:rFonts w:cs="Times New Roman"/>
                <w:color w:val="000000"/>
                <w:sz w:val="24"/>
                <w:shd w:val="clear" w:color="auto" w:fill="FFFFFF"/>
              </w:rPr>
              <w:lastRenderedPageBreak/>
              <w:t>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FFFFCC"/>
          </w:tcPr>
          <w:p w:rsidR="001D19EB" w:rsidRDefault="007D5646">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Московской области 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1D19EB" w:rsidRDefault="001D19EB">
            <w:pPr>
              <w:pStyle w:val="ConsPlusNormal"/>
              <w:jc w:val="center"/>
              <w:rPr>
                <w:rFonts w:ascii="Times New Roman" w:hAnsi="Times New Roman" w:cs="Times New Roman"/>
                <w:sz w:val="24"/>
                <w:szCs w:val="24"/>
              </w:rPr>
            </w:pPr>
          </w:p>
        </w:tc>
      </w:tr>
      <w:tr w:rsidR="001D19EB">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от 11.01.2018  </w:t>
            </w:r>
            <w:r>
              <w:rPr>
                <w:rFonts w:ascii="Times New Roman" w:hAnsi="Times New Roman" w:cs="Times New Roman"/>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1D19EB" w:rsidRDefault="007D5646">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1D19EB" w:rsidRDefault="007D5646">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eastAsia="Calibri" w:cs="Times New Roman"/>
          <w:szCs w:val="28"/>
        </w:rPr>
        <w:t>* базовое значение 2021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1" w:name="P760"/>
      <w:bookmarkEnd w:id="1"/>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Style w:val="afb"/>
        <w:tblW w:w="5000" w:type="pct"/>
        <w:tblLayout w:type="fixed"/>
        <w:tblLook w:val="04A0" w:firstRow="1" w:lastRow="0" w:firstColumn="1" w:lastColumn="0" w:noHBand="0" w:noVBand="1"/>
      </w:tblPr>
      <w:tblGrid>
        <w:gridCol w:w="530"/>
        <w:gridCol w:w="2469"/>
        <w:gridCol w:w="1639"/>
        <w:gridCol w:w="5347"/>
        <w:gridCol w:w="3007"/>
        <w:gridCol w:w="1966"/>
      </w:tblGrid>
      <w:tr w:rsidR="001D19EB">
        <w:tc>
          <w:tcPr>
            <w:tcW w:w="523" w:type="dxa"/>
            <w:shd w:val="clear" w:color="auto" w:fill="auto"/>
          </w:tcPr>
          <w:p w:rsidR="001D19EB" w:rsidRDefault="007D5646">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shd w:val="clear" w:color="auto" w:fill="auto"/>
          </w:tcPr>
          <w:p w:rsidR="001D19EB" w:rsidRDefault="007D5646">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1D19EB" w:rsidRDefault="007D5646">
            <w:pPr>
              <w:rPr>
                <w:rFonts w:cs="Times New Roman"/>
                <w:sz w:val="24"/>
                <w:szCs w:val="18"/>
              </w:rPr>
            </w:pPr>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r>
              <w:rPr>
                <w:rFonts w:eastAsia="Calibri" w:cs="Times New Roman"/>
                <w:sz w:val="24"/>
                <w:szCs w:val="18"/>
              </w:rPr>
              <w:t xml:space="preserve">  – кол-во преступлений текущего года,</w:t>
            </w:r>
          </w:p>
          <w:p w:rsidR="001D19EB" w:rsidRDefault="007D5646">
            <w:pPr>
              <w:pStyle w:val="ConsPlusNormal"/>
              <w:rPr>
                <w:rFonts w:ascii="Times New Roman" w:hAnsi="Times New Roman" w:cs="Times New Roman"/>
                <w:sz w:val="24"/>
                <w:szCs w:val="24"/>
              </w:rPr>
            </w:pPr>
            <w:proofErr w:type="spell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 кол-во преступлений предыдущего года</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1D19EB" w:rsidRDefault="007D5646">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ДОАЗ  =                                                     </w:t>
            </w:r>
            <w:r>
              <w:rPr>
                <w:rFonts w:eastAsia="Calibri" w:cs="Times New Roman"/>
                <w:color w:val="000000" w:themeColor="text1"/>
                <w:sz w:val="24"/>
                <w:szCs w:val="24"/>
              </w:rPr>
              <w:tab/>
              <w:t xml:space="preserve"> х  100</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ОКСЗО – общее количество социально значимых объектов</w:t>
            </w:r>
          </w:p>
          <w:p w:rsidR="001D19EB" w:rsidRDefault="001D19EB">
            <w:pPr>
              <w:pStyle w:val="ConsPlusNormal"/>
              <w:jc w:val="both"/>
              <w:rPr>
                <w:rFonts w:ascii="Times New Roman" w:hAnsi="Times New Roman" w:cs="Times New Roman"/>
                <w:sz w:val="20"/>
              </w:rPr>
            </w:pP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588"/>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от числа граждан принимающих участие в деятельности народных дружин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5382" w:type="dxa"/>
              <w:tblInd w:w="51" w:type="dxa"/>
              <w:tblLayout w:type="fixed"/>
              <w:tblLook w:val="04A0" w:firstRow="1" w:lastRow="0" w:firstColumn="1" w:lastColumn="0" w:noHBand="0" w:noVBand="1"/>
            </w:tblPr>
            <w:tblGrid>
              <w:gridCol w:w="5382"/>
            </w:tblGrid>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                        х 100 %</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1D19EB">
              <w:tc>
                <w:tcPr>
                  <w:tcW w:w="5382" w:type="dxa"/>
                  <w:tcBorders>
                    <w:top w:val="nil"/>
                    <w:left w:val="nil"/>
                    <w:bottom w:val="nil"/>
                    <w:right w:val="nil"/>
                  </w:tcBorders>
                </w:tcPr>
                <w:p w:rsidR="001D19EB" w:rsidRDefault="007D5646">
                  <w:pPr>
                    <w:rPr>
                      <w:rFonts w:cs="Times New Roman"/>
                      <w:color w:val="000000" w:themeColor="text1"/>
                      <w:sz w:val="24"/>
                      <w:szCs w:val="24"/>
                    </w:rPr>
                  </w:pPr>
                  <w:r>
                    <w:rPr>
                      <w:rFonts w:eastAsia="Calibri" w:cs="Times New Roman"/>
                      <w:color w:val="000000" w:themeColor="text1"/>
                      <w:sz w:val="24"/>
                      <w:szCs w:val="24"/>
                    </w:rPr>
                    <w:t>где:</w:t>
                  </w:r>
                </w:p>
              </w:tc>
            </w:tr>
          </w:tbl>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w:t>
            </w:r>
            <w:proofErr w:type="gramEnd"/>
            <w:r>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3014"/>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6101" w:type="dxa"/>
              <w:tblInd w:w="51" w:type="dxa"/>
              <w:tblLayout w:type="fixed"/>
              <w:tblLook w:val="04A0" w:firstRow="1" w:lastRow="0" w:firstColumn="1" w:lastColumn="0" w:noHBand="0" w:noVBand="1"/>
            </w:tblPr>
            <w:tblGrid>
              <w:gridCol w:w="6101"/>
            </w:tblGrid>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1D19EB">
              <w:tc>
                <w:tcPr>
                  <w:tcW w:w="6101" w:type="dxa"/>
                  <w:tcBorders>
                    <w:top w:val="nil"/>
                    <w:left w:val="nil"/>
                    <w:bottom w:val="nil"/>
                    <w:right w:val="nil"/>
                  </w:tcBorders>
                </w:tcPr>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1D19EB" w:rsidRDefault="007D5646">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w:t>
            </w:r>
            <w:r>
              <w:rPr>
                <w:rFonts w:ascii="Times New Roman" w:hAnsi="Times New Roman" w:cs="Times New Roman"/>
                <w:sz w:val="24"/>
                <w:szCs w:val="18"/>
              </w:rPr>
              <w:lastRenderedPageBreak/>
              <w:t>чем на 5 % ежегодно</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69" w:type="dxa"/>
            <w:shd w:val="clear" w:color="auto" w:fill="auto"/>
          </w:tcPr>
          <w:p w:rsidR="001D19EB" w:rsidRDefault="007D5646">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1D19EB" w:rsidRDefault="001D19EB">
            <w:pPr>
              <w:widowControl w:val="0"/>
              <w:rPr>
                <w:rFonts w:cs="Times New Roman"/>
                <w:sz w:val="24"/>
                <w:szCs w:val="24"/>
              </w:rPr>
            </w:pPr>
          </w:p>
          <w:p w:rsidR="001D19EB" w:rsidRDefault="001D19EB">
            <w:pPr>
              <w:widowControl w:val="0"/>
              <w:ind w:left="51"/>
              <w:rPr>
                <w:rFonts w:cs="Times New Roman"/>
                <w:sz w:val="24"/>
                <w:szCs w:val="24"/>
                <w:u w:val="single"/>
              </w:rPr>
            </w:pPr>
          </w:p>
          <w:p w:rsidR="001D19EB" w:rsidRDefault="007D5646">
            <w:pPr>
              <w:widowControl w:val="0"/>
              <w:ind w:left="51"/>
              <w:rPr>
                <w:rFonts w:cs="Times New Roman"/>
                <w:sz w:val="24"/>
                <w:szCs w:val="24"/>
              </w:rPr>
            </w:pPr>
            <w:proofErr w:type="spellStart"/>
            <w:r>
              <w:rPr>
                <w:rFonts w:eastAsia="Calibri" w:cs="Times New Roman"/>
                <w:sz w:val="24"/>
                <w:szCs w:val="24"/>
              </w:rPr>
              <w:t>Внон</w:t>
            </w:r>
            <w:proofErr w:type="spellEnd"/>
            <w:r>
              <w:rPr>
                <w:rFonts w:eastAsia="Calibri" w:cs="Times New Roman"/>
                <w:sz w:val="24"/>
                <w:szCs w:val="24"/>
              </w:rPr>
              <w:t xml:space="preserve">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1D19EB" w:rsidRDefault="001D19EB">
            <w:pPr>
              <w:widowControl w:val="0"/>
              <w:ind w:left="51"/>
              <w:rPr>
                <w:rFonts w:cs="Times New Roman"/>
                <w:sz w:val="24"/>
                <w:szCs w:val="24"/>
              </w:rPr>
            </w:pPr>
          </w:p>
          <w:p w:rsidR="001D19EB" w:rsidRDefault="007D5646">
            <w:pPr>
              <w:rPr>
                <w:rFonts w:cs="Times New Roman"/>
                <w:sz w:val="24"/>
                <w:szCs w:val="24"/>
              </w:rPr>
            </w:pPr>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r>
              <w:rPr>
                <w:rFonts w:eastAsia="Calibri" w:cs="Times New Roman"/>
                <w:sz w:val="24"/>
                <w:szCs w:val="24"/>
              </w:rPr>
              <w:t xml:space="preserve">   – вовлеченность населения, в незаконный оборот наркотиков (случаев);</w:t>
            </w:r>
          </w:p>
          <w:p w:rsidR="001D19EB" w:rsidRDefault="007D5646">
            <w:pPr>
              <w:widowControl w:val="0"/>
              <w:jc w:val="both"/>
              <w:rPr>
                <w:rFonts w:cs="Times New Roman"/>
                <w:sz w:val="24"/>
                <w:szCs w:val="24"/>
              </w:rPr>
            </w:pPr>
            <w:proofErr w:type="spellStart"/>
            <w:r>
              <w:rPr>
                <w:rFonts w:eastAsia="Calibri" w:cs="Times New Roman"/>
                <w:sz w:val="24"/>
                <w:szCs w:val="24"/>
              </w:rPr>
              <w:t>ЧЛсп</w:t>
            </w:r>
            <w:proofErr w:type="spellEnd"/>
            <w:r>
              <w:rPr>
                <w:rFonts w:eastAsia="Calibri" w:cs="Times New Roman"/>
                <w:sz w:val="24"/>
                <w:szCs w:val="24"/>
              </w:rPr>
              <w:t xml:space="preserve">  –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1D19EB" w:rsidRDefault="007D5646">
            <w:pPr>
              <w:widowControl w:val="0"/>
              <w:jc w:val="both"/>
              <w:rPr>
                <w:rFonts w:cs="Times New Roman"/>
                <w:sz w:val="24"/>
                <w:szCs w:val="24"/>
              </w:rPr>
            </w:pPr>
            <w:proofErr w:type="spellStart"/>
            <w:r>
              <w:rPr>
                <w:rFonts w:eastAsia="Calibri" w:cs="Times New Roman"/>
                <w:sz w:val="24"/>
                <w:szCs w:val="24"/>
              </w:rPr>
              <w:t>ЧЛадм</w:t>
            </w:r>
            <w:proofErr w:type="spellEnd"/>
            <w:r>
              <w:rPr>
                <w:rFonts w:eastAsia="Calibri"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69" w:type="dxa"/>
            <w:shd w:val="clear" w:color="auto" w:fill="auto"/>
          </w:tcPr>
          <w:p w:rsidR="001D19EB" w:rsidRDefault="007D5646">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1D19EB" w:rsidRDefault="001D19EB">
            <w:pPr>
              <w:widowControl w:val="0"/>
              <w:ind w:left="51"/>
              <w:rPr>
                <w:rFonts w:cs="Times New Roman"/>
                <w:sz w:val="24"/>
                <w:szCs w:val="18"/>
                <w:u w:val="single"/>
              </w:rPr>
            </w:pP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1D19EB" w:rsidRDefault="001D19EB">
            <w:pPr>
              <w:widowControl w:val="0"/>
              <w:ind w:left="51"/>
              <w:rPr>
                <w:rFonts w:cs="Times New Roman"/>
                <w:sz w:val="24"/>
                <w:szCs w:val="18"/>
              </w:rPr>
            </w:pPr>
          </w:p>
          <w:p w:rsidR="001D19EB" w:rsidRDefault="007D5646">
            <w:pPr>
              <w:widowControl w:val="0"/>
              <w:ind w:left="51"/>
              <w:rPr>
                <w:rFonts w:cs="Times New Roman"/>
                <w:sz w:val="24"/>
                <w:szCs w:val="18"/>
              </w:rPr>
            </w:pPr>
            <w:r>
              <w:rPr>
                <w:rFonts w:eastAsia="Calibri" w:cs="Times New Roman"/>
                <w:sz w:val="24"/>
                <w:szCs w:val="18"/>
              </w:rPr>
              <w:t>где:</w:t>
            </w: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1D19EB" w:rsidRDefault="007D5646">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1D19EB" w:rsidRDefault="007D5646">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w:t>
            </w:r>
            <w:r>
              <w:rPr>
                <w:rFonts w:ascii="Times New Roman" w:hAnsi="Times New Roman" w:cs="Times New Roman"/>
                <w:color w:val="000000" w:themeColor="text1"/>
                <w:sz w:val="24"/>
                <w:szCs w:val="24"/>
              </w:rPr>
              <w:lastRenderedPageBreak/>
              <w:t>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D19EB" w:rsidRDefault="007D5646">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1D19EB" w:rsidRDefault="007D5646">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1D19EB" w:rsidRDefault="007D5646">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1D19EB" w:rsidRDefault="007D5646">
            <w:pPr>
              <w:rPr>
                <w:rFonts w:cs="Times New Roman"/>
                <w:sz w:val="24"/>
                <w:szCs w:val="18"/>
              </w:rPr>
            </w:pPr>
            <w:r>
              <w:rPr>
                <w:rFonts w:eastAsia="Calibri"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18"/>
              </w:rPr>
              <w:t xml:space="preserve">D - общая площадь зоны захоронения на </w:t>
            </w:r>
            <w:r>
              <w:rPr>
                <w:rFonts w:ascii="Times New Roman" w:hAnsi="Times New Roman" w:cs="Times New Roman"/>
                <w:sz w:val="24"/>
                <w:szCs w:val="18"/>
              </w:rPr>
              <w:lastRenderedPageBreak/>
              <w:t>кладбищах муниципального образования</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1D19EB" w:rsidRDefault="007D5646">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r>
              <w:rPr>
                <w:rFonts w:eastAsia="Calibri"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pStyle w:val="s16"/>
              <w:spacing w:beforeAutospacing="0" w:afterAutospacing="0"/>
              <w:rPr>
                <w:szCs w:val="20"/>
              </w:rPr>
            </w:pPr>
            <w:r>
              <w:rPr>
                <w:szCs w:val="20"/>
              </w:rPr>
              <w:t>Значение показателя рассчитывается по формуле:</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где:</w:t>
            </w:r>
          </w:p>
          <w:p w:rsidR="001D19EB" w:rsidRDefault="007D5646">
            <w:pPr>
              <w:pStyle w:val="s16"/>
              <w:spacing w:beforeAutospacing="0" w:afterAutospacing="0"/>
              <w:rPr>
                <w:szCs w:val="20"/>
              </w:rPr>
            </w:pPr>
            <w:r>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1D19EB" w:rsidRDefault="007D5646">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proofErr w:type="spellStart"/>
            <w:r>
              <w:rPr>
                <w:szCs w:val="20"/>
              </w:rPr>
              <w:lastRenderedPageBreak/>
              <w:t>Тк</w:t>
            </w:r>
            <w:proofErr w:type="spellEnd"/>
            <w:r>
              <w:rPr>
                <w:szCs w:val="20"/>
              </w:rPr>
              <w:t xml:space="preserve"> - среднее время передачи карточки происшествия в экстренные оперативные службы, в минутах;</w:t>
            </w:r>
          </w:p>
          <w:p w:rsidR="001D19EB" w:rsidRDefault="007D5646">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1D19EB" w:rsidRDefault="007D5646">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1D19EB" w:rsidRDefault="007D5646">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w:t>
            </w:r>
            <w:r>
              <w:rPr>
                <w:rFonts w:ascii="Times New Roman" w:hAnsi="Times New Roman" w:cs="Times New Roman"/>
                <w:sz w:val="24"/>
              </w:rPr>
              <w:lastRenderedPageBreak/>
              <w:t>единому номеру «112» на территории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1D19EB" w:rsidRDefault="007D5646">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В – снижение числа погибших и пострадавших при чрезвычайных ситуациях (происшествиях) на территории муниципального образования </w:t>
            </w:r>
            <w:r>
              <w:rPr>
                <w:rFonts w:eastAsia="Times New Roman" w:cs="Times New Roman"/>
                <w:sz w:val="24"/>
                <w:szCs w:val="24"/>
                <w:lang w:eastAsia="ru-RU"/>
              </w:rPr>
              <w:lastRenderedPageBreak/>
              <w:t>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B = 100% – (B1 / B2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С2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 ОМСУ МО /N2</w:t>
            </w:r>
            <w:proofErr w:type="gramStart"/>
            <w:r>
              <w:rPr>
                <w:rFonts w:ascii="Times New Roman" w:hAnsi="Times New Roman" w:cs="Times New Roman"/>
                <w:sz w:val="24"/>
                <w:szCs w:val="24"/>
              </w:rPr>
              <w:t xml:space="preserve">  + С</w:t>
            </w:r>
            <w:proofErr w:type="gramEnd"/>
            <w:r>
              <w:rPr>
                <w:rFonts w:ascii="Times New Roman" w:hAnsi="Times New Roman" w:cs="Times New Roman"/>
                <w:sz w:val="24"/>
                <w:szCs w:val="24"/>
              </w:rPr>
              <w:t xml:space="preserve"> орг./ N3) / 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w:t>
            </w:r>
            <w:r>
              <w:rPr>
                <w:rFonts w:ascii="Times New Roman" w:hAnsi="Times New Roman" w:cs="Times New Roman"/>
                <w:sz w:val="24"/>
                <w:szCs w:val="24"/>
              </w:rPr>
              <w:lastRenderedPageBreak/>
              <w:t>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proofErr w:type="gramStart"/>
            <w:r>
              <w:rPr>
                <w:rFonts w:ascii="Times New Roman" w:hAnsi="Times New Roman" w:cs="Times New Roman"/>
                <w:sz w:val="24"/>
                <w:szCs w:val="24"/>
              </w:rPr>
              <w:t>орг</w:t>
            </w:r>
            <w:proofErr w:type="spellEnd"/>
            <w:proofErr w:type="gram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Q = 100% – (Q1 / Q2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Q1 – количество чрезвычайных ситуаций (происшествий технологических сбоев) на </w:t>
            </w:r>
            <w:r>
              <w:rPr>
                <w:rFonts w:ascii="Times New Roman" w:hAnsi="Times New Roman" w:cs="Times New Roman"/>
                <w:sz w:val="24"/>
                <w:szCs w:val="24"/>
              </w:rPr>
              <w:lastRenderedPageBreak/>
              <w:t>территории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Т2 + Т3,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количество руководителей, работников и специалистов Московской областной системы предупреждения и ликвидации чрезвычайных </w:t>
            </w:r>
            <w:r>
              <w:rPr>
                <w:rFonts w:ascii="Times New Roman" w:hAnsi="Times New Roman" w:cs="Times New Roman"/>
                <w:sz w:val="24"/>
                <w:szCs w:val="24"/>
              </w:rPr>
              <w:lastRenderedPageBreak/>
              <w:t>ситуаций прошедших подготовку (повышение квалификации) в специализированных учебных заведениях;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w:t>
            </w:r>
            <w:r>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1D19EB" w:rsidRDefault="007D5646">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 xml:space="preserve">от 18.09.2020 № 1485 «Об </w:t>
            </w:r>
            <w:r>
              <w:rPr>
                <w:rFonts w:eastAsia="Times New Roman" w:cs="Times New Roman"/>
                <w:sz w:val="24"/>
                <w:szCs w:val="24"/>
                <w:lang w:eastAsia="ru-RU"/>
              </w:rPr>
              <w:lastRenderedPageBreak/>
              <w:t>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1D19EB" w:rsidRDefault="001D19EB">
            <w:pPr>
              <w:pStyle w:val="ConsPlusNormal"/>
              <w:jc w:val="both"/>
              <w:rPr>
                <w:rFonts w:ascii="Times New Roman" w:hAnsi="Times New Roman" w:cs="Times New Roman"/>
                <w:sz w:val="24"/>
                <w:szCs w:val="24"/>
              </w:rPr>
            </w:pP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noProof/>
                <w:lang w:eastAsia="ru-RU"/>
              </w:rPr>
              <w:drawing>
                <wp:inline distT="0" distB="0" distL="0" distR="0">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Default="007D5646">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w:t>
            </w:r>
            <w:r>
              <w:rPr>
                <w:rFonts w:eastAsia="Calibri" w:cs="Times New Roman"/>
                <w:sz w:val="24"/>
              </w:rPr>
              <w:lastRenderedPageBreak/>
              <w:t>муниципального характера по каждому разделу номенклатуры, в процентах;</w:t>
            </w:r>
          </w:p>
          <w:p w:rsidR="001D19EB" w:rsidRDefault="007D5646">
            <w:pPr>
              <w:rPr>
                <w:rFonts w:cs="Times New Roman"/>
                <w:sz w:val="24"/>
              </w:rPr>
            </w:pPr>
            <w:r>
              <w:rPr>
                <w:rFonts w:eastAsia="Calibri" w:cs="Times New Roman"/>
                <w:sz w:val="24"/>
              </w:rPr>
              <w:t>n - количество разделов номенклатуры.</w:t>
            </w:r>
          </w:p>
          <w:p w:rsidR="001D19EB" w:rsidRDefault="001D19EB">
            <w:pPr>
              <w:rPr>
                <w:rFonts w:cs="Times New Roman"/>
                <w:sz w:val="24"/>
              </w:rPr>
            </w:pPr>
          </w:p>
          <w:p w:rsidR="001D19EB" w:rsidRDefault="00FC531E">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FC531E">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Cs w:val="22"/>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1D19EB" w:rsidRDefault="001D19EB">
            <w:pPr>
              <w:rPr>
                <w:sz w:val="24"/>
              </w:rPr>
            </w:pP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1D19EB" w:rsidRDefault="001D19EB">
            <w:pPr>
              <w:pStyle w:val="af9"/>
              <w:jc w:val="left"/>
              <w:rPr>
                <w:rFonts w:ascii="Times New Roman" w:hAnsi="Times New Roman" w:cs="Times New Roman"/>
                <w:szCs w:val="20"/>
              </w:rPr>
            </w:pPr>
          </w:p>
          <w:p w:rsidR="001D19EB" w:rsidRDefault="007D5646">
            <w:pPr>
              <w:pStyle w:val="afa"/>
              <w:rPr>
                <w:rFonts w:ascii="Times New Roman" w:hAnsi="Times New Roman" w:cs="Times New Roman"/>
                <w:szCs w:val="20"/>
              </w:rPr>
            </w:pPr>
            <w:r>
              <w:rPr>
                <w:rFonts w:ascii="Times New Roman" w:hAnsi="Times New Roman" w:cs="Times New Roman"/>
                <w:szCs w:val="20"/>
              </w:rPr>
              <w:t>где:</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1D19EB" w:rsidRDefault="007D5646">
            <w:pPr>
              <w:pStyle w:val="afa"/>
              <w:rPr>
                <w:rFonts w:ascii="Times New Roman" w:hAnsi="Times New Roman" w:cs="Times New Roman"/>
                <w:szCs w:val="20"/>
              </w:rPr>
            </w:pPr>
            <w:r>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1D19EB" w:rsidRDefault="007D5646">
            <w:pPr>
              <w:pStyle w:val="afa"/>
              <w:rPr>
                <w:rFonts w:ascii="Times New Roman" w:hAnsi="Times New Roman" w:cs="Times New Roman"/>
              </w:rPr>
            </w:pPr>
            <w:r>
              <w:rPr>
                <w:rFonts w:ascii="Times New Roman" w:hAnsi="Times New Roman" w:cs="Times New Roman"/>
                <w:szCs w:val="20"/>
              </w:rPr>
              <w:t xml:space="preserve">Данные по численности населения Московской области, охваченного техническими средствами оповещения (электрическими, </w:t>
            </w:r>
            <w:r>
              <w:rPr>
                <w:rFonts w:ascii="Times New Roman" w:hAnsi="Times New Roman" w:cs="Times New Roman"/>
                <w:szCs w:val="20"/>
              </w:rPr>
              <w:lastRenderedPageBreak/>
              <w:t>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rPr>
          <w:trHeight w:val="833"/>
        </w:trPr>
        <w:tc>
          <w:tcPr>
            <w:tcW w:w="523" w:type="dxa"/>
            <w:shd w:val="clear" w:color="auto" w:fill="auto"/>
          </w:tcPr>
          <w:p w:rsidR="001D19EB" w:rsidRDefault="007D5646">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1D19EB" w:rsidRDefault="007D5646">
            <w:pPr>
              <w:rPr>
                <w:rFonts w:eastAsia="Calibri" w:cs="Times New Roman"/>
                <w:color w:val="000000"/>
                <w:sz w:val="24"/>
                <w:szCs w:val="24"/>
                <w:lang w:eastAsia="ru-RU"/>
              </w:rPr>
            </w:pPr>
            <w:r>
              <w:rPr>
                <w:rFonts w:eastAsia="Calibri" w:cs="Times New Roman"/>
                <w:color w:val="000000"/>
                <w:sz w:val="24"/>
                <w:szCs w:val="24"/>
                <w:lang w:eastAsia="ru-RU"/>
              </w:rPr>
              <w:t>Где:</w:t>
            </w:r>
          </w:p>
          <w:p w:rsidR="001D19EB" w:rsidRDefault="007D5646">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Default="007D5646">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833"/>
        </w:trPr>
        <w:tc>
          <w:tcPr>
            <w:tcW w:w="523" w:type="dxa"/>
            <w:shd w:val="clear" w:color="auto" w:fill="auto"/>
          </w:tcPr>
          <w:p w:rsidR="001D19EB" w:rsidRDefault="001D19EB">
            <w:pPr>
              <w:pStyle w:val="ConsPlusNormal"/>
              <w:tabs>
                <w:tab w:val="left" w:pos="555"/>
              </w:tabs>
              <w:ind w:right="-172"/>
              <w:jc w:val="right"/>
              <w:rPr>
                <w:rFonts w:ascii="Times New Roman" w:hAnsi="Times New Roman" w:cs="Times New Roman"/>
                <w:color w:val="000000" w:themeColor="text1"/>
                <w:szCs w:val="28"/>
              </w:rPr>
            </w:pPr>
          </w:p>
          <w:p w:rsidR="001D19EB" w:rsidRDefault="007D5646">
            <w:pPr>
              <w:rPr>
                <w:rFonts w:cs="Times New Roman"/>
                <w:sz w:val="22"/>
                <w:lang w:eastAsia="ru-RU"/>
              </w:rPr>
            </w:pPr>
            <w:r>
              <w:rPr>
                <w:rFonts w:eastAsia="Calibri" w:cs="Times New Roman"/>
                <w:sz w:val="22"/>
                <w:lang w:eastAsia="ru-RU"/>
              </w:rPr>
              <w:t>17</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Default="007D5646">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w:t>
            </w:r>
            <w:r>
              <w:rPr>
                <w:rFonts w:eastAsia="Calibri" w:cs="Times New Roman"/>
                <w:sz w:val="24"/>
              </w:rPr>
              <w:lastRenderedPageBreak/>
              <w:t xml:space="preserve">индивидуальной по каждой позиции номенклатуры, </w:t>
            </w:r>
            <w:r>
              <w:rPr>
                <w:rFonts w:eastAsia="Calibri" w:cs="Times New Roman"/>
                <w:sz w:val="24"/>
              </w:rPr>
              <w:br/>
              <w:t>в процентах.</w:t>
            </w:r>
          </w:p>
          <w:p w:rsidR="001D19EB" w:rsidRDefault="00FC531E">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FC531E">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Pr>
                <w:rFonts w:eastAsia="Calibri" w:cs="Times New Roman"/>
                <w:sz w:val="24"/>
              </w:rPr>
              <w:br/>
              <w:t>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1D19EB" w:rsidRDefault="007D5646">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1D19EB" w:rsidRDefault="007D5646">
            <w:pPr>
              <w:widowControl w:val="0"/>
              <w:rPr>
                <w:rFonts w:eastAsia="Times New Roman" w:cs="Times New Roman"/>
                <w:sz w:val="22"/>
              </w:rPr>
            </w:pPr>
            <w:r>
              <w:rPr>
                <w:rFonts w:eastAsia="Times New Roman" w:cs="Times New Roman"/>
                <w:sz w:val="22"/>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1D19EB" w:rsidRDefault="007D5646">
            <w:pPr>
              <w:widowControl w:val="0"/>
              <w:rPr>
                <w:rFonts w:eastAsia="Times New Roman" w:cs="Times New Roman"/>
                <w:sz w:val="22"/>
              </w:rPr>
            </w:pPr>
            <w:r>
              <w:rPr>
                <w:rFonts w:eastAsia="Times New Roman" w:cs="Times New Roman"/>
                <w:sz w:val="22"/>
              </w:rPr>
              <w:t xml:space="preserve">Нормативный объем и </w:t>
            </w:r>
            <w:r>
              <w:rPr>
                <w:rFonts w:eastAsia="Times New Roman" w:cs="Times New Roman"/>
                <w:sz w:val="22"/>
              </w:rPr>
              <w:lastRenderedPageBreak/>
              <w:t>номенклатура материальных ресурсов, утверждены постановлением Правительства Московской области от 22.11.2012</w:t>
            </w:r>
          </w:p>
          <w:p w:rsidR="001D19EB" w:rsidRDefault="007D5646">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Квартальная</w:t>
            </w:r>
          </w:p>
        </w:tc>
      </w:tr>
      <w:tr w:rsidR="001D19EB">
        <w:trPr>
          <w:trHeight w:val="3676"/>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w:t>
            </w:r>
            <w:proofErr w:type="gramStart"/>
            <w:r>
              <w:rPr>
                <w:szCs w:val="22"/>
              </w:rPr>
              <w:t>N</w:t>
            </w:r>
            <w:proofErr w:type="gramEnd"/>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НАС, У,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где:</w:t>
            </w:r>
          </w:p>
          <w:p w:rsidR="001D19EB" w:rsidRDefault="007D5646">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Default="007D5646">
            <w:pPr>
              <w:tabs>
                <w:tab w:val="left" w:pos="3269"/>
              </w:tabs>
              <w:rPr>
                <w:rFonts w:cs="Times New Roman"/>
                <w:sz w:val="24"/>
              </w:rPr>
            </w:pPr>
            <w:proofErr w:type="gramStart"/>
            <w:r>
              <w:rPr>
                <w:rFonts w:eastAsia="Calibri" w:cs="Times New Roman"/>
                <w:sz w:val="24"/>
              </w:rPr>
              <w:t>N</w:t>
            </w:r>
            <w:proofErr w:type="gramEnd"/>
            <w:r>
              <w:rPr>
                <w:rFonts w:eastAsia="Calibri" w:cs="Times New Roman"/>
                <w:sz w:val="24"/>
                <w:vertAlign w:val="subscript"/>
              </w:rPr>
              <w:t>НАС, У,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lastRenderedPageBreak/>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150"/>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69" w:type="dxa"/>
            <w:shd w:val="clear" w:color="auto" w:fill="auto"/>
          </w:tcPr>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 xml:space="preserve">С - процент снижения доли лиц, погибших на </w:t>
            </w:r>
            <w:r>
              <w:rPr>
                <w:rFonts w:ascii="Times New Roman" w:hAnsi="Times New Roman" w:cs="Times New Roman"/>
                <w:sz w:val="24"/>
                <w:szCs w:val="22"/>
              </w:rPr>
              <w:lastRenderedPageBreak/>
              <w:t>пожарах, произошедших на территории муниципального образования, за отчетный период;</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1D19EB" w:rsidRDefault="007D5646">
            <w:pPr>
              <w:widowControl w:val="0"/>
              <w:jc w:val="both"/>
              <w:rPr>
                <w:rFonts w:cs="Times New Roman"/>
                <w:sz w:val="24"/>
                <w:szCs w:val="24"/>
              </w:rPr>
            </w:pPr>
            <w:r>
              <w:rPr>
                <w:rFonts w:eastAsia="Calibri" w:cs="Times New Roman"/>
                <w:sz w:val="24"/>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w:t>
            </w:r>
            <w:r>
              <w:rPr>
                <w:rFonts w:eastAsia="Calibri" w:cs="Times New Roman"/>
                <w:sz w:val="24"/>
              </w:rPr>
              <w:lastRenderedPageBreak/>
              <w:t>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1D19EB">
        <w:trPr>
          <w:trHeight w:val="111"/>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lastRenderedPageBreak/>
              <w:t>F = (L1 / L2 х 100) –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w:t>
            </w:r>
            <w:r>
              <w:rPr>
                <w:rFonts w:eastAsia="Times New Roman" w:cs="Times New Roman"/>
                <w:sz w:val="24"/>
                <w:szCs w:val="24"/>
                <w:lang w:eastAsia="ru-RU"/>
              </w:rPr>
              <w:lastRenderedPageBreak/>
              <w:t>времени 2021 года (7 происшествий)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N 2 – количество несовершеннолетних прошедших подготовку (обучение) приемам само </w:t>
            </w:r>
            <w:r>
              <w:rPr>
                <w:rFonts w:eastAsia="Times New Roman" w:cs="Times New Roman"/>
                <w:sz w:val="24"/>
                <w:szCs w:val="24"/>
                <w:lang w:eastAsia="ru-RU"/>
              </w:rPr>
              <w:lastRenderedPageBreak/>
              <w:t>спасения, оказания первой помощи при утоплении и правилам поведения на воде за аналогичный отчетный период времени 2021 года (0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Постановление </w:t>
            </w:r>
            <w:r>
              <w:rPr>
                <w:rFonts w:eastAsia="Times New Roman" w:cs="Times New Roman"/>
                <w:sz w:val="24"/>
                <w:szCs w:val="24"/>
                <w:lang w:eastAsia="ru-RU"/>
              </w:rPr>
              <w:lastRenderedPageBreak/>
              <w:t>Правительства Московской области от 28.09.2007 № 732/21 «О Правилах охраны жизни людей на водных объектах в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1D19EB" w:rsidRDefault="001D19EB">
            <w:pPr>
              <w:jc w:val="both"/>
              <w:rPr>
                <w:rFonts w:eastAsia="Times New Roman" w:cs="Times New Roman"/>
                <w:sz w:val="24"/>
                <w:szCs w:val="24"/>
                <w:lang w:eastAsia="ru-RU"/>
              </w:rPr>
            </w:pP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 xml:space="preserve">готовке </w:t>
            </w:r>
            <w:r>
              <w:rPr>
                <w:rFonts w:ascii="Times New Roman" w:hAnsi="Times New Roman" w:cs="Times New Roman"/>
                <w:sz w:val="24"/>
                <w:szCs w:val="24"/>
              </w:rPr>
              <w:lastRenderedPageBreak/>
              <w:t>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1D19EB" w:rsidRDefault="007D5646">
      <w:pPr>
        <w:rPr>
          <w:rFonts w:cs="Times New Roman"/>
          <w:color w:val="000000" w:themeColor="text1"/>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Style w:val="afb"/>
        <w:tblW w:w="15304" w:type="dxa"/>
        <w:tblLayout w:type="fixed"/>
        <w:tblLook w:val="04A0" w:firstRow="1" w:lastRow="0" w:firstColumn="1" w:lastColumn="0" w:noHBand="0" w:noVBand="1"/>
      </w:tblPr>
      <w:tblGrid>
        <w:gridCol w:w="818"/>
        <w:gridCol w:w="1446"/>
        <w:gridCol w:w="1700"/>
        <w:gridCol w:w="1561"/>
        <w:gridCol w:w="5386"/>
        <w:gridCol w:w="1417"/>
        <w:gridCol w:w="2976"/>
      </w:tblGrid>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0"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6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538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4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2976"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386"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w:t>
            </w:r>
            <w:r>
              <w:rPr>
                <w:rFonts w:ascii="Times New Roman" w:hAnsi="Times New Roman" w:cs="Times New Roman"/>
                <w:szCs w:val="22"/>
              </w:rPr>
              <w:lastRenderedPageBreak/>
              <w:t>профилактике экстремизма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jc w:val="both"/>
              <w:rPr>
                <w:rFonts w:cs="Times New Roman"/>
                <w:sz w:val="22"/>
              </w:rPr>
            </w:pPr>
            <w:r>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r w:rsidR="00186C7D">
              <w:rPr>
                <w:rFonts w:eastAsia="Calibri" w:cs="Times New Roman"/>
                <w:sz w:val="22"/>
              </w:rPr>
              <w:t>, контейнерных площадках</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Default="007D5646">
            <w:pPr>
              <w:jc w:val="both"/>
              <w:rPr>
                <w:rFonts w:eastAsia="Calibri" w:cs="Times New Roman"/>
                <w:sz w:val="22"/>
              </w:rPr>
            </w:pPr>
            <w:r>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11.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2976" w:type="dxa"/>
            <w:shd w:val="clear" w:color="auto" w:fill="auto"/>
          </w:tcPr>
          <w:p w:rsidR="001D19EB" w:rsidRDefault="007D5646">
            <w:pPr>
              <w:pStyle w:val="ConsPlusNormal"/>
              <w:spacing w:line="180" w:lineRule="exact"/>
              <w:ind w:right="-79"/>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5386" w:type="dxa"/>
            <w:shd w:val="clear" w:color="auto" w:fill="auto"/>
          </w:tcPr>
          <w:p w:rsidR="001D19EB" w:rsidRDefault="007D5646">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шт</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Default="001D19EB">
            <w:pPr>
              <w:pStyle w:val="ConsPlusNormal"/>
              <w:ind w:right="-79"/>
              <w:jc w:val="both"/>
              <w:rPr>
                <w:rFonts w:ascii="Times New Roman" w:hAnsi="Times New Roman" w:cs="Times New Roman"/>
                <w:szCs w:val="22"/>
              </w:rPr>
            </w:pP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jc w:val="both"/>
              <w:rPr>
                <w:rFonts w:eastAsia="Calibri" w:cs="Times New Roman"/>
                <w:sz w:val="22"/>
              </w:rPr>
            </w:pPr>
            <w:r>
              <w:rPr>
                <w:rFonts w:eastAsia="Calibri" w:cs="Times New Roman"/>
                <w:sz w:val="22"/>
              </w:rPr>
              <w:t>Значение показателя рассчитывается по формуле:</w:t>
            </w:r>
          </w:p>
          <w:p w:rsidR="001D19EB" w:rsidRDefault="007D5646">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jc w:val="both"/>
              <w:rPr>
                <w:rFonts w:eastAsia="Calibri" w:cs="Times New Roman"/>
                <w:sz w:val="22"/>
              </w:rPr>
            </w:pPr>
            <w:r>
              <w:rPr>
                <w:rFonts w:eastAsia="Calibri" w:cs="Times New Roman"/>
                <w:sz w:val="22"/>
              </w:rPr>
              <w:t>где:</w:t>
            </w:r>
          </w:p>
          <w:p w:rsidR="001D19EB" w:rsidRDefault="007D5646">
            <w:pPr>
              <w:jc w:val="both"/>
              <w:rPr>
                <w:rFonts w:eastAsia="Calibri" w:cs="Times New Roman"/>
                <w:sz w:val="22"/>
              </w:rPr>
            </w:pPr>
            <w:r>
              <w:rPr>
                <w:rFonts w:eastAsia="Calibri" w:cs="Times New Roman"/>
                <w:sz w:val="22"/>
              </w:rPr>
              <w:lastRenderedPageBreak/>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Предоставление гарантированного перечня услуг по погребению</w:t>
            </w:r>
            <w:proofErr w:type="gramStart"/>
            <w:r>
              <w:rPr>
                <w:rFonts w:ascii="Times New Roman" w:hAnsi="Times New Roman" w:cs="Times New Roman"/>
              </w:rPr>
              <w:t>,(</w:t>
            </w:r>
            <w:proofErr w:type="gramEnd"/>
            <w:r>
              <w:rPr>
                <w:rFonts w:ascii="Times New Roman" w:hAnsi="Times New Roman" w:cs="Times New Roman"/>
              </w:rPr>
              <w:t>услуга)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предоставленных по гарантированному перечню услуг по погребению</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Pr>
                <w:rFonts w:ascii="Times New Roman" w:hAnsi="Times New Roman" w:cs="Times New Roman"/>
              </w:rPr>
              <w:t>тех</w:t>
            </w:r>
            <w:proofErr w:type="gramStart"/>
            <w:r>
              <w:rPr>
                <w:rFonts w:ascii="Times New Roman" w:hAnsi="Times New Roman" w:cs="Times New Roman"/>
              </w:rPr>
              <w:t>.с</w:t>
            </w:r>
            <w:proofErr w:type="gramEnd"/>
            <w:r>
              <w:rPr>
                <w:rFonts w:ascii="Times New Roman" w:hAnsi="Times New Roman" w:cs="Times New Roman"/>
              </w:rPr>
              <w:t>оли</w:t>
            </w:r>
            <w:proofErr w:type="spellEnd"/>
            <w:r>
              <w:rPr>
                <w:rFonts w:ascii="Times New Roman" w:hAnsi="Times New Roman" w:cs="Times New Roman"/>
              </w:rPr>
              <w:t>, тех. воды, покос травы, уборка снега и т.д.)</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2976" w:type="dxa"/>
            <w:shd w:val="clear" w:color="auto" w:fill="auto"/>
          </w:tcPr>
          <w:p w:rsidR="001D19EB" w:rsidRDefault="007D5646">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Доля зоны захоронения кладбищ, на которых проведена инвентаризация захоронений в </w:t>
            </w:r>
            <w:r>
              <w:rPr>
                <w:rFonts w:ascii="Times New Roman" w:hAnsi="Times New Roman" w:cs="Times New Roman"/>
                <w:szCs w:val="22"/>
              </w:rPr>
              <w:lastRenderedPageBreak/>
              <w:t>соответствии с требованиями законодательства</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lastRenderedPageBreak/>
              <w:t>%</w:t>
            </w:r>
          </w:p>
        </w:tc>
        <w:tc>
          <w:tcPr>
            <w:tcW w:w="2976" w:type="dxa"/>
            <w:shd w:val="clear" w:color="auto" w:fill="auto"/>
          </w:tcPr>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1D19EB" w:rsidRDefault="001D19EB">
            <w:pPr>
              <w:pStyle w:val="af7"/>
              <w:spacing w:after="0" w:line="240" w:lineRule="auto"/>
              <w:ind w:left="51" w:right="-108" w:hanging="18"/>
              <w:rPr>
                <w:rFonts w:ascii="Times New Roman" w:hAnsi="Times New Roman"/>
              </w:rPr>
            </w:pPr>
          </w:p>
          <w:p w:rsidR="001D19EB" w:rsidRDefault="007D5646">
            <w:pPr>
              <w:pStyle w:val="af7"/>
              <w:spacing w:after="0" w:line="240" w:lineRule="auto"/>
              <w:ind w:left="51" w:right="-108" w:hanging="18"/>
              <w:rPr>
                <w:rFonts w:ascii="Times New Roman" w:hAnsi="Times New Roman"/>
              </w:rPr>
            </w:pPr>
            <w:r>
              <w:rPr>
                <w:rFonts w:ascii="Times New Roman" w:hAnsi="Times New Roman"/>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га;</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дежурно- диспетчерских служб</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trPr>
          <w:trHeight w:val="111"/>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 xml:space="preserve">и техногенного характера в </w:t>
            </w:r>
            <w:r>
              <w:rPr>
                <w:rFonts w:ascii="Times New Roman" w:hAnsi="Times New Roman" w:cs="Times New Roman"/>
                <w:szCs w:val="22"/>
              </w:rPr>
              <w:lastRenderedPageBreak/>
              <w:t xml:space="preserve">субъектах Российской Федерации и ФОИВ (1/РЕЗ ЧС), в соответствии </w:t>
            </w:r>
            <w:r>
              <w:rPr>
                <w:rFonts w:ascii="Times New Roman" w:hAnsi="Times New Roman" w:cs="Times New Roman"/>
                <w:szCs w:val="22"/>
              </w:rPr>
              <w:br/>
              <w:t>с приказом МЧС России от 24.12.2019 № 777ДСП.</w:t>
            </w:r>
          </w:p>
        </w:tc>
      </w:tr>
      <w:tr w:rsidR="001D19EB">
        <w:trPr>
          <w:trHeight w:val="12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ind w:left="108" w:right="105"/>
              <w:rPr>
                <w:rFonts w:cs="Times New Roman"/>
                <w:sz w:val="22"/>
              </w:rPr>
            </w:pPr>
            <w:r>
              <w:rPr>
                <w:rFonts w:eastAsia="Calibri" w:cs="Times New Roman"/>
                <w:sz w:val="22"/>
              </w:rPr>
              <w:t>Проведено учений, тренировок,</w:t>
            </w:r>
          </w:p>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смотр-конкурсов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r>
              <w:rPr>
                <w:rFonts w:eastAsia="Times New Roman"/>
                <w:sz w:val="20"/>
                <w:szCs w:val="20"/>
                <w:lang w:eastAsia="ru-RU"/>
              </w:rPr>
              <w:t>Nртсо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где: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lastRenderedPageBreak/>
              <w:t>Nртсо</w:t>
            </w:r>
            <w:proofErr w:type="spellEnd"/>
            <w:r>
              <w:rPr>
                <w:rFonts w:eastAsia="Times New Roman"/>
                <w:sz w:val="20"/>
                <w:szCs w:val="20"/>
                <w:lang w:eastAsia="ru-RU"/>
              </w:rPr>
              <w:t xml:space="preserve">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rsidR="001D19EB" w:rsidRDefault="007D5646">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1D19EB" w:rsidRDefault="001D19EB">
            <w:pPr>
              <w:rPr>
                <w:rFonts w:eastAsia="Times New Roman" w:cs="Times New Roman"/>
                <w:color w:val="000000"/>
                <w:sz w:val="22"/>
                <w:lang w:eastAsia="ru-RU"/>
              </w:rPr>
            </w:pPr>
          </w:p>
          <w:p w:rsidR="001D19EB" w:rsidRDefault="001D19EB">
            <w:pPr>
              <w:pStyle w:val="ConsPlusNormal"/>
              <w:jc w:val="both"/>
              <w:rPr>
                <w:rFonts w:ascii="Times New Roman" w:hAnsi="Times New Roman" w:cs="Times New Roman"/>
                <w:szCs w:val="22"/>
              </w:rPr>
            </w:pP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w:t>
            </w:r>
            <w:r>
              <w:rPr>
                <w:rFonts w:ascii="Times New Roman" w:hAnsi="Times New Roman" w:cs="Times New Roman"/>
                <w:szCs w:val="22"/>
              </w:rPr>
              <w:lastRenderedPageBreak/>
              <w:t>главой городского округа.</w:t>
            </w:r>
          </w:p>
        </w:tc>
      </w:tr>
      <w:tr w:rsidR="001D19EB">
        <w:trPr>
          <w:trHeight w:val="12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trPr>
          <w:trHeight w:val="180"/>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w:t>
            </w:r>
            <w:r>
              <w:rPr>
                <w:rFonts w:ascii="Times New Roman" w:hAnsi="Times New Roman" w:cs="Times New Roman"/>
                <w:szCs w:val="22"/>
              </w:rPr>
              <w:lastRenderedPageBreak/>
              <w:t>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roofErr w:type="gramEnd"/>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386" w:type="dxa"/>
            <w:shd w:val="clear" w:color="auto" w:fill="FFFFCC"/>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32</w:t>
            </w:r>
          </w:p>
        </w:tc>
        <w:tc>
          <w:tcPr>
            <w:tcW w:w="1446"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0"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6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w:t>
            </w:r>
            <w:r>
              <w:rPr>
                <w:rFonts w:ascii="Times New Roman" w:hAnsi="Times New Roman"/>
                <w:sz w:val="24"/>
                <w:szCs w:val="24"/>
              </w:rPr>
              <w:lastRenderedPageBreak/>
              <w:t>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pStyle w:val="ConsPlusNormal"/>
              <w:spacing w:line="240" w:lineRule="exact"/>
              <w:jc w:val="both"/>
              <w:rPr>
                <w:rFonts w:ascii="Times New Roman" w:hAnsi="Times New Roman" w:cs="Times New Roman"/>
                <w:szCs w:val="22"/>
              </w:rPr>
            </w:pPr>
            <w:r>
              <w:rPr>
                <w:rFonts w:ascii="Times New Roman" w:hAnsi="Times New Roman" w:cs="Times New Roman"/>
                <w:szCs w:val="22"/>
              </w:rPr>
              <w:t>Количество работающих извещателей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1D19EB">
        <w:trPr>
          <w:trHeight w:val="96"/>
        </w:trPr>
        <w:tc>
          <w:tcPr>
            <w:tcW w:w="817"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Cs w:val="22"/>
              </w:rPr>
              <w:t>35.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w:t>
            </w:r>
            <w:r>
              <w:rPr>
                <w:rFonts w:ascii="Times New Roman" w:hAnsi="Times New Roman" w:cs="Times New Roman"/>
                <w:szCs w:val="22"/>
              </w:rPr>
              <w:lastRenderedPageBreak/>
              <w:t xml:space="preserve">муниципальной собственности соответствующих требованиям пожарной </w:t>
            </w:r>
            <w:proofErr w:type="gramStart"/>
            <w:r>
              <w:rPr>
                <w:rFonts w:ascii="Times New Roman" w:hAnsi="Times New Roman" w:cs="Times New Roman"/>
                <w:szCs w:val="22"/>
              </w:rPr>
              <w:t>безопасности</w:t>
            </w:r>
            <w:proofErr w:type="gramEnd"/>
            <w:r>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1D19EB">
        <w:trPr>
          <w:trHeight w:val="9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37.</w:t>
            </w:r>
          </w:p>
        </w:tc>
        <w:tc>
          <w:tcPr>
            <w:tcW w:w="1446"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0"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6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07</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w:t>
            </w:r>
            <w:r>
              <w:rPr>
                <w:rFonts w:ascii="Times New Roman" w:hAnsi="Times New Roman" w:cs="Times New Roman"/>
                <w:szCs w:val="22"/>
              </w:rPr>
              <w:lastRenderedPageBreak/>
              <w:t>16.09.2020 № 1479</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5386" w:type="dxa"/>
            <w:shd w:val="clear" w:color="auto" w:fill="auto"/>
          </w:tcPr>
          <w:p w:rsidR="001D19EB" w:rsidRDefault="007D5646">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1D19EB">
        <w:trPr>
          <w:trHeight w:val="849"/>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1D19EB" w:rsidRDefault="001D19EB">
      <w:pPr>
        <w:rPr>
          <w:rFonts w:cs="Times New Roman"/>
          <w:vertAlign w:val="superscript"/>
        </w:rPr>
      </w:pPr>
    </w:p>
    <w:p w:rsidR="001D19EB" w:rsidRDefault="001D19EB">
      <w:pPr>
        <w:spacing w:after="200" w:line="276" w:lineRule="auto"/>
        <w:rPr>
          <w:color w:val="000000" w:themeColor="text1"/>
          <w:szCs w:val="28"/>
        </w:rPr>
      </w:pPr>
    </w:p>
    <w:sectPr w:rsidR="001D19EB">
      <w:footerReference w:type="default" r:id="rId10"/>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7B" w:rsidRDefault="00C5127B">
      <w:r>
        <w:separator/>
      </w:r>
    </w:p>
  </w:endnote>
  <w:endnote w:type="continuationSeparator" w:id="0">
    <w:p w:rsidR="00C5127B" w:rsidRDefault="00C5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03919"/>
      <w:docPartObj>
        <w:docPartGallery w:val="Page Numbers (Bottom of Page)"/>
        <w:docPartUnique/>
      </w:docPartObj>
    </w:sdtPr>
    <w:sdtEndPr/>
    <w:sdtContent>
      <w:p w:rsidR="00C07659" w:rsidRDefault="00C07659">
        <w:pPr>
          <w:pStyle w:val="a9"/>
          <w:jc w:val="right"/>
        </w:pPr>
        <w:r>
          <w:fldChar w:fldCharType="begin"/>
        </w:r>
        <w:r>
          <w:instrText xml:space="preserve"> PAGE </w:instrText>
        </w:r>
        <w:r>
          <w:fldChar w:fldCharType="separate"/>
        </w:r>
        <w:r w:rsidR="00FC531E">
          <w:rPr>
            <w:noProof/>
          </w:rPr>
          <w:t>4</w:t>
        </w:r>
        <w:r>
          <w:fldChar w:fldCharType="end"/>
        </w:r>
      </w:p>
    </w:sdtContent>
  </w:sdt>
  <w:p w:rsidR="00C07659" w:rsidRDefault="00C076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7B" w:rsidRDefault="00C5127B">
      <w:r>
        <w:separator/>
      </w:r>
    </w:p>
  </w:footnote>
  <w:footnote w:type="continuationSeparator" w:id="0">
    <w:p w:rsidR="00C5127B" w:rsidRDefault="00C51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EB"/>
    <w:rsid w:val="00124FC1"/>
    <w:rsid w:val="0013078D"/>
    <w:rsid w:val="00186C7D"/>
    <w:rsid w:val="001D19EB"/>
    <w:rsid w:val="002A01A2"/>
    <w:rsid w:val="006152D7"/>
    <w:rsid w:val="007D5646"/>
    <w:rsid w:val="007F53AF"/>
    <w:rsid w:val="009D0E7A"/>
    <w:rsid w:val="00B46A8C"/>
    <w:rsid w:val="00BA7284"/>
    <w:rsid w:val="00C07659"/>
    <w:rsid w:val="00C5127B"/>
    <w:rsid w:val="00FC53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8D346-1871-4058-9C21-36D45373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11771</Words>
  <Characters>67100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user</cp:lastModifiedBy>
  <cp:revision>8</cp:revision>
  <cp:lastPrinted>2024-10-11T07:59:00Z</cp:lastPrinted>
  <dcterms:created xsi:type="dcterms:W3CDTF">2024-10-10T11:18:00Z</dcterms:created>
  <dcterms:modified xsi:type="dcterms:W3CDTF">2024-12-20T09:20:00Z</dcterms:modified>
  <dc:language>ru-RU</dc:language>
</cp:coreProperties>
</file>