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Pr="00883666" w:rsidRDefault="00B9397C" w:rsidP="00B9397C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>П Р О Т О К О Л</w:t>
      </w:r>
    </w:p>
    <w:p w:rsidR="00675375" w:rsidRPr="00883666" w:rsidRDefault="00B9397C" w:rsidP="00B9397C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 xml:space="preserve">Публичных слушаний по </w:t>
      </w:r>
      <w:r w:rsidR="00675375" w:rsidRPr="00883666">
        <w:rPr>
          <w:sz w:val="28"/>
          <w:szCs w:val="28"/>
        </w:rPr>
        <w:t xml:space="preserve">отчёту об </w:t>
      </w:r>
      <w:r w:rsidR="00937246" w:rsidRPr="00883666">
        <w:rPr>
          <w:sz w:val="28"/>
          <w:szCs w:val="28"/>
        </w:rPr>
        <w:t>исполнени</w:t>
      </w:r>
      <w:r w:rsidR="00675375" w:rsidRPr="00883666">
        <w:rPr>
          <w:sz w:val="28"/>
          <w:szCs w:val="28"/>
        </w:rPr>
        <w:t>и</w:t>
      </w:r>
      <w:r w:rsidR="00937246" w:rsidRPr="00883666">
        <w:rPr>
          <w:sz w:val="28"/>
          <w:szCs w:val="28"/>
        </w:rPr>
        <w:t xml:space="preserve"> бюджета </w:t>
      </w:r>
    </w:p>
    <w:p w:rsidR="00B9397C" w:rsidRPr="00883666" w:rsidRDefault="00937246" w:rsidP="00B9397C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>Красногорско</w:t>
      </w:r>
      <w:r w:rsidR="002142AD" w:rsidRPr="00883666">
        <w:rPr>
          <w:sz w:val="28"/>
          <w:szCs w:val="28"/>
        </w:rPr>
        <w:t>го муниципального района за 201</w:t>
      </w:r>
      <w:r w:rsidR="00883666">
        <w:rPr>
          <w:sz w:val="28"/>
          <w:szCs w:val="28"/>
        </w:rPr>
        <w:t>7</w:t>
      </w:r>
      <w:r w:rsidRPr="00883666">
        <w:rPr>
          <w:sz w:val="28"/>
          <w:szCs w:val="28"/>
        </w:rPr>
        <w:t xml:space="preserve"> год</w:t>
      </w:r>
    </w:p>
    <w:p w:rsidR="00F31438" w:rsidRPr="00883666" w:rsidRDefault="00F31438" w:rsidP="00F31438">
      <w:pPr>
        <w:jc w:val="right"/>
        <w:rPr>
          <w:sz w:val="28"/>
          <w:szCs w:val="28"/>
        </w:rPr>
      </w:pPr>
    </w:p>
    <w:p w:rsidR="00F31438" w:rsidRPr="00883666" w:rsidRDefault="00F31438" w:rsidP="00F31438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 xml:space="preserve">                                                                                      24.04.201</w:t>
      </w:r>
      <w:r w:rsidR="00883666">
        <w:rPr>
          <w:sz w:val="28"/>
          <w:szCs w:val="28"/>
        </w:rPr>
        <w:t>8</w:t>
      </w:r>
      <w:r w:rsidRPr="00883666">
        <w:rPr>
          <w:sz w:val="28"/>
          <w:szCs w:val="28"/>
        </w:rPr>
        <w:t xml:space="preserve"> г. 16:00, </w:t>
      </w:r>
      <w:proofErr w:type="spellStart"/>
      <w:r w:rsidRPr="00883666">
        <w:rPr>
          <w:sz w:val="28"/>
          <w:szCs w:val="28"/>
        </w:rPr>
        <w:t>каб</w:t>
      </w:r>
      <w:proofErr w:type="spellEnd"/>
      <w:r w:rsidRPr="00883666">
        <w:rPr>
          <w:sz w:val="28"/>
          <w:szCs w:val="28"/>
        </w:rPr>
        <w:t xml:space="preserve">. 414 </w:t>
      </w:r>
    </w:p>
    <w:p w:rsidR="00F31438" w:rsidRPr="00883666" w:rsidRDefault="00F31438" w:rsidP="00F31438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 xml:space="preserve">                                                                                       администрации городского     </w:t>
      </w:r>
    </w:p>
    <w:p w:rsidR="00F31438" w:rsidRDefault="00F31438" w:rsidP="00F31438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 xml:space="preserve">                                                                           округа Красногорск </w:t>
      </w:r>
    </w:p>
    <w:p w:rsidR="006D2057" w:rsidRDefault="006D2057" w:rsidP="00F31438">
      <w:pPr>
        <w:jc w:val="center"/>
        <w:rPr>
          <w:sz w:val="28"/>
          <w:szCs w:val="28"/>
        </w:rPr>
      </w:pPr>
    </w:p>
    <w:p w:rsidR="006D2057" w:rsidRPr="00883666" w:rsidRDefault="006D2057" w:rsidP="00F3143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Присутствует 0 человек</w:t>
      </w:r>
    </w:p>
    <w:p w:rsidR="00F31438" w:rsidRPr="00883666" w:rsidRDefault="00F31438" w:rsidP="00F31438">
      <w:pPr>
        <w:jc w:val="center"/>
        <w:rPr>
          <w:sz w:val="28"/>
          <w:szCs w:val="28"/>
        </w:rPr>
      </w:pPr>
      <w:r w:rsidRPr="00883666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31438" w:rsidRPr="00883666" w:rsidRDefault="00F31438" w:rsidP="00F31438">
      <w:pPr>
        <w:jc w:val="both"/>
        <w:rPr>
          <w:b/>
          <w:sz w:val="28"/>
          <w:szCs w:val="28"/>
        </w:rPr>
      </w:pPr>
      <w:r w:rsidRPr="00883666">
        <w:rPr>
          <w:b/>
          <w:sz w:val="28"/>
          <w:szCs w:val="28"/>
        </w:rPr>
        <w:t>Присутствовали:</w:t>
      </w:r>
    </w:p>
    <w:p w:rsidR="00F31438" w:rsidRPr="00883666" w:rsidRDefault="00F31438" w:rsidP="00F31438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Бутенко А.В. – председатель комиссии</w:t>
      </w:r>
    </w:p>
    <w:p w:rsidR="001B4D02" w:rsidRPr="00883666" w:rsidRDefault="001B4D02" w:rsidP="00F31438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Коновалова Е.В. – заместитель председателя комиссии</w:t>
      </w:r>
    </w:p>
    <w:p w:rsidR="00F31438" w:rsidRPr="00883666" w:rsidRDefault="00F31438" w:rsidP="00F31438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Тихонов А.С. – секретарь комиссии</w:t>
      </w:r>
    </w:p>
    <w:p w:rsidR="00F31438" w:rsidRPr="00883666" w:rsidRDefault="00F31438" w:rsidP="00F31438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Члены комиссии:</w:t>
      </w:r>
    </w:p>
    <w:p w:rsidR="00F31438" w:rsidRPr="00883666" w:rsidRDefault="001B4D02" w:rsidP="001B4D02">
      <w:pPr>
        <w:jc w:val="both"/>
        <w:rPr>
          <w:sz w:val="28"/>
          <w:szCs w:val="28"/>
        </w:rPr>
      </w:pPr>
      <w:proofErr w:type="spellStart"/>
      <w:r w:rsidRPr="00883666">
        <w:rPr>
          <w:sz w:val="28"/>
          <w:szCs w:val="28"/>
        </w:rPr>
        <w:t>Гереш</w:t>
      </w:r>
      <w:proofErr w:type="spellEnd"/>
      <w:r w:rsidRPr="00883666">
        <w:rPr>
          <w:sz w:val="28"/>
          <w:szCs w:val="28"/>
        </w:rPr>
        <w:t xml:space="preserve"> Н.А.</w:t>
      </w:r>
      <w:r w:rsidR="00F31438" w:rsidRPr="00883666">
        <w:rPr>
          <w:sz w:val="28"/>
          <w:szCs w:val="28"/>
        </w:rPr>
        <w:t xml:space="preserve"> </w:t>
      </w:r>
    </w:p>
    <w:p w:rsidR="006A4BE9" w:rsidRPr="00883666" w:rsidRDefault="00411DB2" w:rsidP="006A4BE9">
      <w:pPr>
        <w:ind w:left="6372" w:firstLine="708"/>
        <w:rPr>
          <w:sz w:val="28"/>
          <w:szCs w:val="28"/>
        </w:rPr>
      </w:pPr>
      <w:r w:rsidRPr="00883666">
        <w:rPr>
          <w:sz w:val="28"/>
          <w:szCs w:val="28"/>
        </w:rPr>
        <w:t xml:space="preserve">    </w:t>
      </w:r>
      <w:r w:rsidR="00C670F1" w:rsidRPr="00883666">
        <w:rPr>
          <w:sz w:val="28"/>
          <w:szCs w:val="28"/>
        </w:rPr>
        <w:t xml:space="preserve">    </w:t>
      </w:r>
      <w:r w:rsidR="00B9397C" w:rsidRPr="00883666">
        <w:rPr>
          <w:sz w:val="28"/>
          <w:szCs w:val="28"/>
        </w:rPr>
        <w:t xml:space="preserve">        </w:t>
      </w:r>
      <w:r w:rsidRPr="00883666">
        <w:rPr>
          <w:sz w:val="28"/>
          <w:szCs w:val="28"/>
        </w:rPr>
        <w:t xml:space="preserve"> </w:t>
      </w:r>
    </w:p>
    <w:p w:rsidR="00AB1D1F" w:rsidRPr="00883666" w:rsidRDefault="00093C4D" w:rsidP="00AB1D1F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Слушали:</w:t>
      </w:r>
    </w:p>
    <w:p w:rsidR="00093C4D" w:rsidRPr="00883666" w:rsidRDefault="00F31438" w:rsidP="00AB1D1F">
      <w:pPr>
        <w:jc w:val="both"/>
        <w:rPr>
          <w:sz w:val="28"/>
          <w:szCs w:val="28"/>
        </w:rPr>
      </w:pPr>
      <w:r w:rsidRPr="00883666">
        <w:rPr>
          <w:b/>
          <w:sz w:val="28"/>
          <w:szCs w:val="28"/>
        </w:rPr>
        <w:t>Бутенко А.В.</w:t>
      </w:r>
      <w:r w:rsidR="00E14DE2" w:rsidRPr="00883666">
        <w:rPr>
          <w:b/>
          <w:sz w:val="28"/>
          <w:szCs w:val="28"/>
        </w:rPr>
        <w:t xml:space="preserve"> </w:t>
      </w:r>
      <w:r w:rsidR="00093C4D" w:rsidRPr="00883666">
        <w:rPr>
          <w:sz w:val="28"/>
          <w:szCs w:val="28"/>
        </w:rPr>
        <w:t xml:space="preserve"> – открыл публичные слушания. Публичные слушания проводятся в соответствии с:</w:t>
      </w:r>
    </w:p>
    <w:p w:rsidR="00C92B9F" w:rsidRPr="00883666" w:rsidRDefault="00C92B9F" w:rsidP="00C92B9F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- Федеральным законом №131-ФЗ «Об общих принципах организации местного самоуправления в Российской Федерации»;</w:t>
      </w:r>
    </w:p>
    <w:p w:rsidR="00F31438" w:rsidRPr="00883666" w:rsidRDefault="001B4D02" w:rsidP="00C92B9F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Уставом городского округа Красногорск Московской области</w:t>
      </w:r>
      <w:r w:rsidR="00F31438" w:rsidRPr="00883666">
        <w:rPr>
          <w:sz w:val="28"/>
          <w:szCs w:val="28"/>
        </w:rPr>
        <w:t>;</w:t>
      </w:r>
    </w:p>
    <w:p w:rsidR="00093C4D" w:rsidRPr="00883666" w:rsidRDefault="00093C4D" w:rsidP="00B9397C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 xml:space="preserve">- Положением </w:t>
      </w:r>
      <w:r w:rsidR="00F31438" w:rsidRPr="00883666">
        <w:rPr>
          <w:sz w:val="28"/>
          <w:szCs w:val="28"/>
        </w:rPr>
        <w:t>«О</w:t>
      </w:r>
      <w:r w:rsidRPr="00883666">
        <w:rPr>
          <w:sz w:val="28"/>
          <w:szCs w:val="28"/>
        </w:rPr>
        <w:t xml:space="preserve"> публичных слушаниях в </w:t>
      </w:r>
      <w:r w:rsidR="00F31438" w:rsidRPr="00883666">
        <w:rPr>
          <w:sz w:val="28"/>
          <w:szCs w:val="28"/>
        </w:rPr>
        <w:t>городском округе Красногорск» утвержденным решением Совета депутатов городского округа Красногорск 28.03.2016 № 87/6</w:t>
      </w:r>
      <w:r w:rsidRPr="00883666">
        <w:rPr>
          <w:sz w:val="28"/>
          <w:szCs w:val="28"/>
        </w:rPr>
        <w:t>;</w:t>
      </w:r>
    </w:p>
    <w:p w:rsidR="00E14DE2" w:rsidRPr="00883666" w:rsidRDefault="00555FB5" w:rsidP="00F31438">
      <w:pPr>
        <w:spacing w:after="120"/>
        <w:jc w:val="both"/>
        <w:rPr>
          <w:sz w:val="28"/>
          <w:szCs w:val="28"/>
        </w:rPr>
      </w:pPr>
      <w:r w:rsidRPr="00883666">
        <w:rPr>
          <w:sz w:val="28"/>
          <w:szCs w:val="28"/>
        </w:rPr>
        <w:t xml:space="preserve">- </w:t>
      </w:r>
      <w:r w:rsidR="005E110B" w:rsidRPr="00883666">
        <w:rPr>
          <w:sz w:val="28"/>
          <w:szCs w:val="28"/>
        </w:rPr>
        <w:t>Распоряжением администрации</w:t>
      </w:r>
      <w:r w:rsidR="007843FA" w:rsidRPr="00883666">
        <w:rPr>
          <w:sz w:val="28"/>
          <w:szCs w:val="28"/>
        </w:rPr>
        <w:t xml:space="preserve"> </w:t>
      </w:r>
      <w:r w:rsidR="00F31438" w:rsidRPr="00883666">
        <w:rPr>
          <w:sz w:val="28"/>
          <w:szCs w:val="28"/>
        </w:rPr>
        <w:t>городского округа Красногорск</w:t>
      </w:r>
      <w:r w:rsidR="007843FA" w:rsidRPr="00883666">
        <w:rPr>
          <w:sz w:val="28"/>
          <w:szCs w:val="28"/>
        </w:rPr>
        <w:t xml:space="preserve"> от </w:t>
      </w:r>
      <w:r w:rsidR="00F31438" w:rsidRPr="00883666">
        <w:rPr>
          <w:sz w:val="28"/>
          <w:szCs w:val="28"/>
        </w:rPr>
        <w:t>0</w:t>
      </w:r>
      <w:r w:rsidR="001B4D02" w:rsidRPr="00883666">
        <w:rPr>
          <w:sz w:val="28"/>
          <w:szCs w:val="28"/>
        </w:rPr>
        <w:t>6</w:t>
      </w:r>
      <w:r w:rsidR="005E110B" w:rsidRPr="00883666">
        <w:rPr>
          <w:sz w:val="28"/>
          <w:szCs w:val="28"/>
        </w:rPr>
        <w:t>.</w:t>
      </w:r>
      <w:r w:rsidR="00F31438" w:rsidRPr="00883666">
        <w:rPr>
          <w:sz w:val="28"/>
          <w:szCs w:val="28"/>
        </w:rPr>
        <w:t>04</w:t>
      </w:r>
      <w:r w:rsidR="005E110B" w:rsidRPr="00883666">
        <w:rPr>
          <w:sz w:val="28"/>
          <w:szCs w:val="28"/>
        </w:rPr>
        <w:t>.201</w:t>
      </w:r>
      <w:r w:rsidR="00F31438" w:rsidRPr="00883666">
        <w:rPr>
          <w:sz w:val="28"/>
          <w:szCs w:val="28"/>
        </w:rPr>
        <w:t>7</w:t>
      </w:r>
      <w:r w:rsidR="005E110B" w:rsidRPr="00883666">
        <w:rPr>
          <w:sz w:val="28"/>
          <w:szCs w:val="28"/>
        </w:rPr>
        <w:t xml:space="preserve"> № </w:t>
      </w:r>
      <w:r w:rsidR="001B4D02" w:rsidRPr="00883666">
        <w:rPr>
          <w:sz w:val="28"/>
          <w:szCs w:val="28"/>
        </w:rPr>
        <w:t>209</w:t>
      </w:r>
      <w:r w:rsidR="005E110B" w:rsidRPr="00883666">
        <w:rPr>
          <w:sz w:val="28"/>
          <w:szCs w:val="28"/>
        </w:rPr>
        <w:t xml:space="preserve"> </w:t>
      </w:r>
      <w:r w:rsidR="007843FA" w:rsidRPr="00883666">
        <w:rPr>
          <w:sz w:val="28"/>
          <w:szCs w:val="28"/>
        </w:rPr>
        <w:t>создан</w:t>
      </w:r>
      <w:r w:rsidR="00937246" w:rsidRPr="00883666">
        <w:rPr>
          <w:sz w:val="28"/>
          <w:szCs w:val="28"/>
        </w:rPr>
        <w:t>а комиссия</w:t>
      </w:r>
      <w:r w:rsidR="007843FA" w:rsidRPr="00883666">
        <w:rPr>
          <w:sz w:val="28"/>
          <w:szCs w:val="28"/>
        </w:rPr>
        <w:t xml:space="preserve"> по организации работы и проведению публичн</w:t>
      </w:r>
      <w:r w:rsidR="002142AD" w:rsidRPr="00883666">
        <w:rPr>
          <w:sz w:val="28"/>
          <w:szCs w:val="28"/>
        </w:rPr>
        <w:t>ых слушаний</w:t>
      </w:r>
      <w:r w:rsidR="007843FA" w:rsidRPr="00883666">
        <w:rPr>
          <w:sz w:val="28"/>
          <w:szCs w:val="28"/>
        </w:rPr>
        <w:t>.</w:t>
      </w:r>
    </w:p>
    <w:p w:rsidR="00E14DE2" w:rsidRPr="00883666" w:rsidRDefault="00E14DE2" w:rsidP="00E14DE2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Слушали:</w:t>
      </w:r>
    </w:p>
    <w:p w:rsidR="00883666" w:rsidRPr="00883666" w:rsidRDefault="00F31438" w:rsidP="00883666">
      <w:pPr>
        <w:pStyle w:val="aa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proofErr w:type="spellStart"/>
      <w:r w:rsidRPr="00883666">
        <w:rPr>
          <w:rFonts w:ascii="Times New Roman" w:hAnsi="Times New Roman"/>
          <w:sz w:val="28"/>
          <w:szCs w:val="28"/>
        </w:rPr>
        <w:t>Гереш</w:t>
      </w:r>
      <w:proofErr w:type="spellEnd"/>
      <w:r w:rsidRPr="00883666">
        <w:rPr>
          <w:rFonts w:ascii="Times New Roman" w:hAnsi="Times New Roman"/>
          <w:sz w:val="28"/>
          <w:szCs w:val="28"/>
        </w:rPr>
        <w:t xml:space="preserve"> Н.А.</w:t>
      </w:r>
      <w:r w:rsidR="00C06FE6" w:rsidRPr="00883666">
        <w:rPr>
          <w:rFonts w:ascii="Times New Roman" w:hAnsi="Times New Roman"/>
          <w:sz w:val="28"/>
          <w:szCs w:val="28"/>
        </w:rPr>
        <w:t xml:space="preserve"> </w:t>
      </w:r>
      <w:r w:rsidRPr="00883666">
        <w:rPr>
          <w:rFonts w:ascii="Times New Roman" w:hAnsi="Times New Roman"/>
          <w:sz w:val="28"/>
          <w:szCs w:val="28"/>
        </w:rPr>
        <w:t>–</w:t>
      </w:r>
      <w:r w:rsidR="002C02FB" w:rsidRPr="00883666">
        <w:rPr>
          <w:rFonts w:ascii="Times New Roman" w:hAnsi="Times New Roman"/>
          <w:sz w:val="28"/>
          <w:szCs w:val="28"/>
        </w:rPr>
        <w:t xml:space="preserve"> </w:t>
      </w:r>
      <w:r w:rsidR="00883666" w:rsidRPr="00883666">
        <w:rPr>
          <w:rFonts w:ascii="Times New Roman" w:hAnsi="Times New Roman"/>
          <w:b w:val="0"/>
          <w:bCs/>
          <w:iCs/>
          <w:sz w:val="28"/>
          <w:szCs w:val="28"/>
        </w:rPr>
        <w:t>в соответствии с положением о бюджетном процессе в городском округе Красногорск проект решения СД «Об исполнении бюджета Красногорского муниципального района за 2017 год»</w:t>
      </w:r>
      <w:r w:rsidR="00883666"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 был внесен в Совет депутатов 03.04.2018. Материалы по исполнению бюджета опубликованы в газете «Красногорские вести» и на официальных сайтах СД и администрации. </w:t>
      </w:r>
    </w:p>
    <w:p w:rsidR="00883666" w:rsidRPr="00883666" w:rsidRDefault="00883666" w:rsidP="00883666">
      <w:pPr>
        <w:pStyle w:val="aa"/>
        <w:ind w:firstLine="709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iCs/>
          <w:sz w:val="28"/>
          <w:szCs w:val="28"/>
        </w:rPr>
        <w:t xml:space="preserve">Проект решения СД «Об исполнении бюджета Красногорского муниципального района за 2017 год» </w:t>
      </w: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сформирован в соответствии с бюджетным Кодексом Российской Федерации, Положением о бюджетном процессе в </w:t>
      </w:r>
      <w:r w:rsidRPr="00883666">
        <w:rPr>
          <w:rFonts w:ascii="Times New Roman" w:hAnsi="Times New Roman"/>
          <w:b w:val="0"/>
          <w:bCs/>
          <w:iCs/>
          <w:sz w:val="28"/>
          <w:szCs w:val="28"/>
        </w:rPr>
        <w:t>городском округе Красногорск</w:t>
      </w: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 и содержит показатели, которые в соответствии с действующим законодательством, подлежат утверждению представительным органом местного самоуправления.</w:t>
      </w:r>
    </w:p>
    <w:p w:rsidR="00883666" w:rsidRPr="00883666" w:rsidRDefault="00883666" w:rsidP="00883666">
      <w:pPr>
        <w:pStyle w:val="aa"/>
        <w:ind w:hanging="426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380" w:type="dxa"/>
        <w:tblInd w:w="95" w:type="dxa"/>
        <w:tblLook w:val="04A0" w:firstRow="1" w:lastRow="0" w:firstColumn="1" w:lastColumn="0" w:noHBand="0" w:noVBand="1"/>
      </w:tblPr>
      <w:tblGrid>
        <w:gridCol w:w="3879"/>
        <w:gridCol w:w="1931"/>
        <w:gridCol w:w="1785"/>
        <w:gridCol w:w="1785"/>
      </w:tblGrid>
      <w:tr w:rsidR="00883666" w:rsidRPr="00883666" w:rsidTr="009F57B0">
        <w:trPr>
          <w:trHeight w:val="3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Назначено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883666" w:rsidRPr="00883666" w:rsidTr="009F57B0">
        <w:trPr>
          <w:trHeight w:val="40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 xml:space="preserve">Объем доходов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7 378 083,17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7 394 757,95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883666" w:rsidRPr="00883666" w:rsidTr="009F57B0">
        <w:trPr>
          <w:trHeight w:val="40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 xml:space="preserve">Объем расходов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9 445 457,77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8 658 326,93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883666" w:rsidRPr="00883666" w:rsidTr="009F57B0">
        <w:trPr>
          <w:trHeight w:val="40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lastRenderedPageBreak/>
              <w:t xml:space="preserve">Дефицит (профицит)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- 2 064 795,40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-1 263 568,98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83666" w:rsidRPr="00883666" w:rsidRDefault="00883666" w:rsidP="00883666">
      <w:pPr>
        <w:pStyle w:val="ConsPlusNormal"/>
        <w:spacing w:line="276" w:lineRule="auto"/>
        <w:ind w:firstLine="851"/>
        <w:jc w:val="both"/>
      </w:pPr>
      <w:r w:rsidRPr="00883666">
        <w:t xml:space="preserve">Первоначальный план по доходным источникам бюджета Красногорского муниципального района утвержден в сумме 6 519 324 тыс. руб. В течение года доходы бюджета уточнены в сторону увеличения на 858 759 тыс. руб. или на 13,2% и составили 7 378 083 тыс. руб. Исполнение бюджета по доходам в 2017 году составило 7 394 758 тыс. руб. или 100,2% к уточненному плану и 113,4% к первоначальному плану. По сравнению с 2016 годом увеличение поступления доходов составило 1 070 199 тыс. руб. или 16,9%. </w:t>
      </w:r>
    </w:p>
    <w:p w:rsidR="00883666" w:rsidRPr="00883666" w:rsidRDefault="00883666" w:rsidP="00883666">
      <w:pPr>
        <w:pStyle w:val="ConsPlusNormal"/>
        <w:spacing w:line="276" w:lineRule="auto"/>
        <w:ind w:firstLine="851"/>
        <w:jc w:val="both"/>
      </w:pPr>
      <w:r w:rsidRPr="00883666">
        <w:t>Поступления налоговых и неналоговых доходов района в отчетном году составили 3 354 389 тыс. руб. или 109,1% к уточненному годовому плану, при запланированном показателе 3 075 415 тыс. руб. По сравнению с 2016 годом поступления налоговых и неналоговых доходов уменьшились на 208 069 тыс. руб. или на 5,8%.  Удельный вес налоговых и неналоговых доходов в общей сумме доходов в отчетном периоде составил 45,4% (в 2016 году – 56,3%).</w:t>
      </w:r>
    </w:p>
    <w:p w:rsidR="00883666" w:rsidRPr="00883666" w:rsidRDefault="00883666" w:rsidP="00883666">
      <w:pPr>
        <w:spacing w:line="276" w:lineRule="auto"/>
        <w:ind w:firstLine="708"/>
        <w:rPr>
          <w:sz w:val="28"/>
          <w:szCs w:val="28"/>
        </w:rPr>
      </w:pPr>
      <w:r w:rsidRPr="00883666">
        <w:rPr>
          <w:sz w:val="28"/>
          <w:szCs w:val="28"/>
        </w:rPr>
        <w:t>В отчетном году основным источником пополнения доходной части бюджета Красногорского муниципального района являются налоговые поступления, их удельный вес в 2017 году увеличился по сравнению с 2016 годом с 44,6% до 54,7% к общей сумме налоговых и неналоговых доходов. В отчетном году налоговые доходы составили 1 835 517,5 тыс. руб., плановые назначения перевыполнены на 5%. По сравнению с 2016 годом увеличение налоговых поступлений составило 244 925,4 тыс. руб. или 15,4%.</w:t>
      </w:r>
    </w:p>
    <w:p w:rsidR="00883666" w:rsidRPr="00883666" w:rsidRDefault="00883666" w:rsidP="00883666">
      <w:pPr>
        <w:spacing w:line="276" w:lineRule="auto"/>
        <w:ind w:firstLine="851"/>
        <w:rPr>
          <w:sz w:val="28"/>
          <w:szCs w:val="28"/>
        </w:rPr>
      </w:pPr>
      <w:r w:rsidRPr="00883666">
        <w:rPr>
          <w:sz w:val="28"/>
          <w:szCs w:val="28"/>
        </w:rPr>
        <w:t>Основным источником налоговых доходов остается налог на доходы физических лиц, поступления которого составили 867 749,7 тыс. руб. или 106,7% от плановых назначений. Поступления по данному налогу по сравнению с 2016 годом увеличились на 91 548,8 тыс. руб. или на 11,8%. Увеличение поступлений в 2017 году произошло: за счет регистрации новых налогоплательщиков;</w:t>
      </w:r>
      <w:r w:rsidRPr="00883666">
        <w:rPr>
          <w:b/>
          <w:sz w:val="28"/>
          <w:szCs w:val="28"/>
        </w:rPr>
        <w:t xml:space="preserve"> </w:t>
      </w:r>
      <w:r w:rsidRPr="00883666">
        <w:rPr>
          <w:sz w:val="28"/>
          <w:szCs w:val="28"/>
        </w:rPr>
        <w:t>за счет увеличения поступлений налога от крупных налогоплательщиков:</w:t>
      </w:r>
      <w:r w:rsidRPr="00883666">
        <w:rPr>
          <w:b/>
          <w:sz w:val="28"/>
          <w:szCs w:val="28"/>
        </w:rPr>
        <w:t xml:space="preserve"> </w:t>
      </w:r>
      <w:r w:rsidRPr="00883666">
        <w:rPr>
          <w:sz w:val="28"/>
          <w:szCs w:val="28"/>
        </w:rPr>
        <w:t>ПАО «Красногорский завод им. С.А. Зверева»,</w:t>
      </w:r>
      <w:r w:rsidRPr="00883666">
        <w:rPr>
          <w:b/>
          <w:sz w:val="28"/>
          <w:szCs w:val="28"/>
        </w:rPr>
        <w:t xml:space="preserve"> </w:t>
      </w:r>
      <w:r w:rsidRPr="00883666">
        <w:rPr>
          <w:sz w:val="28"/>
          <w:szCs w:val="28"/>
        </w:rPr>
        <w:t>АО "ДАНОН РОССИЯ", АО «</w:t>
      </w:r>
      <w:r w:rsidRPr="00883666">
        <w:rPr>
          <w:color w:val="333333"/>
          <w:sz w:val="28"/>
          <w:szCs w:val="28"/>
        </w:rPr>
        <w:t>ХИЛТИ ДИСТРИБЬЮШН ЛТД», ООО «Эталон-Инвест»;</w:t>
      </w:r>
      <w:r w:rsidRPr="00883666">
        <w:rPr>
          <w:sz w:val="28"/>
          <w:szCs w:val="28"/>
        </w:rPr>
        <w:t xml:space="preserve"> за счет погашения задолженности по налогу учреждениями здравоохранения Московской области.</w:t>
      </w:r>
      <w:r w:rsidRPr="00883666">
        <w:rPr>
          <w:color w:val="333333"/>
          <w:sz w:val="28"/>
          <w:szCs w:val="28"/>
        </w:rPr>
        <w:t xml:space="preserve"> В тоже время имеет место снижение поступлений налога по следующим крупным налогоплательщикам:</w:t>
      </w:r>
      <w:r w:rsidRPr="00883666">
        <w:rPr>
          <w:sz w:val="28"/>
          <w:szCs w:val="28"/>
        </w:rPr>
        <w:t xml:space="preserve"> ЗАО «КРОКУС ИНТЕРНЭШНЛ», ПАО «Т-Плюс», ООО "Данон Индустрия", ООО "КНАУФ ГИПС". </w:t>
      </w:r>
    </w:p>
    <w:p w:rsidR="00883666" w:rsidRDefault="00883666" w:rsidP="00883666">
      <w:pPr>
        <w:pStyle w:val="3"/>
        <w:spacing w:line="276" w:lineRule="auto"/>
        <w:ind w:firstLine="851"/>
        <w:rPr>
          <w:szCs w:val="28"/>
        </w:rPr>
      </w:pPr>
      <w:r w:rsidRPr="00883666">
        <w:rPr>
          <w:szCs w:val="28"/>
        </w:rPr>
        <w:t>Неналоговые доходы в отчетном году составили 1 518 871,4 тыс. руб., плановые назначения перевыполнены на 14,4%. По сравнению с прошлым годом поступления неналоговых доходов уменьшились на 452 995 тыс. руб. или на 23%. Удельный вес неналоговых доходов в общей сумме налоговых и неналоговых доходов уменьшился с 55,4% до 45,3%.</w:t>
      </w:r>
    </w:p>
    <w:p w:rsidR="00D342C6" w:rsidRPr="00883666" w:rsidRDefault="00D342C6" w:rsidP="00883666">
      <w:pPr>
        <w:pStyle w:val="3"/>
        <w:spacing w:line="276" w:lineRule="auto"/>
        <w:ind w:firstLine="851"/>
        <w:rPr>
          <w:szCs w:val="28"/>
        </w:rPr>
      </w:pPr>
    </w:p>
    <w:p w:rsidR="00883666" w:rsidRPr="00883666" w:rsidRDefault="00883666" w:rsidP="00883666">
      <w:pPr>
        <w:pStyle w:val="3"/>
        <w:spacing w:line="276" w:lineRule="auto"/>
        <w:ind w:firstLine="851"/>
        <w:rPr>
          <w:szCs w:val="28"/>
        </w:rPr>
      </w:pPr>
      <w:r w:rsidRPr="00883666">
        <w:rPr>
          <w:szCs w:val="28"/>
        </w:rPr>
        <w:lastRenderedPageBreak/>
        <w:t xml:space="preserve">Основным неналоговым источником продолжают оставаться доходы от использования имущества, платежи по которым составили 822 497,6 тыс. руб. или 105,0% к плану, в том числе доходы от сдачи в аренду имущества, находящегося в государственной и муниципальной собственности, в сумме 795 152,9 тыс. руб. или 105,2% к плану. </w:t>
      </w:r>
    </w:p>
    <w:p w:rsidR="00883666" w:rsidRPr="00883666" w:rsidRDefault="00883666" w:rsidP="00883666">
      <w:pPr>
        <w:pStyle w:val="3"/>
        <w:spacing w:line="276" w:lineRule="auto"/>
        <w:ind w:firstLine="851"/>
        <w:rPr>
          <w:bCs/>
          <w:szCs w:val="28"/>
        </w:rPr>
      </w:pPr>
      <w:r w:rsidRPr="00883666">
        <w:rPr>
          <w:szCs w:val="28"/>
        </w:rPr>
        <w:t>Исполнение плановых назначений по безвозмездным поступлениям от других бюджетов в бюджет района составило 4 036 656,9 тыс. руб. или 93,8%, по сравнению с 2016 годом поступления увеличились на 1 275 743,9 тыс. руб. или 46,2%.</w:t>
      </w:r>
      <w:r w:rsidRPr="00883666">
        <w:rPr>
          <w:bCs/>
          <w:szCs w:val="28"/>
        </w:rPr>
        <w:t xml:space="preserve"> </w:t>
      </w:r>
    </w:p>
    <w:p w:rsidR="00883666" w:rsidRPr="00883666" w:rsidRDefault="00883666" w:rsidP="00883666">
      <w:pPr>
        <w:pStyle w:val="3"/>
        <w:spacing w:line="276" w:lineRule="auto"/>
        <w:ind w:firstLine="851"/>
        <w:rPr>
          <w:bCs/>
          <w:szCs w:val="28"/>
        </w:rPr>
      </w:pPr>
      <w:r w:rsidRPr="00883666">
        <w:rPr>
          <w:bCs/>
          <w:szCs w:val="28"/>
        </w:rPr>
        <w:t>Доходы от возврата организациями остатков субсидий, субвенций и иных межбюджетных трансфертов, имеющих целевое назначение, прошлых лет в 2017 году получены в сумме 2 211,1 тыс. руб.</w:t>
      </w:r>
    </w:p>
    <w:p w:rsidR="00883666" w:rsidRPr="00883666" w:rsidRDefault="00883666" w:rsidP="00883666">
      <w:pPr>
        <w:pStyle w:val="3"/>
        <w:spacing w:line="276" w:lineRule="auto"/>
        <w:ind w:firstLine="851"/>
        <w:rPr>
          <w:bCs/>
          <w:szCs w:val="28"/>
        </w:rPr>
      </w:pPr>
      <w:r w:rsidRPr="00883666">
        <w:rPr>
          <w:bCs/>
          <w:szCs w:val="28"/>
        </w:rPr>
        <w:t>Возврат неиспользованных в 2016 году остатков субсидий и субвенций в размере 368,9 тыс. руб. произведен в соответствии с требованиями законодательства.</w:t>
      </w:r>
    </w:p>
    <w:p w:rsidR="00883666" w:rsidRPr="00883666" w:rsidRDefault="00883666" w:rsidP="00883666">
      <w:pPr>
        <w:spacing w:line="276" w:lineRule="auto"/>
        <w:rPr>
          <w:bCs/>
          <w:sz w:val="28"/>
          <w:szCs w:val="28"/>
        </w:rPr>
      </w:pPr>
      <w:r w:rsidRPr="00883666">
        <w:rPr>
          <w:b/>
          <w:bCs/>
          <w:sz w:val="28"/>
          <w:szCs w:val="28"/>
        </w:rPr>
        <w:t xml:space="preserve">Расходная часть бюджета на 2017 год была утверждена в сумме 9 445 457,8 тыс. руб., исполнение составило </w:t>
      </w:r>
      <w:r w:rsidRPr="00883666">
        <w:rPr>
          <w:b/>
          <w:sz w:val="28"/>
          <w:szCs w:val="28"/>
        </w:rPr>
        <w:t xml:space="preserve">8 658 326,9 тыс. </w:t>
      </w:r>
      <w:r w:rsidRPr="00883666">
        <w:rPr>
          <w:b/>
          <w:bCs/>
          <w:sz w:val="28"/>
          <w:szCs w:val="28"/>
        </w:rPr>
        <w:t>руб., или 91,7%.</w:t>
      </w:r>
    </w:p>
    <w:p w:rsidR="00883666" w:rsidRPr="00883666" w:rsidRDefault="00883666" w:rsidP="00883666">
      <w:pPr>
        <w:spacing w:after="120"/>
        <w:rPr>
          <w:sz w:val="28"/>
          <w:szCs w:val="28"/>
        </w:rPr>
      </w:pPr>
      <w:r w:rsidRPr="00883666">
        <w:rPr>
          <w:bCs/>
          <w:sz w:val="28"/>
          <w:szCs w:val="28"/>
        </w:rPr>
        <w:t>Исполнение по разделам составило:</w:t>
      </w:r>
      <w:r w:rsidRPr="00883666">
        <w:rPr>
          <w:sz w:val="28"/>
          <w:szCs w:val="28"/>
        </w:rPr>
        <w:t xml:space="preserve">  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4189"/>
        <w:gridCol w:w="1975"/>
        <w:gridCol w:w="1889"/>
        <w:gridCol w:w="1807"/>
      </w:tblGrid>
      <w:tr w:rsidR="00883666" w:rsidRPr="00883666" w:rsidTr="009F57B0">
        <w:trPr>
          <w:trHeight w:val="126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Наименование разделов, подразделов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План по решению о бюджете уточненный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Фактическое исполнение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% исполнения уточненного плана</w:t>
            </w:r>
          </w:p>
        </w:tc>
      </w:tr>
      <w:tr w:rsidR="00883666" w:rsidRPr="00883666" w:rsidTr="009F57B0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9 445 457,8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8 658 326,9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666">
              <w:rPr>
                <w:b/>
                <w:bCs/>
                <w:color w:val="000000"/>
                <w:sz w:val="28"/>
                <w:szCs w:val="28"/>
              </w:rPr>
              <w:t>91,7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666 367,00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640 503,54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96,1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883666" w:rsidRPr="00883666" w:rsidTr="009F57B0">
        <w:trPr>
          <w:trHeight w:val="75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86 372,0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83 626,5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96,8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280 262,0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228 899,6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81,7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781 672,3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602 237,2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188,3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47,1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6 255 888,2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6 126 427,5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290 647,3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263 172,1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90,5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85 800,0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81 752,5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95,3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264 588,0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251 340,7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708 270,0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355 241,7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50,2</w:t>
            </w:r>
          </w:p>
        </w:tc>
      </w:tr>
      <w:tr w:rsidR="00883666" w:rsidRPr="00883666" w:rsidTr="009F57B0">
        <w:trPr>
          <w:trHeight w:val="37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24 991,0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24 910,4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666" w:rsidRPr="00883666" w:rsidRDefault="00883666" w:rsidP="009F57B0">
            <w:pPr>
              <w:jc w:val="center"/>
              <w:rPr>
                <w:color w:val="000000"/>
                <w:sz w:val="28"/>
                <w:szCs w:val="28"/>
              </w:rPr>
            </w:pPr>
            <w:r w:rsidRPr="00883666">
              <w:rPr>
                <w:color w:val="000000"/>
                <w:sz w:val="28"/>
                <w:szCs w:val="28"/>
              </w:rPr>
              <w:t>99,7</w:t>
            </w:r>
          </w:p>
        </w:tc>
      </w:tr>
    </w:tbl>
    <w:p w:rsidR="00883666" w:rsidRPr="00883666" w:rsidRDefault="00883666" w:rsidP="00883666">
      <w:pPr>
        <w:pStyle w:val="aa"/>
        <w:ind w:firstLine="709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Бюджет Красногорского муниципального района на 2017 год был сформирован программно-целевым методом. В течение года реализовывались </w:t>
      </w: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lastRenderedPageBreak/>
        <w:t xml:space="preserve">мероприятия 17 муниципальных программ, финансовое обеспечение которых было учтено в полном объеме. </w:t>
      </w:r>
    </w:p>
    <w:p w:rsidR="00883666" w:rsidRPr="00883666" w:rsidRDefault="00883666" w:rsidP="00883666">
      <w:pPr>
        <w:pStyle w:val="aa"/>
        <w:ind w:firstLine="709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99,4% бюджетных расходов осуществлены в рамках вышеуказанных муниципальных программ.</w:t>
      </w:r>
    </w:p>
    <w:p w:rsidR="00883666" w:rsidRPr="00883666" w:rsidRDefault="00883666" w:rsidP="00883666">
      <w:pPr>
        <w:pStyle w:val="aa"/>
        <w:ind w:firstLine="567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В структуре расходов районного бюджета на 2017 год 82% расходов было направлено на решение задач в социальной сфере. </w:t>
      </w:r>
    </w:p>
    <w:p w:rsidR="00883666" w:rsidRPr="00883666" w:rsidRDefault="00883666" w:rsidP="00883666">
      <w:pPr>
        <w:pStyle w:val="aa"/>
        <w:shd w:val="clear" w:color="auto" w:fill="FFFFFF"/>
        <w:ind w:firstLine="567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sz w:val="28"/>
          <w:szCs w:val="28"/>
          <w:shd w:val="clear" w:color="auto" w:fill="FFFFFF"/>
        </w:rPr>
        <w:t>В 2017 году фактический объем средств, направленных на исполнение публичных нормативных обязательств, составил 149 381 тыс. рублей.</w:t>
      </w:r>
    </w:p>
    <w:p w:rsidR="00883666" w:rsidRPr="00883666" w:rsidRDefault="00883666" w:rsidP="00883666">
      <w:pPr>
        <w:shd w:val="clear" w:color="auto" w:fill="FFFFFF"/>
        <w:ind w:firstLine="567"/>
        <w:rPr>
          <w:sz w:val="28"/>
          <w:szCs w:val="28"/>
        </w:rPr>
      </w:pPr>
      <w:r w:rsidRPr="00883666">
        <w:rPr>
          <w:sz w:val="28"/>
          <w:szCs w:val="28"/>
        </w:rPr>
        <w:t>На финансовое обеспечение деятельности 111 муниципальных учреждений городского округа Красногорск из бюджета Красногорского муниципального района в 2017 году направлено 4,5 млрд. рублей. Направление распределения средств приведено на слайде.</w:t>
      </w:r>
    </w:p>
    <w:p w:rsidR="00883666" w:rsidRPr="00883666" w:rsidRDefault="00883666" w:rsidP="00883666">
      <w:pPr>
        <w:suppressAutoHyphens/>
        <w:autoSpaceDE w:val="0"/>
        <w:autoSpaceDN w:val="0"/>
        <w:adjustRightInd w:val="0"/>
        <w:ind w:firstLine="540"/>
        <w:rPr>
          <w:bCs/>
          <w:kern w:val="16"/>
          <w:sz w:val="28"/>
          <w:szCs w:val="28"/>
        </w:rPr>
      </w:pPr>
      <w:r w:rsidRPr="00883666">
        <w:rPr>
          <w:bCs/>
          <w:kern w:val="16"/>
          <w:sz w:val="28"/>
          <w:szCs w:val="28"/>
        </w:rPr>
        <w:t>1 696 799 тыс. рублей в 2017 году было направлено на капитальные вложения в муниципальную собственность (532 533 тыс. рублей за счет средств областного бюджета и 1 164 266 тыс. рублей за счет средств местного бюджета), в том числе на проектирование, строительство и реконструкцию объектов в сфере образования, физической культуры и спорта. Информация о наиболее значимых проектах, реализованных на территории городского округа Красногорск в 2017 году, приведена на слайде.</w:t>
      </w:r>
    </w:p>
    <w:p w:rsidR="00883666" w:rsidRPr="00883666" w:rsidRDefault="00883666" w:rsidP="00883666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883666">
        <w:rPr>
          <w:bCs/>
          <w:kern w:val="16"/>
          <w:sz w:val="28"/>
          <w:szCs w:val="28"/>
        </w:rPr>
        <w:t>Б</w:t>
      </w:r>
      <w:r w:rsidRPr="00883666">
        <w:rPr>
          <w:kern w:val="16"/>
          <w:sz w:val="28"/>
          <w:szCs w:val="28"/>
        </w:rPr>
        <w:t xml:space="preserve">юджет Красногорского муниципального района за 2017 год исполнен </w:t>
      </w:r>
      <w:r w:rsidRPr="00883666">
        <w:rPr>
          <w:sz w:val="28"/>
          <w:szCs w:val="28"/>
        </w:rPr>
        <w:t>с превышением расходов над доходами в сумме 1 263 569 тыс. рублей, т.е. с дефицитом.</w:t>
      </w:r>
    </w:p>
    <w:p w:rsidR="00883666" w:rsidRPr="00883666" w:rsidRDefault="00883666" w:rsidP="00883666">
      <w:pPr>
        <w:rPr>
          <w:sz w:val="28"/>
          <w:szCs w:val="28"/>
        </w:rPr>
      </w:pPr>
      <w:r w:rsidRPr="00883666">
        <w:rPr>
          <w:sz w:val="28"/>
          <w:szCs w:val="28"/>
        </w:rPr>
        <w:t xml:space="preserve">Проектом решения утверждается отчет о расходовании средств резервного фонда администрации Красногорского муниципального района. В 2017 году расходов из вышеуказанного фонда произведено на сумму 1080,0 тыс. рублей. </w:t>
      </w:r>
    </w:p>
    <w:p w:rsidR="00883666" w:rsidRPr="00883666" w:rsidRDefault="00883666" w:rsidP="00883666">
      <w:pPr>
        <w:pStyle w:val="aa"/>
        <w:ind w:firstLine="567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В 2017 году администрацией городского округа Красногорск предоставлена муниципальная гарантия ПАО «Красногорская теплосеть», предусматривающая субсидиарную ответственность городского округа Красногорск, для привлечения кредита в ПАО «Московский кредитный банк», на цели, связанные с погашением кредиторской задолженности перед ООО «Газпром </w:t>
      </w:r>
      <w:proofErr w:type="spellStart"/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межрегионгаз</w:t>
      </w:r>
      <w:proofErr w:type="spellEnd"/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 Москва» за поставленный газ, в сумме 62 </w:t>
      </w:r>
      <w:proofErr w:type="spellStart"/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млн.рублей</w:t>
      </w:r>
      <w:proofErr w:type="spellEnd"/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.</w:t>
      </w:r>
    </w:p>
    <w:p w:rsidR="00883666" w:rsidRPr="00883666" w:rsidRDefault="00883666" w:rsidP="00883666">
      <w:pPr>
        <w:suppressAutoHyphens/>
        <w:autoSpaceDE w:val="0"/>
        <w:autoSpaceDN w:val="0"/>
        <w:adjustRightInd w:val="0"/>
        <w:ind w:firstLine="540"/>
        <w:rPr>
          <w:bCs/>
          <w:kern w:val="16"/>
          <w:sz w:val="28"/>
          <w:szCs w:val="28"/>
          <w:highlight w:val="yellow"/>
        </w:rPr>
      </w:pPr>
    </w:p>
    <w:p w:rsidR="00883666" w:rsidRPr="00883666" w:rsidRDefault="00883666" w:rsidP="00883666">
      <w:pPr>
        <w:pStyle w:val="aa"/>
        <w:ind w:firstLine="567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 xml:space="preserve">В 2017 </w:t>
      </w:r>
      <w:proofErr w:type="gramStart"/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году :</w:t>
      </w:r>
      <w:proofErr w:type="gramEnd"/>
    </w:p>
    <w:p w:rsidR="00883666" w:rsidRPr="00883666" w:rsidRDefault="00883666" w:rsidP="00883666">
      <w:pPr>
        <w:pStyle w:val="aa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- просроченная кредиторская задолженность отсутствует;</w:t>
      </w:r>
    </w:p>
    <w:p w:rsidR="00883666" w:rsidRPr="00883666" w:rsidRDefault="00883666" w:rsidP="00883666">
      <w:pPr>
        <w:pStyle w:val="aa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- предоставление бюджетных кредитов из бюджета Красногорского муниципального района не производилось;</w:t>
      </w:r>
    </w:p>
    <w:p w:rsidR="00883666" w:rsidRPr="00883666" w:rsidRDefault="00883666" w:rsidP="00883666">
      <w:pPr>
        <w:pStyle w:val="aa"/>
        <w:jc w:val="both"/>
        <w:rPr>
          <w:rFonts w:ascii="Times New Roman" w:hAnsi="Times New Roman"/>
          <w:b w:val="0"/>
          <w:bCs/>
          <w:kern w:val="16"/>
          <w:sz w:val="28"/>
          <w:szCs w:val="28"/>
        </w:rPr>
      </w:pPr>
      <w:r w:rsidRPr="00883666">
        <w:rPr>
          <w:rFonts w:ascii="Times New Roman" w:hAnsi="Times New Roman"/>
          <w:b w:val="0"/>
          <w:bCs/>
          <w:kern w:val="16"/>
          <w:sz w:val="28"/>
          <w:szCs w:val="28"/>
        </w:rPr>
        <w:t>- муниципальные заимствования городским округом Красногорк не производились.</w:t>
      </w:r>
    </w:p>
    <w:p w:rsidR="00883666" w:rsidRPr="00883666" w:rsidRDefault="00883666" w:rsidP="00883666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3666" w:rsidRPr="00883666" w:rsidRDefault="00883666" w:rsidP="00883666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883666">
        <w:rPr>
          <w:sz w:val="28"/>
          <w:szCs w:val="28"/>
        </w:rPr>
        <w:t>Бюджет Красногорского муниципального района прозрачен, сбалансирован и социально ориентирован.</w:t>
      </w:r>
    </w:p>
    <w:p w:rsidR="000B41EE" w:rsidRPr="00883666" w:rsidRDefault="000B41EE" w:rsidP="00883666">
      <w:pPr>
        <w:pStyle w:val="aa"/>
        <w:jc w:val="both"/>
        <w:rPr>
          <w:sz w:val="28"/>
          <w:szCs w:val="28"/>
        </w:rPr>
      </w:pPr>
    </w:p>
    <w:p w:rsidR="00D342C6" w:rsidRDefault="00A524E2" w:rsidP="00E14DE2">
      <w:pPr>
        <w:jc w:val="both"/>
        <w:rPr>
          <w:sz w:val="28"/>
          <w:szCs w:val="28"/>
        </w:rPr>
      </w:pPr>
      <w:r w:rsidRPr="00883666">
        <w:rPr>
          <w:b/>
          <w:sz w:val="28"/>
          <w:szCs w:val="28"/>
        </w:rPr>
        <w:t>Бутенко А.</w:t>
      </w:r>
      <w:r w:rsidR="00E14DE2" w:rsidRPr="00883666">
        <w:rPr>
          <w:b/>
          <w:sz w:val="28"/>
          <w:szCs w:val="28"/>
        </w:rPr>
        <w:t>В.</w:t>
      </w:r>
      <w:r w:rsidR="00E14DE2" w:rsidRPr="00883666">
        <w:rPr>
          <w:sz w:val="28"/>
          <w:szCs w:val="28"/>
        </w:rPr>
        <w:t xml:space="preserve"> </w:t>
      </w:r>
      <w:r w:rsidR="00C06FE6" w:rsidRPr="00883666">
        <w:rPr>
          <w:sz w:val="28"/>
          <w:szCs w:val="28"/>
        </w:rPr>
        <w:t>- в</w:t>
      </w:r>
      <w:r w:rsidR="00CC2BF2" w:rsidRPr="00883666">
        <w:rPr>
          <w:sz w:val="28"/>
          <w:szCs w:val="28"/>
        </w:rPr>
        <w:t xml:space="preserve"> связи с </w:t>
      </w:r>
      <w:r w:rsidR="006D33F6" w:rsidRPr="00883666">
        <w:rPr>
          <w:sz w:val="28"/>
          <w:szCs w:val="28"/>
        </w:rPr>
        <w:t xml:space="preserve">отсутствием граждан </w:t>
      </w:r>
      <w:r w:rsidR="00CB544C" w:rsidRPr="00883666">
        <w:rPr>
          <w:sz w:val="28"/>
          <w:szCs w:val="28"/>
        </w:rPr>
        <w:t>на публичны</w:t>
      </w:r>
      <w:r w:rsidR="002142AD" w:rsidRPr="00883666">
        <w:rPr>
          <w:sz w:val="28"/>
          <w:szCs w:val="28"/>
        </w:rPr>
        <w:t>х</w:t>
      </w:r>
      <w:r w:rsidR="00CB544C" w:rsidRPr="00883666">
        <w:rPr>
          <w:sz w:val="28"/>
          <w:szCs w:val="28"/>
        </w:rPr>
        <w:t xml:space="preserve"> слушания</w:t>
      </w:r>
      <w:r w:rsidR="002142AD" w:rsidRPr="00883666">
        <w:rPr>
          <w:sz w:val="28"/>
          <w:szCs w:val="28"/>
        </w:rPr>
        <w:t>х</w:t>
      </w:r>
      <w:r w:rsidR="00C06FE6" w:rsidRPr="00883666">
        <w:rPr>
          <w:sz w:val="28"/>
          <w:szCs w:val="28"/>
        </w:rPr>
        <w:t>,</w:t>
      </w:r>
      <w:r w:rsidR="00685AE7" w:rsidRPr="00883666">
        <w:rPr>
          <w:sz w:val="28"/>
          <w:szCs w:val="28"/>
        </w:rPr>
        <w:t xml:space="preserve"> </w:t>
      </w:r>
      <w:r w:rsidR="0007705B" w:rsidRPr="00883666">
        <w:rPr>
          <w:sz w:val="28"/>
          <w:szCs w:val="28"/>
        </w:rPr>
        <w:t>в</w:t>
      </w:r>
      <w:r w:rsidR="00E27C97" w:rsidRPr="00883666">
        <w:rPr>
          <w:sz w:val="28"/>
          <w:szCs w:val="28"/>
        </w:rPr>
        <w:t xml:space="preserve"> соответствии с Положением </w:t>
      </w:r>
      <w:r w:rsidR="00F31438" w:rsidRPr="00883666">
        <w:rPr>
          <w:sz w:val="28"/>
          <w:szCs w:val="28"/>
        </w:rPr>
        <w:t>«О</w:t>
      </w:r>
      <w:r w:rsidR="00E27C97" w:rsidRPr="00883666">
        <w:rPr>
          <w:sz w:val="28"/>
          <w:szCs w:val="28"/>
        </w:rPr>
        <w:t xml:space="preserve"> публичных слушаниях в </w:t>
      </w:r>
      <w:r w:rsidR="00F31438" w:rsidRPr="00883666">
        <w:rPr>
          <w:sz w:val="28"/>
          <w:szCs w:val="28"/>
        </w:rPr>
        <w:t xml:space="preserve">городском округе </w:t>
      </w:r>
      <w:r w:rsidR="00E27C97" w:rsidRPr="00883666">
        <w:rPr>
          <w:sz w:val="28"/>
          <w:szCs w:val="28"/>
        </w:rPr>
        <w:t>Красногорск</w:t>
      </w:r>
      <w:proofErr w:type="gramStart"/>
      <w:r w:rsidR="00F31438" w:rsidRPr="00883666">
        <w:rPr>
          <w:sz w:val="28"/>
          <w:szCs w:val="28"/>
        </w:rPr>
        <w:t>»</w:t>
      </w:r>
      <w:r w:rsidR="00937246" w:rsidRPr="00883666">
        <w:rPr>
          <w:sz w:val="28"/>
          <w:szCs w:val="28"/>
        </w:rPr>
        <w:t xml:space="preserve">, </w:t>
      </w:r>
      <w:r w:rsidR="00D342C6">
        <w:rPr>
          <w:sz w:val="28"/>
          <w:szCs w:val="28"/>
        </w:rPr>
        <w:t xml:space="preserve"> </w:t>
      </w:r>
      <w:r w:rsidR="00937246" w:rsidRPr="00883666">
        <w:rPr>
          <w:sz w:val="28"/>
          <w:szCs w:val="28"/>
        </w:rPr>
        <w:t>утвержденны</w:t>
      </w:r>
      <w:r w:rsidR="00E27C97" w:rsidRPr="00883666">
        <w:rPr>
          <w:sz w:val="28"/>
          <w:szCs w:val="28"/>
        </w:rPr>
        <w:t>м</w:t>
      </w:r>
      <w:proofErr w:type="gramEnd"/>
      <w:r w:rsidR="00E27C97" w:rsidRPr="00883666">
        <w:rPr>
          <w:sz w:val="28"/>
          <w:szCs w:val="28"/>
        </w:rPr>
        <w:t xml:space="preserve"> </w:t>
      </w:r>
      <w:r w:rsidR="00D342C6">
        <w:rPr>
          <w:sz w:val="28"/>
          <w:szCs w:val="28"/>
        </w:rPr>
        <w:t xml:space="preserve"> </w:t>
      </w:r>
      <w:r w:rsidR="00E27C97" w:rsidRPr="00883666">
        <w:rPr>
          <w:sz w:val="28"/>
          <w:szCs w:val="28"/>
        </w:rPr>
        <w:t xml:space="preserve">решением </w:t>
      </w:r>
      <w:r w:rsidR="00D342C6">
        <w:rPr>
          <w:sz w:val="28"/>
          <w:szCs w:val="28"/>
        </w:rPr>
        <w:t xml:space="preserve"> </w:t>
      </w:r>
      <w:r w:rsidR="00E27C97" w:rsidRPr="00883666">
        <w:rPr>
          <w:sz w:val="28"/>
          <w:szCs w:val="28"/>
        </w:rPr>
        <w:t xml:space="preserve">Совета </w:t>
      </w:r>
      <w:r w:rsidR="00D342C6">
        <w:rPr>
          <w:sz w:val="28"/>
          <w:szCs w:val="28"/>
        </w:rPr>
        <w:t xml:space="preserve"> </w:t>
      </w:r>
      <w:r w:rsidR="005E110B" w:rsidRPr="00883666">
        <w:rPr>
          <w:sz w:val="28"/>
          <w:szCs w:val="28"/>
        </w:rPr>
        <w:t xml:space="preserve">депутатов </w:t>
      </w:r>
      <w:r w:rsidR="00D342C6">
        <w:rPr>
          <w:sz w:val="28"/>
          <w:szCs w:val="28"/>
        </w:rPr>
        <w:t xml:space="preserve"> </w:t>
      </w:r>
      <w:r w:rsidR="00F31438" w:rsidRPr="00883666">
        <w:rPr>
          <w:sz w:val="28"/>
          <w:szCs w:val="28"/>
        </w:rPr>
        <w:t xml:space="preserve">городского </w:t>
      </w:r>
      <w:r w:rsidR="00D342C6">
        <w:rPr>
          <w:sz w:val="28"/>
          <w:szCs w:val="28"/>
        </w:rPr>
        <w:t xml:space="preserve"> </w:t>
      </w:r>
      <w:bookmarkStart w:id="0" w:name="_GoBack"/>
      <w:bookmarkEnd w:id="0"/>
      <w:r w:rsidR="00F31438" w:rsidRPr="00883666">
        <w:rPr>
          <w:sz w:val="28"/>
          <w:szCs w:val="28"/>
        </w:rPr>
        <w:t xml:space="preserve">округа </w:t>
      </w:r>
    </w:p>
    <w:p w:rsidR="00D342C6" w:rsidRDefault="00D342C6" w:rsidP="00E14DE2">
      <w:pPr>
        <w:jc w:val="both"/>
        <w:rPr>
          <w:sz w:val="28"/>
          <w:szCs w:val="28"/>
        </w:rPr>
      </w:pPr>
    </w:p>
    <w:p w:rsidR="00485CCA" w:rsidRPr="00883666" w:rsidRDefault="00F31438" w:rsidP="00E14DE2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lastRenderedPageBreak/>
        <w:t>Красногорск 28</w:t>
      </w:r>
      <w:r w:rsidR="00E53F51" w:rsidRPr="00883666">
        <w:rPr>
          <w:sz w:val="28"/>
          <w:szCs w:val="28"/>
        </w:rPr>
        <w:t>.03.</w:t>
      </w:r>
      <w:r w:rsidR="005E110B" w:rsidRPr="00883666">
        <w:rPr>
          <w:sz w:val="28"/>
          <w:szCs w:val="28"/>
        </w:rPr>
        <w:t>201</w:t>
      </w:r>
      <w:r w:rsidRPr="00883666">
        <w:rPr>
          <w:sz w:val="28"/>
          <w:szCs w:val="28"/>
        </w:rPr>
        <w:t>7</w:t>
      </w:r>
      <w:r w:rsidR="005E110B" w:rsidRPr="00883666">
        <w:rPr>
          <w:sz w:val="28"/>
          <w:szCs w:val="28"/>
        </w:rPr>
        <w:t xml:space="preserve"> №</w:t>
      </w:r>
      <w:r w:rsidRPr="00883666">
        <w:rPr>
          <w:sz w:val="28"/>
          <w:szCs w:val="28"/>
        </w:rPr>
        <w:t xml:space="preserve"> 87</w:t>
      </w:r>
      <w:r w:rsidR="00E27C97" w:rsidRPr="00883666">
        <w:rPr>
          <w:sz w:val="28"/>
          <w:szCs w:val="28"/>
        </w:rPr>
        <w:t>/</w:t>
      </w:r>
      <w:r w:rsidR="00E14DE2" w:rsidRPr="00883666">
        <w:rPr>
          <w:sz w:val="28"/>
          <w:szCs w:val="28"/>
        </w:rPr>
        <w:t>6</w:t>
      </w:r>
      <w:r w:rsidR="00E27C97" w:rsidRPr="00883666">
        <w:rPr>
          <w:sz w:val="28"/>
          <w:szCs w:val="28"/>
        </w:rPr>
        <w:t>, п. 7.11 «В случае отсутствия жителей на обсуждаемом вопросе мнение жителей считается положительным».</w:t>
      </w:r>
    </w:p>
    <w:p w:rsidR="00DB43D9" w:rsidRPr="00883666" w:rsidRDefault="00DB43D9" w:rsidP="00E27C97">
      <w:pPr>
        <w:ind w:firstLine="708"/>
        <w:jc w:val="both"/>
        <w:rPr>
          <w:sz w:val="28"/>
          <w:szCs w:val="28"/>
        </w:rPr>
      </w:pPr>
      <w:r w:rsidRPr="00883666">
        <w:rPr>
          <w:sz w:val="28"/>
          <w:szCs w:val="28"/>
        </w:rPr>
        <w:t xml:space="preserve">Заключение комиссии по публичным слушаниям будет опубликовано в газете «Красногорские вести» и размещено на официальном сайте </w:t>
      </w:r>
      <w:r w:rsidR="00E53F51" w:rsidRPr="00883666">
        <w:rPr>
          <w:sz w:val="28"/>
          <w:szCs w:val="28"/>
        </w:rPr>
        <w:t>городского округа Красногорск</w:t>
      </w:r>
      <w:r w:rsidRPr="00883666">
        <w:rPr>
          <w:sz w:val="28"/>
          <w:szCs w:val="28"/>
        </w:rPr>
        <w:t xml:space="preserve"> в течение 20 дней.</w:t>
      </w:r>
    </w:p>
    <w:p w:rsidR="00915D3F" w:rsidRPr="00883666" w:rsidRDefault="00915D3F" w:rsidP="00093C4D">
      <w:pPr>
        <w:jc w:val="both"/>
        <w:rPr>
          <w:sz w:val="28"/>
          <w:szCs w:val="28"/>
        </w:rPr>
      </w:pPr>
    </w:p>
    <w:p w:rsidR="00CC2BF2" w:rsidRPr="00883666" w:rsidRDefault="00CC2BF2" w:rsidP="00093C4D">
      <w:pPr>
        <w:jc w:val="both"/>
        <w:rPr>
          <w:sz w:val="28"/>
          <w:szCs w:val="28"/>
        </w:rPr>
      </w:pPr>
    </w:p>
    <w:p w:rsidR="00DB43D9" w:rsidRPr="00883666" w:rsidRDefault="00E14DE2" w:rsidP="00093C4D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П</w:t>
      </w:r>
      <w:r w:rsidR="005B616C" w:rsidRPr="00883666">
        <w:rPr>
          <w:sz w:val="28"/>
          <w:szCs w:val="28"/>
        </w:rPr>
        <w:t>редседател</w:t>
      </w:r>
      <w:r w:rsidRPr="00883666">
        <w:rPr>
          <w:sz w:val="28"/>
          <w:szCs w:val="28"/>
        </w:rPr>
        <w:t>ь</w:t>
      </w:r>
      <w:r w:rsidR="005B616C" w:rsidRPr="00883666">
        <w:rPr>
          <w:sz w:val="28"/>
          <w:szCs w:val="28"/>
        </w:rPr>
        <w:t xml:space="preserve"> комиссии</w:t>
      </w:r>
      <w:r w:rsidR="005B616C" w:rsidRPr="00883666">
        <w:rPr>
          <w:sz w:val="28"/>
          <w:szCs w:val="28"/>
        </w:rPr>
        <w:tab/>
      </w:r>
      <w:r w:rsidR="005B616C" w:rsidRPr="00883666">
        <w:rPr>
          <w:sz w:val="28"/>
          <w:szCs w:val="28"/>
        </w:rPr>
        <w:tab/>
      </w:r>
      <w:r w:rsidR="005B616C" w:rsidRPr="00883666">
        <w:rPr>
          <w:sz w:val="28"/>
          <w:szCs w:val="28"/>
        </w:rPr>
        <w:tab/>
      </w:r>
      <w:r w:rsidR="005B616C"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="00E53F51" w:rsidRPr="00883666">
        <w:rPr>
          <w:sz w:val="28"/>
          <w:szCs w:val="28"/>
        </w:rPr>
        <w:tab/>
        <w:t>А.В. Бутенко</w:t>
      </w:r>
    </w:p>
    <w:p w:rsidR="00DB43D9" w:rsidRPr="00883666" w:rsidRDefault="00DB43D9" w:rsidP="00093C4D">
      <w:pPr>
        <w:jc w:val="both"/>
        <w:rPr>
          <w:sz w:val="28"/>
          <w:szCs w:val="28"/>
        </w:rPr>
      </w:pPr>
    </w:p>
    <w:p w:rsidR="00DB43D9" w:rsidRPr="00883666" w:rsidRDefault="00DB43D9" w:rsidP="00093C4D">
      <w:pPr>
        <w:jc w:val="both"/>
        <w:rPr>
          <w:sz w:val="28"/>
          <w:szCs w:val="28"/>
        </w:rPr>
      </w:pPr>
    </w:p>
    <w:p w:rsidR="00093C4D" w:rsidRPr="00883666" w:rsidRDefault="00DB43D9" w:rsidP="00B9397C">
      <w:pPr>
        <w:jc w:val="both"/>
        <w:rPr>
          <w:sz w:val="28"/>
          <w:szCs w:val="28"/>
        </w:rPr>
      </w:pPr>
      <w:r w:rsidRPr="00883666">
        <w:rPr>
          <w:sz w:val="28"/>
          <w:szCs w:val="28"/>
        </w:rPr>
        <w:t>Секретарь комиссии</w:t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Pr="00883666">
        <w:rPr>
          <w:sz w:val="28"/>
          <w:szCs w:val="28"/>
        </w:rPr>
        <w:tab/>
      </w:r>
      <w:r w:rsidR="00883666">
        <w:rPr>
          <w:sz w:val="28"/>
          <w:szCs w:val="28"/>
        </w:rPr>
        <w:t xml:space="preserve">          </w:t>
      </w:r>
      <w:r w:rsidRPr="00883666">
        <w:rPr>
          <w:sz w:val="28"/>
          <w:szCs w:val="28"/>
        </w:rPr>
        <w:t>А.С. Тихонов</w:t>
      </w:r>
    </w:p>
    <w:sectPr w:rsidR="00093C4D" w:rsidRPr="00883666" w:rsidSect="006D2057">
      <w:footerReference w:type="even" r:id="rId7"/>
      <w:footerReference w:type="default" r:id="rId8"/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3D" w:rsidRDefault="0077213D">
      <w:r>
        <w:separator/>
      </w:r>
    </w:p>
  </w:endnote>
  <w:endnote w:type="continuationSeparator" w:id="0">
    <w:p w:rsidR="0077213D" w:rsidRDefault="007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AD" w:rsidRDefault="007A5104" w:rsidP="008705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59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9AD" w:rsidRDefault="009A59AD" w:rsidP="00C866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AD" w:rsidRDefault="007A5104" w:rsidP="008705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59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2C6">
      <w:rPr>
        <w:rStyle w:val="a7"/>
        <w:noProof/>
      </w:rPr>
      <w:t>5</w:t>
    </w:r>
    <w:r>
      <w:rPr>
        <w:rStyle w:val="a7"/>
      </w:rPr>
      <w:fldChar w:fldCharType="end"/>
    </w:r>
  </w:p>
  <w:p w:rsidR="009A59AD" w:rsidRDefault="009A59AD" w:rsidP="00C866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3D" w:rsidRDefault="0077213D">
      <w:r>
        <w:separator/>
      </w:r>
    </w:p>
  </w:footnote>
  <w:footnote w:type="continuationSeparator" w:id="0">
    <w:p w:rsidR="0077213D" w:rsidRDefault="0077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0D84"/>
    <w:multiLevelType w:val="hybridMultilevel"/>
    <w:tmpl w:val="FDD67E16"/>
    <w:lvl w:ilvl="0" w:tplc="01DA73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C"/>
    <w:rsid w:val="000104E8"/>
    <w:rsid w:val="0004087B"/>
    <w:rsid w:val="000417A6"/>
    <w:rsid w:val="0007291F"/>
    <w:rsid w:val="0007705B"/>
    <w:rsid w:val="00093C4D"/>
    <w:rsid w:val="000B41EE"/>
    <w:rsid w:val="000F4C41"/>
    <w:rsid w:val="00146EDB"/>
    <w:rsid w:val="0015056B"/>
    <w:rsid w:val="001B0432"/>
    <w:rsid w:val="001B4D02"/>
    <w:rsid w:val="001E5B65"/>
    <w:rsid w:val="001E7526"/>
    <w:rsid w:val="00203B4D"/>
    <w:rsid w:val="002142AD"/>
    <w:rsid w:val="00293FC1"/>
    <w:rsid w:val="002A69CA"/>
    <w:rsid w:val="002B55BB"/>
    <w:rsid w:val="002C02FB"/>
    <w:rsid w:val="003253C5"/>
    <w:rsid w:val="00341518"/>
    <w:rsid w:val="00387239"/>
    <w:rsid w:val="003A0471"/>
    <w:rsid w:val="003B3170"/>
    <w:rsid w:val="003B6EAE"/>
    <w:rsid w:val="003C475C"/>
    <w:rsid w:val="003E0148"/>
    <w:rsid w:val="00401096"/>
    <w:rsid w:val="004058AD"/>
    <w:rsid w:val="00407899"/>
    <w:rsid w:val="00411DB2"/>
    <w:rsid w:val="004630A9"/>
    <w:rsid w:val="00464F2F"/>
    <w:rsid w:val="00485CCA"/>
    <w:rsid w:val="00490549"/>
    <w:rsid w:val="00496CCA"/>
    <w:rsid w:val="00496E93"/>
    <w:rsid w:val="004A2DF3"/>
    <w:rsid w:val="0051120C"/>
    <w:rsid w:val="00534B27"/>
    <w:rsid w:val="00550802"/>
    <w:rsid w:val="00555FB5"/>
    <w:rsid w:val="00594957"/>
    <w:rsid w:val="005B616C"/>
    <w:rsid w:val="005E110B"/>
    <w:rsid w:val="005F7E57"/>
    <w:rsid w:val="006171A4"/>
    <w:rsid w:val="00633A0F"/>
    <w:rsid w:val="0063615D"/>
    <w:rsid w:val="00675375"/>
    <w:rsid w:val="00685AE7"/>
    <w:rsid w:val="00690027"/>
    <w:rsid w:val="006A4BE9"/>
    <w:rsid w:val="006D2057"/>
    <w:rsid w:val="006D33F6"/>
    <w:rsid w:val="006D39BD"/>
    <w:rsid w:val="00755DEA"/>
    <w:rsid w:val="007603F0"/>
    <w:rsid w:val="00770B70"/>
    <w:rsid w:val="0077213D"/>
    <w:rsid w:val="007843FA"/>
    <w:rsid w:val="0078500B"/>
    <w:rsid w:val="007A5104"/>
    <w:rsid w:val="007D737C"/>
    <w:rsid w:val="007E6B06"/>
    <w:rsid w:val="007F6261"/>
    <w:rsid w:val="008151EC"/>
    <w:rsid w:val="00845269"/>
    <w:rsid w:val="008705B1"/>
    <w:rsid w:val="008801BB"/>
    <w:rsid w:val="0088160C"/>
    <w:rsid w:val="00883666"/>
    <w:rsid w:val="0090056D"/>
    <w:rsid w:val="00915D3F"/>
    <w:rsid w:val="00937246"/>
    <w:rsid w:val="00985380"/>
    <w:rsid w:val="009942C2"/>
    <w:rsid w:val="009A59AD"/>
    <w:rsid w:val="009B137C"/>
    <w:rsid w:val="009C5D26"/>
    <w:rsid w:val="00A06F4B"/>
    <w:rsid w:val="00A170B7"/>
    <w:rsid w:val="00A23F20"/>
    <w:rsid w:val="00A50F67"/>
    <w:rsid w:val="00A524E2"/>
    <w:rsid w:val="00A62047"/>
    <w:rsid w:val="00A979CA"/>
    <w:rsid w:val="00AB1D1F"/>
    <w:rsid w:val="00AD0EF5"/>
    <w:rsid w:val="00AF1AEF"/>
    <w:rsid w:val="00AF339B"/>
    <w:rsid w:val="00B11C53"/>
    <w:rsid w:val="00B50549"/>
    <w:rsid w:val="00B9397C"/>
    <w:rsid w:val="00B9744B"/>
    <w:rsid w:val="00BD5A17"/>
    <w:rsid w:val="00C06FE6"/>
    <w:rsid w:val="00C670F1"/>
    <w:rsid w:val="00C719BD"/>
    <w:rsid w:val="00C8192C"/>
    <w:rsid w:val="00C86630"/>
    <w:rsid w:val="00C92B9F"/>
    <w:rsid w:val="00C974DD"/>
    <w:rsid w:val="00CB544C"/>
    <w:rsid w:val="00CC2BF2"/>
    <w:rsid w:val="00CC372E"/>
    <w:rsid w:val="00CD7FCB"/>
    <w:rsid w:val="00CE7310"/>
    <w:rsid w:val="00CF77C0"/>
    <w:rsid w:val="00D2081F"/>
    <w:rsid w:val="00D23949"/>
    <w:rsid w:val="00D342C6"/>
    <w:rsid w:val="00D477BD"/>
    <w:rsid w:val="00D47A93"/>
    <w:rsid w:val="00D8453E"/>
    <w:rsid w:val="00DB0408"/>
    <w:rsid w:val="00DB296E"/>
    <w:rsid w:val="00DB43D9"/>
    <w:rsid w:val="00E14DE2"/>
    <w:rsid w:val="00E27C97"/>
    <w:rsid w:val="00E53F51"/>
    <w:rsid w:val="00E576AD"/>
    <w:rsid w:val="00EC26F1"/>
    <w:rsid w:val="00EE18A7"/>
    <w:rsid w:val="00F31438"/>
    <w:rsid w:val="00F42EB4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AFEC1-2A17-4A30-A958-34C17B4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4B2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56D"/>
    <w:pPr>
      <w:spacing w:before="100" w:beforeAutospacing="1" w:after="100" w:afterAutospacing="1"/>
    </w:pPr>
  </w:style>
  <w:style w:type="table" w:styleId="a5">
    <w:name w:val="Table Grid"/>
    <w:basedOn w:val="a1"/>
    <w:rsid w:val="006A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866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6630"/>
  </w:style>
  <w:style w:type="paragraph" w:customStyle="1" w:styleId="a8">
    <w:name w:val="Краткий обратный адрес"/>
    <w:basedOn w:val="a"/>
    <w:rsid w:val="0007705B"/>
  </w:style>
  <w:style w:type="paragraph" w:customStyle="1" w:styleId="a9">
    <w:name w:val="Знак"/>
    <w:basedOn w:val="a"/>
    <w:rsid w:val="0007705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"/>
    <w:link w:val="ab"/>
    <w:qFormat/>
    <w:rsid w:val="0007705B"/>
    <w:pPr>
      <w:jc w:val="center"/>
    </w:pPr>
    <w:rPr>
      <w:rFonts w:ascii="Arial" w:hAnsi="Arial"/>
      <w:b/>
      <w:szCs w:val="20"/>
    </w:rPr>
  </w:style>
  <w:style w:type="paragraph" w:customStyle="1" w:styleId="1">
    <w:name w:val="Обычный1"/>
    <w:rsid w:val="00685AE7"/>
    <w:pPr>
      <w:widowControl w:val="0"/>
      <w:ind w:firstLine="720"/>
    </w:pPr>
    <w:rPr>
      <w:snapToGrid w:val="0"/>
    </w:rPr>
  </w:style>
  <w:style w:type="paragraph" w:styleId="3">
    <w:name w:val="Body Text 3"/>
    <w:basedOn w:val="a"/>
    <w:link w:val="30"/>
    <w:rsid w:val="00C974D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974DD"/>
    <w:rPr>
      <w:sz w:val="28"/>
      <w:szCs w:val="24"/>
    </w:rPr>
  </w:style>
  <w:style w:type="paragraph" w:styleId="ac">
    <w:name w:val="Subtitle"/>
    <w:basedOn w:val="a"/>
    <w:link w:val="ad"/>
    <w:qFormat/>
    <w:rsid w:val="00C974DD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C974DD"/>
    <w:rPr>
      <w:b/>
      <w:sz w:val="24"/>
    </w:rPr>
  </w:style>
  <w:style w:type="character" w:customStyle="1" w:styleId="ab">
    <w:name w:val="Название Знак"/>
    <w:basedOn w:val="a0"/>
    <w:link w:val="aa"/>
    <w:rsid w:val="005E110B"/>
    <w:rPr>
      <w:rFonts w:ascii="Arial" w:hAnsi="Arial"/>
      <w:b/>
      <w:sz w:val="24"/>
    </w:rPr>
  </w:style>
  <w:style w:type="paragraph" w:customStyle="1" w:styleId="ConsPlusNormal">
    <w:name w:val="ConsPlusNormal"/>
    <w:rsid w:val="000B41EE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316_2</cp:lastModifiedBy>
  <cp:revision>5</cp:revision>
  <cp:lastPrinted>2012-04-26T07:21:00Z</cp:lastPrinted>
  <dcterms:created xsi:type="dcterms:W3CDTF">2018-04-25T08:02:00Z</dcterms:created>
  <dcterms:modified xsi:type="dcterms:W3CDTF">2018-05-03T12:16:00Z</dcterms:modified>
</cp:coreProperties>
</file>