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8D2DA6" w:rsidRDefault="002916E2" w:rsidP="00A736A4">
            <w:pPr>
              <w:rPr>
                <w:szCs w:val="28"/>
              </w:rPr>
            </w:pPr>
            <w:r w:rsidRPr="003752EA">
              <w:rPr>
                <w:szCs w:val="28"/>
              </w:rPr>
              <w:t>№_</w:t>
            </w:r>
            <w:r w:rsidR="00F73071">
              <w:rPr>
                <w:szCs w:val="28"/>
              </w:rPr>
              <w:t>_</w:t>
            </w:r>
            <w:r w:rsidR="00A736A4">
              <w:rPr>
                <w:szCs w:val="28"/>
              </w:rPr>
              <w:t xml:space="preserve">2504/10 </w:t>
            </w:r>
            <w:r w:rsidR="00A736A4" w:rsidRPr="00B72DB3">
              <w:rPr>
                <w:sz w:val="24"/>
              </w:rPr>
              <w:t xml:space="preserve">(в ред. постановлений от 30.12.2019 №3346/12, от 16.03.2020 №488/3, от 02.04.2020 №684/4, от 11.06.2020 №1022/6, </w:t>
            </w:r>
            <w:proofErr w:type="gramStart"/>
            <w:r w:rsidR="00A736A4" w:rsidRPr="00B72DB3">
              <w:rPr>
                <w:sz w:val="24"/>
              </w:rPr>
              <w:t>от</w:t>
            </w:r>
            <w:proofErr w:type="gramEnd"/>
            <w:r w:rsidR="00A736A4" w:rsidRPr="00B72DB3">
              <w:rPr>
                <w:sz w:val="24"/>
              </w:rPr>
              <w:t xml:space="preserve"> 15.07.2020 №1231/7, от 10.08.2020 № 1456/8</w:t>
            </w:r>
            <w:r w:rsidR="00CB5EED">
              <w:rPr>
                <w:sz w:val="24"/>
              </w:rPr>
              <w:t>, от 00.09.2020 №___</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B72DB3" w:rsidRDefault="00B72DB3" w:rsidP="00416616">
      <w:pPr>
        <w:spacing w:before="120" w:after="120"/>
        <w:jc w:val="center"/>
        <w:rPr>
          <w:szCs w:val="28"/>
        </w:rPr>
      </w:pPr>
    </w:p>
    <w:p w:rsidR="00B72DB3" w:rsidRDefault="00CB5EED" w:rsidP="00416616">
      <w:pPr>
        <w:spacing w:before="120" w:after="120"/>
        <w:jc w:val="center"/>
        <w:rPr>
          <w:szCs w:val="28"/>
        </w:rPr>
      </w:pPr>
      <w:r>
        <w:rPr>
          <w:szCs w:val="28"/>
        </w:rPr>
        <w:t>ПРОЕКТ</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7273C3" w:rsidP="004147AB">
            <w:pPr>
              <w:spacing w:before="120" w:after="120"/>
              <w:jc w:val="center"/>
              <w:rPr>
                <w:sz w:val="20"/>
                <w:szCs w:val="20"/>
              </w:rPr>
            </w:pPr>
            <w:r>
              <w:rPr>
                <w:sz w:val="20"/>
                <w:szCs w:val="20"/>
              </w:rPr>
              <w:t>3</w:t>
            </w:r>
            <w:r w:rsidR="0030708A" w:rsidRPr="00AC1C63">
              <w:rPr>
                <w:sz w:val="20"/>
                <w:szCs w:val="20"/>
              </w:rPr>
              <w:t> </w:t>
            </w:r>
            <w:r>
              <w:rPr>
                <w:sz w:val="20"/>
                <w:szCs w:val="20"/>
              </w:rPr>
              <w:t>7</w:t>
            </w:r>
            <w:r w:rsidR="004147AB">
              <w:rPr>
                <w:sz w:val="20"/>
                <w:szCs w:val="20"/>
              </w:rPr>
              <w:t>30</w:t>
            </w:r>
            <w:r w:rsidR="0030708A" w:rsidRPr="00AC1C63">
              <w:rPr>
                <w:sz w:val="20"/>
                <w:szCs w:val="20"/>
              </w:rPr>
              <w:t> </w:t>
            </w:r>
            <w:r w:rsidR="004147AB">
              <w:rPr>
                <w:sz w:val="20"/>
                <w:szCs w:val="20"/>
              </w:rPr>
              <w:t>360</w:t>
            </w:r>
            <w:r w:rsidR="0030708A" w:rsidRPr="00AC1C63">
              <w:rPr>
                <w:sz w:val="20"/>
                <w:szCs w:val="20"/>
              </w:rPr>
              <w:t>,</w:t>
            </w:r>
            <w:r w:rsidR="009D54A4">
              <w:rPr>
                <w:sz w:val="20"/>
                <w:szCs w:val="20"/>
              </w:rPr>
              <w:t>04</w:t>
            </w:r>
          </w:p>
        </w:tc>
        <w:tc>
          <w:tcPr>
            <w:tcW w:w="2410" w:type="dxa"/>
            <w:shd w:val="clear" w:color="auto" w:fill="auto"/>
            <w:vAlign w:val="center"/>
          </w:tcPr>
          <w:p w:rsidR="00D3003E" w:rsidRPr="00AC1C63" w:rsidRDefault="00D3003E" w:rsidP="004147AB">
            <w:pPr>
              <w:spacing w:before="120" w:after="120"/>
              <w:jc w:val="center"/>
              <w:rPr>
                <w:sz w:val="20"/>
                <w:szCs w:val="20"/>
              </w:rPr>
            </w:pPr>
            <w:r w:rsidRPr="00AC1C63">
              <w:rPr>
                <w:sz w:val="20"/>
                <w:szCs w:val="20"/>
              </w:rPr>
              <w:t xml:space="preserve">1 </w:t>
            </w:r>
            <w:r w:rsidR="007273C3">
              <w:rPr>
                <w:sz w:val="20"/>
                <w:szCs w:val="20"/>
              </w:rPr>
              <w:t>2</w:t>
            </w:r>
            <w:r w:rsidR="009D54A4">
              <w:rPr>
                <w:sz w:val="20"/>
                <w:szCs w:val="20"/>
              </w:rPr>
              <w:t>57</w:t>
            </w:r>
            <w:r w:rsidRPr="00AC1C63">
              <w:rPr>
                <w:sz w:val="20"/>
                <w:szCs w:val="20"/>
              </w:rPr>
              <w:t> </w:t>
            </w:r>
            <w:r w:rsidR="004147AB">
              <w:rPr>
                <w:sz w:val="20"/>
                <w:szCs w:val="20"/>
              </w:rPr>
              <w:t>977</w:t>
            </w:r>
            <w:r w:rsidRPr="00AC1C63">
              <w:rPr>
                <w:sz w:val="20"/>
                <w:szCs w:val="20"/>
              </w:rPr>
              <w:t>,</w:t>
            </w:r>
            <w:r w:rsidR="009D54A4">
              <w:rPr>
                <w:sz w:val="20"/>
                <w:szCs w:val="20"/>
              </w:rPr>
              <w:t>73</w:t>
            </w:r>
          </w:p>
        </w:tc>
        <w:tc>
          <w:tcPr>
            <w:tcW w:w="1701" w:type="dxa"/>
            <w:shd w:val="clear" w:color="auto" w:fill="auto"/>
            <w:vAlign w:val="center"/>
          </w:tcPr>
          <w:p w:rsidR="00D3003E" w:rsidRPr="00AC1C63" w:rsidRDefault="00AC1C63" w:rsidP="007273C3">
            <w:pPr>
              <w:spacing w:before="120" w:after="120"/>
              <w:jc w:val="center"/>
              <w:rPr>
                <w:sz w:val="20"/>
                <w:szCs w:val="20"/>
              </w:rPr>
            </w:pPr>
            <w:r w:rsidRPr="00AC1C63">
              <w:rPr>
                <w:sz w:val="20"/>
                <w:szCs w:val="20"/>
              </w:rPr>
              <w:t xml:space="preserve">1 </w:t>
            </w:r>
            <w:r w:rsidR="007273C3">
              <w:rPr>
                <w:sz w:val="20"/>
                <w:szCs w:val="20"/>
              </w:rPr>
              <w:t>236</w:t>
            </w:r>
            <w:r w:rsidRPr="00AC1C63">
              <w:rPr>
                <w:sz w:val="20"/>
                <w:szCs w:val="20"/>
              </w:rPr>
              <w:t> </w:t>
            </w:r>
            <w:r w:rsidR="007273C3">
              <w:rPr>
                <w:sz w:val="20"/>
                <w:szCs w:val="20"/>
              </w:rPr>
              <w:t>891</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73C3">
            <w:pPr>
              <w:spacing w:before="120" w:after="120"/>
              <w:jc w:val="center"/>
              <w:rPr>
                <w:sz w:val="20"/>
                <w:szCs w:val="20"/>
              </w:rPr>
            </w:pPr>
            <w:r w:rsidRPr="00AC1C63">
              <w:rPr>
                <w:sz w:val="20"/>
                <w:szCs w:val="20"/>
              </w:rPr>
              <w:t xml:space="preserve">1 </w:t>
            </w:r>
            <w:r w:rsidR="007273C3">
              <w:rPr>
                <w:sz w:val="20"/>
                <w:szCs w:val="20"/>
              </w:rPr>
              <w:t>235</w:t>
            </w:r>
            <w:r w:rsidR="00D3003E" w:rsidRPr="00AC1C63">
              <w:rPr>
                <w:sz w:val="20"/>
                <w:szCs w:val="20"/>
              </w:rPr>
              <w:t xml:space="preserve"> </w:t>
            </w:r>
            <w:r w:rsidR="007273C3">
              <w:rPr>
                <w:sz w:val="20"/>
                <w:szCs w:val="20"/>
              </w:rPr>
              <w:t>490</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6C0CB8">
            <w:pPr>
              <w:spacing w:before="120" w:after="120"/>
              <w:jc w:val="center"/>
              <w:rPr>
                <w:sz w:val="20"/>
                <w:szCs w:val="20"/>
              </w:rPr>
            </w:pPr>
            <w:r>
              <w:rPr>
                <w:sz w:val="20"/>
                <w:szCs w:val="20"/>
              </w:rPr>
              <w:t>4</w:t>
            </w:r>
            <w:r w:rsidR="006C0CB8">
              <w:rPr>
                <w:sz w:val="20"/>
                <w:szCs w:val="20"/>
              </w:rPr>
              <w:t>77</w:t>
            </w:r>
            <w:r w:rsidR="0030708A" w:rsidRPr="00AC1C63">
              <w:rPr>
                <w:sz w:val="20"/>
                <w:szCs w:val="20"/>
              </w:rPr>
              <w:t> </w:t>
            </w:r>
            <w:r w:rsidR="006C0CB8">
              <w:rPr>
                <w:sz w:val="20"/>
                <w:szCs w:val="20"/>
              </w:rPr>
              <w:t>475</w:t>
            </w:r>
            <w:r w:rsidR="0030708A" w:rsidRPr="00AC1C63">
              <w:rPr>
                <w:sz w:val="20"/>
                <w:szCs w:val="20"/>
              </w:rPr>
              <w:t>,</w:t>
            </w:r>
            <w:r w:rsidR="006C0CB8">
              <w:rPr>
                <w:sz w:val="20"/>
                <w:szCs w:val="20"/>
              </w:rPr>
              <w:t>68</w:t>
            </w:r>
          </w:p>
        </w:tc>
        <w:tc>
          <w:tcPr>
            <w:tcW w:w="2410" w:type="dxa"/>
            <w:shd w:val="clear" w:color="auto" w:fill="auto"/>
            <w:vAlign w:val="center"/>
          </w:tcPr>
          <w:p w:rsidR="00D3003E" w:rsidRPr="00AC1C63" w:rsidRDefault="00AC1C63" w:rsidP="006C0CB8">
            <w:pPr>
              <w:spacing w:before="120" w:after="120"/>
              <w:jc w:val="center"/>
              <w:rPr>
                <w:sz w:val="20"/>
                <w:szCs w:val="20"/>
              </w:rPr>
            </w:pPr>
            <w:r w:rsidRPr="00AC1C63">
              <w:rPr>
                <w:sz w:val="20"/>
                <w:szCs w:val="20"/>
              </w:rPr>
              <w:t>3</w:t>
            </w:r>
            <w:r w:rsidR="006C0CB8">
              <w:rPr>
                <w:sz w:val="20"/>
                <w:szCs w:val="20"/>
              </w:rPr>
              <w:t>67</w:t>
            </w:r>
            <w:r w:rsidR="00D3003E" w:rsidRPr="00AC1C63">
              <w:rPr>
                <w:sz w:val="20"/>
                <w:szCs w:val="20"/>
              </w:rPr>
              <w:t> </w:t>
            </w:r>
            <w:r w:rsidR="006C0CB8">
              <w:rPr>
                <w:sz w:val="20"/>
                <w:szCs w:val="20"/>
              </w:rPr>
              <w:t>564</w:t>
            </w:r>
            <w:r w:rsidR="00D3003E" w:rsidRPr="00AC1C63">
              <w:rPr>
                <w:sz w:val="20"/>
                <w:szCs w:val="20"/>
              </w:rPr>
              <w:t>,</w:t>
            </w:r>
            <w:r w:rsidR="006C0CB8">
              <w:rPr>
                <w:sz w:val="20"/>
                <w:szCs w:val="20"/>
              </w:rPr>
              <w:t>49</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6C0CB8" w:rsidP="002D4B25">
            <w:pPr>
              <w:spacing w:before="120" w:after="120"/>
              <w:jc w:val="center"/>
              <w:rPr>
                <w:sz w:val="20"/>
                <w:szCs w:val="20"/>
              </w:rPr>
            </w:pPr>
            <w:r>
              <w:rPr>
                <w:sz w:val="20"/>
                <w:szCs w:val="20"/>
              </w:rPr>
              <w:t>14 091</w:t>
            </w:r>
            <w:r w:rsidR="0030708A" w:rsidRPr="00AC1C63">
              <w:rPr>
                <w:sz w:val="20"/>
                <w:szCs w:val="20"/>
              </w:rPr>
              <w:t>,00</w:t>
            </w:r>
          </w:p>
        </w:tc>
        <w:tc>
          <w:tcPr>
            <w:tcW w:w="2410" w:type="dxa"/>
            <w:shd w:val="clear" w:color="auto" w:fill="auto"/>
            <w:vAlign w:val="center"/>
          </w:tcPr>
          <w:p w:rsidR="00D3003E" w:rsidRPr="00E51B5F" w:rsidRDefault="006C0CB8" w:rsidP="00416616">
            <w:pPr>
              <w:spacing w:before="120" w:after="120"/>
              <w:jc w:val="center"/>
              <w:rPr>
                <w:sz w:val="20"/>
                <w:szCs w:val="20"/>
              </w:rPr>
            </w:pPr>
            <w:r>
              <w:rPr>
                <w:sz w:val="20"/>
                <w:szCs w:val="20"/>
              </w:rPr>
              <w:t>14 091</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4147AB">
            <w:pPr>
              <w:spacing w:before="120" w:after="120"/>
              <w:jc w:val="center"/>
              <w:rPr>
                <w:sz w:val="20"/>
                <w:szCs w:val="20"/>
              </w:rPr>
            </w:pPr>
            <w:r w:rsidRPr="00AC1C63">
              <w:rPr>
                <w:sz w:val="20"/>
                <w:szCs w:val="20"/>
              </w:rPr>
              <w:t>4</w:t>
            </w:r>
            <w:r w:rsidR="00AC1C63">
              <w:rPr>
                <w:sz w:val="20"/>
                <w:szCs w:val="20"/>
              </w:rPr>
              <w:t xml:space="preserve"> </w:t>
            </w:r>
            <w:r w:rsidR="00957E4B">
              <w:rPr>
                <w:sz w:val="20"/>
                <w:szCs w:val="20"/>
              </w:rPr>
              <w:t>4</w:t>
            </w:r>
            <w:r w:rsidR="006C0CB8">
              <w:rPr>
                <w:sz w:val="20"/>
                <w:szCs w:val="20"/>
              </w:rPr>
              <w:t>85</w:t>
            </w:r>
            <w:r w:rsidRPr="00AC1C63">
              <w:rPr>
                <w:sz w:val="20"/>
                <w:szCs w:val="20"/>
              </w:rPr>
              <w:t> </w:t>
            </w:r>
            <w:r w:rsidR="004147AB">
              <w:rPr>
                <w:sz w:val="20"/>
                <w:szCs w:val="20"/>
              </w:rPr>
              <w:t>680</w:t>
            </w:r>
            <w:r w:rsidRPr="00AC1C63">
              <w:rPr>
                <w:sz w:val="20"/>
                <w:szCs w:val="20"/>
              </w:rPr>
              <w:t>,</w:t>
            </w:r>
            <w:r w:rsidR="004147AB">
              <w:rPr>
                <w:sz w:val="20"/>
                <w:szCs w:val="20"/>
              </w:rPr>
              <w:t>72</w:t>
            </w:r>
          </w:p>
        </w:tc>
        <w:tc>
          <w:tcPr>
            <w:tcW w:w="2410" w:type="dxa"/>
            <w:shd w:val="clear" w:color="auto" w:fill="auto"/>
            <w:vAlign w:val="center"/>
          </w:tcPr>
          <w:p w:rsidR="00D3003E" w:rsidRPr="00E51B5F" w:rsidRDefault="00957E4B" w:rsidP="004147AB">
            <w:pPr>
              <w:spacing w:before="120" w:after="120"/>
              <w:jc w:val="center"/>
              <w:rPr>
                <w:sz w:val="20"/>
                <w:szCs w:val="20"/>
              </w:rPr>
            </w:pPr>
            <w:r>
              <w:rPr>
                <w:sz w:val="20"/>
                <w:szCs w:val="20"/>
              </w:rPr>
              <w:t>1</w:t>
            </w:r>
            <w:r w:rsidR="00D3003E" w:rsidRPr="00E51B5F">
              <w:rPr>
                <w:sz w:val="20"/>
                <w:szCs w:val="20"/>
              </w:rPr>
              <w:t xml:space="preserve"> </w:t>
            </w:r>
            <w:r w:rsidR="006C0CB8">
              <w:rPr>
                <w:sz w:val="20"/>
                <w:szCs w:val="20"/>
              </w:rPr>
              <w:t>90</w:t>
            </w:r>
            <w:r w:rsidR="004147AB">
              <w:rPr>
                <w:sz w:val="20"/>
                <w:szCs w:val="20"/>
              </w:rPr>
              <w:t>3</w:t>
            </w:r>
            <w:r w:rsidR="00D3003E" w:rsidRPr="00E51B5F">
              <w:rPr>
                <w:sz w:val="20"/>
                <w:szCs w:val="20"/>
              </w:rPr>
              <w:t> </w:t>
            </w:r>
            <w:r w:rsidR="004147AB">
              <w:rPr>
                <w:sz w:val="20"/>
                <w:szCs w:val="20"/>
              </w:rPr>
              <w:t>387</w:t>
            </w:r>
            <w:r w:rsidR="00D3003E" w:rsidRPr="00E51B5F">
              <w:rPr>
                <w:sz w:val="20"/>
                <w:szCs w:val="20"/>
              </w:rPr>
              <w:t>,</w:t>
            </w:r>
            <w:r w:rsidR="006C0CB8">
              <w:rPr>
                <w:sz w:val="20"/>
                <w:szCs w:val="20"/>
              </w:rPr>
              <w:t>22</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1</w:t>
            </w:r>
            <w:r w:rsidR="008547CF">
              <w:rPr>
                <w:sz w:val="20"/>
                <w:szCs w:val="20"/>
              </w:rPr>
              <w:t> </w:t>
            </w:r>
            <w:r w:rsidR="00957E4B">
              <w:rPr>
                <w:sz w:val="20"/>
                <w:szCs w:val="20"/>
              </w:rPr>
              <w:t>238</w:t>
            </w:r>
            <w:r w:rsidR="008547CF">
              <w:rPr>
                <w:sz w:val="20"/>
                <w:szCs w:val="20"/>
              </w:rPr>
              <w:t xml:space="preserve"> </w:t>
            </w:r>
            <w:r w:rsidR="00957E4B">
              <w:rPr>
                <w:sz w:val="20"/>
                <w:szCs w:val="20"/>
              </w:rPr>
              <w:t>277</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 xml:space="preserve">1 </w:t>
            </w:r>
            <w:r w:rsidR="00957E4B">
              <w:rPr>
                <w:sz w:val="20"/>
                <w:szCs w:val="20"/>
              </w:rPr>
              <w:t>344</w:t>
            </w:r>
            <w:r w:rsidRPr="00E51B5F">
              <w:rPr>
                <w:sz w:val="20"/>
                <w:szCs w:val="20"/>
              </w:rPr>
              <w:t xml:space="preserve"> </w:t>
            </w:r>
            <w:r w:rsidR="00957E4B">
              <w:rPr>
                <w:sz w:val="20"/>
                <w:szCs w:val="20"/>
              </w:rPr>
              <w:t>015</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xml:space="preserve">№ </w:t>
            </w:r>
            <w:proofErr w:type="gramStart"/>
            <w:r w:rsidRPr="00B2267E">
              <w:rPr>
                <w:rFonts w:eastAsia="Times New Roman"/>
                <w:b/>
                <w:sz w:val="20"/>
                <w:szCs w:val="20"/>
                <w:lang w:eastAsia="ru-RU"/>
              </w:rPr>
              <w:t>п</w:t>
            </w:r>
            <w:proofErr w:type="gramEnd"/>
            <w:r w:rsidRPr="00B2267E">
              <w:rPr>
                <w:rFonts w:eastAsia="Times New Roman"/>
                <w:b/>
                <w:sz w:val="20"/>
                <w:szCs w:val="20"/>
                <w:lang w:eastAsia="ru-RU"/>
              </w:rPr>
              <w:t>/п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lastRenderedPageBreak/>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42272E">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276" w:type="dxa"/>
            <w:vAlign w:val="center"/>
          </w:tcPr>
          <w:p w:rsidR="008B636B" w:rsidRPr="00B2267E" w:rsidRDefault="008B636B" w:rsidP="0042272E">
            <w:pPr>
              <w:jc w:val="center"/>
              <w:rPr>
                <w:sz w:val="20"/>
                <w:szCs w:val="20"/>
              </w:rPr>
            </w:pPr>
            <w:r w:rsidRPr="00B2267E">
              <w:rPr>
                <w:sz w:val="20"/>
                <w:szCs w:val="20"/>
              </w:rPr>
              <w:t>62,5</w:t>
            </w:r>
          </w:p>
        </w:tc>
        <w:tc>
          <w:tcPr>
            <w:tcW w:w="1276" w:type="dxa"/>
            <w:vAlign w:val="center"/>
          </w:tcPr>
          <w:p w:rsidR="008B636B" w:rsidRPr="00B2267E" w:rsidRDefault="008B636B" w:rsidP="003F7037">
            <w:pPr>
              <w:jc w:val="center"/>
              <w:rPr>
                <w:sz w:val="20"/>
                <w:szCs w:val="20"/>
              </w:rPr>
            </w:pPr>
            <w:r w:rsidRPr="00B2267E">
              <w:rPr>
                <w:sz w:val="20"/>
                <w:szCs w:val="20"/>
              </w:rPr>
              <w:t>62,5</w:t>
            </w:r>
          </w:p>
        </w:tc>
        <w:tc>
          <w:tcPr>
            <w:tcW w:w="1275" w:type="dxa"/>
            <w:vAlign w:val="center"/>
          </w:tcPr>
          <w:p w:rsidR="008B636B" w:rsidRPr="00B2267E" w:rsidRDefault="008B636B" w:rsidP="003F7037">
            <w:pPr>
              <w:jc w:val="center"/>
              <w:rPr>
                <w:sz w:val="20"/>
                <w:szCs w:val="20"/>
              </w:rPr>
            </w:pPr>
            <w:r w:rsidRPr="00B2267E">
              <w:rPr>
                <w:sz w:val="20"/>
                <w:szCs w:val="20"/>
              </w:rPr>
              <w:t>62,5</w:t>
            </w:r>
          </w:p>
        </w:tc>
        <w:tc>
          <w:tcPr>
            <w:tcW w:w="851" w:type="dxa"/>
            <w:vAlign w:val="center"/>
          </w:tcPr>
          <w:p w:rsidR="008B636B" w:rsidRPr="00B2267E" w:rsidRDefault="008B636B" w:rsidP="003F7037">
            <w:pPr>
              <w:jc w:val="center"/>
              <w:rPr>
                <w:sz w:val="20"/>
                <w:szCs w:val="20"/>
              </w:rPr>
            </w:pPr>
            <w:r w:rsidRPr="00B2267E">
              <w:rPr>
                <w:sz w:val="20"/>
                <w:szCs w:val="20"/>
              </w:rPr>
              <w:t>62,5</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lastRenderedPageBreak/>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E37A90" w:rsidP="00B17D86">
            <w:pPr>
              <w:jc w:val="center"/>
              <w:rPr>
                <w:color w:val="000000"/>
                <w:sz w:val="20"/>
                <w:szCs w:val="20"/>
              </w:rPr>
            </w:pPr>
            <w:r w:rsidRPr="00B2267E">
              <w:rPr>
                <w:color w:val="000000"/>
                <w:sz w:val="20"/>
                <w:szCs w:val="20"/>
              </w:rPr>
              <w:t>2355</w:t>
            </w:r>
            <w:r w:rsidR="00B17D86" w:rsidRPr="00B2267E">
              <w:rPr>
                <w:color w:val="000000"/>
                <w:sz w:val="20"/>
                <w:szCs w:val="20"/>
              </w:rPr>
              <w:t>9</w:t>
            </w:r>
            <w:r w:rsidRPr="00B2267E">
              <w:rPr>
                <w:color w:val="000000"/>
                <w:sz w:val="20"/>
                <w:szCs w:val="20"/>
              </w:rPr>
              <w:t>,4</w:t>
            </w:r>
            <w:r w:rsidR="00B17D86" w:rsidRPr="00B2267E">
              <w:rPr>
                <w:color w:val="000000"/>
                <w:sz w:val="20"/>
                <w:szCs w:val="20"/>
              </w:rPr>
              <w:t>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1C24C9"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МКД, в </w:t>
            </w:r>
            <w:proofErr w:type="gramStart"/>
            <w:r w:rsidR="008B636B" w:rsidRPr="00B2267E">
              <w:rPr>
                <w:rFonts w:eastAsia="Times New Roman"/>
                <w:sz w:val="20"/>
                <w:szCs w:val="20"/>
              </w:rPr>
              <w:t>которых</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проведен  капитальный ремонт </w:t>
            </w:r>
            <w:proofErr w:type="gramStart"/>
            <w:r w:rsidRPr="00B2267E">
              <w:rPr>
                <w:rFonts w:eastAsia="Times New Roman"/>
                <w:sz w:val="20"/>
                <w:szCs w:val="20"/>
              </w:rPr>
              <w:t>в</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proofErr w:type="gramStart"/>
            <w:r w:rsidRPr="00B2267E">
              <w:rPr>
                <w:rFonts w:eastAsia="Times New Roman"/>
                <w:sz w:val="20"/>
                <w:szCs w:val="20"/>
              </w:rPr>
              <w:t>рамках</w:t>
            </w:r>
            <w:proofErr w:type="gramEnd"/>
            <w:r w:rsidRPr="00B2267E">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w:t>
            </w:r>
            <w:r w:rsidRPr="008D7AC5">
              <w:rPr>
                <w:rFonts w:eastAsia="Times New Roman"/>
                <w:sz w:val="20"/>
                <w:szCs w:val="20"/>
              </w:rPr>
              <w:lastRenderedPageBreak/>
              <w:t>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НО «Фонд капитального ремонта общего имущества многоквартирных домов Московской </w:t>
            </w:r>
            <w:r w:rsidRPr="008D7AC5">
              <w:rPr>
                <w:rFonts w:eastAsia="Times New Roman"/>
                <w:sz w:val="20"/>
                <w:szCs w:val="20"/>
              </w:rPr>
              <w:lastRenderedPageBreak/>
              <w:t>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lastRenderedPageBreak/>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53043">
        <w:rPr>
          <w:rFonts w:eastAsia="Times New Roman"/>
          <w:sz w:val="22"/>
          <w:szCs w:val="22"/>
          <w:lang w:eastAsia="ru-RU" w:bidi="ru-RU"/>
        </w:rPr>
        <w:t>ГАСу</w:t>
      </w:r>
      <w:proofErr w:type="spellEnd"/>
      <w:r w:rsidRPr="00C53043">
        <w:rPr>
          <w:rFonts w:eastAsia="Times New Roman"/>
          <w:sz w:val="22"/>
          <w:szCs w:val="22"/>
          <w:lang w:eastAsia="ru-RU" w:bidi="ru-RU"/>
        </w:rPr>
        <w:t xml:space="preserve">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AA3175">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sidR="00B2248A">
              <w:rPr>
                <w:rFonts w:ascii="Times New Roman" w:hAnsi="Times New Roman" w:cs="Times New Roman"/>
                <w:sz w:val="24"/>
                <w:szCs w:val="24"/>
                <w:lang w:eastAsia="en-US"/>
              </w:rPr>
              <w:t>30</w:t>
            </w:r>
            <w:r w:rsidR="00AA3175">
              <w:rPr>
                <w:rFonts w:ascii="Times New Roman" w:hAnsi="Times New Roman" w:cs="Times New Roman"/>
                <w:sz w:val="24"/>
                <w:szCs w:val="24"/>
                <w:lang w:eastAsia="en-US"/>
              </w:rPr>
              <w:t>9</w:t>
            </w:r>
            <w:r w:rsidRPr="00756EFA">
              <w:rPr>
                <w:rFonts w:ascii="Times New Roman" w:hAnsi="Times New Roman" w:cs="Times New Roman"/>
                <w:sz w:val="24"/>
                <w:szCs w:val="24"/>
                <w:lang w:eastAsia="en-US"/>
              </w:rPr>
              <w:t> </w:t>
            </w:r>
            <w:r w:rsidR="00AA3175">
              <w:rPr>
                <w:rFonts w:ascii="Times New Roman" w:hAnsi="Times New Roman" w:cs="Times New Roman"/>
                <w:sz w:val="24"/>
                <w:szCs w:val="24"/>
                <w:lang w:eastAsia="en-US"/>
              </w:rPr>
              <w:t>909</w:t>
            </w:r>
            <w:r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48</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B2248A">
              <w:rPr>
                <w:rFonts w:ascii="Times New Roman" w:hAnsi="Times New Roman" w:cs="Times New Roman"/>
                <w:sz w:val="24"/>
                <w:szCs w:val="24"/>
                <w:lang w:eastAsia="en-US"/>
              </w:rPr>
              <w:t>8</w:t>
            </w:r>
            <w:r w:rsidR="00AA3175">
              <w:rPr>
                <w:rFonts w:ascii="Times New Roman" w:hAnsi="Times New Roman" w:cs="Times New Roman"/>
                <w:sz w:val="24"/>
                <w:szCs w:val="24"/>
                <w:lang w:eastAsia="en-US"/>
              </w:rPr>
              <w:t>4</w:t>
            </w:r>
            <w:r w:rsidR="0001460D" w:rsidRPr="00756EFA">
              <w:rPr>
                <w:rFonts w:ascii="Times New Roman" w:hAnsi="Times New Roman" w:cs="Times New Roman"/>
                <w:sz w:val="24"/>
                <w:szCs w:val="24"/>
                <w:lang w:eastAsia="en-US"/>
              </w:rPr>
              <w:t> </w:t>
            </w:r>
            <w:r w:rsidR="00AA3175">
              <w:rPr>
                <w:rFonts w:ascii="Times New Roman" w:hAnsi="Times New Roman" w:cs="Times New Roman"/>
                <w:sz w:val="24"/>
                <w:szCs w:val="24"/>
                <w:lang w:eastAsia="en-US"/>
              </w:rPr>
              <w:t>275</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98</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1</w:t>
            </w:r>
            <w:r>
              <w:rPr>
                <w:rFonts w:ascii="Times New Roman" w:hAnsi="Times New Roman" w:cs="Times New Roman"/>
                <w:sz w:val="24"/>
                <w:szCs w:val="24"/>
                <w:lang w:eastAsia="en-US"/>
              </w:rPr>
              <w:t>4</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AA3175"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2248A">
              <w:rPr>
                <w:rFonts w:ascii="Times New Roman" w:hAnsi="Times New Roman" w:cs="Times New Roman"/>
                <w:sz w:val="24"/>
                <w:szCs w:val="24"/>
                <w:lang w:eastAsia="en-US"/>
              </w:rPr>
              <w:t>7</w:t>
            </w:r>
            <w:r>
              <w:rPr>
                <w:rFonts w:ascii="Times New Roman" w:hAnsi="Times New Roman" w:cs="Times New Roman"/>
                <w:sz w:val="24"/>
                <w:szCs w:val="24"/>
                <w:lang w:eastAsia="en-US"/>
              </w:rPr>
              <w:t>9</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664</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25</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A3175">
              <w:rPr>
                <w:rFonts w:ascii="Times New Roman" w:hAnsi="Times New Roman" w:cs="Times New Roman"/>
                <w:sz w:val="24"/>
                <w:szCs w:val="24"/>
                <w:lang w:eastAsia="en-US"/>
              </w:rPr>
              <w:t>62</w:t>
            </w:r>
            <w:r w:rsidR="0001460D" w:rsidRPr="00756EFA">
              <w:rPr>
                <w:rFonts w:ascii="Times New Roman" w:hAnsi="Times New Roman" w:cs="Times New Roman"/>
                <w:sz w:val="24"/>
                <w:szCs w:val="24"/>
                <w:lang w:eastAsia="en-US"/>
              </w:rPr>
              <w:t> </w:t>
            </w:r>
            <w:r w:rsidR="00AA3175">
              <w:rPr>
                <w:rFonts w:ascii="Times New Roman" w:hAnsi="Times New Roman" w:cs="Times New Roman"/>
                <w:sz w:val="24"/>
                <w:szCs w:val="24"/>
                <w:lang w:eastAsia="en-US"/>
              </w:rPr>
              <w:t>555</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7</w:t>
            </w:r>
            <w:r w:rsidR="00AA3175">
              <w:rPr>
                <w:rFonts w:ascii="Times New Roman" w:hAnsi="Times New Roman" w:cs="Times New Roman"/>
                <w:sz w:val="24"/>
                <w:szCs w:val="24"/>
                <w:lang w:eastAsia="en-US"/>
              </w:rPr>
              <w:t>0</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9159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800</w:t>
            </w:r>
            <w:r w:rsidR="00E842C1"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AA3175">
              <w:rPr>
                <w:rFonts w:ascii="Times New Roman" w:hAnsi="Times New Roman" w:cs="Times New Roman"/>
                <w:sz w:val="24"/>
                <w:szCs w:val="24"/>
                <w:lang w:eastAsia="en-US"/>
              </w:rPr>
              <w:t>66</w:t>
            </w:r>
            <w:r w:rsidR="00E842C1" w:rsidRPr="00E842C1">
              <w:rPr>
                <w:rFonts w:ascii="Times New Roman" w:hAnsi="Times New Roman" w:cs="Times New Roman"/>
                <w:sz w:val="24"/>
                <w:szCs w:val="24"/>
                <w:lang w:eastAsia="en-US"/>
              </w:rPr>
              <w:t xml:space="preserve"> </w:t>
            </w:r>
            <w:r w:rsidR="00AA3175">
              <w:rPr>
                <w:rFonts w:ascii="Times New Roman" w:hAnsi="Times New Roman" w:cs="Times New Roman"/>
                <w:sz w:val="24"/>
                <w:szCs w:val="24"/>
                <w:lang w:eastAsia="en-US"/>
              </w:rPr>
              <w:t>491</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00AA3175">
              <w:rPr>
                <w:rFonts w:ascii="Times New Roman" w:hAnsi="Times New Roman" w:cs="Times New Roman"/>
                <w:sz w:val="24"/>
                <w:szCs w:val="24"/>
                <w:lang w:eastAsia="en-US"/>
              </w:rPr>
              <w:t>3</w:t>
            </w:r>
          </w:p>
        </w:tc>
        <w:tc>
          <w:tcPr>
            <w:tcW w:w="673" w:type="pct"/>
            <w:tcBorders>
              <w:left w:val="single" w:sz="4" w:space="0" w:color="000000"/>
              <w:right w:val="single" w:sz="4" w:space="0" w:color="000000"/>
            </w:tcBorders>
            <w:shd w:val="clear" w:color="auto" w:fill="auto"/>
            <w:vAlign w:val="center"/>
          </w:tcPr>
          <w:p w:rsidR="00E842C1" w:rsidRPr="00E842C1" w:rsidRDefault="009159B9"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A3175">
              <w:rPr>
                <w:rFonts w:ascii="Times New Roman" w:hAnsi="Times New Roman" w:cs="Times New Roman"/>
                <w:sz w:val="24"/>
                <w:szCs w:val="24"/>
                <w:lang w:eastAsia="en-US"/>
              </w:rPr>
              <w:t>57</w:t>
            </w:r>
            <w:r w:rsidR="00E842C1" w:rsidRPr="00E842C1">
              <w:rPr>
                <w:rFonts w:ascii="Times New Roman" w:hAnsi="Times New Roman" w:cs="Times New Roman"/>
                <w:sz w:val="24"/>
                <w:szCs w:val="24"/>
                <w:lang w:eastAsia="en-US"/>
              </w:rPr>
              <w:t xml:space="preserve"> </w:t>
            </w:r>
            <w:r w:rsidR="00AA3175">
              <w:rPr>
                <w:rFonts w:ascii="Times New Roman" w:hAnsi="Times New Roman" w:cs="Times New Roman"/>
                <w:sz w:val="24"/>
                <w:szCs w:val="24"/>
                <w:lang w:eastAsia="en-US"/>
              </w:rPr>
              <w:t>966</w:t>
            </w:r>
            <w:r w:rsidR="00E842C1" w:rsidRPr="00E842C1">
              <w:rPr>
                <w:rFonts w:ascii="Times New Roman" w:hAnsi="Times New Roman" w:cs="Times New Roman"/>
                <w:sz w:val="24"/>
                <w:szCs w:val="24"/>
                <w:lang w:eastAsia="en-US"/>
              </w:rPr>
              <w:t>,</w:t>
            </w:r>
            <w:r w:rsidR="00B2248A">
              <w:rPr>
                <w:rFonts w:ascii="Times New Roman" w:hAnsi="Times New Roman" w:cs="Times New Roman"/>
                <w:sz w:val="24"/>
                <w:szCs w:val="24"/>
                <w:lang w:eastAsia="en-US"/>
              </w:rPr>
              <w:t>2</w:t>
            </w:r>
            <w:r w:rsidR="00AA3175">
              <w:rPr>
                <w:rFonts w:ascii="Times New Roman" w:hAnsi="Times New Roman" w:cs="Times New Roman"/>
                <w:sz w:val="24"/>
                <w:szCs w:val="24"/>
                <w:lang w:eastAsia="en-US"/>
              </w:rPr>
              <w:t>8</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lastRenderedPageBreak/>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6B7DEA" w:rsidRDefault="006B7DEA"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6032" w:type="dxa"/>
        <w:tblInd w:w="-459" w:type="dxa"/>
        <w:tblLayout w:type="fixed"/>
        <w:tblLook w:val="04A0" w:firstRow="1" w:lastRow="0" w:firstColumn="1" w:lastColumn="0" w:noHBand="0" w:noVBand="1"/>
      </w:tblPr>
      <w:tblGrid>
        <w:gridCol w:w="688"/>
        <w:gridCol w:w="2289"/>
        <w:gridCol w:w="850"/>
        <w:gridCol w:w="1134"/>
        <w:gridCol w:w="1054"/>
        <w:gridCol w:w="1467"/>
        <w:gridCol w:w="1662"/>
        <w:gridCol w:w="1302"/>
        <w:gridCol w:w="1302"/>
        <w:gridCol w:w="1014"/>
        <w:gridCol w:w="850"/>
        <w:gridCol w:w="1071"/>
        <w:gridCol w:w="1349"/>
      </w:tblGrid>
      <w:tr w:rsidR="002A2A78" w:rsidRPr="002A2A78" w:rsidTr="00826617">
        <w:trPr>
          <w:trHeight w:val="288"/>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 xml:space="preserve">№ </w:t>
            </w:r>
            <w:proofErr w:type="gramStart"/>
            <w:r w:rsidRPr="002A2A78">
              <w:rPr>
                <w:rFonts w:eastAsia="Times New Roman"/>
                <w:b/>
                <w:bCs/>
                <w:sz w:val="18"/>
                <w:szCs w:val="18"/>
                <w:lang w:eastAsia="ru-RU"/>
              </w:rPr>
              <w:t>п</w:t>
            </w:r>
            <w:proofErr w:type="gramEnd"/>
            <w:r w:rsidRPr="002A2A78">
              <w:rPr>
                <w:rFonts w:eastAsia="Times New Roman"/>
                <w:b/>
                <w:bCs/>
                <w:sz w:val="18"/>
                <w:szCs w:val="18"/>
                <w:lang w:eastAsia="ru-RU"/>
              </w:rPr>
              <w:t>/п</w:t>
            </w: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6"/>
                <w:szCs w:val="16"/>
                <w:lang w:eastAsia="ru-RU"/>
              </w:rPr>
            </w:pPr>
            <w:r w:rsidRPr="002A2A78">
              <w:rPr>
                <w:rFonts w:eastAsia="Times New Roman"/>
                <w:b/>
                <w:bCs/>
                <w:sz w:val="16"/>
                <w:szCs w:val="16"/>
                <w:lang w:eastAsia="ru-RU"/>
              </w:rPr>
              <w:t>Мероприятия 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A78" w:rsidRPr="002A2A78" w:rsidRDefault="002A2A78" w:rsidP="002A2A78">
            <w:pPr>
              <w:jc w:val="center"/>
              <w:rPr>
                <w:rFonts w:eastAsia="Times New Roman"/>
                <w:b/>
                <w:bCs/>
                <w:sz w:val="16"/>
                <w:szCs w:val="16"/>
                <w:lang w:eastAsia="ru-RU"/>
              </w:rPr>
            </w:pPr>
            <w:r w:rsidRPr="002A2A78">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2A2A78">
              <w:rPr>
                <w:rFonts w:eastAsia="Times New Roman"/>
                <w:b/>
                <w:bCs/>
                <w:sz w:val="16"/>
                <w:szCs w:val="16"/>
                <w:lang w:eastAsia="ru-RU"/>
              </w:rPr>
              <w:t>тыс</w:t>
            </w:r>
            <w:proofErr w:type="gramStart"/>
            <w:r w:rsidRPr="002A2A78">
              <w:rPr>
                <w:rFonts w:eastAsia="Times New Roman"/>
                <w:b/>
                <w:bCs/>
                <w:sz w:val="16"/>
                <w:szCs w:val="16"/>
                <w:lang w:eastAsia="ru-RU"/>
              </w:rPr>
              <w:t>.р</w:t>
            </w:r>
            <w:proofErr w:type="gramEnd"/>
            <w:r w:rsidRPr="002A2A78">
              <w:rPr>
                <w:rFonts w:eastAsia="Times New Roman"/>
                <w:b/>
                <w:bCs/>
                <w:sz w:val="16"/>
                <w:szCs w:val="16"/>
                <w:lang w:eastAsia="ru-RU"/>
              </w:rPr>
              <w:t>уб</w:t>
            </w:r>
            <w:proofErr w:type="spellEnd"/>
            <w:r w:rsidRPr="002A2A78">
              <w:rPr>
                <w:rFonts w:eastAsia="Times New Roman"/>
                <w:b/>
                <w:bCs/>
                <w:sz w:val="16"/>
                <w:szCs w:val="16"/>
                <w:lang w:eastAsia="ru-RU"/>
              </w:rPr>
              <w:t>.)</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Всего, (</w:t>
            </w:r>
            <w:proofErr w:type="spellStart"/>
            <w:r w:rsidRPr="002A2A78">
              <w:rPr>
                <w:rFonts w:eastAsia="Times New Roman"/>
                <w:b/>
                <w:bCs/>
                <w:sz w:val="18"/>
                <w:szCs w:val="18"/>
                <w:lang w:eastAsia="ru-RU"/>
              </w:rPr>
              <w:t>тыс</w:t>
            </w:r>
            <w:proofErr w:type="gramStart"/>
            <w:r w:rsidRPr="002A2A78">
              <w:rPr>
                <w:rFonts w:eastAsia="Times New Roman"/>
                <w:b/>
                <w:bCs/>
                <w:sz w:val="18"/>
                <w:szCs w:val="18"/>
                <w:lang w:eastAsia="ru-RU"/>
              </w:rPr>
              <w:t>.р</w:t>
            </w:r>
            <w:proofErr w:type="gramEnd"/>
            <w:r w:rsidRPr="002A2A78">
              <w:rPr>
                <w:rFonts w:eastAsia="Times New Roman"/>
                <w:b/>
                <w:bCs/>
                <w:sz w:val="18"/>
                <w:szCs w:val="18"/>
                <w:lang w:eastAsia="ru-RU"/>
              </w:rPr>
              <w:t>уб</w:t>
            </w:r>
            <w:proofErr w:type="spellEnd"/>
            <w:r w:rsidRPr="002A2A78">
              <w:rPr>
                <w:rFonts w:eastAsia="Times New Roman"/>
                <w:b/>
                <w:bCs/>
                <w:sz w:val="18"/>
                <w:szCs w:val="18"/>
                <w:lang w:eastAsia="ru-RU"/>
              </w:rPr>
              <w:t>.)</w:t>
            </w:r>
          </w:p>
        </w:tc>
        <w:tc>
          <w:tcPr>
            <w:tcW w:w="6130" w:type="dxa"/>
            <w:gridSpan w:val="5"/>
            <w:tcBorders>
              <w:top w:val="single" w:sz="4" w:space="0" w:color="auto"/>
              <w:left w:val="nil"/>
              <w:bottom w:val="single" w:sz="4" w:space="0" w:color="auto"/>
              <w:right w:val="single" w:sz="4" w:space="0" w:color="000000"/>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Объем финансирования по годам (тыс. 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A78" w:rsidRPr="002A2A78" w:rsidRDefault="002A2A78" w:rsidP="002A2A78">
            <w:pPr>
              <w:jc w:val="center"/>
              <w:rPr>
                <w:rFonts w:eastAsia="Times New Roman"/>
                <w:b/>
                <w:bCs/>
                <w:sz w:val="18"/>
                <w:szCs w:val="18"/>
                <w:lang w:eastAsia="ru-RU"/>
              </w:rPr>
            </w:pPr>
            <w:proofErr w:type="gramStart"/>
            <w:r w:rsidRPr="002A2A78">
              <w:rPr>
                <w:rFonts w:eastAsia="Times New Roman"/>
                <w:b/>
                <w:bCs/>
                <w:sz w:val="18"/>
                <w:szCs w:val="18"/>
                <w:lang w:eastAsia="ru-RU"/>
              </w:rPr>
              <w:t>Ответственный</w:t>
            </w:r>
            <w:proofErr w:type="gramEnd"/>
            <w:r w:rsidRPr="002A2A78">
              <w:rPr>
                <w:rFonts w:eastAsia="Times New Roman"/>
                <w:b/>
                <w:bCs/>
                <w:sz w:val="18"/>
                <w:szCs w:val="18"/>
                <w:lang w:eastAsia="ru-RU"/>
              </w:rPr>
              <w:t xml:space="preserve">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2A78" w:rsidRPr="002A2A78" w:rsidRDefault="002A2A78" w:rsidP="002A2A78">
            <w:pPr>
              <w:jc w:val="center"/>
              <w:rPr>
                <w:rFonts w:eastAsia="Times New Roman"/>
                <w:b/>
                <w:bCs/>
                <w:sz w:val="12"/>
                <w:szCs w:val="12"/>
                <w:lang w:eastAsia="ru-RU"/>
              </w:rPr>
            </w:pPr>
            <w:r w:rsidRPr="002A2A78">
              <w:rPr>
                <w:rFonts w:eastAsia="Times New Roman"/>
                <w:b/>
                <w:bCs/>
                <w:sz w:val="12"/>
                <w:szCs w:val="12"/>
                <w:lang w:eastAsia="ru-RU"/>
              </w:rPr>
              <w:t>Результат выполнения мероприятия программы</w:t>
            </w:r>
          </w:p>
        </w:tc>
      </w:tr>
      <w:tr w:rsidR="002A2A78" w:rsidRPr="002A2A78" w:rsidTr="00826617">
        <w:trPr>
          <w:trHeight w:val="24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8"/>
                <w:szCs w:val="18"/>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6"/>
                <w:szCs w:val="16"/>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2020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2021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2022</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2024</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sz w:val="12"/>
                <w:szCs w:val="12"/>
                <w:lang w:eastAsia="ru-RU"/>
              </w:rPr>
            </w:pPr>
          </w:p>
        </w:tc>
      </w:tr>
      <w:tr w:rsidR="002A2A78" w:rsidRPr="002A2A78" w:rsidTr="00826617">
        <w:trPr>
          <w:trHeight w:val="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1</w:t>
            </w:r>
          </w:p>
        </w:tc>
        <w:tc>
          <w:tcPr>
            <w:tcW w:w="2289"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6"/>
                <w:szCs w:val="16"/>
                <w:lang w:eastAsia="ru-RU"/>
              </w:rPr>
            </w:pPr>
            <w:r w:rsidRPr="002A2A78">
              <w:rPr>
                <w:rFonts w:eastAsia="Times New Roman"/>
                <w:b/>
                <w:bCs/>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5</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6</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7</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9</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11</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4"/>
                <w:szCs w:val="14"/>
                <w:lang w:eastAsia="ru-RU"/>
              </w:rPr>
            </w:pPr>
            <w:r w:rsidRPr="002A2A78">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2"/>
                <w:szCs w:val="12"/>
                <w:lang w:eastAsia="ru-RU"/>
              </w:rPr>
            </w:pPr>
            <w:r w:rsidRPr="002A2A78">
              <w:rPr>
                <w:rFonts w:eastAsia="Times New Roman"/>
                <w:b/>
                <w:bCs/>
                <w:sz w:val="12"/>
                <w:szCs w:val="12"/>
                <w:lang w:eastAsia="ru-RU"/>
              </w:rPr>
              <w:t>13</w:t>
            </w:r>
          </w:p>
        </w:tc>
      </w:tr>
      <w:tr w:rsidR="002A2A78" w:rsidRPr="002A2A78" w:rsidTr="00826617">
        <w:trPr>
          <w:trHeight w:val="768"/>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w:t>
            </w:r>
          </w:p>
        </w:tc>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b/>
                <w:bCs/>
                <w:i/>
                <w:iCs/>
                <w:sz w:val="16"/>
                <w:szCs w:val="16"/>
                <w:lang w:eastAsia="ru-RU"/>
              </w:rPr>
              <w:t xml:space="preserve">Основное мероприятие F2 </w:t>
            </w:r>
            <w:r w:rsidRPr="002A2A78">
              <w:rPr>
                <w:rFonts w:eastAsia="Times New Roman"/>
                <w:i/>
                <w:iCs/>
                <w:sz w:val="16"/>
                <w:szCs w:val="16"/>
                <w:lang w:eastAsia="ru-RU"/>
              </w:rPr>
              <w:t>Федеральный проект "Формирование комфортной городской среды"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000000"/>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Итого по Мероприятию  F2</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687 392,84</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561 471,92</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125 920,92</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2"/>
                <w:szCs w:val="12"/>
                <w:lang w:eastAsia="ru-RU"/>
              </w:rPr>
            </w:pPr>
            <w:r w:rsidRPr="002A2A78">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2A2A78">
              <w:rPr>
                <w:rFonts w:eastAsia="Times New Roman"/>
                <w:sz w:val="12"/>
                <w:szCs w:val="12"/>
                <w:lang w:eastAsia="ru-RU"/>
              </w:rPr>
              <w:lastRenderedPageBreak/>
              <w:t xml:space="preserve">14 лет;  реализованных комплексных проектов благоустройства общественных </w:t>
            </w:r>
            <w:proofErr w:type="gramStart"/>
            <w:r w:rsidRPr="002A2A78">
              <w:rPr>
                <w:rFonts w:eastAsia="Times New Roman"/>
                <w:sz w:val="12"/>
                <w:szCs w:val="12"/>
                <w:lang w:eastAsia="ru-RU"/>
              </w:rPr>
              <w:t>территорий</w:t>
            </w:r>
            <w:proofErr w:type="gramEnd"/>
            <w:r w:rsidRPr="002A2A78">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2A2A78" w:rsidRPr="002A2A78" w:rsidTr="00826617">
        <w:trPr>
          <w:trHeight w:val="612"/>
        </w:trPr>
        <w:tc>
          <w:tcPr>
            <w:tcW w:w="688"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65 043,55</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47 647,58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17 395,97</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819"/>
        </w:trPr>
        <w:tc>
          <w:tcPr>
            <w:tcW w:w="688"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389 787,71</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281 262,76</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108 524,95</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232 561,58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232 561,58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1.3.</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326 402,23</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326 402,23</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i/>
                <w:iCs/>
                <w:sz w:val="18"/>
                <w:szCs w:val="18"/>
                <w:lang w:eastAsia="ru-RU"/>
              </w:rPr>
            </w:pPr>
            <w:r w:rsidRPr="002A2A78">
              <w:rPr>
                <w:rFonts w:eastAsia="Times New Roman"/>
                <w:i/>
                <w:iCs/>
                <w:sz w:val="18"/>
                <w:szCs w:val="18"/>
                <w:lang w:eastAsia="ru-RU"/>
              </w:rPr>
              <w:t>19 875,00</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16 320,12</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16 320,12</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408"/>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i/>
                <w:iCs/>
                <w:sz w:val="18"/>
                <w:szCs w:val="18"/>
                <w:lang w:eastAsia="ru-RU"/>
              </w:rPr>
            </w:pPr>
            <w:r w:rsidRPr="002A2A78">
              <w:rPr>
                <w:rFonts w:eastAsia="Times New Roman"/>
                <w:i/>
                <w:iCs/>
                <w:sz w:val="18"/>
                <w:szCs w:val="18"/>
                <w:lang w:eastAsia="ru-RU"/>
              </w:rPr>
              <w:t>94 406,25</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77 520,53</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77 520,53</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i/>
                <w:iCs/>
                <w:sz w:val="18"/>
                <w:szCs w:val="18"/>
                <w:lang w:eastAsia="ru-RU"/>
              </w:rPr>
            </w:pPr>
            <w:r w:rsidRPr="002A2A78">
              <w:rPr>
                <w:rFonts w:eastAsia="Times New Roman"/>
                <w:i/>
                <w:iCs/>
                <w:sz w:val="18"/>
                <w:szCs w:val="18"/>
                <w:lang w:eastAsia="ru-RU"/>
              </w:rPr>
              <w:t>283 218,75</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232 561,58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232 561,58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1.4.</w:t>
            </w:r>
          </w:p>
        </w:tc>
        <w:tc>
          <w:tcPr>
            <w:tcW w:w="2289"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F2.7. Реализация программ формирования современной городской среды в части </w:t>
            </w:r>
            <w:r w:rsidRPr="002A2A78">
              <w:rPr>
                <w:rFonts w:eastAsia="Times New Roman"/>
                <w:i/>
                <w:iCs/>
                <w:sz w:val="16"/>
                <w:szCs w:val="16"/>
                <w:lang w:eastAsia="ru-RU"/>
              </w:rPr>
              <w:lastRenderedPageBreak/>
              <w:t>достижения основного результата по благоустройству общественных территорий</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lastRenderedPageBreak/>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161 572,59</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161 572,59</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8 078,64</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8 078,64</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71"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Управление градостроительной </w:t>
            </w:r>
            <w:r w:rsidRPr="002A2A78">
              <w:rPr>
                <w:rFonts w:eastAsia="Times New Roman"/>
                <w:sz w:val="16"/>
                <w:szCs w:val="16"/>
                <w:lang w:eastAsia="ru-RU"/>
              </w:rPr>
              <w:lastRenderedPageBreak/>
              <w:t>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1035"/>
        </w:trPr>
        <w:tc>
          <w:tcPr>
            <w:tcW w:w="688"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153 493,95</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153 493,95</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0,000</w:t>
            </w:r>
          </w:p>
        </w:tc>
        <w:tc>
          <w:tcPr>
            <w:tcW w:w="1071"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lastRenderedPageBreak/>
              <w:t>1.5.</w:t>
            </w:r>
          </w:p>
        </w:tc>
        <w:tc>
          <w:tcPr>
            <w:tcW w:w="2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F2.8. Ремонт дворовых территорий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28 587,98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28 587,98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384"/>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8 999,72</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8 999,72</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МКУ "ЕСЗ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19 588,26</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5 028,52</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14 559,74</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399"/>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1.7.</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45 529,29</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45 529,29</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17 200,97</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17 200,97</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24"/>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28 328,32</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28 328,32</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1.8.</w:t>
            </w:r>
          </w:p>
        </w:tc>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20 000,000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20 000,000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744"/>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14 000,000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14 000,000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00"/>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6 000,00</w:t>
            </w:r>
          </w:p>
        </w:tc>
        <w:tc>
          <w:tcPr>
            <w:tcW w:w="1662"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6 000,00</w:t>
            </w:r>
          </w:p>
        </w:tc>
        <w:tc>
          <w:tcPr>
            <w:tcW w:w="1302"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1.11.</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11 111,12</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11 111,12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sz w:val="18"/>
                <w:szCs w:val="18"/>
                <w:lang w:eastAsia="ru-RU"/>
              </w:rPr>
            </w:pPr>
            <w:r w:rsidRPr="002A2A78">
              <w:rPr>
                <w:rFonts w:eastAsia="Times New Roman"/>
                <w:sz w:val="18"/>
                <w:szCs w:val="18"/>
                <w:lang w:eastAsia="ru-RU"/>
              </w:rPr>
              <w:t>455,00</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111,12</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111,12</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МКУ "ЕСЗ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864"/>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sz w:val="18"/>
                <w:szCs w:val="18"/>
                <w:lang w:eastAsia="ru-RU"/>
              </w:rPr>
            </w:pPr>
            <w:r w:rsidRPr="002A2A78">
              <w:rPr>
                <w:rFonts w:eastAsia="Times New Roman"/>
                <w:sz w:val="18"/>
                <w:szCs w:val="18"/>
                <w:lang w:eastAsia="ru-RU"/>
              </w:rPr>
              <w:t>45 045,00</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11 000,00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11 000,00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1.12.</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19 500,00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19 500,00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96"/>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195,00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195,00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516"/>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19 305,00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19 305,00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360"/>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1.13.</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F2.17. </w:t>
            </w:r>
            <w:r w:rsidRPr="002A2A78">
              <w:rPr>
                <w:rFonts w:eastAsia="Times New Roman"/>
                <w:i/>
                <w:iCs/>
                <w:sz w:val="16"/>
                <w:szCs w:val="16"/>
                <w:lang w:eastAsia="ru-RU"/>
              </w:rPr>
              <w:lastRenderedPageBreak/>
              <w:t>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lastRenderedPageBreak/>
              <w:t>2020-</w:t>
            </w:r>
            <w:r w:rsidRPr="002A2A78">
              <w:rPr>
                <w:rFonts w:eastAsia="Times New Roman"/>
                <w:sz w:val="18"/>
                <w:szCs w:val="18"/>
                <w:lang w:eastAsia="ru-RU"/>
              </w:rPr>
              <w:lastRenderedPageBreak/>
              <w:t>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lastRenderedPageBreak/>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60 891,63</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60 891,63</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588"/>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24"/>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60 891,63</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60 891,63</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24"/>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1.14.</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13 798,00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13 798,00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24"/>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137,98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137,98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24"/>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13 660,02</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13 660,02</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84"/>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w:t>
            </w:r>
          </w:p>
        </w:tc>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b/>
                <w:bCs/>
                <w:i/>
                <w:iCs/>
                <w:sz w:val="16"/>
                <w:szCs w:val="16"/>
                <w:lang w:eastAsia="ru-RU"/>
              </w:rPr>
            </w:pPr>
            <w:r w:rsidRPr="002A2A78">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Итого по Мероприятию № 01</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508 941,97</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109 229,39</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188 404,77</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71"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2"/>
                <w:szCs w:val="12"/>
                <w:lang w:eastAsia="ru-RU"/>
              </w:rPr>
            </w:pPr>
            <w:r w:rsidRPr="002A2A78">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2A2A78" w:rsidRPr="002A2A78" w:rsidTr="00826617">
        <w:trPr>
          <w:trHeight w:val="612"/>
        </w:trPr>
        <w:tc>
          <w:tcPr>
            <w:tcW w:w="688"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b/>
                <w:bCs/>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508 941,97</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109 229,39</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188 404,77</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20"/>
                <w:szCs w:val="20"/>
                <w:lang w:eastAsia="ru-RU"/>
              </w:rPr>
            </w:pPr>
            <w:r w:rsidRPr="002A2A78">
              <w:rPr>
                <w:rFonts w:eastAsia="Times New Roman"/>
                <w:b/>
                <w:bCs/>
                <w:sz w:val="20"/>
                <w:szCs w:val="20"/>
                <w:lang w:eastAsia="ru-RU"/>
              </w:rPr>
              <w:t>0,00</w:t>
            </w:r>
          </w:p>
        </w:tc>
        <w:tc>
          <w:tcPr>
            <w:tcW w:w="1071"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2.1.</w:t>
            </w:r>
          </w:p>
        </w:tc>
        <w:tc>
          <w:tcPr>
            <w:tcW w:w="2289"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312 206,58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168 404,77</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930"/>
        </w:trPr>
        <w:tc>
          <w:tcPr>
            <w:tcW w:w="688"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312 206,58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168 404,77</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МКУ "ЕСЗ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2.3.</w:t>
            </w:r>
          </w:p>
        </w:tc>
        <w:tc>
          <w:tcPr>
            <w:tcW w:w="2289"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xml:space="preserve">Мероприятие 1.6. Устройство контейнерных площадок </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36 608,00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14 439,00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564"/>
        </w:trPr>
        <w:tc>
          <w:tcPr>
            <w:tcW w:w="688"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36 608,00</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22 169,00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579"/>
        </w:trPr>
        <w:tc>
          <w:tcPr>
            <w:tcW w:w="688"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14 439,00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14 439,00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МБУ "КГС" (ЦС)</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792"/>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2.4.</w:t>
            </w:r>
          </w:p>
        </w:tc>
        <w:tc>
          <w:tcPr>
            <w:tcW w:w="2289"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34 307,00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14 307,00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10 000,00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40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 </w:t>
            </w:r>
          </w:p>
        </w:tc>
        <w:tc>
          <w:tcPr>
            <w:tcW w:w="1467"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34 307,00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12 307,00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10 000,00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МКУ "ЕСЗ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1467"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071" w:type="dxa"/>
            <w:tcBorders>
              <w:top w:val="single" w:sz="4" w:space="0" w:color="auto"/>
              <w:left w:val="nil"/>
              <w:bottom w:val="nil"/>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1467"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2 000,00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МБУ "КГС" (ЦС)</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2.5.</w:t>
            </w:r>
          </w:p>
        </w:tc>
        <w:tc>
          <w:tcPr>
            <w:tcW w:w="2289"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17 850,00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17 850,00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924"/>
        </w:trPr>
        <w:tc>
          <w:tcPr>
            <w:tcW w:w="688"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17 850,00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17 850,00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2.6.</w:t>
            </w:r>
          </w:p>
        </w:tc>
        <w:tc>
          <w:tcPr>
            <w:tcW w:w="2289"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3 200,00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3 200,00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1164"/>
        </w:trPr>
        <w:tc>
          <w:tcPr>
            <w:tcW w:w="688"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3 200,00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3 200,00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МКУ "ЕСЗ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2.7.</w:t>
            </w:r>
          </w:p>
        </w:tc>
        <w:tc>
          <w:tcPr>
            <w:tcW w:w="2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46 859,44</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21 522,44</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46 299,44</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20 962,44</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560,00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560,00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single" w:sz="4" w:space="0" w:color="auto"/>
              <w:left w:val="nil"/>
              <w:bottom w:val="nil"/>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2.8.</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Мероприятие 1.15. Благоустройство общественных территорий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2020-2024</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right"/>
              <w:rPr>
                <w:rFonts w:eastAsia="Times New Roman"/>
                <w:b/>
                <w:bCs/>
                <w:i/>
                <w:iCs/>
                <w:sz w:val="18"/>
                <w:szCs w:val="18"/>
                <w:lang w:eastAsia="ru-RU"/>
              </w:rPr>
            </w:pPr>
            <w:r w:rsidRPr="002A2A78">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57 910,95</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37 910,95</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10 000,00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i/>
                <w:iCs/>
                <w:sz w:val="18"/>
                <w:szCs w:val="18"/>
                <w:lang w:eastAsia="ru-RU"/>
              </w:rPr>
            </w:pPr>
            <w:r w:rsidRPr="002A2A78">
              <w:rPr>
                <w:rFonts w:eastAsia="Times New Roman"/>
                <w:b/>
                <w:bCs/>
                <w:i/>
                <w:iCs/>
                <w:sz w:val="18"/>
                <w:szCs w:val="18"/>
                <w:lang w:eastAsia="ru-RU"/>
              </w:rPr>
              <w:t>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2A2A78" w:rsidRPr="002A2A78" w:rsidRDefault="002A2A78" w:rsidP="002A2A78">
            <w:pPr>
              <w:jc w:val="left"/>
              <w:rPr>
                <w:rFonts w:eastAsia="Times New Roman"/>
                <w:sz w:val="16"/>
                <w:szCs w:val="16"/>
                <w:lang w:eastAsia="ru-RU"/>
              </w:rPr>
            </w:pPr>
            <w:r w:rsidRPr="002A2A78">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528"/>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Средства бюджета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33 518,00</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13 518,00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10 000,00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nil"/>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 xml:space="preserve">МКУ "ЕСЗ </w:t>
            </w:r>
            <w:proofErr w:type="spellStart"/>
            <w:r w:rsidRPr="002A2A78">
              <w:rPr>
                <w:rFonts w:eastAsia="Times New Roman"/>
                <w:sz w:val="16"/>
                <w:szCs w:val="16"/>
                <w:lang w:eastAsia="ru-RU"/>
              </w:rPr>
              <w:t>го</w:t>
            </w:r>
            <w:proofErr w:type="spellEnd"/>
            <w:r w:rsidRPr="002A2A78">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528"/>
        </w:trPr>
        <w:tc>
          <w:tcPr>
            <w:tcW w:w="688"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228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8"/>
                <w:szCs w:val="18"/>
                <w:lang w:eastAsia="ru-RU"/>
              </w:rPr>
            </w:pPr>
            <w:r w:rsidRPr="002A2A78">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24 392,95</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24 392,95</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6"/>
                <w:szCs w:val="16"/>
                <w:lang w:eastAsia="ru-RU"/>
              </w:rPr>
            </w:pPr>
            <w:r w:rsidRPr="002A2A78">
              <w:rPr>
                <w:rFonts w:eastAsia="Times New Roman"/>
                <w:i/>
                <w:iCs/>
                <w:sz w:val="16"/>
                <w:szCs w:val="16"/>
                <w:lang w:eastAsia="ru-RU"/>
              </w:rPr>
              <w:t>0,00</w:t>
            </w:r>
          </w:p>
        </w:tc>
        <w:tc>
          <w:tcPr>
            <w:tcW w:w="1071" w:type="dxa"/>
            <w:tcBorders>
              <w:top w:val="single" w:sz="4" w:space="0" w:color="auto"/>
              <w:left w:val="nil"/>
              <w:bottom w:val="nil"/>
              <w:right w:val="single" w:sz="4" w:space="0" w:color="auto"/>
            </w:tcBorders>
            <w:shd w:val="clear" w:color="auto" w:fill="auto"/>
            <w:vAlign w:val="center"/>
            <w:hideMark/>
          </w:tcPr>
          <w:p w:rsidR="002A2A78" w:rsidRPr="002A2A78" w:rsidRDefault="002A2A78" w:rsidP="002A2A78">
            <w:pPr>
              <w:jc w:val="center"/>
              <w:rPr>
                <w:rFonts w:eastAsia="Times New Roman"/>
                <w:sz w:val="16"/>
                <w:szCs w:val="16"/>
                <w:lang w:eastAsia="ru-RU"/>
              </w:rPr>
            </w:pPr>
            <w:r w:rsidRPr="002A2A78">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0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Итого по подпрограмме I, в том числе:</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1 196 334,81</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670 701,31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314 325,69</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b/>
                <w:bCs/>
                <w:sz w:val="18"/>
                <w:szCs w:val="18"/>
                <w:lang w:eastAsia="ru-RU"/>
              </w:rPr>
            </w:pPr>
            <w:r w:rsidRPr="002A2A78">
              <w:rPr>
                <w:rFonts w:eastAsia="Times New Roman"/>
                <w:b/>
                <w:bCs/>
                <w:sz w:val="18"/>
                <w:szCs w:val="18"/>
                <w:lang w:eastAsia="ru-RU"/>
              </w:rPr>
              <w:t>0,00</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A2A78" w:rsidRPr="002A2A78" w:rsidRDefault="002A2A78" w:rsidP="002A2A78">
            <w:pPr>
              <w:jc w:val="center"/>
              <w:rPr>
                <w:rFonts w:ascii="Calibri" w:eastAsia="Times New Roman" w:hAnsi="Calibri"/>
                <w:sz w:val="22"/>
                <w:szCs w:val="22"/>
                <w:lang w:eastAsia="ru-RU"/>
              </w:rPr>
            </w:pPr>
            <w:r w:rsidRPr="002A2A78">
              <w:rPr>
                <w:rFonts w:ascii="Calibri" w:eastAsia="Times New Roman" w:hAnsi="Calibri"/>
                <w:sz w:val="22"/>
                <w:szCs w:val="22"/>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2A2A78" w:rsidRPr="002A2A78" w:rsidRDefault="002A2A78" w:rsidP="002A2A78">
            <w:pPr>
              <w:jc w:val="center"/>
              <w:rPr>
                <w:rFonts w:eastAsia="Times New Roman"/>
                <w:sz w:val="12"/>
                <w:szCs w:val="12"/>
                <w:lang w:eastAsia="ru-RU"/>
              </w:rPr>
            </w:pPr>
            <w:r w:rsidRPr="002A2A78">
              <w:rPr>
                <w:rFonts w:eastAsia="Times New Roman"/>
                <w:sz w:val="12"/>
                <w:szCs w:val="12"/>
                <w:lang w:eastAsia="ru-RU"/>
              </w:rPr>
              <w:t> </w:t>
            </w:r>
          </w:p>
        </w:tc>
      </w:tr>
      <w:tr w:rsidR="002A2A78" w:rsidRPr="002A2A78" w:rsidTr="00826617">
        <w:trPr>
          <w:trHeight w:val="1008"/>
        </w:trPr>
        <w:tc>
          <w:tcPr>
            <w:tcW w:w="60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 xml:space="preserve">Средства бюджета </w:t>
            </w:r>
            <w:proofErr w:type="spellStart"/>
            <w:r w:rsidRPr="002A2A78">
              <w:rPr>
                <w:rFonts w:eastAsia="Times New Roman"/>
                <w:i/>
                <w:iCs/>
                <w:sz w:val="18"/>
                <w:szCs w:val="18"/>
                <w:lang w:eastAsia="ru-RU"/>
              </w:rPr>
              <w:t>г.о</w:t>
            </w:r>
            <w:proofErr w:type="spellEnd"/>
            <w:r w:rsidRPr="002A2A78">
              <w:rPr>
                <w:rFonts w:eastAsia="Times New Roman"/>
                <w:i/>
                <w:iCs/>
                <w:sz w:val="18"/>
                <w:szCs w:val="18"/>
                <w:lang w:eastAsia="ru-RU"/>
              </w:rPr>
              <w:t>. Красногорск</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573 985,52</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156 876,97</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205 800,74</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0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Средства бюджета МО</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389 787,71</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281 262,76</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108 524,95</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r w:rsidR="002A2A78" w:rsidRPr="002A2A78" w:rsidTr="00826617">
        <w:trPr>
          <w:trHeight w:val="288"/>
        </w:trPr>
        <w:tc>
          <w:tcPr>
            <w:tcW w:w="60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Средства федерального бюджета</w:t>
            </w:r>
          </w:p>
        </w:tc>
        <w:tc>
          <w:tcPr>
            <w:tcW w:w="1467"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232 561,58</w:t>
            </w:r>
          </w:p>
        </w:tc>
        <w:tc>
          <w:tcPr>
            <w:tcW w:w="166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232 561,58</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A2A78" w:rsidRPr="002A2A78" w:rsidRDefault="002A2A78" w:rsidP="002A2A78">
            <w:pPr>
              <w:jc w:val="center"/>
              <w:rPr>
                <w:rFonts w:eastAsia="Times New Roman"/>
                <w:i/>
                <w:iCs/>
                <w:sz w:val="18"/>
                <w:szCs w:val="18"/>
                <w:lang w:eastAsia="ru-RU"/>
              </w:rPr>
            </w:pPr>
            <w:r w:rsidRPr="002A2A78">
              <w:rPr>
                <w:rFonts w:eastAsia="Times New Roman"/>
                <w:i/>
                <w:iCs/>
                <w:sz w:val="18"/>
                <w:szCs w:val="18"/>
                <w:lang w:eastAsia="ru-RU"/>
              </w:rPr>
              <w:t>0,00</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2A2A78" w:rsidRPr="002A2A78" w:rsidRDefault="002A2A78" w:rsidP="002A2A78">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2A2A78" w:rsidRPr="002A2A78" w:rsidRDefault="002A2A78" w:rsidP="002A2A78">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w:t>
      </w:r>
      <w:r w:rsidRPr="00B10C90">
        <w:rPr>
          <w:rFonts w:eastAsia="Times New Roman"/>
          <w:i/>
          <w:iCs/>
          <w:color w:val="000000"/>
          <w:sz w:val="16"/>
          <w:szCs w:val="16"/>
          <w:lang w:eastAsia="ru-RU"/>
        </w:rPr>
        <w:lastRenderedPageBreak/>
        <w:t>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главным </w:t>
            </w:r>
            <w:r w:rsidRPr="00620EC0">
              <w:rPr>
                <w:rFonts w:ascii="Times New Roman" w:hAnsi="Times New Roman" w:cs="Times New Roman"/>
                <w:sz w:val="22"/>
                <w:szCs w:val="22"/>
                <w:lang w:eastAsia="en-US"/>
              </w:rPr>
              <w:lastRenderedPageBreak/>
              <w:t>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B62BC7"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w:t>
            </w:r>
            <w:r w:rsidR="00D73FA7">
              <w:rPr>
                <w:rFonts w:ascii="Times New Roman" w:hAnsi="Times New Roman" w:cs="Times New Roman"/>
                <w:sz w:val="22"/>
                <w:szCs w:val="22"/>
                <w:lang w:eastAsia="en-US"/>
              </w:rPr>
              <w:t>2</w:t>
            </w:r>
            <w:r w:rsidR="009D73A8">
              <w:rPr>
                <w:rFonts w:ascii="Times New Roman" w:hAnsi="Times New Roman" w:cs="Times New Roman"/>
                <w:sz w:val="22"/>
                <w:szCs w:val="22"/>
                <w:lang w:eastAsia="en-US"/>
              </w:rPr>
              <w:t>0</w:t>
            </w:r>
            <w:r w:rsidR="00165DA3" w:rsidRPr="001132A7">
              <w:rPr>
                <w:rFonts w:ascii="Times New Roman" w:hAnsi="Times New Roman" w:cs="Times New Roman"/>
                <w:sz w:val="22"/>
                <w:szCs w:val="22"/>
                <w:lang w:eastAsia="en-US"/>
              </w:rPr>
              <w:t xml:space="preserve"> </w:t>
            </w:r>
            <w:r w:rsidR="009D73A8">
              <w:rPr>
                <w:rFonts w:ascii="Times New Roman" w:hAnsi="Times New Roman" w:cs="Times New Roman"/>
                <w:sz w:val="22"/>
                <w:szCs w:val="22"/>
                <w:lang w:eastAsia="en-US"/>
              </w:rPr>
              <w:t>908</w:t>
            </w:r>
            <w:r w:rsidR="00165DA3"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sidR="009D73A8">
              <w:rPr>
                <w:rFonts w:ascii="Times New Roman" w:hAnsi="Times New Roman" w:cs="Times New Roman"/>
                <w:sz w:val="22"/>
                <w:szCs w:val="22"/>
                <w:lang w:eastAsia="en-US"/>
              </w:rPr>
              <w:t>46</w:t>
            </w:r>
            <w:r w:rsidR="00165DA3" w:rsidRPr="001132A7">
              <w:rPr>
                <w:rFonts w:ascii="Times New Roman" w:hAnsi="Times New Roman" w:cs="Times New Roman"/>
                <w:sz w:val="22"/>
                <w:szCs w:val="22"/>
                <w:lang w:eastAsia="en-US"/>
              </w:rPr>
              <w:t xml:space="preserve"> </w:t>
            </w:r>
            <w:r w:rsidR="009D73A8">
              <w:rPr>
                <w:rFonts w:ascii="Times New Roman" w:hAnsi="Times New Roman" w:cs="Times New Roman"/>
                <w:sz w:val="22"/>
                <w:szCs w:val="22"/>
                <w:lang w:eastAsia="en-US"/>
              </w:rPr>
              <w:t>908</w:t>
            </w:r>
            <w:r w:rsidR="00165DA3"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165DA3"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B62BC7"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w:t>
            </w:r>
            <w:r w:rsidR="00D73FA7">
              <w:rPr>
                <w:rFonts w:ascii="Times New Roman" w:hAnsi="Times New Roman" w:cs="Times New Roman"/>
                <w:sz w:val="22"/>
                <w:szCs w:val="22"/>
                <w:lang w:eastAsia="en-US"/>
              </w:rPr>
              <w:t>2</w:t>
            </w:r>
            <w:r w:rsidR="009D73A8">
              <w:rPr>
                <w:rFonts w:ascii="Times New Roman" w:hAnsi="Times New Roman" w:cs="Times New Roman"/>
                <w:sz w:val="22"/>
                <w:szCs w:val="22"/>
                <w:lang w:eastAsia="en-US"/>
              </w:rPr>
              <w:t>0</w:t>
            </w:r>
            <w:r w:rsidRPr="001132A7">
              <w:rPr>
                <w:rFonts w:ascii="Times New Roman" w:hAnsi="Times New Roman" w:cs="Times New Roman"/>
                <w:sz w:val="22"/>
                <w:szCs w:val="22"/>
                <w:lang w:eastAsia="en-US"/>
              </w:rPr>
              <w:t xml:space="preserve"> </w:t>
            </w:r>
            <w:r w:rsidR="009D73A8">
              <w:rPr>
                <w:rFonts w:ascii="Times New Roman" w:hAnsi="Times New Roman" w:cs="Times New Roman"/>
                <w:sz w:val="22"/>
                <w:szCs w:val="22"/>
                <w:lang w:eastAsia="en-US"/>
              </w:rPr>
              <w:t>908</w:t>
            </w:r>
            <w:r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sidR="009D73A8">
              <w:rPr>
                <w:rFonts w:ascii="Times New Roman" w:hAnsi="Times New Roman" w:cs="Times New Roman"/>
                <w:sz w:val="22"/>
                <w:szCs w:val="22"/>
                <w:lang w:eastAsia="en-US"/>
              </w:rPr>
              <w:t>46 908</w:t>
            </w:r>
            <w:r w:rsidR="00165DA3"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002"/>
        <w:gridCol w:w="938"/>
        <w:gridCol w:w="1330"/>
        <w:gridCol w:w="1068"/>
        <w:gridCol w:w="1468"/>
        <w:gridCol w:w="1662"/>
        <w:gridCol w:w="1303"/>
        <w:gridCol w:w="1303"/>
        <w:gridCol w:w="997"/>
        <w:gridCol w:w="641"/>
        <w:gridCol w:w="1222"/>
        <w:gridCol w:w="972"/>
      </w:tblGrid>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 xml:space="preserve">№ </w:t>
            </w:r>
            <w:proofErr w:type="gramStart"/>
            <w:r w:rsidRPr="00FE25A3">
              <w:rPr>
                <w:rFonts w:eastAsia="Times New Roman"/>
                <w:b/>
                <w:bCs/>
                <w:sz w:val="18"/>
                <w:szCs w:val="18"/>
                <w:lang w:eastAsia="ru-RU"/>
              </w:rPr>
              <w:lastRenderedPageBreak/>
              <w:t>п</w:t>
            </w:r>
            <w:proofErr w:type="gramEnd"/>
            <w:r w:rsidRPr="00FE25A3">
              <w:rPr>
                <w:rFonts w:eastAsia="Times New Roman"/>
                <w:b/>
                <w:bCs/>
                <w:sz w:val="18"/>
                <w:szCs w:val="18"/>
                <w:lang w:eastAsia="ru-RU"/>
              </w:rPr>
              <w:t>/п</w:t>
            </w:r>
          </w:p>
        </w:tc>
        <w:tc>
          <w:tcPr>
            <w:tcW w:w="2002" w:type="dxa"/>
            <w:vMerge w:val="restart"/>
            <w:shd w:val="clear" w:color="auto" w:fill="auto"/>
            <w:vAlign w:val="center"/>
            <w:hideMark/>
          </w:tcPr>
          <w:p w:rsidR="00FE25A3" w:rsidRPr="00FE25A3" w:rsidRDefault="00FE25A3" w:rsidP="00FE25A3">
            <w:pPr>
              <w:jc w:val="center"/>
              <w:rPr>
                <w:rFonts w:eastAsia="Times New Roman"/>
                <w:b/>
                <w:bCs/>
                <w:sz w:val="16"/>
                <w:szCs w:val="16"/>
                <w:lang w:eastAsia="ru-RU"/>
              </w:rPr>
            </w:pPr>
            <w:r w:rsidRPr="00FE25A3">
              <w:rPr>
                <w:rFonts w:eastAsia="Times New Roman"/>
                <w:b/>
                <w:bCs/>
                <w:sz w:val="16"/>
                <w:szCs w:val="16"/>
                <w:lang w:eastAsia="ru-RU"/>
              </w:rPr>
              <w:lastRenderedPageBreak/>
              <w:t xml:space="preserve">Мероприятия по </w:t>
            </w:r>
            <w:r w:rsidRPr="00FE25A3">
              <w:rPr>
                <w:rFonts w:eastAsia="Times New Roman"/>
                <w:b/>
                <w:bCs/>
                <w:sz w:val="16"/>
                <w:szCs w:val="16"/>
                <w:lang w:eastAsia="ru-RU"/>
              </w:rPr>
              <w:lastRenderedPageBreak/>
              <w:t>реализации программы</w:t>
            </w:r>
          </w:p>
        </w:tc>
        <w:tc>
          <w:tcPr>
            <w:tcW w:w="938" w:type="dxa"/>
            <w:vMerge w:val="restart"/>
            <w:shd w:val="clear" w:color="auto" w:fill="auto"/>
            <w:textDirection w:val="btLr"/>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lastRenderedPageBreak/>
              <w:t>Срок исполнения мероприятия</w:t>
            </w:r>
          </w:p>
        </w:tc>
        <w:tc>
          <w:tcPr>
            <w:tcW w:w="1330" w:type="dxa"/>
            <w:vMerge w:val="restart"/>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 xml:space="preserve">Источники </w:t>
            </w:r>
            <w:r w:rsidRPr="00FE25A3">
              <w:rPr>
                <w:rFonts w:eastAsia="Times New Roman"/>
                <w:b/>
                <w:bCs/>
                <w:sz w:val="18"/>
                <w:szCs w:val="18"/>
                <w:lang w:eastAsia="ru-RU"/>
              </w:rPr>
              <w:lastRenderedPageBreak/>
              <w:t>финансирования</w:t>
            </w:r>
          </w:p>
        </w:tc>
        <w:tc>
          <w:tcPr>
            <w:tcW w:w="1068" w:type="dxa"/>
            <w:vMerge w:val="restart"/>
            <w:shd w:val="clear" w:color="auto" w:fill="auto"/>
            <w:textDirection w:val="btLr"/>
            <w:vAlign w:val="center"/>
            <w:hideMark/>
          </w:tcPr>
          <w:p w:rsidR="00FE25A3" w:rsidRPr="00FE25A3" w:rsidRDefault="00FE25A3" w:rsidP="00FE25A3">
            <w:pPr>
              <w:jc w:val="center"/>
              <w:rPr>
                <w:rFonts w:eastAsia="Times New Roman"/>
                <w:b/>
                <w:bCs/>
                <w:sz w:val="16"/>
                <w:szCs w:val="16"/>
                <w:lang w:eastAsia="ru-RU"/>
              </w:rPr>
            </w:pPr>
            <w:r w:rsidRPr="00FE25A3">
              <w:rPr>
                <w:rFonts w:eastAsia="Times New Roman"/>
                <w:b/>
                <w:bCs/>
                <w:sz w:val="16"/>
                <w:szCs w:val="16"/>
                <w:lang w:eastAsia="ru-RU"/>
              </w:rPr>
              <w:lastRenderedPageBreak/>
              <w:t>Объем финансирования мероприятия в году, предшествующему году начала реализации муниципальной программы (</w:t>
            </w:r>
            <w:proofErr w:type="spellStart"/>
            <w:r w:rsidRPr="00FE25A3">
              <w:rPr>
                <w:rFonts w:eastAsia="Times New Roman"/>
                <w:b/>
                <w:bCs/>
                <w:sz w:val="16"/>
                <w:szCs w:val="16"/>
                <w:lang w:eastAsia="ru-RU"/>
              </w:rPr>
              <w:t>тыс</w:t>
            </w:r>
            <w:proofErr w:type="gramStart"/>
            <w:r w:rsidRPr="00FE25A3">
              <w:rPr>
                <w:rFonts w:eastAsia="Times New Roman"/>
                <w:b/>
                <w:bCs/>
                <w:sz w:val="16"/>
                <w:szCs w:val="16"/>
                <w:lang w:eastAsia="ru-RU"/>
              </w:rPr>
              <w:t>.р</w:t>
            </w:r>
            <w:proofErr w:type="gramEnd"/>
            <w:r w:rsidRPr="00FE25A3">
              <w:rPr>
                <w:rFonts w:eastAsia="Times New Roman"/>
                <w:b/>
                <w:bCs/>
                <w:sz w:val="16"/>
                <w:szCs w:val="16"/>
                <w:lang w:eastAsia="ru-RU"/>
              </w:rPr>
              <w:t>уб</w:t>
            </w:r>
            <w:proofErr w:type="spellEnd"/>
            <w:r w:rsidRPr="00FE25A3">
              <w:rPr>
                <w:rFonts w:eastAsia="Times New Roman"/>
                <w:b/>
                <w:bCs/>
                <w:sz w:val="16"/>
                <w:szCs w:val="16"/>
                <w:lang w:eastAsia="ru-RU"/>
              </w:rPr>
              <w:t>.)</w:t>
            </w:r>
          </w:p>
        </w:tc>
        <w:tc>
          <w:tcPr>
            <w:tcW w:w="1468" w:type="dxa"/>
            <w:vMerge w:val="restart"/>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 xml:space="preserve">Всего, </w:t>
            </w:r>
            <w:r w:rsidRPr="00FE25A3">
              <w:rPr>
                <w:rFonts w:eastAsia="Times New Roman"/>
                <w:b/>
                <w:bCs/>
                <w:sz w:val="18"/>
                <w:szCs w:val="18"/>
                <w:lang w:eastAsia="ru-RU"/>
              </w:rPr>
              <w:lastRenderedPageBreak/>
              <w:t>(</w:t>
            </w:r>
            <w:proofErr w:type="spellStart"/>
            <w:r w:rsidRPr="00FE25A3">
              <w:rPr>
                <w:rFonts w:eastAsia="Times New Roman"/>
                <w:b/>
                <w:bCs/>
                <w:sz w:val="18"/>
                <w:szCs w:val="18"/>
                <w:lang w:eastAsia="ru-RU"/>
              </w:rPr>
              <w:t>тыс</w:t>
            </w:r>
            <w:proofErr w:type="gramStart"/>
            <w:r w:rsidRPr="00FE25A3">
              <w:rPr>
                <w:rFonts w:eastAsia="Times New Roman"/>
                <w:b/>
                <w:bCs/>
                <w:sz w:val="18"/>
                <w:szCs w:val="18"/>
                <w:lang w:eastAsia="ru-RU"/>
              </w:rPr>
              <w:t>.р</w:t>
            </w:r>
            <w:proofErr w:type="gramEnd"/>
            <w:r w:rsidRPr="00FE25A3">
              <w:rPr>
                <w:rFonts w:eastAsia="Times New Roman"/>
                <w:b/>
                <w:bCs/>
                <w:sz w:val="18"/>
                <w:szCs w:val="18"/>
                <w:lang w:eastAsia="ru-RU"/>
              </w:rPr>
              <w:t>уб</w:t>
            </w:r>
            <w:proofErr w:type="spellEnd"/>
            <w:r w:rsidRPr="00FE25A3">
              <w:rPr>
                <w:rFonts w:eastAsia="Times New Roman"/>
                <w:b/>
                <w:bCs/>
                <w:sz w:val="18"/>
                <w:szCs w:val="18"/>
                <w:lang w:eastAsia="ru-RU"/>
              </w:rPr>
              <w:t>.)</w:t>
            </w:r>
          </w:p>
        </w:tc>
        <w:tc>
          <w:tcPr>
            <w:tcW w:w="5906" w:type="dxa"/>
            <w:gridSpan w:val="5"/>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lastRenderedPageBreak/>
              <w:t>Объем финансирования по годам (тыс. руб.)</w:t>
            </w:r>
          </w:p>
        </w:tc>
        <w:tc>
          <w:tcPr>
            <w:tcW w:w="1222" w:type="dxa"/>
            <w:vMerge w:val="restart"/>
            <w:shd w:val="clear" w:color="auto" w:fill="auto"/>
            <w:textDirection w:val="btLr"/>
            <w:vAlign w:val="center"/>
            <w:hideMark/>
          </w:tcPr>
          <w:p w:rsidR="00FE25A3" w:rsidRPr="00FE25A3" w:rsidRDefault="00FE25A3" w:rsidP="00FE25A3">
            <w:pPr>
              <w:jc w:val="center"/>
              <w:rPr>
                <w:rFonts w:eastAsia="Times New Roman"/>
                <w:b/>
                <w:bCs/>
                <w:sz w:val="18"/>
                <w:szCs w:val="18"/>
                <w:lang w:eastAsia="ru-RU"/>
              </w:rPr>
            </w:pPr>
            <w:proofErr w:type="gramStart"/>
            <w:r w:rsidRPr="00FE25A3">
              <w:rPr>
                <w:rFonts w:eastAsia="Times New Roman"/>
                <w:b/>
                <w:bCs/>
                <w:sz w:val="18"/>
                <w:szCs w:val="18"/>
                <w:lang w:eastAsia="ru-RU"/>
              </w:rPr>
              <w:t>Ответственный</w:t>
            </w:r>
            <w:proofErr w:type="gramEnd"/>
            <w:r w:rsidRPr="00FE25A3">
              <w:rPr>
                <w:rFonts w:eastAsia="Times New Roman"/>
                <w:b/>
                <w:bCs/>
                <w:sz w:val="18"/>
                <w:szCs w:val="18"/>
                <w:lang w:eastAsia="ru-RU"/>
              </w:rPr>
              <w:t xml:space="preserve"> за выполнение мероприятий</w:t>
            </w:r>
          </w:p>
        </w:tc>
        <w:tc>
          <w:tcPr>
            <w:tcW w:w="972" w:type="dxa"/>
            <w:vMerge w:val="restart"/>
            <w:shd w:val="clear" w:color="auto" w:fill="auto"/>
            <w:textDirection w:val="btLr"/>
            <w:vAlign w:val="center"/>
            <w:hideMark/>
          </w:tcPr>
          <w:p w:rsidR="00FE25A3" w:rsidRPr="00FE25A3" w:rsidRDefault="00FE25A3" w:rsidP="00FE25A3">
            <w:pPr>
              <w:jc w:val="center"/>
              <w:rPr>
                <w:rFonts w:eastAsia="Times New Roman"/>
                <w:b/>
                <w:bCs/>
                <w:sz w:val="12"/>
                <w:szCs w:val="12"/>
                <w:lang w:eastAsia="ru-RU"/>
              </w:rPr>
            </w:pPr>
            <w:r w:rsidRPr="00FE25A3">
              <w:rPr>
                <w:rFonts w:eastAsia="Times New Roman"/>
                <w:b/>
                <w:bCs/>
                <w:sz w:val="12"/>
                <w:szCs w:val="12"/>
                <w:lang w:eastAsia="ru-RU"/>
              </w:rPr>
              <w:t>Результат выполнения мероприятия программы</w:t>
            </w:r>
          </w:p>
        </w:tc>
      </w:tr>
      <w:tr w:rsidR="00FE25A3" w:rsidRPr="00FE25A3" w:rsidTr="00AA50D8">
        <w:trPr>
          <w:trHeight w:val="2400"/>
        </w:trPr>
        <w:tc>
          <w:tcPr>
            <w:tcW w:w="692" w:type="dxa"/>
            <w:vMerge/>
            <w:vAlign w:val="center"/>
            <w:hideMark/>
          </w:tcPr>
          <w:p w:rsidR="00FE25A3" w:rsidRPr="00FE25A3" w:rsidRDefault="00FE25A3" w:rsidP="00FE25A3">
            <w:pPr>
              <w:jc w:val="left"/>
              <w:rPr>
                <w:rFonts w:eastAsia="Times New Roman"/>
                <w:b/>
                <w:bCs/>
                <w:sz w:val="18"/>
                <w:szCs w:val="18"/>
                <w:lang w:eastAsia="ru-RU"/>
              </w:rPr>
            </w:pPr>
          </w:p>
        </w:tc>
        <w:tc>
          <w:tcPr>
            <w:tcW w:w="2002" w:type="dxa"/>
            <w:vMerge/>
            <w:vAlign w:val="center"/>
            <w:hideMark/>
          </w:tcPr>
          <w:p w:rsidR="00FE25A3" w:rsidRPr="00FE25A3" w:rsidRDefault="00FE25A3" w:rsidP="00FE25A3">
            <w:pPr>
              <w:jc w:val="left"/>
              <w:rPr>
                <w:rFonts w:eastAsia="Times New Roman"/>
                <w:b/>
                <w:bCs/>
                <w:sz w:val="16"/>
                <w:szCs w:val="16"/>
                <w:lang w:eastAsia="ru-RU"/>
              </w:rPr>
            </w:pPr>
          </w:p>
        </w:tc>
        <w:tc>
          <w:tcPr>
            <w:tcW w:w="938" w:type="dxa"/>
            <w:vMerge/>
            <w:vAlign w:val="center"/>
            <w:hideMark/>
          </w:tcPr>
          <w:p w:rsidR="00FE25A3" w:rsidRPr="00FE25A3" w:rsidRDefault="00FE25A3" w:rsidP="00FE25A3">
            <w:pPr>
              <w:jc w:val="left"/>
              <w:rPr>
                <w:rFonts w:eastAsia="Times New Roman"/>
                <w:b/>
                <w:bCs/>
                <w:sz w:val="18"/>
                <w:szCs w:val="18"/>
                <w:lang w:eastAsia="ru-RU"/>
              </w:rPr>
            </w:pPr>
          </w:p>
        </w:tc>
        <w:tc>
          <w:tcPr>
            <w:tcW w:w="1330" w:type="dxa"/>
            <w:vMerge/>
            <w:vAlign w:val="center"/>
            <w:hideMark/>
          </w:tcPr>
          <w:p w:rsidR="00FE25A3" w:rsidRPr="00FE25A3" w:rsidRDefault="00FE25A3" w:rsidP="00FE25A3">
            <w:pPr>
              <w:jc w:val="left"/>
              <w:rPr>
                <w:rFonts w:eastAsia="Times New Roman"/>
                <w:b/>
                <w:bCs/>
                <w:sz w:val="18"/>
                <w:szCs w:val="18"/>
                <w:lang w:eastAsia="ru-RU"/>
              </w:rPr>
            </w:pPr>
          </w:p>
        </w:tc>
        <w:tc>
          <w:tcPr>
            <w:tcW w:w="1068" w:type="dxa"/>
            <w:vMerge/>
            <w:vAlign w:val="center"/>
            <w:hideMark/>
          </w:tcPr>
          <w:p w:rsidR="00FE25A3" w:rsidRPr="00FE25A3" w:rsidRDefault="00FE25A3" w:rsidP="00FE25A3">
            <w:pPr>
              <w:jc w:val="left"/>
              <w:rPr>
                <w:rFonts w:eastAsia="Times New Roman"/>
                <w:b/>
                <w:bCs/>
                <w:sz w:val="16"/>
                <w:szCs w:val="16"/>
                <w:lang w:eastAsia="ru-RU"/>
              </w:rPr>
            </w:pPr>
          </w:p>
        </w:tc>
        <w:tc>
          <w:tcPr>
            <w:tcW w:w="1468" w:type="dxa"/>
            <w:vMerge/>
            <w:vAlign w:val="center"/>
            <w:hideMark/>
          </w:tcPr>
          <w:p w:rsidR="00FE25A3" w:rsidRPr="00FE25A3" w:rsidRDefault="00FE25A3" w:rsidP="00FE25A3">
            <w:pPr>
              <w:jc w:val="left"/>
              <w:rPr>
                <w:rFonts w:eastAsia="Times New Roman"/>
                <w:b/>
                <w:bCs/>
                <w:sz w:val="18"/>
                <w:szCs w:val="18"/>
                <w:lang w:eastAsia="ru-RU"/>
              </w:rPr>
            </w:pPr>
          </w:p>
        </w:tc>
        <w:tc>
          <w:tcPr>
            <w:tcW w:w="1662"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2020</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2021</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2022</w:t>
            </w:r>
          </w:p>
        </w:tc>
        <w:tc>
          <w:tcPr>
            <w:tcW w:w="997"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2023</w:t>
            </w:r>
          </w:p>
        </w:tc>
        <w:tc>
          <w:tcPr>
            <w:tcW w:w="641"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2024</w:t>
            </w:r>
          </w:p>
        </w:tc>
        <w:tc>
          <w:tcPr>
            <w:tcW w:w="1222" w:type="dxa"/>
            <w:vMerge/>
            <w:vAlign w:val="center"/>
            <w:hideMark/>
          </w:tcPr>
          <w:p w:rsidR="00FE25A3" w:rsidRPr="00FE25A3" w:rsidRDefault="00FE25A3" w:rsidP="00FE25A3">
            <w:pPr>
              <w:jc w:val="left"/>
              <w:rPr>
                <w:rFonts w:eastAsia="Times New Roman"/>
                <w:b/>
                <w:bCs/>
                <w:sz w:val="18"/>
                <w:szCs w:val="18"/>
                <w:lang w:eastAsia="ru-RU"/>
              </w:rPr>
            </w:pPr>
          </w:p>
        </w:tc>
        <w:tc>
          <w:tcPr>
            <w:tcW w:w="972" w:type="dxa"/>
            <w:vMerge/>
            <w:vAlign w:val="center"/>
            <w:hideMark/>
          </w:tcPr>
          <w:p w:rsidR="00FE25A3" w:rsidRPr="00FE25A3" w:rsidRDefault="00FE25A3" w:rsidP="00FE25A3">
            <w:pPr>
              <w:jc w:val="left"/>
              <w:rPr>
                <w:rFonts w:eastAsia="Times New Roman"/>
                <w:b/>
                <w:bCs/>
                <w:sz w:val="12"/>
                <w:szCs w:val="12"/>
                <w:lang w:eastAsia="ru-RU"/>
              </w:rPr>
            </w:pPr>
          </w:p>
        </w:tc>
      </w:tr>
      <w:tr w:rsidR="00FE25A3" w:rsidRPr="00FE25A3" w:rsidTr="00AA50D8">
        <w:trPr>
          <w:trHeight w:val="288"/>
        </w:trPr>
        <w:tc>
          <w:tcPr>
            <w:tcW w:w="692"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lastRenderedPageBreak/>
              <w:t>1</w:t>
            </w:r>
          </w:p>
        </w:tc>
        <w:tc>
          <w:tcPr>
            <w:tcW w:w="2002" w:type="dxa"/>
            <w:shd w:val="clear" w:color="auto" w:fill="auto"/>
            <w:vAlign w:val="center"/>
            <w:hideMark/>
          </w:tcPr>
          <w:p w:rsidR="00FE25A3" w:rsidRPr="00FE25A3" w:rsidRDefault="00FE25A3" w:rsidP="00FE25A3">
            <w:pPr>
              <w:jc w:val="center"/>
              <w:rPr>
                <w:rFonts w:eastAsia="Times New Roman"/>
                <w:b/>
                <w:bCs/>
                <w:sz w:val="16"/>
                <w:szCs w:val="16"/>
                <w:lang w:eastAsia="ru-RU"/>
              </w:rPr>
            </w:pPr>
            <w:r w:rsidRPr="00FE25A3">
              <w:rPr>
                <w:rFonts w:eastAsia="Times New Roman"/>
                <w:b/>
                <w:bCs/>
                <w:sz w:val="16"/>
                <w:szCs w:val="16"/>
                <w:lang w:eastAsia="ru-RU"/>
              </w:rPr>
              <w:t>2</w:t>
            </w:r>
          </w:p>
        </w:tc>
        <w:tc>
          <w:tcPr>
            <w:tcW w:w="938"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3</w:t>
            </w:r>
          </w:p>
        </w:tc>
        <w:tc>
          <w:tcPr>
            <w:tcW w:w="1330"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4</w:t>
            </w:r>
          </w:p>
        </w:tc>
        <w:tc>
          <w:tcPr>
            <w:tcW w:w="1068"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5</w:t>
            </w:r>
          </w:p>
        </w:tc>
        <w:tc>
          <w:tcPr>
            <w:tcW w:w="1468"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6</w:t>
            </w:r>
          </w:p>
        </w:tc>
        <w:tc>
          <w:tcPr>
            <w:tcW w:w="1662"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7</w:t>
            </w:r>
          </w:p>
        </w:tc>
        <w:tc>
          <w:tcPr>
            <w:tcW w:w="1303"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8</w:t>
            </w:r>
          </w:p>
        </w:tc>
        <w:tc>
          <w:tcPr>
            <w:tcW w:w="1303"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9</w:t>
            </w:r>
          </w:p>
        </w:tc>
        <w:tc>
          <w:tcPr>
            <w:tcW w:w="997"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10</w:t>
            </w:r>
          </w:p>
        </w:tc>
        <w:tc>
          <w:tcPr>
            <w:tcW w:w="641"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11</w:t>
            </w:r>
          </w:p>
        </w:tc>
        <w:tc>
          <w:tcPr>
            <w:tcW w:w="1222"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12</w:t>
            </w:r>
          </w:p>
        </w:tc>
        <w:tc>
          <w:tcPr>
            <w:tcW w:w="972" w:type="dxa"/>
            <w:shd w:val="clear" w:color="auto" w:fill="auto"/>
            <w:vAlign w:val="center"/>
            <w:hideMark/>
          </w:tcPr>
          <w:p w:rsidR="00FE25A3" w:rsidRPr="00FE25A3" w:rsidRDefault="00FE25A3" w:rsidP="00FE25A3">
            <w:pPr>
              <w:jc w:val="center"/>
              <w:rPr>
                <w:rFonts w:eastAsia="Times New Roman"/>
                <w:b/>
                <w:bCs/>
                <w:sz w:val="12"/>
                <w:szCs w:val="12"/>
                <w:lang w:eastAsia="ru-RU"/>
              </w:rPr>
            </w:pPr>
            <w:r w:rsidRPr="00FE25A3">
              <w:rPr>
                <w:rFonts w:eastAsia="Times New Roman"/>
                <w:b/>
                <w:bCs/>
                <w:sz w:val="12"/>
                <w:szCs w:val="12"/>
                <w:lang w:eastAsia="ru-RU"/>
              </w:rPr>
              <w:t>13</w:t>
            </w:r>
          </w:p>
        </w:tc>
      </w:tr>
      <w:tr w:rsidR="00FE25A3" w:rsidRPr="00FE25A3" w:rsidTr="00AA50D8">
        <w:trPr>
          <w:trHeight w:val="684"/>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w:t>
            </w:r>
          </w:p>
        </w:tc>
        <w:tc>
          <w:tcPr>
            <w:tcW w:w="2002" w:type="dxa"/>
            <w:vMerge w:val="restart"/>
            <w:shd w:val="clear" w:color="auto" w:fill="auto"/>
            <w:vAlign w:val="center"/>
            <w:hideMark/>
          </w:tcPr>
          <w:p w:rsidR="00FE25A3" w:rsidRPr="00FE25A3" w:rsidRDefault="00FE25A3" w:rsidP="00FE25A3">
            <w:pPr>
              <w:jc w:val="left"/>
              <w:rPr>
                <w:rFonts w:eastAsia="Times New Roman"/>
                <w:b/>
                <w:bCs/>
                <w:i/>
                <w:iCs/>
                <w:sz w:val="16"/>
                <w:szCs w:val="16"/>
                <w:lang w:eastAsia="ru-RU"/>
              </w:rPr>
            </w:pPr>
            <w:r w:rsidRPr="00FE25A3">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Итого по Мероприятию № 01</w:t>
            </w:r>
          </w:p>
        </w:tc>
        <w:tc>
          <w:tcPr>
            <w:tcW w:w="1468"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1222" w:type="dxa"/>
            <w:vMerge w:val="restart"/>
            <w:shd w:val="clear" w:color="auto" w:fill="auto"/>
            <w:noWrap/>
            <w:vAlign w:val="bottom"/>
            <w:hideMark/>
          </w:tcPr>
          <w:p w:rsidR="00FE25A3" w:rsidRPr="00FE25A3" w:rsidRDefault="00FE25A3" w:rsidP="00FE25A3">
            <w:pPr>
              <w:jc w:val="center"/>
              <w:rPr>
                <w:rFonts w:ascii="Calibri" w:eastAsia="Times New Roman" w:hAnsi="Calibri"/>
                <w:sz w:val="22"/>
                <w:szCs w:val="22"/>
                <w:lang w:eastAsia="ru-RU"/>
              </w:rPr>
            </w:pPr>
            <w:r w:rsidRPr="00FE25A3">
              <w:rPr>
                <w:rFonts w:ascii="Calibri" w:eastAsia="Times New Roman" w:hAnsi="Calibri"/>
                <w:sz w:val="22"/>
                <w:szCs w:val="22"/>
                <w:lang w:eastAsia="ru-RU"/>
              </w:rPr>
              <w:t> </w:t>
            </w:r>
          </w:p>
        </w:tc>
        <w:tc>
          <w:tcPr>
            <w:tcW w:w="972" w:type="dxa"/>
            <w:vMerge w:val="restart"/>
            <w:shd w:val="clear" w:color="auto" w:fill="auto"/>
            <w:vAlign w:val="center"/>
            <w:hideMark/>
          </w:tcPr>
          <w:p w:rsidR="00FE25A3" w:rsidRPr="00FE25A3" w:rsidRDefault="00FE25A3" w:rsidP="00FE25A3">
            <w:pPr>
              <w:jc w:val="center"/>
              <w:rPr>
                <w:rFonts w:eastAsia="Times New Roman"/>
                <w:sz w:val="12"/>
                <w:szCs w:val="12"/>
                <w:lang w:eastAsia="ru-RU"/>
              </w:rPr>
            </w:pPr>
            <w:r w:rsidRPr="00FE25A3">
              <w:rPr>
                <w:rFonts w:eastAsia="Times New Roman"/>
                <w:sz w:val="12"/>
                <w:szCs w:val="12"/>
                <w:lang w:eastAsia="ru-RU"/>
              </w:rPr>
              <w:t xml:space="preserve">Обеспечение надлежащего содержания объектов внешнего благоустройства. </w:t>
            </w:r>
          </w:p>
        </w:tc>
      </w:tr>
      <w:tr w:rsidR="00FE25A3" w:rsidRPr="00FE25A3" w:rsidTr="00AA50D8">
        <w:trPr>
          <w:trHeight w:val="939"/>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b/>
                <w:bCs/>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w:t>
            </w:r>
          </w:p>
        </w:tc>
        <w:tc>
          <w:tcPr>
            <w:tcW w:w="1468"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1222" w:type="dxa"/>
            <w:vMerge/>
            <w:vAlign w:val="center"/>
            <w:hideMark/>
          </w:tcPr>
          <w:p w:rsidR="00FE25A3" w:rsidRPr="00FE25A3" w:rsidRDefault="00FE25A3" w:rsidP="00FE25A3">
            <w:pPr>
              <w:jc w:val="left"/>
              <w:rPr>
                <w:rFonts w:ascii="Calibri" w:eastAsia="Times New Roman" w:hAnsi="Calibri"/>
                <w:sz w:val="22"/>
                <w:szCs w:val="22"/>
                <w:lang w:eastAsia="ru-RU"/>
              </w:rPr>
            </w:pP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984"/>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xml:space="preserve">Мероприятие 1.1. Содержание, ремонт объектов благоустройства, в </w:t>
            </w:r>
            <w:proofErr w:type="spellStart"/>
            <w:r w:rsidRPr="00FE25A3">
              <w:rPr>
                <w:rFonts w:eastAsia="Times New Roman"/>
                <w:i/>
                <w:iCs/>
                <w:sz w:val="16"/>
                <w:szCs w:val="16"/>
                <w:lang w:eastAsia="ru-RU"/>
              </w:rPr>
              <w:t>т.ч</w:t>
            </w:r>
            <w:proofErr w:type="spellEnd"/>
            <w:r w:rsidRPr="00FE25A3">
              <w:rPr>
                <w:rFonts w:eastAsia="Times New Roman"/>
                <w:i/>
                <w:iCs/>
                <w:sz w:val="16"/>
                <w:szCs w:val="16"/>
                <w:lang w:eastAsia="ru-RU"/>
              </w:rPr>
              <w:t>. озеленение территорий</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1 120 804,00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394 804,00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363 000,00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363 000,00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vMerge w:val="restart"/>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5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noWrap/>
            <w:vAlign w:val="bottom"/>
            <w:hideMark/>
          </w:tcPr>
          <w:p w:rsidR="00FE25A3" w:rsidRPr="00FE25A3" w:rsidRDefault="00FE25A3" w:rsidP="00FE25A3">
            <w:pPr>
              <w:jc w:val="left"/>
              <w:rPr>
                <w:rFonts w:ascii="Calibri" w:eastAsia="Times New Roman" w:hAnsi="Calibri"/>
                <w:sz w:val="22"/>
                <w:szCs w:val="22"/>
                <w:lang w:eastAsia="ru-RU"/>
              </w:rPr>
            </w:pP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1 120 804,00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394 804,00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363 000,00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363 000,00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vMerge/>
            <w:vAlign w:val="center"/>
            <w:hideMark/>
          </w:tcPr>
          <w:p w:rsidR="00FE25A3" w:rsidRPr="00FE25A3" w:rsidRDefault="00FE25A3" w:rsidP="00FE25A3">
            <w:pPr>
              <w:jc w:val="left"/>
              <w:rPr>
                <w:rFonts w:eastAsia="Times New Roman"/>
                <w:b/>
                <w:bCs/>
                <w:i/>
                <w:iCs/>
                <w:sz w:val="18"/>
                <w:szCs w:val="18"/>
                <w:lang w:eastAsia="ru-RU"/>
              </w:rPr>
            </w:pP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1.1.1.</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FE25A3">
              <w:rPr>
                <w:rFonts w:eastAsia="Times New Roman"/>
                <w:i/>
                <w:iCs/>
                <w:sz w:val="16"/>
                <w:szCs w:val="16"/>
                <w:lang w:eastAsia="ru-RU"/>
              </w:rPr>
              <w:t>окос</w:t>
            </w:r>
            <w:proofErr w:type="spellEnd"/>
            <w:r w:rsidRPr="00FE25A3">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1 081 822,00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361 822,00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282 724,00</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1 081 822,00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361 822,00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88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6"/>
                <w:szCs w:val="16"/>
                <w:lang w:eastAsia="ru-RU"/>
              </w:rPr>
            </w:pP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Управление ЖКХ</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1.1.2.</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7 710,00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1 710,00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right"/>
              <w:rPr>
                <w:rFonts w:eastAsia="Times New Roman"/>
                <w:sz w:val="18"/>
                <w:szCs w:val="18"/>
                <w:lang w:eastAsia="ru-RU"/>
              </w:rPr>
            </w:pPr>
            <w:r w:rsidRPr="00FE25A3">
              <w:rPr>
                <w:rFonts w:eastAsia="Times New Roman"/>
                <w:sz w:val="18"/>
                <w:szCs w:val="18"/>
                <w:lang w:eastAsia="ru-RU"/>
              </w:rPr>
              <w:t>6 600,00</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7 710,00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1 710,00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1.1.3.</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28 975,00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28 975,00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left"/>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28 975,00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28 975,00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lastRenderedPageBreak/>
              <w:t>1.1.4.</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76"/>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b/>
                <w:bCs/>
                <w:i/>
                <w:iCs/>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6"/>
                <w:szCs w:val="16"/>
                <w:lang w:eastAsia="ru-RU"/>
              </w:rPr>
            </w:pP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МАУК "Парки Красногорска"</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1.1.5.</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2 297,00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2 297,00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left"/>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2 297,00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2 297,00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1.2.</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541 316,00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181 316,00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541 316,00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181 216,00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Управление ЖКХ</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2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6"/>
                <w:szCs w:val="16"/>
                <w:lang w:eastAsia="ru-RU"/>
              </w:rPr>
            </w:pP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1.3.</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914 603,00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314 603,00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300 000,00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300 000,00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924"/>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right"/>
              <w:rPr>
                <w:rFonts w:eastAsia="Times New Roman"/>
                <w:sz w:val="18"/>
                <w:szCs w:val="18"/>
                <w:lang w:eastAsia="ru-RU"/>
              </w:rPr>
            </w:pPr>
            <w:r w:rsidRPr="00FE25A3">
              <w:rPr>
                <w:rFonts w:eastAsia="Times New Roman"/>
                <w:sz w:val="18"/>
                <w:szCs w:val="18"/>
                <w:lang w:eastAsia="ru-RU"/>
              </w:rPr>
              <w:t>291 474,26</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914 603,00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314 603,00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w:t>
            </w:r>
            <w:proofErr w:type="gramStart"/>
            <w:r w:rsidRPr="00FE25A3">
              <w:rPr>
                <w:rFonts w:eastAsia="Times New Roman"/>
                <w:sz w:val="16"/>
                <w:szCs w:val="16"/>
                <w:lang w:eastAsia="ru-RU"/>
              </w:rPr>
              <w:t>С-</w:t>
            </w:r>
            <w:proofErr w:type="gramEnd"/>
            <w:r w:rsidRPr="00FE25A3">
              <w:rPr>
                <w:rFonts w:eastAsia="Times New Roman"/>
                <w:sz w:val="16"/>
                <w:szCs w:val="16"/>
                <w:lang w:eastAsia="ru-RU"/>
              </w:rPr>
              <w:t xml:space="preserve"> МЗ)</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1.4.</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6 579,02</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579,02</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6 579,02</w:t>
            </w:r>
          </w:p>
        </w:tc>
        <w:tc>
          <w:tcPr>
            <w:tcW w:w="1662"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579,02</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641"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 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73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8"/>
                <w:szCs w:val="18"/>
                <w:lang w:eastAsia="ru-RU"/>
              </w:rPr>
            </w:pPr>
          </w:p>
        </w:tc>
        <w:tc>
          <w:tcPr>
            <w:tcW w:w="1662"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641"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1.5.</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65 606,00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25 606,00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79"/>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65 606,00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25 606,00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1.7.</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72 000,00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18 500,00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23 500,00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80"/>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30 000,00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9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42 000,00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18 500,00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23 500,00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Управление ЖКХ</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79"/>
        </w:trPr>
        <w:tc>
          <w:tcPr>
            <w:tcW w:w="6030" w:type="dxa"/>
            <w:gridSpan w:val="5"/>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0,00</w:t>
            </w:r>
          </w:p>
        </w:tc>
        <w:tc>
          <w:tcPr>
            <w:tcW w:w="1222" w:type="dxa"/>
            <w:vMerge w:val="restart"/>
            <w:shd w:val="clear" w:color="auto" w:fill="auto"/>
            <w:noWrap/>
            <w:vAlign w:val="bottom"/>
            <w:hideMark/>
          </w:tcPr>
          <w:p w:rsidR="00FE25A3" w:rsidRPr="00FE25A3" w:rsidRDefault="00FE25A3" w:rsidP="00FE25A3">
            <w:pPr>
              <w:jc w:val="center"/>
              <w:rPr>
                <w:rFonts w:ascii="Calibri" w:eastAsia="Times New Roman" w:hAnsi="Calibri"/>
                <w:sz w:val="22"/>
                <w:szCs w:val="22"/>
                <w:lang w:eastAsia="ru-RU"/>
              </w:rPr>
            </w:pPr>
            <w:r w:rsidRPr="00FE25A3">
              <w:rPr>
                <w:rFonts w:ascii="Calibri" w:eastAsia="Times New Roman" w:hAnsi="Calibri"/>
                <w:sz w:val="22"/>
                <w:szCs w:val="22"/>
                <w:lang w:eastAsia="ru-RU"/>
              </w:rPr>
              <w:t> </w:t>
            </w:r>
          </w:p>
        </w:tc>
        <w:tc>
          <w:tcPr>
            <w:tcW w:w="972" w:type="dxa"/>
            <w:vMerge w:val="restart"/>
            <w:shd w:val="clear" w:color="auto" w:fill="auto"/>
            <w:vAlign w:val="center"/>
            <w:hideMark/>
          </w:tcPr>
          <w:p w:rsidR="00FE25A3" w:rsidRPr="00FE25A3" w:rsidRDefault="00FE25A3" w:rsidP="00FE25A3">
            <w:pPr>
              <w:jc w:val="center"/>
              <w:rPr>
                <w:rFonts w:eastAsia="Times New Roman"/>
                <w:sz w:val="12"/>
                <w:szCs w:val="12"/>
                <w:lang w:eastAsia="ru-RU"/>
              </w:rPr>
            </w:pPr>
            <w:r w:rsidRPr="00FE25A3">
              <w:rPr>
                <w:rFonts w:eastAsia="Times New Roman"/>
                <w:sz w:val="12"/>
                <w:szCs w:val="12"/>
                <w:lang w:eastAsia="ru-RU"/>
              </w:rPr>
              <w:t> </w:t>
            </w:r>
          </w:p>
        </w:tc>
      </w:tr>
      <w:tr w:rsidR="00FE25A3" w:rsidRPr="00FE25A3" w:rsidTr="00AA50D8">
        <w:trPr>
          <w:trHeight w:val="639"/>
        </w:trPr>
        <w:tc>
          <w:tcPr>
            <w:tcW w:w="6030" w:type="dxa"/>
            <w:gridSpan w:val="5"/>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lastRenderedPageBreak/>
              <w:t xml:space="preserve">Средства бюджета </w:t>
            </w:r>
            <w:proofErr w:type="spellStart"/>
            <w:r w:rsidRPr="00FE25A3">
              <w:rPr>
                <w:rFonts w:eastAsia="Times New Roman"/>
                <w:i/>
                <w:iCs/>
                <w:sz w:val="18"/>
                <w:szCs w:val="18"/>
                <w:lang w:eastAsia="ru-RU"/>
              </w:rPr>
              <w:t>г.о</w:t>
            </w:r>
            <w:proofErr w:type="spellEnd"/>
            <w:r w:rsidRPr="00FE25A3">
              <w:rPr>
                <w:rFonts w:eastAsia="Times New Roman"/>
                <w:i/>
                <w:iCs/>
                <w:sz w:val="18"/>
                <w:szCs w:val="18"/>
                <w:lang w:eastAsia="ru-RU"/>
              </w:rPr>
              <w:t>. Красногорск</w:t>
            </w:r>
          </w:p>
        </w:tc>
        <w:tc>
          <w:tcPr>
            <w:tcW w:w="1468"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0,00</w:t>
            </w:r>
          </w:p>
        </w:tc>
        <w:tc>
          <w:tcPr>
            <w:tcW w:w="1222" w:type="dxa"/>
            <w:vMerge/>
            <w:vAlign w:val="center"/>
            <w:hideMark/>
          </w:tcPr>
          <w:p w:rsidR="00FE25A3" w:rsidRPr="00FE25A3" w:rsidRDefault="00FE25A3" w:rsidP="00FE25A3">
            <w:pPr>
              <w:jc w:val="left"/>
              <w:rPr>
                <w:rFonts w:ascii="Calibri" w:eastAsia="Times New Roman" w:hAnsi="Calibri"/>
                <w:sz w:val="22"/>
                <w:szCs w:val="22"/>
                <w:lang w:eastAsia="ru-RU"/>
              </w:rPr>
            </w:pPr>
          </w:p>
        </w:tc>
        <w:tc>
          <w:tcPr>
            <w:tcW w:w="972" w:type="dxa"/>
            <w:vMerge/>
            <w:vAlign w:val="center"/>
            <w:hideMark/>
          </w:tcPr>
          <w:p w:rsidR="00FE25A3" w:rsidRPr="00FE25A3" w:rsidRDefault="00FE25A3" w:rsidP="00FE25A3">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8B164D"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71</w:t>
            </w:r>
            <w:r w:rsidR="004D7D86" w:rsidRPr="00B62BC7">
              <w:rPr>
                <w:rFonts w:ascii="Times New Roman" w:hAnsi="Times New Roman" w:cs="Times New Roman"/>
                <w:sz w:val="22"/>
                <w:szCs w:val="22"/>
                <w:lang w:eastAsia="en-US"/>
              </w:rPr>
              <w:t xml:space="preserve"> </w:t>
            </w:r>
            <w:r w:rsidR="00C20E85">
              <w:rPr>
                <w:rFonts w:ascii="Times New Roman" w:hAnsi="Times New Roman" w:cs="Times New Roman"/>
                <w:sz w:val="22"/>
                <w:szCs w:val="22"/>
                <w:lang w:eastAsia="en-US"/>
              </w:rPr>
              <w:t>624</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C20E85"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A730AA">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344</w:t>
            </w:r>
            <w:r w:rsidR="004D7D86" w:rsidRPr="00B62BC7">
              <w:rPr>
                <w:rFonts w:ascii="Times New Roman" w:hAnsi="Times New Roman" w:cs="Times New Roman"/>
                <w:sz w:val="22"/>
                <w:szCs w:val="22"/>
                <w:lang w:eastAsia="en-US"/>
              </w:rPr>
              <w:t>,</w:t>
            </w:r>
            <w:r w:rsidR="008B164D">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1</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D327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C20E85">
              <w:rPr>
                <w:rFonts w:ascii="Times New Roman" w:hAnsi="Times New Roman" w:cs="Times New Roman"/>
                <w:sz w:val="22"/>
                <w:szCs w:val="22"/>
                <w:lang w:eastAsia="en-US"/>
              </w:rPr>
              <w:t>548</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w:t>
            </w:r>
            <w:r>
              <w:rPr>
                <w:rFonts w:ascii="Times New Roman" w:hAnsi="Times New Roman" w:cs="Times New Roman"/>
                <w:sz w:val="22"/>
                <w:szCs w:val="22"/>
                <w:lang w:eastAsia="en-US"/>
              </w:rPr>
              <w:t>7</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9D327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C20E85">
              <w:rPr>
                <w:rFonts w:ascii="Times New Roman" w:hAnsi="Times New Roman" w:cs="Times New Roman"/>
                <w:sz w:val="22"/>
                <w:szCs w:val="22"/>
                <w:lang w:eastAsia="en-US"/>
              </w:rPr>
              <w:t>655</w:t>
            </w:r>
            <w:r w:rsidR="004D7D86"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8B164D" w:rsidP="008B164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984</w:t>
            </w:r>
            <w:r w:rsidR="00D25B85" w:rsidRPr="00B62BC7">
              <w:rPr>
                <w:rFonts w:ascii="Times New Roman" w:hAnsi="Times New Roman" w:cs="Times New Roman"/>
                <w:sz w:val="22"/>
                <w:szCs w:val="22"/>
                <w:lang w:eastAsia="en-US"/>
              </w:rPr>
              <w:t>,</w:t>
            </w:r>
            <w:r w:rsidR="00A730AA">
              <w:rPr>
                <w:rFonts w:ascii="Times New Roman" w:hAnsi="Times New Roman" w:cs="Times New Roman"/>
                <w:sz w:val="22"/>
                <w:szCs w:val="22"/>
                <w:lang w:eastAsia="en-US"/>
              </w:rPr>
              <w:t>4</w:t>
            </w:r>
            <w:r>
              <w:rPr>
                <w:rFonts w:ascii="Times New Roman" w:hAnsi="Times New Roman" w:cs="Times New Roman"/>
                <w:sz w:val="22"/>
                <w:szCs w:val="22"/>
                <w:lang w:eastAsia="en-US"/>
              </w:rPr>
              <w:t>5</w:t>
            </w:r>
          </w:p>
        </w:tc>
        <w:tc>
          <w:tcPr>
            <w:tcW w:w="532" w:type="pct"/>
            <w:tcBorders>
              <w:left w:val="single" w:sz="4" w:space="0" w:color="auto"/>
              <w:right w:val="single" w:sz="4" w:space="0" w:color="auto"/>
            </w:tcBorders>
            <w:shd w:val="clear" w:color="auto" w:fill="auto"/>
            <w:vAlign w:val="center"/>
          </w:tcPr>
          <w:p w:rsidR="00D25B85" w:rsidRPr="00B62BC7" w:rsidRDefault="008B164D" w:rsidP="008B164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9D327A">
              <w:rPr>
                <w:rFonts w:ascii="Times New Roman" w:hAnsi="Times New Roman" w:cs="Times New Roman"/>
                <w:sz w:val="22"/>
                <w:szCs w:val="22"/>
                <w:lang w:eastAsia="en-US"/>
              </w:rPr>
              <w:t xml:space="preserve"> </w:t>
            </w:r>
            <w:r w:rsidR="00A730AA">
              <w:rPr>
                <w:rFonts w:ascii="Times New Roman" w:hAnsi="Times New Roman" w:cs="Times New Roman"/>
                <w:sz w:val="22"/>
                <w:szCs w:val="22"/>
                <w:lang w:eastAsia="en-US"/>
              </w:rPr>
              <w:t>5</w:t>
            </w:r>
            <w:r>
              <w:rPr>
                <w:rFonts w:ascii="Times New Roman" w:hAnsi="Times New Roman" w:cs="Times New Roman"/>
                <w:sz w:val="22"/>
                <w:szCs w:val="22"/>
                <w:lang w:eastAsia="en-US"/>
              </w:rPr>
              <w:t>98</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21</w:t>
            </w:r>
          </w:p>
        </w:tc>
        <w:tc>
          <w:tcPr>
            <w:tcW w:w="540" w:type="pct"/>
            <w:tcBorders>
              <w:left w:val="single" w:sz="4" w:space="0" w:color="000000"/>
              <w:right w:val="single" w:sz="4" w:space="0" w:color="000000"/>
            </w:tcBorders>
            <w:shd w:val="clear" w:color="auto" w:fill="auto"/>
            <w:vAlign w:val="center"/>
          </w:tcPr>
          <w:p w:rsidR="00D25B85" w:rsidRPr="00B62BC7" w:rsidRDefault="00396D31" w:rsidP="00931F4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sidR="00931F47">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8B164D"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14 091</w:t>
            </w:r>
            <w:r w:rsidR="00A256D7" w:rsidRPr="00B62BC7">
              <w:rPr>
                <w:rFonts w:ascii="Times New Roman" w:hAnsi="Times New Roman" w:cs="Times New Roman"/>
                <w:sz w:val="22"/>
                <w:szCs w:val="22"/>
                <w:lang w:eastAsia="en-US"/>
              </w:rPr>
              <w:t>,00</w:t>
            </w:r>
          </w:p>
        </w:tc>
        <w:tc>
          <w:tcPr>
            <w:tcW w:w="532" w:type="pct"/>
            <w:tcBorders>
              <w:left w:val="single" w:sz="4" w:space="0" w:color="auto"/>
              <w:right w:val="single" w:sz="4" w:space="0" w:color="auto"/>
            </w:tcBorders>
            <w:shd w:val="clear" w:color="auto" w:fill="auto"/>
            <w:vAlign w:val="center"/>
          </w:tcPr>
          <w:p w:rsidR="00D25B85" w:rsidRPr="00B62BC7" w:rsidRDefault="008B164D"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14 </w:t>
            </w:r>
            <w:r w:rsidR="00A256D7"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91</w:t>
            </w:r>
            <w:r w:rsidR="00A256D7"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309" w:type="dxa"/>
        <w:tblInd w:w="-176" w:type="dxa"/>
        <w:tblLayout w:type="fixed"/>
        <w:tblLook w:val="04A0" w:firstRow="1" w:lastRow="0" w:firstColumn="1" w:lastColumn="0" w:noHBand="0" w:noVBand="1"/>
      </w:tblPr>
      <w:tblGrid>
        <w:gridCol w:w="648"/>
        <w:gridCol w:w="1919"/>
        <w:gridCol w:w="694"/>
        <w:gridCol w:w="1608"/>
        <w:gridCol w:w="1014"/>
        <w:gridCol w:w="1387"/>
        <w:gridCol w:w="1688"/>
        <w:gridCol w:w="1319"/>
        <w:gridCol w:w="1063"/>
        <w:gridCol w:w="880"/>
        <w:gridCol w:w="787"/>
        <w:gridCol w:w="1049"/>
        <w:gridCol w:w="1253"/>
      </w:tblGrid>
      <w:tr w:rsidR="008A43BA" w:rsidRPr="008A43BA" w:rsidTr="008A43BA">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 xml:space="preserve">№ </w:t>
            </w:r>
            <w:proofErr w:type="gramStart"/>
            <w:r w:rsidRPr="008A43BA">
              <w:rPr>
                <w:rFonts w:eastAsia="Times New Roman"/>
                <w:b/>
                <w:bCs/>
                <w:sz w:val="18"/>
                <w:szCs w:val="18"/>
                <w:lang w:eastAsia="ru-RU"/>
              </w:rPr>
              <w:lastRenderedPageBreak/>
              <w:t>п</w:t>
            </w:r>
            <w:proofErr w:type="gramEnd"/>
            <w:r w:rsidRPr="008A43BA">
              <w:rPr>
                <w:rFonts w:eastAsia="Times New Roman"/>
                <w:b/>
                <w:bCs/>
                <w:sz w:val="18"/>
                <w:szCs w:val="18"/>
                <w:lang w:eastAsia="ru-RU"/>
              </w:rPr>
              <w:t>/п</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lastRenderedPageBreak/>
              <w:t xml:space="preserve">Мероприятия по </w:t>
            </w:r>
            <w:r w:rsidRPr="008A43BA">
              <w:rPr>
                <w:rFonts w:eastAsia="Times New Roman"/>
                <w:b/>
                <w:bCs/>
                <w:sz w:val="16"/>
                <w:szCs w:val="16"/>
                <w:lang w:eastAsia="ru-RU"/>
              </w:rPr>
              <w:lastRenderedPageBreak/>
              <w:t>реализации программы</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lastRenderedPageBreak/>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 xml:space="preserve">Источники </w:t>
            </w:r>
            <w:r w:rsidRPr="008A43BA">
              <w:rPr>
                <w:rFonts w:eastAsia="Times New Roman"/>
                <w:b/>
                <w:bCs/>
                <w:sz w:val="18"/>
                <w:szCs w:val="18"/>
                <w:lang w:eastAsia="ru-RU"/>
              </w:rPr>
              <w:lastRenderedPageBreak/>
              <w:t>финансирования</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lastRenderedPageBreak/>
              <w:t>Объем финансирования мероприятия в году, предшествующему году начала реализации муниципальной программы (</w:t>
            </w:r>
            <w:proofErr w:type="spellStart"/>
            <w:r w:rsidRPr="008A43BA">
              <w:rPr>
                <w:rFonts w:eastAsia="Times New Roman"/>
                <w:b/>
                <w:bCs/>
                <w:sz w:val="16"/>
                <w:szCs w:val="16"/>
                <w:lang w:eastAsia="ru-RU"/>
              </w:rPr>
              <w:t>тыс</w:t>
            </w:r>
            <w:proofErr w:type="gramStart"/>
            <w:r w:rsidRPr="008A43BA">
              <w:rPr>
                <w:rFonts w:eastAsia="Times New Roman"/>
                <w:b/>
                <w:bCs/>
                <w:sz w:val="16"/>
                <w:szCs w:val="16"/>
                <w:lang w:eastAsia="ru-RU"/>
              </w:rPr>
              <w:t>.р</w:t>
            </w:r>
            <w:proofErr w:type="gramEnd"/>
            <w:r w:rsidRPr="008A43BA">
              <w:rPr>
                <w:rFonts w:eastAsia="Times New Roman"/>
                <w:b/>
                <w:bCs/>
                <w:sz w:val="16"/>
                <w:szCs w:val="16"/>
                <w:lang w:eastAsia="ru-RU"/>
              </w:rPr>
              <w:t>уб</w:t>
            </w:r>
            <w:proofErr w:type="spellEnd"/>
            <w:r w:rsidRPr="008A43BA">
              <w:rPr>
                <w:rFonts w:eastAsia="Times New Roman"/>
                <w:b/>
                <w:bCs/>
                <w:sz w:val="16"/>
                <w:szCs w:val="16"/>
                <w:lang w:eastAsia="ru-RU"/>
              </w:rPr>
              <w: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 xml:space="preserve">Всего, </w:t>
            </w:r>
            <w:r w:rsidRPr="008A43BA">
              <w:rPr>
                <w:rFonts w:eastAsia="Times New Roman"/>
                <w:b/>
                <w:bCs/>
                <w:sz w:val="18"/>
                <w:szCs w:val="18"/>
                <w:lang w:eastAsia="ru-RU"/>
              </w:rPr>
              <w:lastRenderedPageBreak/>
              <w:t>(</w:t>
            </w:r>
            <w:proofErr w:type="spellStart"/>
            <w:r w:rsidRPr="008A43BA">
              <w:rPr>
                <w:rFonts w:eastAsia="Times New Roman"/>
                <w:b/>
                <w:bCs/>
                <w:sz w:val="18"/>
                <w:szCs w:val="18"/>
                <w:lang w:eastAsia="ru-RU"/>
              </w:rPr>
              <w:t>тыс</w:t>
            </w:r>
            <w:proofErr w:type="gramStart"/>
            <w:r w:rsidRPr="008A43BA">
              <w:rPr>
                <w:rFonts w:eastAsia="Times New Roman"/>
                <w:b/>
                <w:bCs/>
                <w:sz w:val="18"/>
                <w:szCs w:val="18"/>
                <w:lang w:eastAsia="ru-RU"/>
              </w:rPr>
              <w:t>.р</w:t>
            </w:r>
            <w:proofErr w:type="gramEnd"/>
            <w:r w:rsidRPr="008A43BA">
              <w:rPr>
                <w:rFonts w:eastAsia="Times New Roman"/>
                <w:b/>
                <w:bCs/>
                <w:sz w:val="18"/>
                <w:szCs w:val="18"/>
                <w:lang w:eastAsia="ru-RU"/>
              </w:rPr>
              <w:t>уб</w:t>
            </w:r>
            <w:proofErr w:type="spellEnd"/>
            <w:r w:rsidRPr="008A43BA">
              <w:rPr>
                <w:rFonts w:eastAsia="Times New Roman"/>
                <w:b/>
                <w:bCs/>
                <w:sz w:val="18"/>
                <w:szCs w:val="18"/>
                <w:lang w:eastAsia="ru-RU"/>
              </w:rPr>
              <w:t>.)</w:t>
            </w:r>
          </w:p>
        </w:tc>
        <w:tc>
          <w:tcPr>
            <w:tcW w:w="5737" w:type="dxa"/>
            <w:gridSpan w:val="5"/>
            <w:tcBorders>
              <w:top w:val="single" w:sz="4" w:space="0" w:color="auto"/>
              <w:left w:val="nil"/>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lastRenderedPageBreak/>
              <w:t>Объем финансирования по годам (тыс. руб.)</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8"/>
                <w:szCs w:val="18"/>
                <w:lang w:eastAsia="ru-RU"/>
              </w:rPr>
            </w:pPr>
            <w:proofErr w:type="gramStart"/>
            <w:r w:rsidRPr="008A43BA">
              <w:rPr>
                <w:rFonts w:eastAsia="Times New Roman"/>
                <w:b/>
                <w:bCs/>
                <w:sz w:val="18"/>
                <w:szCs w:val="18"/>
                <w:lang w:eastAsia="ru-RU"/>
              </w:rPr>
              <w:t>Ответственный</w:t>
            </w:r>
            <w:proofErr w:type="gramEnd"/>
            <w:r w:rsidRPr="008A43BA">
              <w:rPr>
                <w:rFonts w:eastAsia="Times New Roman"/>
                <w:b/>
                <w:bCs/>
                <w:sz w:val="18"/>
                <w:szCs w:val="18"/>
                <w:lang w:eastAsia="ru-RU"/>
              </w:rPr>
              <w:t xml:space="preserve"> за выполнение мероприятий</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2"/>
                <w:szCs w:val="12"/>
                <w:lang w:eastAsia="ru-RU"/>
              </w:rPr>
            </w:pPr>
            <w:r w:rsidRPr="008A43BA">
              <w:rPr>
                <w:rFonts w:eastAsia="Times New Roman"/>
                <w:b/>
                <w:bCs/>
                <w:sz w:val="12"/>
                <w:szCs w:val="12"/>
                <w:lang w:eastAsia="ru-RU"/>
              </w:rPr>
              <w:t>Результат выполнения мероприятия программы</w:t>
            </w:r>
          </w:p>
        </w:tc>
      </w:tr>
      <w:tr w:rsidR="008A43BA" w:rsidRPr="008A43BA" w:rsidTr="008A43BA">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6"/>
                <w:szCs w:val="16"/>
                <w:lang w:eastAsia="ru-RU"/>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2021</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2022</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2024</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2"/>
                <w:szCs w:val="12"/>
                <w:lang w:eastAsia="ru-RU"/>
              </w:rPr>
            </w:pPr>
          </w:p>
        </w:tc>
      </w:tr>
      <w:tr w:rsidR="008A43BA" w:rsidRPr="008A43BA" w:rsidTr="008A43BA">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lastRenderedPageBreak/>
              <w:t>1</w:t>
            </w:r>
          </w:p>
        </w:tc>
        <w:tc>
          <w:tcPr>
            <w:tcW w:w="19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2</w:t>
            </w:r>
          </w:p>
        </w:tc>
        <w:tc>
          <w:tcPr>
            <w:tcW w:w="69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4</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8</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9</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11</w:t>
            </w:r>
          </w:p>
        </w:tc>
        <w:tc>
          <w:tcPr>
            <w:tcW w:w="104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12</w:t>
            </w:r>
          </w:p>
        </w:tc>
        <w:tc>
          <w:tcPr>
            <w:tcW w:w="125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2"/>
                <w:szCs w:val="12"/>
                <w:lang w:eastAsia="ru-RU"/>
              </w:rPr>
            </w:pPr>
            <w:r w:rsidRPr="008A43BA">
              <w:rPr>
                <w:rFonts w:eastAsia="Times New Roman"/>
                <w:b/>
                <w:bCs/>
                <w:sz w:val="12"/>
                <w:szCs w:val="12"/>
                <w:lang w:eastAsia="ru-RU"/>
              </w:rPr>
              <w:t>13</w:t>
            </w:r>
          </w:p>
        </w:tc>
      </w:tr>
      <w:tr w:rsidR="008A43BA" w:rsidRPr="008A43BA" w:rsidTr="008A43BA">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b/>
                <w:bCs/>
                <w:i/>
                <w:iCs/>
                <w:sz w:val="16"/>
                <w:szCs w:val="16"/>
                <w:lang w:eastAsia="ru-RU"/>
              </w:rPr>
            </w:pPr>
            <w:r w:rsidRPr="008A43B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20"/>
                <w:szCs w:val="20"/>
                <w:lang w:eastAsia="ru-RU"/>
              </w:rPr>
            </w:pPr>
            <w:r w:rsidRPr="008A43BA">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i/>
                <w:iCs/>
                <w:sz w:val="18"/>
                <w:szCs w:val="18"/>
                <w:lang w:eastAsia="ru-RU"/>
              </w:rPr>
            </w:pPr>
            <w:r w:rsidRPr="008A43BA">
              <w:rPr>
                <w:rFonts w:eastAsia="Times New Roman"/>
                <w:b/>
                <w:bCs/>
                <w:i/>
                <w:iCs/>
                <w:sz w:val="18"/>
                <w:szCs w:val="18"/>
                <w:lang w:eastAsia="ru-RU"/>
              </w:rPr>
              <w:t xml:space="preserve">29 </w:t>
            </w:r>
            <w:r w:rsidR="00587C07">
              <w:rPr>
                <w:rFonts w:eastAsia="Times New Roman"/>
                <w:b/>
                <w:bCs/>
                <w:i/>
                <w:iCs/>
                <w:sz w:val="18"/>
                <w:szCs w:val="18"/>
                <w:lang w:eastAsia="ru-RU"/>
              </w:rPr>
              <w:t>556</w:t>
            </w:r>
            <w:r w:rsidRPr="008A43BA">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sz w:val="18"/>
                <w:szCs w:val="18"/>
                <w:lang w:eastAsia="ru-RU"/>
              </w:rPr>
            </w:pPr>
            <w:r w:rsidRPr="008A43BA">
              <w:rPr>
                <w:rFonts w:eastAsia="Times New Roman"/>
                <w:b/>
                <w:bCs/>
                <w:sz w:val="18"/>
                <w:szCs w:val="18"/>
                <w:lang w:eastAsia="ru-RU"/>
              </w:rPr>
              <w:t>2</w:t>
            </w:r>
            <w:r w:rsidR="00587C07">
              <w:rPr>
                <w:rFonts w:eastAsia="Times New Roman"/>
                <w:b/>
                <w:bCs/>
                <w:sz w:val="18"/>
                <w:szCs w:val="18"/>
                <w:lang w:eastAsia="ru-RU"/>
              </w:rPr>
              <w:t>7</w:t>
            </w:r>
            <w:r w:rsidRPr="008A43BA">
              <w:rPr>
                <w:rFonts w:eastAsia="Times New Roman"/>
                <w:b/>
                <w:bCs/>
                <w:sz w:val="18"/>
                <w:szCs w:val="18"/>
                <w:lang w:eastAsia="ru-RU"/>
              </w:rPr>
              <w:t xml:space="preserve"> </w:t>
            </w:r>
            <w:r w:rsidR="00587C07">
              <w:rPr>
                <w:rFonts w:eastAsia="Times New Roman"/>
                <w:b/>
                <w:bCs/>
                <w:sz w:val="18"/>
                <w:szCs w:val="18"/>
                <w:lang w:eastAsia="ru-RU"/>
              </w:rPr>
              <w:t>276</w:t>
            </w:r>
            <w:r w:rsidRPr="008A43BA">
              <w:rPr>
                <w:rFonts w:eastAsia="Times New Roman"/>
                <w:b/>
                <w:b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2 280,00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xml:space="preserve">Увеличение количества отремонтированных подъездов МКД.   </w:t>
            </w:r>
          </w:p>
        </w:tc>
      </w:tr>
      <w:tr w:rsidR="008A43BA" w:rsidRPr="008A43BA" w:rsidTr="008A43BA">
        <w:trPr>
          <w:trHeight w:val="540"/>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b/>
                <w:bCs/>
                <w:i/>
                <w:iCs/>
                <w:sz w:val="18"/>
                <w:szCs w:val="18"/>
                <w:lang w:eastAsia="ru-RU"/>
              </w:rPr>
            </w:pPr>
            <w:r>
              <w:rPr>
                <w:rFonts w:eastAsia="Times New Roman"/>
                <w:b/>
                <w:bCs/>
                <w:i/>
                <w:iCs/>
                <w:sz w:val="18"/>
                <w:szCs w:val="18"/>
                <w:lang w:eastAsia="ru-RU"/>
              </w:rPr>
              <w:t>6</w:t>
            </w:r>
            <w:r w:rsidR="008A43BA" w:rsidRPr="008A43BA">
              <w:rPr>
                <w:rFonts w:eastAsia="Times New Roman"/>
                <w:b/>
                <w:bCs/>
                <w:i/>
                <w:iCs/>
                <w:sz w:val="18"/>
                <w:szCs w:val="18"/>
                <w:lang w:eastAsia="ru-RU"/>
              </w:rPr>
              <w:t xml:space="preserve"> </w:t>
            </w:r>
            <w:r>
              <w:rPr>
                <w:rFonts w:eastAsia="Times New Roman"/>
                <w:b/>
                <w:bCs/>
                <w:i/>
                <w:iCs/>
                <w:sz w:val="18"/>
                <w:szCs w:val="18"/>
                <w:lang w:eastAsia="ru-RU"/>
              </w:rPr>
              <w:t>199</w:t>
            </w:r>
            <w:r w:rsidR="008A43BA" w:rsidRPr="008A43BA">
              <w:rPr>
                <w:rFonts w:eastAsia="Times New Roman"/>
                <w:b/>
                <w:bCs/>
                <w:i/>
                <w:iCs/>
                <w:sz w:val="18"/>
                <w:szCs w:val="18"/>
                <w:lang w:eastAsia="ru-RU"/>
              </w:rPr>
              <w:t>,88</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b/>
                <w:bCs/>
                <w:sz w:val="18"/>
                <w:szCs w:val="18"/>
                <w:lang w:eastAsia="ru-RU"/>
              </w:rPr>
            </w:pPr>
            <w:r>
              <w:rPr>
                <w:rFonts w:eastAsia="Times New Roman"/>
                <w:b/>
                <w:bCs/>
                <w:sz w:val="18"/>
                <w:szCs w:val="18"/>
                <w:lang w:eastAsia="ru-RU"/>
              </w:rPr>
              <w:t>5</w:t>
            </w:r>
            <w:r w:rsidR="008A43BA" w:rsidRPr="008A43BA">
              <w:rPr>
                <w:rFonts w:eastAsia="Times New Roman"/>
                <w:b/>
                <w:bCs/>
                <w:sz w:val="18"/>
                <w:szCs w:val="18"/>
                <w:lang w:eastAsia="ru-RU"/>
              </w:rPr>
              <w:t xml:space="preserve"> </w:t>
            </w:r>
            <w:r>
              <w:rPr>
                <w:rFonts w:eastAsia="Times New Roman"/>
                <w:b/>
                <w:bCs/>
                <w:sz w:val="18"/>
                <w:szCs w:val="18"/>
                <w:lang w:eastAsia="ru-RU"/>
              </w:rPr>
              <w:t>306</w:t>
            </w:r>
            <w:r w:rsidR="008A43BA" w:rsidRPr="008A43BA">
              <w:rPr>
                <w:rFonts w:eastAsia="Times New Roman"/>
                <w:b/>
                <w:bCs/>
                <w:sz w:val="18"/>
                <w:szCs w:val="18"/>
                <w:lang w:eastAsia="ru-RU"/>
              </w:rPr>
              <w:t>,12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893,76</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1 386,24</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1.1.</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1.1.  Ремонт подъездов в многоквартирных домах</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i/>
                <w:iCs/>
                <w:sz w:val="18"/>
                <w:szCs w:val="18"/>
                <w:lang w:eastAsia="ru-RU"/>
              </w:rPr>
            </w:pPr>
            <w:r w:rsidRPr="008A43BA">
              <w:rPr>
                <w:rFonts w:eastAsia="Times New Roman"/>
                <w:b/>
                <w:bCs/>
                <w:i/>
                <w:iCs/>
                <w:sz w:val="18"/>
                <w:szCs w:val="18"/>
                <w:lang w:eastAsia="ru-RU"/>
              </w:rPr>
              <w:t xml:space="preserve">29 </w:t>
            </w:r>
            <w:r w:rsidR="00587C07">
              <w:rPr>
                <w:rFonts w:eastAsia="Times New Roman"/>
                <w:b/>
                <w:bCs/>
                <w:i/>
                <w:iCs/>
                <w:sz w:val="18"/>
                <w:szCs w:val="18"/>
                <w:lang w:eastAsia="ru-RU"/>
              </w:rPr>
              <w:t>556</w:t>
            </w:r>
            <w:r w:rsidRPr="008A43BA">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i/>
                <w:iCs/>
                <w:sz w:val="18"/>
                <w:szCs w:val="18"/>
                <w:lang w:eastAsia="ru-RU"/>
              </w:rPr>
            </w:pPr>
            <w:r w:rsidRPr="008A43BA">
              <w:rPr>
                <w:rFonts w:eastAsia="Times New Roman"/>
                <w:b/>
                <w:bCs/>
                <w:i/>
                <w:iCs/>
                <w:sz w:val="18"/>
                <w:szCs w:val="18"/>
                <w:lang w:eastAsia="ru-RU"/>
              </w:rPr>
              <w:t>2</w:t>
            </w:r>
            <w:r w:rsidR="00587C07">
              <w:rPr>
                <w:rFonts w:eastAsia="Times New Roman"/>
                <w:b/>
                <w:bCs/>
                <w:i/>
                <w:iCs/>
                <w:sz w:val="18"/>
                <w:szCs w:val="18"/>
                <w:lang w:eastAsia="ru-RU"/>
              </w:rPr>
              <w:t>7</w:t>
            </w:r>
            <w:r w:rsidRPr="008A43BA">
              <w:rPr>
                <w:rFonts w:eastAsia="Times New Roman"/>
                <w:b/>
                <w:bCs/>
                <w:i/>
                <w:iCs/>
                <w:sz w:val="18"/>
                <w:szCs w:val="18"/>
                <w:lang w:eastAsia="ru-RU"/>
              </w:rPr>
              <w:t xml:space="preserve"> </w:t>
            </w:r>
            <w:r w:rsidR="00587C07">
              <w:rPr>
                <w:rFonts w:eastAsia="Times New Roman"/>
                <w:b/>
                <w:bCs/>
                <w:i/>
                <w:iCs/>
                <w:sz w:val="18"/>
                <w:szCs w:val="18"/>
                <w:lang w:eastAsia="ru-RU"/>
              </w:rPr>
              <w:t>276</w:t>
            </w:r>
            <w:r w:rsidRPr="008A43BA">
              <w:rPr>
                <w:rFonts w:eastAsia="Times New Roman"/>
                <w:b/>
                <w:bCs/>
                <w:i/>
                <w:i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2 280,00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 </w:t>
            </w: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2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i/>
                <w:iCs/>
                <w:sz w:val="18"/>
                <w:szCs w:val="18"/>
                <w:lang w:eastAsia="ru-RU"/>
              </w:rPr>
            </w:pPr>
            <w:r>
              <w:rPr>
                <w:rFonts w:eastAsia="Times New Roman"/>
                <w:i/>
                <w:iCs/>
                <w:sz w:val="18"/>
                <w:szCs w:val="18"/>
                <w:lang w:eastAsia="ru-RU"/>
              </w:rPr>
              <w:t>6</w:t>
            </w:r>
            <w:r w:rsidR="008A43BA" w:rsidRPr="008A43BA">
              <w:rPr>
                <w:rFonts w:eastAsia="Times New Roman"/>
                <w:i/>
                <w:iCs/>
                <w:sz w:val="18"/>
                <w:szCs w:val="18"/>
                <w:lang w:eastAsia="ru-RU"/>
              </w:rPr>
              <w:t xml:space="preserve"> </w:t>
            </w:r>
            <w:r>
              <w:rPr>
                <w:rFonts w:eastAsia="Times New Roman"/>
                <w:i/>
                <w:iCs/>
                <w:sz w:val="18"/>
                <w:szCs w:val="18"/>
                <w:lang w:eastAsia="ru-RU"/>
              </w:rPr>
              <w:t>199</w:t>
            </w:r>
            <w:r w:rsidR="008A43BA" w:rsidRPr="008A43BA">
              <w:rPr>
                <w:rFonts w:eastAsia="Times New Roman"/>
                <w:i/>
                <w:iCs/>
                <w:sz w:val="18"/>
                <w:szCs w:val="18"/>
                <w:lang w:eastAsia="ru-RU"/>
              </w:rPr>
              <w:t>,88</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sz w:val="18"/>
                <w:szCs w:val="18"/>
                <w:lang w:eastAsia="ru-RU"/>
              </w:rPr>
            </w:pPr>
            <w:r>
              <w:rPr>
                <w:rFonts w:eastAsia="Times New Roman"/>
                <w:sz w:val="18"/>
                <w:szCs w:val="18"/>
                <w:lang w:eastAsia="ru-RU"/>
              </w:rPr>
              <w:t>5</w:t>
            </w:r>
            <w:r w:rsidR="008A43BA" w:rsidRPr="008A43BA">
              <w:rPr>
                <w:rFonts w:eastAsia="Times New Roman"/>
                <w:sz w:val="18"/>
                <w:szCs w:val="18"/>
                <w:lang w:eastAsia="ru-RU"/>
              </w:rPr>
              <w:t xml:space="preserve"> </w:t>
            </w:r>
            <w:r>
              <w:rPr>
                <w:rFonts w:eastAsia="Times New Roman"/>
                <w:sz w:val="18"/>
                <w:szCs w:val="18"/>
                <w:lang w:eastAsia="ru-RU"/>
              </w:rPr>
              <w:t>306</w:t>
            </w:r>
            <w:r w:rsidR="008A43BA" w:rsidRPr="008A43BA">
              <w:rPr>
                <w:rFonts w:eastAsia="Times New Roman"/>
                <w:sz w:val="18"/>
                <w:szCs w:val="18"/>
                <w:lang w:eastAsia="ru-RU"/>
              </w:rPr>
              <w:t>,12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893,76</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1 386,24</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1020"/>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b/>
                <w:bCs/>
                <w:i/>
                <w:iCs/>
                <w:sz w:val="16"/>
                <w:szCs w:val="16"/>
                <w:lang w:eastAsia="ru-RU"/>
              </w:rPr>
            </w:pPr>
            <w:r w:rsidRPr="008A43B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20"/>
                <w:szCs w:val="20"/>
                <w:lang w:eastAsia="ru-RU"/>
              </w:rPr>
            </w:pPr>
            <w:r w:rsidRPr="008A43BA">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42 068,22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23 068,22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xml:space="preserve">Увеличение количества МКД, в которых проведен капитальный ремонт.   </w:t>
            </w:r>
          </w:p>
        </w:tc>
      </w:tr>
      <w:tr w:rsidR="008A43BA" w:rsidRPr="008A43BA" w:rsidTr="008A43BA">
        <w:trPr>
          <w:trHeight w:val="612"/>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21 348,89</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2.1.</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 xml:space="preserve">Мероприятие 2.1. </w:t>
            </w:r>
            <w:r w:rsidRPr="008A43BA">
              <w:rPr>
                <w:rFonts w:eastAsia="Times New Roman"/>
                <w:i/>
                <w:iCs/>
                <w:sz w:val="16"/>
                <w:szCs w:val="16"/>
                <w:lang w:eastAsia="ru-RU"/>
              </w:rPr>
              <w:lastRenderedPageBreak/>
              <w:t>Проведение капитального ремонта многоквартирных домов на территории Московской области</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lastRenderedPageBreak/>
              <w:t>2020-</w:t>
            </w:r>
            <w:r w:rsidRPr="008A43BA">
              <w:rPr>
                <w:rFonts w:eastAsia="Times New Roman"/>
                <w:sz w:val="18"/>
                <w:szCs w:val="18"/>
                <w:lang w:eastAsia="ru-RU"/>
              </w:rPr>
              <w:lastRenderedPageBreak/>
              <w:t>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lastRenderedPageBreak/>
              <w:t>Итого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37 286,12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18 286,12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639"/>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37 286,12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18 286,12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64"/>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6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2.2.</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r>
      <w:tr w:rsidR="008A43BA" w:rsidRPr="008A43BA" w:rsidTr="008A43BA">
        <w:trPr>
          <w:trHeight w:val="1260"/>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2.3.</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694" w:type="dxa"/>
            <w:vMerge w:val="restart"/>
            <w:tcBorders>
              <w:top w:val="nil"/>
              <w:left w:val="nil"/>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2 782,10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2 782,10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r>
      <w:tr w:rsidR="008A43BA" w:rsidRPr="008A43BA" w:rsidTr="008A43BA">
        <w:trPr>
          <w:trHeight w:val="576"/>
        </w:trPr>
        <w:tc>
          <w:tcPr>
            <w:tcW w:w="648" w:type="dxa"/>
            <w:vMerge/>
            <w:tcBorders>
              <w:top w:val="nil"/>
              <w:left w:val="single" w:sz="4" w:space="0" w:color="auto"/>
              <w:bottom w:val="single" w:sz="4" w:space="0" w:color="000000"/>
              <w:right w:val="nil"/>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nil"/>
              <w:bottom w:val="single" w:sz="4" w:space="0" w:color="000000"/>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1 062,77</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1 062,77</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708"/>
        </w:trPr>
        <w:tc>
          <w:tcPr>
            <w:tcW w:w="648" w:type="dxa"/>
            <w:vMerge/>
            <w:tcBorders>
              <w:top w:val="nil"/>
              <w:left w:val="single" w:sz="4" w:space="0" w:color="auto"/>
              <w:bottom w:val="single" w:sz="4" w:space="0" w:color="000000"/>
              <w:right w:val="nil"/>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nil"/>
              <w:bottom w:val="single" w:sz="4" w:space="0" w:color="000000"/>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624"/>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 xml:space="preserve">ИТОГО по Подпрограмме III, в </w:t>
            </w:r>
            <w:proofErr w:type="spellStart"/>
            <w:r w:rsidRPr="008A43BA">
              <w:rPr>
                <w:rFonts w:eastAsia="Times New Roman"/>
                <w:b/>
                <w:bCs/>
                <w:sz w:val="16"/>
                <w:szCs w:val="16"/>
                <w:lang w:eastAsia="ru-RU"/>
              </w:rPr>
              <w:t>т.ч</w:t>
            </w:r>
            <w:proofErr w:type="spellEnd"/>
            <w:r w:rsidRPr="008A43BA">
              <w:rPr>
                <w:rFonts w:eastAsia="Times New Roman"/>
                <w:b/>
                <w:bCs/>
                <w:sz w:val="16"/>
                <w:szCs w:val="16"/>
                <w:lang w:eastAsia="ru-RU"/>
              </w:rPr>
              <w:t xml:space="preserve">.: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71 188,22</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49 908,22</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11 780,00</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9 500,00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0,00</w:t>
            </w:r>
          </w:p>
        </w:tc>
        <w:tc>
          <w:tcPr>
            <w:tcW w:w="10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A43BA" w:rsidRPr="008A43BA" w:rsidRDefault="008A43BA" w:rsidP="008A43BA">
            <w:pPr>
              <w:jc w:val="center"/>
              <w:rPr>
                <w:rFonts w:ascii="Calibri" w:eastAsia="Times New Roman" w:hAnsi="Calibri"/>
                <w:sz w:val="22"/>
                <w:szCs w:val="22"/>
                <w:lang w:eastAsia="ru-RU"/>
              </w:rPr>
            </w:pPr>
            <w:r w:rsidRPr="008A43BA">
              <w:rPr>
                <w:rFonts w:ascii="Calibri" w:eastAsia="Times New Roman" w:hAnsi="Calibri"/>
                <w:sz w:val="22"/>
                <w:szCs w:val="22"/>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r>
      <w:tr w:rsidR="008A43BA" w:rsidRPr="008A43BA" w:rsidTr="008A43BA">
        <w:trPr>
          <w:trHeight w:val="288"/>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 xml:space="preserve">Средства бюджета </w:t>
            </w:r>
            <w:proofErr w:type="spellStart"/>
            <w:r w:rsidRPr="008A43BA">
              <w:rPr>
                <w:rFonts w:eastAsia="Times New Roman"/>
                <w:i/>
                <w:iCs/>
                <w:sz w:val="16"/>
                <w:szCs w:val="16"/>
                <w:lang w:eastAsia="ru-RU"/>
              </w:rPr>
              <w:t>г.о</w:t>
            </w:r>
            <w:proofErr w:type="spellEnd"/>
            <w:r w:rsidRPr="008A43BA">
              <w:rPr>
                <w:rFonts w:eastAsia="Times New Roman"/>
                <w:i/>
                <w:iCs/>
                <w:sz w:val="16"/>
                <w:szCs w:val="16"/>
                <w:lang w:eastAsia="ru-RU"/>
              </w:rPr>
              <w:t>.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46 112,77</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26 219,01</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10 393,76</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9 500,00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ascii="Calibri" w:eastAsia="Times New Roman" w:hAnsi="Calibri"/>
                <w:sz w:val="22"/>
                <w:szCs w:val="22"/>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372"/>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10 984,45</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9 598,21</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1 386,24</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ascii="Calibri" w:eastAsia="Times New Roman" w:hAnsi="Calibri"/>
                <w:sz w:val="22"/>
                <w:szCs w:val="22"/>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324"/>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14 091,00</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ascii="Calibri" w:eastAsia="Times New Roman" w:hAnsi="Calibri"/>
                <w:sz w:val="22"/>
                <w:szCs w:val="22"/>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Муниципальный заказчик </w:t>
            </w:r>
            <w:r w:rsidRPr="005F4E6F">
              <w:rPr>
                <w:rFonts w:ascii="Times New Roman" w:hAnsi="Times New Roman" w:cs="Times New Roman"/>
                <w:sz w:val="22"/>
                <w:szCs w:val="22"/>
                <w:lang w:eastAsia="en-US"/>
              </w:rPr>
              <w:lastRenderedPageBreak/>
              <w:t>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7A19D6" w:rsidRDefault="007A19D6"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lastRenderedPageBreak/>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lastRenderedPageBreak/>
              <w:t xml:space="preserve">Мероприятия по </w:t>
            </w:r>
            <w:r w:rsidRPr="00EC6B00">
              <w:rPr>
                <w:rFonts w:eastAsia="Times New Roman"/>
                <w:b/>
                <w:bCs/>
                <w:sz w:val="16"/>
                <w:szCs w:val="16"/>
                <w:lang w:eastAsia="ru-RU"/>
              </w:rPr>
              <w:lastRenderedPageBreak/>
              <w:t>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lastRenderedPageBreak/>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Источники </w:t>
            </w:r>
            <w:r w:rsidRPr="00EC6B00">
              <w:rPr>
                <w:rFonts w:eastAsia="Times New Roman"/>
                <w:b/>
                <w:bCs/>
                <w:sz w:val="18"/>
                <w:szCs w:val="18"/>
                <w:lang w:eastAsia="ru-RU"/>
              </w:rPr>
              <w:lastRenderedPageBreak/>
              <w:t>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lastRenderedPageBreak/>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Всего, </w:t>
            </w:r>
            <w:r w:rsidRPr="00EC6B00">
              <w:rPr>
                <w:rFonts w:eastAsia="Times New Roman"/>
                <w:b/>
                <w:bCs/>
                <w:sz w:val="18"/>
                <w:szCs w:val="18"/>
                <w:lang w:eastAsia="ru-RU"/>
              </w:rPr>
              <w:lastRenderedPageBreak/>
              <w:t>(</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lastRenderedPageBreak/>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lastRenderedPageBreak/>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bookmarkStart w:id="2" w:name="_GoBack"/>
      <w:bookmarkEnd w:id="2"/>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D618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D618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C9" w:rsidRDefault="001C24C9" w:rsidP="0004572C">
      <w:r>
        <w:separator/>
      </w:r>
    </w:p>
  </w:endnote>
  <w:endnote w:type="continuationSeparator" w:id="0">
    <w:p w:rsidR="001C24C9" w:rsidRDefault="001C24C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2E3994" w:rsidRDefault="002E3994">
        <w:pPr>
          <w:pStyle w:val="aa"/>
          <w:jc w:val="right"/>
        </w:pPr>
        <w:r>
          <w:fldChar w:fldCharType="begin"/>
        </w:r>
        <w:r>
          <w:instrText>PAGE   \* MERGEFORMAT</w:instrText>
        </w:r>
        <w:r>
          <w:fldChar w:fldCharType="separate"/>
        </w:r>
        <w:r w:rsidR="00427C18">
          <w:rPr>
            <w:noProof/>
          </w:rPr>
          <w:t>52</w:t>
        </w:r>
        <w:r>
          <w:fldChar w:fldCharType="end"/>
        </w:r>
      </w:p>
    </w:sdtContent>
  </w:sdt>
  <w:p w:rsidR="002E3994" w:rsidRDefault="002E39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C9" w:rsidRDefault="001C24C9" w:rsidP="0004572C">
      <w:r>
        <w:separator/>
      </w:r>
    </w:p>
  </w:footnote>
  <w:footnote w:type="continuationSeparator" w:id="0">
    <w:p w:rsidR="001C24C9" w:rsidRDefault="001C24C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5F3A"/>
    <w:rsid w:val="000B6CBD"/>
    <w:rsid w:val="000B6FA4"/>
    <w:rsid w:val="000B7013"/>
    <w:rsid w:val="000C064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514B"/>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5E2"/>
    <w:rsid w:val="001B639D"/>
    <w:rsid w:val="001B6C87"/>
    <w:rsid w:val="001B7EA0"/>
    <w:rsid w:val="001C0983"/>
    <w:rsid w:val="001C24C9"/>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994"/>
    <w:rsid w:val="002E3B9B"/>
    <w:rsid w:val="002E45F8"/>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E57"/>
    <w:rsid w:val="00300F03"/>
    <w:rsid w:val="00302232"/>
    <w:rsid w:val="00302741"/>
    <w:rsid w:val="00302ABD"/>
    <w:rsid w:val="003031ED"/>
    <w:rsid w:val="00303986"/>
    <w:rsid w:val="0030430D"/>
    <w:rsid w:val="00304F82"/>
    <w:rsid w:val="0030708A"/>
    <w:rsid w:val="0030765C"/>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1524"/>
    <w:rsid w:val="00431C97"/>
    <w:rsid w:val="00432850"/>
    <w:rsid w:val="004339E8"/>
    <w:rsid w:val="0043458C"/>
    <w:rsid w:val="00435119"/>
    <w:rsid w:val="0043636E"/>
    <w:rsid w:val="00436591"/>
    <w:rsid w:val="004366F3"/>
    <w:rsid w:val="00436CD1"/>
    <w:rsid w:val="00436DDB"/>
    <w:rsid w:val="004377E3"/>
    <w:rsid w:val="00440515"/>
    <w:rsid w:val="00440B51"/>
    <w:rsid w:val="00440B59"/>
    <w:rsid w:val="004412FC"/>
    <w:rsid w:val="004413B1"/>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C49"/>
    <w:rsid w:val="00533D96"/>
    <w:rsid w:val="00533EC5"/>
    <w:rsid w:val="005341ED"/>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1AFD"/>
    <w:rsid w:val="008A21D0"/>
    <w:rsid w:val="008A3DAD"/>
    <w:rsid w:val="008A3F33"/>
    <w:rsid w:val="008A4049"/>
    <w:rsid w:val="008A43BA"/>
    <w:rsid w:val="008A4FFD"/>
    <w:rsid w:val="008A5136"/>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4FD1"/>
    <w:rsid w:val="00AA50D8"/>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C55"/>
    <w:rsid w:val="00B210E1"/>
    <w:rsid w:val="00B21469"/>
    <w:rsid w:val="00B2181F"/>
    <w:rsid w:val="00B21F68"/>
    <w:rsid w:val="00B2248A"/>
    <w:rsid w:val="00B2267E"/>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0E85"/>
    <w:rsid w:val="00C21454"/>
    <w:rsid w:val="00C214B6"/>
    <w:rsid w:val="00C21598"/>
    <w:rsid w:val="00C2166C"/>
    <w:rsid w:val="00C2192E"/>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1997"/>
    <w:rsid w:val="00C52095"/>
    <w:rsid w:val="00C52B4B"/>
    <w:rsid w:val="00C53043"/>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3692"/>
    <w:rsid w:val="00D13892"/>
    <w:rsid w:val="00D13B2B"/>
    <w:rsid w:val="00D141B1"/>
    <w:rsid w:val="00D15807"/>
    <w:rsid w:val="00D16059"/>
    <w:rsid w:val="00D163A8"/>
    <w:rsid w:val="00D17B38"/>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1882"/>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C80"/>
    <w:rsid w:val="00FA7911"/>
    <w:rsid w:val="00FA7B60"/>
    <w:rsid w:val="00FB132E"/>
    <w:rsid w:val="00FB145A"/>
    <w:rsid w:val="00FB197D"/>
    <w:rsid w:val="00FB1DD1"/>
    <w:rsid w:val="00FB37AF"/>
    <w:rsid w:val="00FB400F"/>
    <w:rsid w:val="00FB4063"/>
    <w:rsid w:val="00FB4E12"/>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3785-A327-4CF8-A62F-0E19229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52</Pages>
  <Words>16188</Words>
  <Characters>92277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108249</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768</cp:revision>
  <cp:lastPrinted>2020-08-21T12:07:00Z</cp:lastPrinted>
  <dcterms:created xsi:type="dcterms:W3CDTF">2020-04-02T09:56:00Z</dcterms:created>
  <dcterms:modified xsi:type="dcterms:W3CDTF">2020-08-27T07:50:00Z</dcterms:modified>
</cp:coreProperties>
</file>