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BD3EDC" w:rsidRPr="00BD3EDC">
        <w:rPr>
          <w:rFonts w:ascii="Times New Roman" w:hAnsi="Times New Roman"/>
          <w:sz w:val="28"/>
          <w:szCs w:val="28"/>
        </w:rPr>
        <w:t>блокированная жилая застройка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BD3EDC" w:rsidRPr="00BD3EDC">
        <w:rPr>
          <w:rFonts w:ascii="Times New Roman" w:hAnsi="Times New Roman"/>
          <w:sz w:val="28"/>
          <w:szCs w:val="28"/>
        </w:rPr>
        <w:t>50:11:0020109:605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EDC">
        <w:rPr>
          <w:rFonts w:ascii="Times New Roman" w:hAnsi="Times New Roman"/>
          <w:sz w:val="28"/>
          <w:szCs w:val="28"/>
          <w:lang w:eastAsia="ru-RU"/>
        </w:rPr>
        <w:t>30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BD3EDC">
        <w:rPr>
          <w:rFonts w:ascii="Times New Roman" w:hAnsi="Times New Roman"/>
          <w:sz w:val="28"/>
          <w:szCs w:val="28"/>
          <w:lang w:eastAsia="ru-RU"/>
        </w:rPr>
        <w:t>6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BD3EDC">
        <w:rPr>
          <w:rFonts w:ascii="Times New Roman" w:hAnsi="Times New Roman"/>
          <w:sz w:val="28"/>
          <w:szCs w:val="28"/>
          <w:lang w:eastAsia="ru-RU"/>
        </w:rPr>
        <w:t>14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BD3EDC">
        <w:rPr>
          <w:rFonts w:ascii="Times New Roman" w:hAnsi="Times New Roman"/>
          <w:sz w:val="28"/>
          <w:szCs w:val="28"/>
          <w:lang w:eastAsia="ru-RU"/>
        </w:rPr>
        <w:t>7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BD3EDC">
        <w:rPr>
          <w:rFonts w:ascii="Times New Roman" w:hAnsi="Times New Roman"/>
          <w:sz w:val="28"/>
          <w:szCs w:val="28"/>
          <w:lang w:eastAsia="ru-RU"/>
        </w:rPr>
        <w:t>30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BD3EDC">
        <w:rPr>
          <w:rFonts w:ascii="Times New Roman" w:hAnsi="Times New Roman"/>
          <w:sz w:val="28"/>
          <w:szCs w:val="28"/>
          <w:lang w:eastAsia="ru-RU"/>
        </w:rPr>
        <w:t>06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BD3EDC">
        <w:rPr>
          <w:rFonts w:ascii="Times New Roman" w:hAnsi="Times New Roman"/>
          <w:sz w:val="28"/>
          <w:szCs w:val="28"/>
          <w:lang w:eastAsia="ru-RU"/>
        </w:rPr>
        <w:t>14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BD3EDC">
        <w:rPr>
          <w:rFonts w:ascii="Times New Roman" w:hAnsi="Times New Roman"/>
          <w:sz w:val="28"/>
          <w:szCs w:val="28"/>
          <w:lang w:eastAsia="ru-RU"/>
        </w:rPr>
        <w:t>07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0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2E19B7" w:rsidP="00334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</w:rPr>
        <w:tab/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10250F" w:rsidRPr="00E13A5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80174">
        <w:rPr>
          <w:rFonts w:ascii="Times New Roman" w:hAnsi="Times New Roman"/>
          <w:sz w:val="28"/>
          <w:szCs w:val="28"/>
          <w:lang w:eastAsia="ru-RU"/>
        </w:rPr>
        <w:t>30</w:t>
      </w:r>
      <w:r w:rsidR="00E80174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E80174">
        <w:rPr>
          <w:rFonts w:ascii="Times New Roman" w:hAnsi="Times New Roman"/>
          <w:sz w:val="28"/>
          <w:szCs w:val="28"/>
          <w:lang w:eastAsia="ru-RU"/>
        </w:rPr>
        <w:t>06</w:t>
      </w:r>
      <w:r w:rsidR="00E80174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E80174">
        <w:rPr>
          <w:rFonts w:ascii="Times New Roman" w:hAnsi="Times New Roman"/>
          <w:sz w:val="28"/>
          <w:szCs w:val="28"/>
          <w:lang w:eastAsia="ru-RU"/>
        </w:rPr>
        <w:t>3</w:t>
      </w:r>
      <w:r w:rsidR="00E80174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80174">
        <w:rPr>
          <w:rFonts w:ascii="Times New Roman" w:hAnsi="Times New Roman"/>
          <w:sz w:val="28"/>
          <w:szCs w:val="28"/>
          <w:lang w:eastAsia="ru-RU"/>
        </w:rPr>
        <w:t>14</w:t>
      </w:r>
      <w:r w:rsidR="00E80174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E80174">
        <w:rPr>
          <w:rFonts w:ascii="Times New Roman" w:hAnsi="Times New Roman"/>
          <w:sz w:val="28"/>
          <w:szCs w:val="28"/>
          <w:lang w:eastAsia="ru-RU"/>
        </w:rPr>
        <w:t>07</w:t>
      </w:r>
      <w:r w:rsidR="00E80174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E80174">
        <w:rPr>
          <w:rFonts w:ascii="Times New Roman" w:hAnsi="Times New Roman"/>
          <w:sz w:val="28"/>
          <w:szCs w:val="28"/>
          <w:lang w:eastAsia="ru-RU"/>
        </w:rPr>
        <w:t>3</w:t>
      </w:r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17</cp:revision>
  <cp:lastPrinted>2022-04-13T13:31:00Z</cp:lastPrinted>
  <dcterms:created xsi:type="dcterms:W3CDTF">2020-07-20T10:02:00Z</dcterms:created>
  <dcterms:modified xsi:type="dcterms:W3CDTF">2023-06-29T08:16:00Z</dcterms:modified>
</cp:coreProperties>
</file>