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4B" w:rsidRDefault="007F0B4B"/>
    <w:p w:rsidR="00624923" w:rsidRDefault="00624923"/>
    <w:p w:rsidR="00624923" w:rsidRDefault="00624923"/>
    <w:p w:rsidR="00624923" w:rsidRDefault="00624923"/>
    <w:p w:rsidR="00624923" w:rsidRDefault="00624923"/>
    <w:p w:rsidR="00624923" w:rsidRDefault="00624923"/>
    <w:p w:rsidR="00624923" w:rsidRDefault="00624923"/>
    <w:p w:rsidR="00624923" w:rsidRDefault="00624923" w:rsidP="009F700D">
      <w:pPr>
        <w:spacing w:after="120"/>
        <w:rPr>
          <w:sz w:val="27"/>
          <w:szCs w:val="27"/>
        </w:rPr>
      </w:pPr>
    </w:p>
    <w:p w:rsidR="007627E7" w:rsidRPr="00567E91" w:rsidRDefault="007627E7" w:rsidP="009F700D">
      <w:pPr>
        <w:spacing w:after="120"/>
        <w:rPr>
          <w:sz w:val="27"/>
          <w:szCs w:val="27"/>
        </w:rPr>
      </w:pPr>
    </w:p>
    <w:p w:rsidR="00824293" w:rsidRPr="00707E56" w:rsidRDefault="00923F59" w:rsidP="00824293">
      <w:pPr>
        <w:spacing w:after="0" w:line="240" w:lineRule="auto"/>
        <w:ind w:left="1134" w:right="1418"/>
        <w:jc w:val="center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О</w:t>
      </w:r>
      <w:r w:rsidR="00A35667" w:rsidRPr="00707E5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324A75" w:rsidRPr="00707E56">
        <w:rPr>
          <w:rFonts w:ascii="Times New Roman" w:hAnsi="Times New Roman"/>
          <w:sz w:val="28"/>
          <w:szCs w:val="28"/>
        </w:rPr>
        <w:t>публикацию</w:t>
      </w:r>
      <w:r w:rsidR="00824293" w:rsidRPr="00707E56">
        <w:rPr>
          <w:rFonts w:ascii="Times New Roman" w:hAnsi="Times New Roman"/>
          <w:sz w:val="28"/>
          <w:szCs w:val="28"/>
        </w:rPr>
        <w:t xml:space="preserve"> к </w:t>
      </w:r>
      <w:r w:rsidR="00624923" w:rsidRPr="00707E56">
        <w:rPr>
          <w:rFonts w:ascii="Times New Roman" w:hAnsi="Times New Roman"/>
          <w:sz w:val="28"/>
          <w:szCs w:val="28"/>
        </w:rPr>
        <w:t>распоряжени</w:t>
      </w:r>
      <w:r w:rsidR="00824293" w:rsidRPr="00707E56">
        <w:rPr>
          <w:rFonts w:ascii="Times New Roman" w:hAnsi="Times New Roman"/>
          <w:sz w:val="28"/>
          <w:szCs w:val="28"/>
        </w:rPr>
        <w:t>ю</w:t>
      </w:r>
      <w:r w:rsidR="00624923" w:rsidRPr="00707E56">
        <w:rPr>
          <w:rFonts w:ascii="Times New Roman" w:hAnsi="Times New Roman"/>
          <w:sz w:val="28"/>
          <w:szCs w:val="28"/>
        </w:rPr>
        <w:t xml:space="preserve"> администрации </w:t>
      </w:r>
      <w:r w:rsidR="00FE6FCA" w:rsidRPr="00707E56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624923" w:rsidRPr="00707E56">
        <w:rPr>
          <w:rFonts w:ascii="Times New Roman" w:hAnsi="Times New Roman"/>
          <w:sz w:val="28"/>
          <w:szCs w:val="28"/>
        </w:rPr>
        <w:t xml:space="preserve"> </w:t>
      </w:r>
    </w:p>
    <w:p w:rsidR="004B4FA1" w:rsidRPr="00707E56" w:rsidRDefault="00624923" w:rsidP="001B6D86">
      <w:pPr>
        <w:spacing w:after="240" w:line="240" w:lineRule="auto"/>
        <w:ind w:left="1134" w:right="1418"/>
        <w:jc w:val="center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 xml:space="preserve">от </w:t>
      </w:r>
      <w:r w:rsidR="00A35667" w:rsidRPr="00707E56">
        <w:rPr>
          <w:rFonts w:ascii="Times New Roman" w:hAnsi="Times New Roman"/>
          <w:sz w:val="28"/>
          <w:szCs w:val="28"/>
        </w:rPr>
        <w:t>27</w:t>
      </w:r>
      <w:r w:rsidR="00FE6FCA" w:rsidRPr="00707E56">
        <w:rPr>
          <w:rFonts w:ascii="Times New Roman" w:hAnsi="Times New Roman"/>
          <w:sz w:val="28"/>
          <w:szCs w:val="28"/>
        </w:rPr>
        <w:t>.</w:t>
      </w:r>
      <w:r w:rsidR="00756379" w:rsidRPr="00707E56">
        <w:rPr>
          <w:rFonts w:ascii="Times New Roman" w:hAnsi="Times New Roman"/>
          <w:sz w:val="28"/>
          <w:szCs w:val="28"/>
        </w:rPr>
        <w:t>0</w:t>
      </w:r>
      <w:r w:rsidR="00A35667" w:rsidRPr="00707E56">
        <w:rPr>
          <w:rFonts w:ascii="Times New Roman" w:hAnsi="Times New Roman"/>
          <w:sz w:val="28"/>
          <w:szCs w:val="28"/>
        </w:rPr>
        <w:t>9</w:t>
      </w:r>
      <w:r w:rsidR="00FE6FCA" w:rsidRPr="00707E56">
        <w:rPr>
          <w:rFonts w:ascii="Times New Roman" w:hAnsi="Times New Roman"/>
          <w:sz w:val="28"/>
          <w:szCs w:val="28"/>
        </w:rPr>
        <w:t>.201</w:t>
      </w:r>
      <w:r w:rsidR="004B4FA1" w:rsidRPr="00707E56">
        <w:rPr>
          <w:rFonts w:ascii="Times New Roman" w:hAnsi="Times New Roman"/>
          <w:sz w:val="28"/>
          <w:szCs w:val="28"/>
        </w:rPr>
        <w:t>9</w:t>
      </w:r>
      <w:r w:rsidRPr="00707E56">
        <w:rPr>
          <w:rFonts w:ascii="Times New Roman" w:hAnsi="Times New Roman"/>
          <w:sz w:val="28"/>
          <w:szCs w:val="28"/>
        </w:rPr>
        <w:t xml:space="preserve"> № </w:t>
      </w:r>
      <w:r w:rsidR="00A35667" w:rsidRPr="00707E56">
        <w:rPr>
          <w:rFonts w:ascii="Times New Roman" w:hAnsi="Times New Roman"/>
          <w:sz w:val="28"/>
          <w:szCs w:val="28"/>
        </w:rPr>
        <w:t>578</w:t>
      </w:r>
      <w:r w:rsidRPr="00707E56">
        <w:rPr>
          <w:rFonts w:ascii="Times New Roman" w:hAnsi="Times New Roman"/>
          <w:sz w:val="28"/>
          <w:szCs w:val="28"/>
        </w:rPr>
        <w:t xml:space="preserve"> «О проведении публичных слушаний по </w:t>
      </w:r>
      <w:r w:rsidR="00A35667" w:rsidRPr="00707E56">
        <w:rPr>
          <w:rFonts w:ascii="Times New Roman" w:hAnsi="Times New Roman"/>
          <w:sz w:val="28"/>
          <w:szCs w:val="28"/>
        </w:rPr>
        <w:t>проекту «Внесение изменений в «Правила землепользования и застройки территории (части территории) городского округа Красногорск Московской области</w:t>
      </w:r>
      <w:r w:rsidR="00F7178C" w:rsidRPr="00707E56">
        <w:rPr>
          <w:rFonts w:ascii="Times New Roman" w:hAnsi="Times New Roman"/>
          <w:sz w:val="28"/>
          <w:szCs w:val="28"/>
        </w:rPr>
        <w:t>»</w:t>
      </w:r>
    </w:p>
    <w:p w:rsidR="004B4FA1" w:rsidRPr="00707E56" w:rsidRDefault="00624923" w:rsidP="0062492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ab/>
      </w:r>
      <w:r w:rsidR="003F2E35" w:rsidRPr="00707E56">
        <w:rPr>
          <w:rFonts w:ascii="Times New Roman" w:hAnsi="Times New Roman"/>
          <w:sz w:val="28"/>
          <w:szCs w:val="28"/>
        </w:rPr>
        <w:t>На основании</w:t>
      </w:r>
      <w:r w:rsidR="00756379" w:rsidRPr="00707E56">
        <w:rPr>
          <w:rFonts w:ascii="Times New Roman" w:hAnsi="Times New Roman"/>
          <w:sz w:val="28"/>
          <w:szCs w:val="28"/>
        </w:rPr>
        <w:t xml:space="preserve"> </w:t>
      </w:r>
      <w:r w:rsidR="00A35667" w:rsidRPr="00707E56">
        <w:rPr>
          <w:rFonts w:ascii="Times New Roman" w:hAnsi="Times New Roman"/>
          <w:sz w:val="28"/>
          <w:szCs w:val="28"/>
        </w:rPr>
        <w:t>п</w:t>
      </w:r>
      <w:r w:rsidR="00B73FBB" w:rsidRPr="00707E56">
        <w:rPr>
          <w:rFonts w:ascii="Times New Roman" w:hAnsi="Times New Roman"/>
          <w:sz w:val="28"/>
          <w:szCs w:val="28"/>
        </w:rPr>
        <w:t>исьм</w:t>
      </w:r>
      <w:r w:rsidR="003F2E35" w:rsidRPr="00707E56">
        <w:rPr>
          <w:rFonts w:ascii="Times New Roman" w:hAnsi="Times New Roman"/>
          <w:sz w:val="28"/>
          <w:szCs w:val="28"/>
        </w:rPr>
        <w:t>а</w:t>
      </w:r>
      <w:r w:rsidR="00B73FBB" w:rsidRPr="00707E56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707E56" w:rsidRPr="00707E56">
        <w:rPr>
          <w:rFonts w:ascii="Times New Roman" w:hAnsi="Times New Roman"/>
          <w:sz w:val="28"/>
          <w:szCs w:val="28"/>
        </w:rPr>
        <w:t>09.10.2019 № 146-01Вх-12703</w:t>
      </w:r>
      <w:r w:rsidR="00A35667" w:rsidRPr="00707E56">
        <w:rPr>
          <w:rFonts w:ascii="Times New Roman" w:hAnsi="Times New Roman"/>
          <w:sz w:val="28"/>
          <w:szCs w:val="28"/>
        </w:rPr>
        <w:t xml:space="preserve"> о </w:t>
      </w:r>
      <w:r w:rsidR="00707E56" w:rsidRPr="00707E56">
        <w:rPr>
          <w:rFonts w:ascii="Times New Roman" w:hAnsi="Times New Roman"/>
          <w:sz w:val="28"/>
          <w:szCs w:val="28"/>
        </w:rPr>
        <w:t>корректировке</w:t>
      </w:r>
      <w:r w:rsidR="000C5FC1" w:rsidRPr="00707E56">
        <w:rPr>
          <w:rFonts w:ascii="Times New Roman" w:hAnsi="Times New Roman"/>
          <w:sz w:val="28"/>
          <w:szCs w:val="28"/>
        </w:rPr>
        <w:t xml:space="preserve"> проект</w:t>
      </w:r>
      <w:r w:rsidR="00707E56" w:rsidRPr="00707E56">
        <w:rPr>
          <w:rFonts w:ascii="Times New Roman" w:hAnsi="Times New Roman"/>
          <w:sz w:val="28"/>
          <w:szCs w:val="28"/>
        </w:rPr>
        <w:t>а</w:t>
      </w:r>
      <w:r w:rsidR="000C5FC1" w:rsidRPr="00707E56">
        <w:rPr>
          <w:rFonts w:ascii="Times New Roman" w:hAnsi="Times New Roman"/>
          <w:sz w:val="28"/>
          <w:szCs w:val="28"/>
        </w:rPr>
        <w:t xml:space="preserve"> «Внесение изменений в «Правила землепользования и застройки территории (части территории) городского округа Красногорск Московской области»</w:t>
      </w:r>
      <w:r w:rsidR="00B73FBB" w:rsidRPr="00707E56">
        <w:rPr>
          <w:rFonts w:ascii="Times New Roman" w:hAnsi="Times New Roman"/>
          <w:sz w:val="28"/>
          <w:szCs w:val="28"/>
        </w:rPr>
        <w:t>:</w:t>
      </w:r>
    </w:p>
    <w:p w:rsidR="00F50BAB" w:rsidRPr="00707E56" w:rsidRDefault="00F50BAB" w:rsidP="007F63F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Отделу социальных коммуникаций управления информационной, молодежной политики и социальных коммуникаций внести изменения в публикацию в газете «Красногорские вести» от 01.10.2019 № 81 (</w:t>
      </w:r>
      <w:r w:rsidR="0011319F" w:rsidRPr="00707E56">
        <w:rPr>
          <w:rFonts w:ascii="Times New Roman" w:hAnsi="Times New Roman"/>
          <w:sz w:val="28"/>
          <w:szCs w:val="28"/>
        </w:rPr>
        <w:t xml:space="preserve">4499) лист </w:t>
      </w:r>
      <w:r w:rsidR="00707E56" w:rsidRPr="00707E56">
        <w:rPr>
          <w:rFonts w:ascii="Times New Roman" w:hAnsi="Times New Roman"/>
          <w:sz w:val="28"/>
          <w:szCs w:val="28"/>
        </w:rPr>
        <w:t xml:space="preserve">7, </w:t>
      </w:r>
      <w:r w:rsidR="0011319F" w:rsidRPr="00707E56">
        <w:rPr>
          <w:rFonts w:ascii="Times New Roman" w:hAnsi="Times New Roman"/>
          <w:sz w:val="28"/>
          <w:szCs w:val="28"/>
        </w:rPr>
        <w:t>8:</w:t>
      </w:r>
    </w:p>
    <w:p w:rsidR="00707E56" w:rsidRPr="00707E56" w:rsidRDefault="00707E56" w:rsidP="00707E56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«Карта градостроительного зонирования с установленными территориями,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деятельности» (прилагается).</w:t>
      </w:r>
    </w:p>
    <w:p w:rsidR="00624923" w:rsidRPr="00707E56" w:rsidRDefault="00F50BAB" w:rsidP="00F50BAB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«К</w:t>
      </w:r>
      <w:r w:rsidR="000C5FC1" w:rsidRPr="00707E56">
        <w:rPr>
          <w:rFonts w:ascii="Times New Roman" w:hAnsi="Times New Roman"/>
          <w:sz w:val="28"/>
          <w:szCs w:val="28"/>
        </w:rPr>
        <w:t>арт</w:t>
      </w:r>
      <w:r w:rsidR="00707E56" w:rsidRPr="00707E56">
        <w:rPr>
          <w:rFonts w:ascii="Times New Roman" w:hAnsi="Times New Roman"/>
          <w:sz w:val="28"/>
          <w:szCs w:val="28"/>
        </w:rPr>
        <w:t>а</w:t>
      </w:r>
      <w:r w:rsidR="000C5FC1" w:rsidRPr="00707E56">
        <w:rPr>
          <w:rFonts w:ascii="Times New Roman" w:hAnsi="Times New Roman"/>
          <w:sz w:val="28"/>
          <w:szCs w:val="28"/>
        </w:rPr>
        <w:t xml:space="preserve"> границ зон с особыми условиями использования территорий, границ территорий объектов культурного наследия</w:t>
      </w:r>
      <w:r w:rsidRPr="00707E56">
        <w:rPr>
          <w:rFonts w:ascii="Times New Roman" w:hAnsi="Times New Roman"/>
          <w:sz w:val="28"/>
          <w:szCs w:val="28"/>
        </w:rPr>
        <w:t>»</w:t>
      </w:r>
      <w:r w:rsidR="000C5FC1" w:rsidRPr="00707E56">
        <w:rPr>
          <w:rFonts w:ascii="Times New Roman" w:hAnsi="Times New Roman"/>
          <w:sz w:val="28"/>
          <w:szCs w:val="28"/>
        </w:rPr>
        <w:t xml:space="preserve"> </w:t>
      </w:r>
      <w:r w:rsidRPr="00707E56">
        <w:rPr>
          <w:rFonts w:ascii="Times New Roman" w:hAnsi="Times New Roman"/>
          <w:sz w:val="28"/>
          <w:szCs w:val="28"/>
        </w:rPr>
        <w:t>(прилагается).</w:t>
      </w:r>
    </w:p>
    <w:p w:rsidR="006C1A37" w:rsidRPr="00707E56" w:rsidRDefault="00F50BAB" w:rsidP="00F50BAB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«Т</w:t>
      </w:r>
      <w:r w:rsidR="006C1A37" w:rsidRPr="00707E56">
        <w:rPr>
          <w:rFonts w:ascii="Times New Roman" w:hAnsi="Times New Roman"/>
          <w:sz w:val="28"/>
          <w:szCs w:val="28"/>
        </w:rPr>
        <w:t>екстов</w:t>
      </w:r>
      <w:r w:rsidRPr="00707E56">
        <w:rPr>
          <w:rFonts w:ascii="Times New Roman" w:hAnsi="Times New Roman"/>
          <w:sz w:val="28"/>
          <w:szCs w:val="28"/>
        </w:rPr>
        <w:t>ый</w:t>
      </w:r>
      <w:r w:rsidR="006C1A37" w:rsidRPr="00707E56">
        <w:rPr>
          <w:rFonts w:ascii="Times New Roman" w:hAnsi="Times New Roman"/>
          <w:sz w:val="28"/>
          <w:szCs w:val="28"/>
        </w:rPr>
        <w:t xml:space="preserve"> материал проект</w:t>
      </w:r>
      <w:r w:rsidR="00F54DB5" w:rsidRPr="00707E56">
        <w:rPr>
          <w:rFonts w:ascii="Times New Roman" w:hAnsi="Times New Roman"/>
          <w:sz w:val="28"/>
          <w:szCs w:val="28"/>
        </w:rPr>
        <w:t>а</w:t>
      </w:r>
      <w:r w:rsidR="006C1A37" w:rsidRPr="00707E56">
        <w:rPr>
          <w:rFonts w:ascii="Times New Roman" w:hAnsi="Times New Roman"/>
          <w:sz w:val="28"/>
          <w:szCs w:val="28"/>
        </w:rPr>
        <w:t xml:space="preserve"> «Внесение изменений в «Правила землепользования и застройки территории (части территории) городского округа Красногорск Московской области» опубликованн</w:t>
      </w:r>
      <w:r w:rsidR="00F54DB5" w:rsidRPr="00707E56">
        <w:rPr>
          <w:rFonts w:ascii="Times New Roman" w:hAnsi="Times New Roman"/>
          <w:sz w:val="28"/>
          <w:szCs w:val="28"/>
        </w:rPr>
        <w:t>ого</w:t>
      </w:r>
      <w:r w:rsidR="006C1A37" w:rsidRPr="00707E5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Красногорск 01.10.2019 года</w:t>
      </w:r>
      <w:r w:rsidRPr="00707E56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  <w:r w:rsidR="006C1A37" w:rsidRPr="00707E56">
        <w:rPr>
          <w:rFonts w:ascii="Times New Roman" w:hAnsi="Times New Roman"/>
          <w:sz w:val="28"/>
          <w:szCs w:val="28"/>
        </w:rPr>
        <w:t>.</w:t>
      </w:r>
    </w:p>
    <w:p w:rsidR="00624923" w:rsidRPr="00707E56" w:rsidRDefault="00624923" w:rsidP="00624923">
      <w:pPr>
        <w:pStyle w:val="a3"/>
        <w:spacing w:after="7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ab/>
      </w:r>
      <w:r w:rsidR="00F50BAB" w:rsidRPr="00707E56">
        <w:rPr>
          <w:rFonts w:ascii="Times New Roman" w:hAnsi="Times New Roman"/>
          <w:sz w:val="28"/>
          <w:szCs w:val="28"/>
        </w:rPr>
        <w:t>2</w:t>
      </w:r>
      <w:r w:rsidR="006C1A37" w:rsidRPr="00707E56">
        <w:rPr>
          <w:rFonts w:ascii="Times New Roman" w:hAnsi="Times New Roman"/>
          <w:sz w:val="28"/>
          <w:szCs w:val="28"/>
        </w:rPr>
        <w:t xml:space="preserve">. </w:t>
      </w:r>
      <w:r w:rsidR="00F54DB5" w:rsidRPr="00707E56">
        <w:rPr>
          <w:rFonts w:ascii="Times New Roman" w:hAnsi="Times New Roman"/>
          <w:sz w:val="28"/>
          <w:szCs w:val="28"/>
        </w:rPr>
        <w:t xml:space="preserve">  </w:t>
      </w:r>
      <w:r w:rsidR="005F0560" w:rsidRPr="00707E56">
        <w:rPr>
          <w:rFonts w:ascii="Times New Roman" w:hAnsi="Times New Roman"/>
          <w:sz w:val="28"/>
          <w:szCs w:val="28"/>
        </w:rPr>
        <w:t xml:space="preserve">Опубликовать распоряжение в газете «Красногорские вести» и </w:t>
      </w:r>
      <w:r w:rsidR="001D4C4E" w:rsidRPr="00707E56">
        <w:rPr>
          <w:rFonts w:ascii="Times New Roman" w:hAnsi="Times New Roman"/>
          <w:sz w:val="28"/>
          <w:szCs w:val="28"/>
        </w:rPr>
        <w:t xml:space="preserve">разместить </w:t>
      </w:r>
      <w:r w:rsidR="005F0560" w:rsidRPr="00707E56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Красногорск.</w:t>
      </w:r>
      <w:r w:rsidRPr="00707E56">
        <w:rPr>
          <w:rFonts w:ascii="Times New Roman" w:hAnsi="Times New Roman"/>
          <w:sz w:val="28"/>
          <w:szCs w:val="28"/>
        </w:rPr>
        <w:t xml:space="preserve"> </w:t>
      </w:r>
    </w:p>
    <w:p w:rsidR="005F0560" w:rsidRPr="00707E56" w:rsidRDefault="005F0560" w:rsidP="00624923">
      <w:pPr>
        <w:pStyle w:val="a3"/>
        <w:spacing w:after="7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r w:rsidR="00F54DB5" w:rsidRPr="00707E56">
        <w:rPr>
          <w:rFonts w:ascii="Times New Roman" w:hAnsi="Times New Roman"/>
          <w:sz w:val="28"/>
          <w:szCs w:val="28"/>
        </w:rPr>
        <w:t xml:space="preserve"> </w:t>
      </w:r>
      <w:r w:rsidR="00567E91" w:rsidRPr="00707E56">
        <w:rPr>
          <w:rFonts w:ascii="Times New Roman" w:hAnsi="Times New Roman"/>
          <w:sz w:val="28"/>
          <w:szCs w:val="28"/>
        </w:rPr>
        <w:t xml:space="preserve">    </w:t>
      </w:r>
      <w:r w:rsidR="00F50BAB" w:rsidRPr="00707E56">
        <w:rPr>
          <w:rFonts w:ascii="Times New Roman" w:hAnsi="Times New Roman"/>
          <w:sz w:val="28"/>
          <w:szCs w:val="28"/>
        </w:rPr>
        <w:t>Контроль за в</w:t>
      </w:r>
      <w:r w:rsidRPr="00707E56">
        <w:rPr>
          <w:rFonts w:ascii="Times New Roman" w:hAnsi="Times New Roman"/>
          <w:sz w:val="28"/>
          <w:szCs w:val="28"/>
        </w:rPr>
        <w:t>ыполнение</w:t>
      </w:r>
      <w:r w:rsidR="00F50BAB" w:rsidRPr="00707E56">
        <w:rPr>
          <w:rFonts w:ascii="Times New Roman" w:hAnsi="Times New Roman"/>
          <w:sz w:val="28"/>
          <w:szCs w:val="28"/>
        </w:rPr>
        <w:t xml:space="preserve">м </w:t>
      </w:r>
      <w:r w:rsidR="00567E91" w:rsidRPr="00707E56">
        <w:rPr>
          <w:rFonts w:ascii="Times New Roman" w:hAnsi="Times New Roman"/>
          <w:sz w:val="28"/>
          <w:szCs w:val="28"/>
        </w:rPr>
        <w:t>настоящего распоряжения</w:t>
      </w:r>
      <w:r w:rsidRPr="00707E56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7627E7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707E56">
        <w:rPr>
          <w:rFonts w:ascii="Times New Roman" w:hAnsi="Times New Roman"/>
          <w:sz w:val="28"/>
          <w:szCs w:val="28"/>
        </w:rPr>
        <w:t xml:space="preserve">Красногорск </w:t>
      </w:r>
      <w:r w:rsidR="007627E7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1D4C4E" w:rsidRPr="00707E56">
        <w:rPr>
          <w:rFonts w:ascii="Times New Roman" w:hAnsi="Times New Roman"/>
          <w:sz w:val="28"/>
          <w:szCs w:val="28"/>
        </w:rPr>
        <w:t>Д.А. Петрухина</w:t>
      </w:r>
      <w:r w:rsidRPr="00707E56">
        <w:rPr>
          <w:rFonts w:ascii="Times New Roman" w:hAnsi="Times New Roman"/>
          <w:sz w:val="28"/>
          <w:szCs w:val="28"/>
        </w:rPr>
        <w:t>.</w:t>
      </w:r>
    </w:p>
    <w:p w:rsidR="00624923" w:rsidRPr="00707E56" w:rsidRDefault="00624923" w:rsidP="00624923">
      <w:pPr>
        <w:pStyle w:val="a3"/>
        <w:spacing w:after="7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4923" w:rsidRPr="00707E56" w:rsidRDefault="00624923" w:rsidP="006249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 xml:space="preserve">Глава   </w:t>
      </w:r>
      <w:r w:rsidR="00FE6FCA" w:rsidRPr="00707E5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07E56">
        <w:rPr>
          <w:rFonts w:ascii="Times New Roman" w:hAnsi="Times New Roman"/>
          <w:sz w:val="28"/>
          <w:szCs w:val="28"/>
        </w:rPr>
        <w:t xml:space="preserve">Красногорск       </w:t>
      </w:r>
      <w:r w:rsidR="003A3058">
        <w:rPr>
          <w:rFonts w:ascii="Times New Roman" w:hAnsi="Times New Roman"/>
          <w:sz w:val="28"/>
          <w:szCs w:val="28"/>
        </w:rPr>
        <w:t xml:space="preserve">                            </w:t>
      </w:r>
      <w:r w:rsidR="001B6D86" w:rsidRPr="00707E56">
        <w:rPr>
          <w:rFonts w:ascii="Times New Roman" w:hAnsi="Times New Roman"/>
          <w:sz w:val="28"/>
          <w:szCs w:val="28"/>
        </w:rPr>
        <w:t>Э.А. Хаймурзина</w:t>
      </w:r>
    </w:p>
    <w:p w:rsidR="00624923" w:rsidRPr="00707E56" w:rsidRDefault="00FE6FCA" w:rsidP="00624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>Верно</w:t>
      </w:r>
    </w:p>
    <w:p w:rsidR="00624923" w:rsidRPr="00707E56" w:rsidRDefault="00624923" w:rsidP="00624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624923" w:rsidRPr="00707E56" w:rsidRDefault="00624923" w:rsidP="00624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 xml:space="preserve">отдела </w:t>
      </w:r>
      <w:r w:rsidR="00FE6FCA" w:rsidRPr="00707E56">
        <w:rPr>
          <w:rFonts w:ascii="Times New Roman" w:hAnsi="Times New Roman"/>
          <w:sz w:val="28"/>
          <w:szCs w:val="28"/>
        </w:rPr>
        <w:t>управления делами</w:t>
      </w:r>
      <w:r w:rsidR="00FE6FCA" w:rsidRPr="00707E56">
        <w:rPr>
          <w:rFonts w:ascii="Times New Roman" w:hAnsi="Times New Roman"/>
          <w:sz w:val="28"/>
          <w:szCs w:val="28"/>
        </w:rPr>
        <w:tab/>
      </w:r>
      <w:r w:rsidR="00FE6FCA" w:rsidRPr="00707E56">
        <w:rPr>
          <w:rFonts w:ascii="Times New Roman" w:hAnsi="Times New Roman"/>
          <w:sz w:val="28"/>
          <w:szCs w:val="28"/>
        </w:rPr>
        <w:tab/>
      </w:r>
      <w:r w:rsidR="00FE6FCA" w:rsidRPr="00707E56">
        <w:rPr>
          <w:rFonts w:ascii="Times New Roman" w:hAnsi="Times New Roman"/>
          <w:sz w:val="28"/>
          <w:szCs w:val="28"/>
        </w:rPr>
        <w:tab/>
      </w:r>
      <w:r w:rsidRPr="00707E56">
        <w:rPr>
          <w:rFonts w:ascii="Times New Roman" w:hAnsi="Times New Roman"/>
          <w:sz w:val="28"/>
          <w:szCs w:val="28"/>
        </w:rPr>
        <w:tab/>
      </w:r>
      <w:r w:rsidRPr="00707E56">
        <w:rPr>
          <w:rFonts w:ascii="Times New Roman" w:hAnsi="Times New Roman"/>
          <w:sz w:val="28"/>
          <w:szCs w:val="28"/>
        </w:rPr>
        <w:tab/>
      </w:r>
      <w:r w:rsidRPr="00707E56">
        <w:rPr>
          <w:rFonts w:ascii="Times New Roman" w:hAnsi="Times New Roman"/>
          <w:sz w:val="28"/>
          <w:szCs w:val="28"/>
        </w:rPr>
        <w:tab/>
        <w:t xml:space="preserve"> Ю.Г. Никифорова</w:t>
      </w:r>
    </w:p>
    <w:p w:rsidR="00624923" w:rsidRPr="00707E56" w:rsidRDefault="00624923" w:rsidP="00624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E56">
        <w:rPr>
          <w:rFonts w:ascii="Times New Roman" w:hAnsi="Times New Roman"/>
          <w:sz w:val="28"/>
          <w:szCs w:val="28"/>
        </w:rPr>
        <w:t xml:space="preserve">Исполнитель:   </w:t>
      </w:r>
      <w:proofErr w:type="gramEnd"/>
      <w:r w:rsidRPr="00707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A3058">
        <w:rPr>
          <w:rFonts w:ascii="Times New Roman" w:hAnsi="Times New Roman"/>
          <w:sz w:val="28"/>
          <w:szCs w:val="28"/>
        </w:rPr>
        <w:t xml:space="preserve"> </w:t>
      </w:r>
      <w:r w:rsidRPr="00707E56">
        <w:rPr>
          <w:rFonts w:ascii="Times New Roman" w:hAnsi="Times New Roman"/>
          <w:sz w:val="28"/>
          <w:szCs w:val="28"/>
        </w:rPr>
        <w:t>А.С. Тихонов</w:t>
      </w:r>
    </w:p>
    <w:p w:rsidR="00707E56" w:rsidRDefault="00707E56" w:rsidP="00227B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F" w:rsidRPr="00707E56" w:rsidRDefault="00624923" w:rsidP="00227B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E56">
        <w:rPr>
          <w:rFonts w:ascii="Times New Roman" w:hAnsi="Times New Roman"/>
          <w:sz w:val="28"/>
          <w:szCs w:val="28"/>
        </w:rPr>
        <w:t xml:space="preserve">Разослано: в дело, </w:t>
      </w:r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Петрухину Д.А., Комиссарову Р.В., Коноваловой Е.В., Шувалову М.Н., Моисееву В.В., Волосевичу В.В.,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Тельбухову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И.А., Соловьёву Б.Е.,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Кулаеву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С.Н.,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Цуканову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В.А., Рябовой А.С.,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Комловскому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М.В., Алексееву А.К.,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Нифанову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А.П., Захаровой О.В., Дворецкому Е.Ю.,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Хлипунову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Н.Б., Тихонову А.С.,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Кербуновой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И.Н.,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Криштан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Бадукиной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Е.В., Григорьевой Е.Ю., Мочаловой Л.А., Климовой Е.Л.,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Бакунёвой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М.И., Шишкиной Т.В., Черкашиной Н.В., Левченко В.И., Леонову В.В.,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Хаткевичу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Н.Т.,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Гурееву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Киян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М.В., Корзинкину В.В.,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Тонкоеву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В.С., Шмидт Н.Н., Жаркой В.В., Кириенко Ю.П., Новикову И.В., Жукову Н.Н., </w:t>
      </w:r>
      <w:proofErr w:type="spellStart"/>
      <w:r w:rsidR="00227BBF" w:rsidRPr="00707E56">
        <w:rPr>
          <w:rFonts w:ascii="Times New Roman" w:eastAsia="Calibri" w:hAnsi="Times New Roman" w:cs="Times New Roman"/>
          <w:sz w:val="28"/>
          <w:szCs w:val="28"/>
        </w:rPr>
        <w:t>Бицуеву</w:t>
      </w:r>
      <w:proofErr w:type="spellEnd"/>
      <w:r w:rsidR="00227BBF" w:rsidRPr="00707E56">
        <w:rPr>
          <w:rFonts w:ascii="Times New Roman" w:eastAsia="Calibri" w:hAnsi="Times New Roman" w:cs="Times New Roman"/>
          <w:sz w:val="28"/>
          <w:szCs w:val="28"/>
        </w:rPr>
        <w:t xml:space="preserve"> В.Г., Строкову К.А.</w:t>
      </w:r>
    </w:p>
    <w:p w:rsidR="001B6D86" w:rsidRPr="001B6D86" w:rsidRDefault="001B6D86" w:rsidP="001B6D8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7BBF" w:rsidRDefault="00227BBF" w:rsidP="00227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27BBF" w:rsidRPr="00567E91" w:rsidRDefault="00227BBF" w:rsidP="00227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</w:pPr>
      <w:r w:rsidRPr="00567E91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>СОГЛАСОВАНИЯ</w:t>
      </w:r>
    </w:p>
    <w:p w:rsidR="00227BBF" w:rsidRPr="00567E91" w:rsidRDefault="00227BBF" w:rsidP="00227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227BBF" w:rsidRPr="00567E91" w:rsidTr="00543C31"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227BBF" w:rsidRPr="00567E91" w:rsidTr="00543C31"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BBF" w:rsidRPr="00567E91" w:rsidTr="00543C31"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Шувалов М.Н.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BBF" w:rsidRPr="00567E91" w:rsidTr="00543C31"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</w:t>
            </w: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Волосевич В.В.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BBF" w:rsidRPr="00567E91" w:rsidTr="00543C31"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</w:t>
            </w: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Захарова О.В.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BBF" w:rsidRPr="00567E91" w:rsidTr="00543C31"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0F44" w:rsidRPr="00567E91" w:rsidRDefault="00520F44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27BBF" w:rsidRPr="00567E91" w:rsidRDefault="00227BBF" w:rsidP="001D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</w:t>
            </w:r>
            <w:proofErr w:type="spellStart"/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567E91">
              <w:rPr>
                <w:rFonts w:ascii="Times New Roman" w:hAnsi="Times New Roman" w:cs="Times New Roman"/>
                <w:sz w:val="27"/>
                <w:szCs w:val="27"/>
              </w:rPr>
              <w:t xml:space="preserve"> Е.Г.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BBF" w:rsidRPr="00567E91" w:rsidTr="00227BBF">
        <w:trPr>
          <w:trHeight w:val="667"/>
        </w:trPr>
        <w:tc>
          <w:tcPr>
            <w:tcW w:w="1218" w:type="dxa"/>
          </w:tcPr>
          <w:p w:rsidR="00520F44" w:rsidRPr="00567E91" w:rsidRDefault="00520F44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0F44" w:rsidRPr="00567E91" w:rsidRDefault="00520F44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227BBF" w:rsidRPr="00567E91" w:rsidRDefault="001D2DFA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</w:t>
            </w:r>
          </w:p>
          <w:p w:rsidR="001D2DFA" w:rsidRPr="00567E91" w:rsidRDefault="001D2DFA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Киян</w:t>
            </w:r>
            <w:proofErr w:type="spellEnd"/>
            <w:r w:rsidRPr="00567E91">
              <w:rPr>
                <w:rFonts w:ascii="Times New Roman" w:hAnsi="Times New Roman" w:cs="Times New Roman"/>
                <w:sz w:val="27"/>
                <w:szCs w:val="27"/>
              </w:rPr>
              <w:t xml:space="preserve"> М.В.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7BBF" w:rsidRPr="00567E91" w:rsidTr="00227BBF">
        <w:trPr>
          <w:trHeight w:val="411"/>
        </w:trPr>
        <w:tc>
          <w:tcPr>
            <w:tcW w:w="121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1D2DFA" w:rsidRPr="00567E91" w:rsidRDefault="001D2DFA" w:rsidP="001D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Начальник отдела</w:t>
            </w:r>
          </w:p>
          <w:p w:rsidR="00227BBF" w:rsidRPr="00567E91" w:rsidRDefault="001D2DFA" w:rsidP="001D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7E91">
              <w:rPr>
                <w:rFonts w:ascii="Times New Roman" w:hAnsi="Times New Roman" w:cs="Times New Roman"/>
                <w:sz w:val="27"/>
                <w:szCs w:val="27"/>
              </w:rPr>
              <w:t>Дворецкий Е.Ю.</w:t>
            </w:r>
          </w:p>
        </w:tc>
        <w:tc>
          <w:tcPr>
            <w:tcW w:w="1978" w:type="dxa"/>
          </w:tcPr>
          <w:p w:rsidR="00227BBF" w:rsidRPr="00567E91" w:rsidRDefault="00227BBF" w:rsidP="0022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B3DF7" w:rsidRDefault="00AB3DF7" w:rsidP="00227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</w:pPr>
    </w:p>
    <w:sectPr w:rsidR="00AB3DF7" w:rsidSect="007F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60ACD"/>
    <w:multiLevelType w:val="multilevel"/>
    <w:tmpl w:val="6AACA0CE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3"/>
    <w:rsid w:val="00011B83"/>
    <w:rsid w:val="000C25CA"/>
    <w:rsid w:val="000C5FC1"/>
    <w:rsid w:val="0011319F"/>
    <w:rsid w:val="00137806"/>
    <w:rsid w:val="001B6D86"/>
    <w:rsid w:val="001D2DFA"/>
    <w:rsid w:val="001D4C4E"/>
    <w:rsid w:val="00217F80"/>
    <w:rsid w:val="00227BBF"/>
    <w:rsid w:val="002F65D7"/>
    <w:rsid w:val="00321E2E"/>
    <w:rsid w:val="00324A75"/>
    <w:rsid w:val="003A3058"/>
    <w:rsid w:val="003F2E35"/>
    <w:rsid w:val="00405D06"/>
    <w:rsid w:val="004B4FA1"/>
    <w:rsid w:val="00520F44"/>
    <w:rsid w:val="00527D92"/>
    <w:rsid w:val="00567E91"/>
    <w:rsid w:val="00584C82"/>
    <w:rsid w:val="005B5221"/>
    <w:rsid w:val="005F0560"/>
    <w:rsid w:val="00624923"/>
    <w:rsid w:val="00625E6C"/>
    <w:rsid w:val="006C1A37"/>
    <w:rsid w:val="006F3BC5"/>
    <w:rsid w:val="00707E56"/>
    <w:rsid w:val="00756379"/>
    <w:rsid w:val="007627E7"/>
    <w:rsid w:val="007B42A7"/>
    <w:rsid w:val="007F0B4B"/>
    <w:rsid w:val="007F1F42"/>
    <w:rsid w:val="007F63F4"/>
    <w:rsid w:val="0081558B"/>
    <w:rsid w:val="00824293"/>
    <w:rsid w:val="00846AB6"/>
    <w:rsid w:val="00923F59"/>
    <w:rsid w:val="009D47B5"/>
    <w:rsid w:val="009F700D"/>
    <w:rsid w:val="00A35667"/>
    <w:rsid w:val="00A60BFE"/>
    <w:rsid w:val="00AB3DF7"/>
    <w:rsid w:val="00AB5787"/>
    <w:rsid w:val="00B614A7"/>
    <w:rsid w:val="00B73FBB"/>
    <w:rsid w:val="00C87A35"/>
    <w:rsid w:val="00DA2E4B"/>
    <w:rsid w:val="00E54353"/>
    <w:rsid w:val="00E73ACF"/>
    <w:rsid w:val="00EF4915"/>
    <w:rsid w:val="00F04C07"/>
    <w:rsid w:val="00F50BAB"/>
    <w:rsid w:val="00F54DB5"/>
    <w:rsid w:val="00F7178C"/>
    <w:rsid w:val="00F7619F"/>
    <w:rsid w:val="00FE2CEB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1E50B-D756-41ED-A69C-E334139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2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49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24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27B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209_2</dc:creator>
  <cp:lastModifiedBy>316_2</cp:lastModifiedBy>
  <cp:revision>18</cp:revision>
  <cp:lastPrinted>2019-10-10T06:54:00Z</cp:lastPrinted>
  <dcterms:created xsi:type="dcterms:W3CDTF">2019-10-08T13:47:00Z</dcterms:created>
  <dcterms:modified xsi:type="dcterms:W3CDTF">2019-10-10T07:22:00Z</dcterms:modified>
</cp:coreProperties>
</file>