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1B7894" w:rsidRDefault="001B7894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D024C1" w:rsidRDefault="00D024C1" w:rsidP="001B7894">
      <w:pPr>
        <w:pStyle w:val="4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0C7BAB" w:rsidRPr="00D024C1" w:rsidRDefault="000C7BAB" w:rsidP="000C7BAB">
      <w:pPr>
        <w:pStyle w:val="4"/>
        <w:shd w:val="clear" w:color="auto" w:fill="auto"/>
        <w:spacing w:before="0" w:after="244"/>
        <w:ind w:left="40"/>
        <w:rPr>
          <w:sz w:val="28"/>
          <w:szCs w:val="28"/>
        </w:rPr>
      </w:pPr>
      <w:r w:rsidRPr="00D024C1">
        <w:rPr>
          <w:sz w:val="28"/>
          <w:szCs w:val="28"/>
        </w:rPr>
        <w:t xml:space="preserve">Об утверждении </w:t>
      </w:r>
      <w:r w:rsidR="00E8001C" w:rsidRPr="00083E2A">
        <w:rPr>
          <w:sz w:val="28"/>
          <w:szCs w:val="28"/>
        </w:rPr>
        <w:t>Проект</w:t>
      </w:r>
      <w:r w:rsidR="00E8001C">
        <w:rPr>
          <w:sz w:val="28"/>
          <w:szCs w:val="28"/>
        </w:rPr>
        <w:t>а</w:t>
      </w:r>
      <w:r w:rsidR="00E8001C" w:rsidRPr="00083E2A">
        <w:rPr>
          <w:sz w:val="28"/>
          <w:szCs w:val="28"/>
        </w:rPr>
        <w:t xml:space="preserve"> вариантов архитектурных решений внешнего вида ограждений</w:t>
      </w:r>
      <w:r w:rsidR="00E8001C" w:rsidRPr="00D024C1">
        <w:rPr>
          <w:sz w:val="28"/>
          <w:szCs w:val="28"/>
        </w:rPr>
        <w:t xml:space="preserve"> </w:t>
      </w:r>
      <w:r w:rsidR="003D2D14">
        <w:rPr>
          <w:sz w:val="28"/>
          <w:szCs w:val="28"/>
        </w:rPr>
        <w:t xml:space="preserve">и </w:t>
      </w:r>
      <w:r w:rsidRPr="00D024C1">
        <w:rPr>
          <w:sz w:val="28"/>
          <w:szCs w:val="28"/>
        </w:rPr>
        <w:t xml:space="preserve">Норм и правил по установке и содержанию ограждений на территории городского </w:t>
      </w:r>
      <w:r w:rsidR="00660710">
        <w:rPr>
          <w:sz w:val="28"/>
          <w:szCs w:val="28"/>
        </w:rPr>
        <w:t>округа</w:t>
      </w:r>
      <w:r w:rsidRPr="00D024C1">
        <w:rPr>
          <w:sz w:val="28"/>
          <w:szCs w:val="28"/>
        </w:rPr>
        <w:t xml:space="preserve"> Красногорск</w:t>
      </w:r>
    </w:p>
    <w:p w:rsidR="00D024C1" w:rsidRPr="00D024C1" w:rsidRDefault="000C7BAB" w:rsidP="00AC72E6">
      <w:pPr>
        <w:pStyle w:val="4"/>
        <w:shd w:val="clear" w:color="auto" w:fill="auto"/>
        <w:spacing w:before="0" w:after="0" w:line="317" w:lineRule="exact"/>
        <w:ind w:left="20" w:right="60" w:firstLine="680"/>
        <w:jc w:val="both"/>
        <w:rPr>
          <w:sz w:val="28"/>
          <w:szCs w:val="28"/>
        </w:rPr>
      </w:pPr>
      <w:r w:rsidRPr="00D024C1">
        <w:rPr>
          <w:sz w:val="28"/>
          <w:szCs w:val="28"/>
        </w:rPr>
        <w:t xml:space="preserve">В целях формирования современного облика городского </w:t>
      </w:r>
      <w:r w:rsidR="00083E2A">
        <w:rPr>
          <w:sz w:val="28"/>
          <w:szCs w:val="28"/>
        </w:rPr>
        <w:t xml:space="preserve">округа </w:t>
      </w:r>
      <w:r w:rsidRPr="00D024C1">
        <w:rPr>
          <w:sz w:val="28"/>
          <w:szCs w:val="28"/>
        </w:rPr>
        <w:t xml:space="preserve">Красногорск Московской области, повышения качества и внешнего вида ограждений территорий и объектов, а также ограждений строительных площадок, размещаемых на территории городского </w:t>
      </w:r>
      <w:r w:rsidR="00C815B1">
        <w:rPr>
          <w:sz w:val="28"/>
          <w:szCs w:val="28"/>
        </w:rPr>
        <w:t>округа</w:t>
      </w:r>
      <w:r w:rsidRPr="00D024C1">
        <w:rPr>
          <w:sz w:val="28"/>
          <w:szCs w:val="28"/>
        </w:rPr>
        <w:t xml:space="preserve"> Красногорск, в соответствии с Федеральным законом РФ от 06.10.2003 № 131-ФЗ «Об общих принципах организации местного самоуправления в Российской Федерации», Методическими рекомендациями по проектированию и установке ограждений на территории Московской области, утвержденными распоряжением Главного управления архитектуры и градостроительства Московской области №</w:t>
      </w:r>
      <w:r w:rsidR="00D024C1">
        <w:rPr>
          <w:sz w:val="28"/>
          <w:szCs w:val="28"/>
        </w:rPr>
        <w:t xml:space="preserve"> </w:t>
      </w:r>
      <w:r w:rsidR="00597599">
        <w:rPr>
          <w:sz w:val="28"/>
          <w:szCs w:val="28"/>
        </w:rPr>
        <w:t>31РВ-27 от 02.03.2016</w:t>
      </w:r>
    </w:p>
    <w:p w:rsidR="00C67D91" w:rsidRPr="00D024C1" w:rsidRDefault="000C7BAB" w:rsidP="00DE44EF">
      <w:pPr>
        <w:pStyle w:val="4"/>
        <w:shd w:val="clear" w:color="auto" w:fill="auto"/>
        <w:spacing w:before="0" w:after="0" w:line="317" w:lineRule="exact"/>
        <w:rPr>
          <w:sz w:val="28"/>
          <w:szCs w:val="28"/>
        </w:rPr>
      </w:pPr>
      <w:r w:rsidRPr="00D024C1">
        <w:rPr>
          <w:sz w:val="28"/>
          <w:szCs w:val="28"/>
        </w:rPr>
        <w:t>постановляю:</w:t>
      </w:r>
    </w:p>
    <w:p w:rsidR="000C7BAB" w:rsidRPr="00083E2A" w:rsidRDefault="000C7BAB" w:rsidP="000C7BAB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20" w:right="60" w:firstLine="680"/>
        <w:jc w:val="both"/>
        <w:rPr>
          <w:sz w:val="28"/>
          <w:szCs w:val="28"/>
        </w:rPr>
      </w:pPr>
      <w:r w:rsidRPr="00083E2A">
        <w:rPr>
          <w:sz w:val="28"/>
          <w:szCs w:val="28"/>
        </w:rPr>
        <w:t xml:space="preserve">Утвердить Нормы и правила по установке и содержанию ограждений на территории городского </w:t>
      </w:r>
      <w:r w:rsidR="00083E2A" w:rsidRPr="00083E2A">
        <w:rPr>
          <w:sz w:val="28"/>
          <w:szCs w:val="28"/>
        </w:rPr>
        <w:t>округа</w:t>
      </w:r>
      <w:r w:rsidRPr="00083E2A">
        <w:rPr>
          <w:sz w:val="28"/>
          <w:szCs w:val="28"/>
        </w:rPr>
        <w:t xml:space="preserve"> Красногорск Московской области (Приложение № 1).</w:t>
      </w:r>
    </w:p>
    <w:p w:rsidR="000C7BAB" w:rsidRDefault="000C7BAB" w:rsidP="000C7BAB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20" w:right="60" w:firstLine="680"/>
        <w:jc w:val="both"/>
        <w:rPr>
          <w:sz w:val="28"/>
          <w:szCs w:val="28"/>
        </w:rPr>
      </w:pPr>
      <w:r w:rsidRPr="00083E2A">
        <w:rPr>
          <w:sz w:val="28"/>
          <w:szCs w:val="28"/>
        </w:rPr>
        <w:t>Утвердить Проект вариантов архитектурных решений внешнего вида ограждений (Приложение № 2).</w:t>
      </w:r>
    </w:p>
    <w:p w:rsidR="000C7BAB" w:rsidRDefault="00D024C1" w:rsidP="00083E2A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20" w:right="60" w:firstLine="680"/>
        <w:jc w:val="both"/>
        <w:rPr>
          <w:sz w:val="28"/>
          <w:szCs w:val="28"/>
        </w:rPr>
      </w:pPr>
      <w:r w:rsidRPr="00083E2A">
        <w:rPr>
          <w:sz w:val="28"/>
          <w:szCs w:val="28"/>
        </w:rPr>
        <w:t>О</w:t>
      </w:r>
      <w:r w:rsidR="000C7BAB" w:rsidRPr="00083E2A">
        <w:rPr>
          <w:sz w:val="28"/>
          <w:szCs w:val="28"/>
        </w:rPr>
        <w:t xml:space="preserve">публиковать настоящее постановление в газете «Красногорские вести» и </w:t>
      </w:r>
      <w:r w:rsidRPr="00083E2A">
        <w:rPr>
          <w:sz w:val="28"/>
          <w:szCs w:val="28"/>
        </w:rPr>
        <w:t xml:space="preserve">разместить на официальном сайте </w:t>
      </w:r>
      <w:r w:rsidR="00083E2A" w:rsidRPr="00083E2A">
        <w:rPr>
          <w:sz w:val="28"/>
          <w:szCs w:val="28"/>
        </w:rPr>
        <w:t>администрации городского округа Красногорск.</w:t>
      </w:r>
    </w:p>
    <w:p w:rsidR="00083E2A" w:rsidRDefault="00083E2A" w:rsidP="00083E2A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20" w:right="6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Красногорск </w:t>
      </w:r>
    </w:p>
    <w:p w:rsidR="00083E2A" w:rsidRDefault="00083E2A" w:rsidP="00083E2A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М.Ю. Киреева.</w:t>
      </w:r>
    </w:p>
    <w:p w:rsidR="00660710" w:rsidRDefault="00660710" w:rsidP="00083E2A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</w:p>
    <w:p w:rsidR="00083E2A" w:rsidRDefault="00083E2A" w:rsidP="00083E2A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C67D91" w:rsidRDefault="00083E2A" w:rsidP="00DE44EF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Красногорск                     </w:t>
      </w:r>
      <w:r w:rsidR="00C400E8">
        <w:rPr>
          <w:sz w:val="28"/>
          <w:szCs w:val="28"/>
        </w:rPr>
        <w:t xml:space="preserve">     </w:t>
      </w:r>
      <w:r w:rsidR="00DE44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8D3FC3">
        <w:rPr>
          <w:sz w:val="28"/>
          <w:szCs w:val="28"/>
        </w:rPr>
        <w:t xml:space="preserve">    </w:t>
      </w:r>
      <w:r w:rsidR="009865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72E6">
        <w:rPr>
          <w:sz w:val="28"/>
          <w:szCs w:val="28"/>
        </w:rPr>
        <w:t xml:space="preserve">     </w:t>
      </w:r>
      <w:r w:rsidR="004C3B14">
        <w:rPr>
          <w:sz w:val="28"/>
          <w:szCs w:val="28"/>
        </w:rPr>
        <w:t xml:space="preserve">      </w:t>
      </w:r>
      <w:r w:rsidR="00AC31D0">
        <w:rPr>
          <w:sz w:val="28"/>
          <w:szCs w:val="28"/>
        </w:rPr>
        <w:t xml:space="preserve">   </w:t>
      </w:r>
      <w:r w:rsidR="004C3B14">
        <w:rPr>
          <w:sz w:val="28"/>
          <w:szCs w:val="28"/>
        </w:rPr>
        <w:t xml:space="preserve">           Р.Ф. Хабиров</w:t>
      </w:r>
    </w:p>
    <w:p w:rsidR="00C4193B" w:rsidRDefault="00C4193B" w:rsidP="00DE44EF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</w:p>
    <w:p w:rsidR="00C4193B" w:rsidRDefault="00C4193B" w:rsidP="00DE44EF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</w:p>
    <w:p w:rsidR="00C4193B" w:rsidRDefault="00C4193B" w:rsidP="00DE44EF">
      <w:pPr>
        <w:pStyle w:val="4"/>
        <w:shd w:val="clear" w:color="auto" w:fill="auto"/>
        <w:spacing w:before="0" w:after="0" w:line="317" w:lineRule="exact"/>
        <w:ind w:left="20" w:right="60"/>
        <w:jc w:val="both"/>
        <w:rPr>
          <w:sz w:val="28"/>
          <w:szCs w:val="28"/>
        </w:rPr>
      </w:pPr>
    </w:p>
    <w:p w:rsidR="00DE44EF" w:rsidRDefault="00DE44EF" w:rsidP="00DE44EF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Верно</w:t>
      </w:r>
    </w:p>
    <w:p w:rsidR="00DE44EF" w:rsidRDefault="00C4193B" w:rsidP="00DE44EF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C4193B" w:rsidRDefault="00C4193B" w:rsidP="00DE44EF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делами – начальник общего отдела                                                Л.В. Пшонкина</w:t>
      </w:r>
    </w:p>
    <w:p w:rsidR="00DB72D9" w:rsidRDefault="00DB72D9" w:rsidP="00C1330E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</w:p>
    <w:p w:rsidR="00C4193B" w:rsidRDefault="00C4193B" w:rsidP="00C1330E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</w:p>
    <w:p w:rsidR="00C1330E" w:rsidRPr="00083E2A" w:rsidRDefault="00C1330E" w:rsidP="00C1330E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</w:t>
      </w:r>
      <w:r w:rsidR="00DB72D9">
        <w:rPr>
          <w:sz w:val="28"/>
          <w:szCs w:val="28"/>
        </w:rPr>
        <w:t xml:space="preserve">                     </w:t>
      </w:r>
      <w:r w:rsidR="0058799E">
        <w:rPr>
          <w:sz w:val="28"/>
          <w:szCs w:val="28"/>
        </w:rPr>
        <w:t xml:space="preserve">                   Ю.А. Климова</w:t>
      </w:r>
    </w:p>
    <w:p w:rsidR="00D024C1" w:rsidRPr="00083E2A" w:rsidRDefault="00D024C1" w:rsidP="00083E2A">
      <w:pPr>
        <w:pStyle w:val="4"/>
        <w:shd w:val="clear" w:color="auto" w:fill="auto"/>
        <w:tabs>
          <w:tab w:val="right" w:pos="3418"/>
          <w:tab w:val="right" w:pos="5583"/>
          <w:tab w:val="left" w:pos="6428"/>
          <w:tab w:val="right" w:pos="10018"/>
        </w:tabs>
        <w:spacing w:before="0" w:after="0" w:line="317" w:lineRule="exact"/>
        <w:ind w:right="60"/>
        <w:jc w:val="both"/>
        <w:rPr>
          <w:sz w:val="28"/>
          <w:szCs w:val="28"/>
        </w:rPr>
      </w:pPr>
    </w:p>
    <w:p w:rsidR="00CE3431" w:rsidRPr="00455C37" w:rsidRDefault="00BB7F55" w:rsidP="00C133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AB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п</w:t>
      </w:r>
      <w:r w:rsidR="0058799E">
        <w:rPr>
          <w:rFonts w:ascii="Times New Roman" w:hAnsi="Times New Roman" w:cs="Times New Roman"/>
          <w:sz w:val="28"/>
          <w:szCs w:val="28"/>
        </w:rPr>
        <w:t xml:space="preserve">рокуратуру, Кирееву, </w:t>
      </w:r>
      <w:r w:rsidR="00C400E8">
        <w:rPr>
          <w:rFonts w:ascii="Times New Roman" w:hAnsi="Times New Roman" w:cs="Times New Roman"/>
          <w:sz w:val="28"/>
          <w:szCs w:val="28"/>
        </w:rPr>
        <w:t xml:space="preserve">Абдрахимову, </w:t>
      </w:r>
      <w:r w:rsidR="0058799E">
        <w:rPr>
          <w:rFonts w:ascii="Times New Roman" w:hAnsi="Times New Roman" w:cs="Times New Roman"/>
          <w:sz w:val="28"/>
          <w:szCs w:val="28"/>
        </w:rPr>
        <w:t>Ельникову</w:t>
      </w:r>
      <w:r>
        <w:rPr>
          <w:rFonts w:ascii="Times New Roman" w:hAnsi="Times New Roman" w:cs="Times New Roman"/>
          <w:sz w:val="28"/>
          <w:szCs w:val="28"/>
        </w:rPr>
        <w:t>, Журину, Куприянову, Цуканову, Сергееву</w:t>
      </w:r>
      <w:r w:rsidR="000345F5">
        <w:rPr>
          <w:rFonts w:ascii="Times New Roman" w:hAnsi="Times New Roman" w:cs="Times New Roman"/>
          <w:sz w:val="28"/>
          <w:szCs w:val="28"/>
        </w:rPr>
        <w:t>.</w:t>
      </w: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C1330E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E8" w:rsidRDefault="00C400E8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E8" w:rsidRDefault="00C400E8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E8" w:rsidRDefault="00C400E8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0E8" w:rsidRDefault="00C400E8" w:rsidP="00C13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30E" w:rsidRDefault="00BB7F55" w:rsidP="00C1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:rsidR="00C7226C" w:rsidRDefault="00C7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7F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B7F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226C" w:rsidRDefault="00C7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B7F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городского округа Красногорск</w:t>
      </w:r>
    </w:p>
    <w:p w:rsidR="00C7226C" w:rsidRDefault="00C7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B7F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от___________№_____________</w:t>
      </w:r>
    </w:p>
    <w:p w:rsidR="00455C37" w:rsidRDefault="00455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37" w:rsidRPr="00455C37" w:rsidRDefault="00455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C37" w:rsidRPr="00455C37" w:rsidRDefault="00455C37" w:rsidP="00455C37">
      <w:pPr>
        <w:spacing w:after="52" w:line="26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Нормы и правила по установке и содержанию ограждений на территории</w:t>
      </w:r>
    </w:p>
    <w:p w:rsidR="00455C37" w:rsidRPr="00455C37" w:rsidRDefault="00455C37" w:rsidP="00455C37">
      <w:pPr>
        <w:spacing w:after="323" w:line="26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</w:t>
      </w:r>
      <w:r w:rsidR="00CF2F61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</w:t>
      </w:r>
    </w:p>
    <w:p w:rsidR="00455C37" w:rsidRPr="00C7226C" w:rsidRDefault="006015BC" w:rsidP="00783F0D">
      <w:pPr>
        <w:pStyle w:val="a4"/>
        <w:keepNext/>
        <w:keepLines/>
        <w:spacing w:line="365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="00455C37" w:rsidRPr="00C722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Вводная часть</w:t>
      </w:r>
      <w:bookmarkEnd w:id="1"/>
    </w:p>
    <w:p w:rsidR="00C7226C" w:rsidRPr="00C7226C" w:rsidRDefault="00C7226C" w:rsidP="00C7226C">
      <w:pPr>
        <w:keepNext/>
        <w:keepLines/>
        <w:spacing w:line="365" w:lineRule="exact"/>
        <w:ind w:left="720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55C37" w:rsidRDefault="00455C37" w:rsidP="00A0312B">
      <w:pPr>
        <w:pStyle w:val="a4"/>
        <w:numPr>
          <w:ilvl w:val="1"/>
          <w:numId w:val="11"/>
        </w:numPr>
        <w:spacing w:line="365" w:lineRule="exact"/>
        <w:ind w:left="0" w:right="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Нормы и правила по установке и содержанию ограждений на территории городского 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 (далее - Правила) подготовлены в целях совершенствования работы по созданию визуально благоприятного облика территории городского 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55C37" w:rsidRDefault="00455C37" w:rsidP="00A0312B">
      <w:pPr>
        <w:pStyle w:val="a4"/>
        <w:numPr>
          <w:ilvl w:val="1"/>
          <w:numId w:val="11"/>
        </w:numPr>
        <w:spacing w:line="365" w:lineRule="exact"/>
        <w:ind w:left="0" w:right="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Настоящие Правила разработаны в соответствии с Федер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альным законом РФ от 06.10.2003 № 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131-ФЗ «Об общих принципах организации местного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самоуправления в Российской Федерации», распоряжением Главного управления архитектуры и градостроительства Московской области №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31РВ-27 от 02.03.2016.</w:t>
      </w:r>
    </w:p>
    <w:p w:rsidR="00455C37" w:rsidRDefault="00455C37" w:rsidP="00A0312B">
      <w:pPr>
        <w:pStyle w:val="a4"/>
        <w:numPr>
          <w:ilvl w:val="1"/>
          <w:numId w:val="11"/>
        </w:numPr>
        <w:spacing w:line="365" w:lineRule="exact"/>
        <w:ind w:left="0" w:right="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Строительство или установка заборов и оград (далее - ограждения), в том числе газонных и тротуарных, осуществляется в соответствии с разработанной проектной документацией, согласованной отделом благоустройства 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и озеленения управления благоустройства администрации городского округа Красногорск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утвержденной в установленном порядке.</w:t>
      </w:r>
    </w:p>
    <w:p w:rsidR="00455C37" w:rsidRPr="006015BC" w:rsidRDefault="00455C37" w:rsidP="00A0312B">
      <w:pPr>
        <w:pStyle w:val="a4"/>
        <w:numPr>
          <w:ilvl w:val="1"/>
          <w:numId w:val="11"/>
        </w:numPr>
        <w:spacing w:line="365" w:lineRule="exact"/>
        <w:ind w:left="0" w:right="4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Самовольная установка ограждений на территории городского 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 без получения соответствующего разрешения в порядке, установленном законодательством Российской Федерации, Московской области, нормативными правовыми актами администрации городского </w:t>
      </w:r>
      <w:r w:rsidR="00083E2A"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6015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Красногорск, запрещается.</w:t>
      </w:r>
    </w:p>
    <w:p w:rsidR="00C7226C" w:rsidRPr="00455C37" w:rsidRDefault="00C7226C" w:rsidP="00C7226C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C37" w:rsidRDefault="006015BC" w:rsidP="00455C37">
      <w:pPr>
        <w:pStyle w:val="a4"/>
        <w:keepNext/>
        <w:keepLines/>
        <w:numPr>
          <w:ilvl w:val="5"/>
          <w:numId w:val="3"/>
        </w:numPr>
        <w:tabs>
          <w:tab w:val="left" w:pos="4047"/>
        </w:tabs>
        <w:spacing w:line="365" w:lineRule="exact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455C37" w:rsidRPr="00455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2"/>
    </w:p>
    <w:p w:rsidR="006015BC" w:rsidRDefault="006015BC" w:rsidP="006015BC">
      <w:pPr>
        <w:spacing w:line="365" w:lineRule="exact"/>
        <w:ind w:left="708" w:right="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015BC" w:rsidRDefault="006015BC" w:rsidP="006015BC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Ограждения объекта рекомендуется проектировать только исходя из необходимости, сформированной условиями эксплуатации или охраны территорий, зданий и сооружений, и в соответствии с требованиями архитектурно планировочных заданий.</w:t>
      </w:r>
    </w:p>
    <w:p w:rsidR="006015BC" w:rsidRPr="006015BC" w:rsidRDefault="006015BC" w:rsidP="006015BC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C37" w:rsidRPr="00455C37" w:rsidRDefault="006015BC" w:rsidP="006015BC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проведения работ по благоустройству, а также эффективной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эксплуатации различных объектов, расположенных на территории городского </w:t>
      </w:r>
      <w:r w:rsidR="00083E2A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Красногорск, в проектной документации может предусматриваться применение различных видов ограждений, которые различаются по:</w:t>
      </w:r>
    </w:p>
    <w:p w:rsidR="00455C37" w:rsidRPr="00455C37" w:rsidRDefault="00455C37" w:rsidP="00455C37">
      <w:pPr>
        <w:numPr>
          <w:ilvl w:val="0"/>
          <w:numId w:val="5"/>
        </w:numPr>
        <w:spacing w:line="36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назначению (декоративные, защитные, ограждающие, их сочетание);</w:t>
      </w:r>
    </w:p>
    <w:p w:rsidR="00455C37" w:rsidRPr="00455C37" w:rsidRDefault="00455C37" w:rsidP="00455C37">
      <w:pPr>
        <w:numPr>
          <w:ilvl w:val="0"/>
          <w:numId w:val="5"/>
        </w:numPr>
        <w:spacing w:line="36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455C37" w:rsidRPr="00455C37" w:rsidSect="00A777DB">
          <w:pgSz w:w="11909" w:h="16838"/>
          <w:pgMar w:top="1412" w:right="828" w:bottom="1412" w:left="1418" w:header="0" w:footer="6" w:gutter="0"/>
          <w:cols w:space="720"/>
          <w:noEndnote/>
          <w:docGrid w:linePitch="360"/>
        </w:sect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высоте (низкие - 0,3-1,0 м, средние - 1,1-1,7 м, высокие - 1,8-2,0 м);</w:t>
      </w:r>
    </w:p>
    <w:p w:rsidR="00455C37" w:rsidRPr="00455C37" w:rsidRDefault="00455C37" w:rsidP="00455C37">
      <w:pPr>
        <w:numPr>
          <w:ilvl w:val="0"/>
          <w:numId w:val="5"/>
        </w:numPr>
        <w:spacing w:line="365" w:lineRule="exact"/>
        <w:ind w:right="1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83E2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8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 w:bidi="en-US"/>
        </w:rPr>
        <w:t>и</w:t>
      </w:r>
      <w:r w:rsidRPr="00083E2A">
        <w:rPr>
          <w:rFonts w:ascii="Times New Roman" w:eastAsia="Times New Roman" w:hAnsi="Times New Roman" w:cs="Times New Roman"/>
          <w:color w:val="auto"/>
          <w:sz w:val="28"/>
          <w:szCs w:val="28"/>
        </w:rPr>
        <w:t>ду</w:t>
      </w: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материала (металлические, сетчатые, железобетонные, деревянные, пластиковые и др.);</w:t>
      </w:r>
    </w:p>
    <w:p w:rsidR="00455C37" w:rsidRPr="00455C37" w:rsidRDefault="00455C37" w:rsidP="00455C37">
      <w:pPr>
        <w:numPr>
          <w:ilvl w:val="0"/>
          <w:numId w:val="5"/>
        </w:numPr>
        <w:spacing w:line="36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степени проницаемости для взгляда (прозрачные, глухие);</w:t>
      </w:r>
    </w:p>
    <w:p w:rsidR="00455C37" w:rsidRPr="00455C37" w:rsidRDefault="00455C37" w:rsidP="00455C37">
      <w:pPr>
        <w:numPr>
          <w:ilvl w:val="0"/>
          <w:numId w:val="5"/>
        </w:numPr>
        <w:spacing w:line="365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степени стационарности (постоянные, временные, передвижные).</w:t>
      </w:r>
    </w:p>
    <w:p w:rsidR="00455C37" w:rsidRPr="00455C37" w:rsidRDefault="006015BC" w:rsidP="006015B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Высота ограждений не должна превышать двух метров. При наличии специальных требований к проектной документации, связанных с особенностями эксплуатации и (или) безопасностью объекта, высота может быть увеличена до трех метров.</w:t>
      </w:r>
    </w:p>
    <w:p w:rsidR="00455C37" w:rsidRPr="00455C37" w:rsidRDefault="006015BC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проектах ограждений целесообразно предусматривать экономичные конструкции индустриального изготовления, обладающие современными эксплуатационными параметрами и отвечающие эстетическим требованиям, предъявляемым к элементам средового дизайна.</w:t>
      </w:r>
    </w:p>
    <w:p w:rsidR="00455C37" w:rsidRPr="00455C37" w:rsidRDefault="006015BC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Допускается предусматривать применение также местных строительных материалов с учетом технической и экономической целесообразности.</w:t>
      </w:r>
    </w:p>
    <w:p w:rsidR="00455C37" w:rsidRPr="00455C37" w:rsidRDefault="006015BC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центральной части города, городских многофункциональных центров, примагистральных общественных зон следует устанавливать ограждения, выполненные преимущественно по индивидуальным проектным разработкам, из кованого металла, чугунного литья или сварной стали.</w:t>
      </w:r>
    </w:p>
    <w:p w:rsidR="00455C37" w:rsidRPr="00455C37" w:rsidRDefault="006015BC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территориях памятников историко-культурного наследия и их охранных зон проектирование следует проводить в соответствии с регламентами, установленными для данных территорий объектов.</w:t>
      </w:r>
    </w:p>
    <w:p w:rsidR="00455C37" w:rsidRPr="00455C37" w:rsidRDefault="006015BC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территориях общественного, жилого, рекреационного назначения следует применять декоративные металлические ограждения средней высоты.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2.9.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По периметру территорий, предназначенных для размещения автомобилей в некапитальных гаражных сооружениях, площадок-стоянок, а также территорий многофункциональных парков, садов отдыха следует применять прозрачные ограждения высотой не более 2 м (как правило, металлические решетки).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2.10.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 ограждение участка жилой застройки при условии наличия у лица, устанавливающего ограждение, оформленных в установленном порядке имущественно-земельных отношений на огораживаемый участок.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2.11.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городской застройке вдоль проезжей части и тротуаров улиц, а также во дворах многоквартирных домов рекомендуется формировать «зеленые изгороди»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 кустарника высотой не более 1,5 м в соответствии с техническими регламентами по обеспечению безопасности движения и содержанию территорий.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2.12.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</w:t>
      </w:r>
      <w:r w:rsidR="00C7226C" w:rsidRPr="00C7226C">
        <w:rPr>
          <w:rFonts w:ascii="Times New Roman" w:eastAsia="Times New Roman" w:hAnsi="Times New Roman" w:cs="Times New Roman"/>
          <w:color w:val="auto"/>
          <w:sz w:val="28"/>
          <w:szCs w:val="28"/>
        </w:rPr>
        <w:t>следует размещать на территории</w:t>
      </w:r>
      <w:r w:rsidR="00C722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газона с отступом от границы примыкания порядка 0,2-0,3 м.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2.13.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ремонтных работ, при отсутствии иных видов защиты рекомендуется предусматривать защитные приствольные ограждения высотой 0,9 м.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2.14.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Спортивные площадки следует оборудовать сетчатым ограждением заводского изготовления высотой 2,5-3 м, а в местах примыкания спортивных площадок друг к другу - высотой не менее 1,2 м. Для ограждения спортивной площадки также целесообразно применять вертикальное озеленение.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2.15.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Рекомендуется ограждение площадок для выгула собак предусматривать легкой металлической сеткой в виде отдельных секций в рамах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2.16. </w:t>
      </w:r>
      <w:r w:rsid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граждение площадки для дрессировки собак, как правило, должно быть представлено забором (металлическая сетка в виде отдельных секций в рамах) высотой не менее 2,0 м.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2.17.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участках отделений полиции, пожарных депо, подстанций скорой помощи, расположенных на территориях жилого назначения, допускается предусматривать различные по высоте и по типу ограждения в зависимости от требований технических регламентов.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2.18.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Места возможного проезда и временной парковки автомобилей на пешеходной части площади следует выделять временными переносными ограждениями.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2.19.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Рекомендуется предусматривать временное декоративное ограждение некапитальных нестационарных сооружений питания (летние кафе).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2.20.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Ограждение контейнерной площадки следует предусматривать минимум с трех сторон глухим и высотой не менее 1,5 метра.</w:t>
      </w:r>
    </w:p>
    <w:p w:rsidR="00455C37" w:rsidRPr="00455C37" w:rsidRDefault="00A0312B" w:rsidP="00783F0D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2.21.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Применение деревянных оград допускается на территориях индивидуальной жилой застройки и садово-дачных товариществ.</w:t>
      </w:r>
    </w:p>
    <w:p w:rsidR="00455C37" w:rsidRPr="00455C37" w:rsidRDefault="00A0312B" w:rsidP="00783F0D">
      <w:pPr>
        <w:numPr>
          <w:ilvl w:val="2"/>
          <w:numId w:val="4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2.22. </w:t>
      </w:r>
      <w:r w:rsidR="0006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Ограждения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участков частных жилых домов, выходящие на одну сторону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городской магистрали и влияющие на формирование облика улицы, должны быть выдержаны в едином стилистическом решении и гармоничной цветовой гамме, схожи по типу, высоте и форме.</w:t>
      </w:r>
    </w:p>
    <w:p w:rsidR="007B6102" w:rsidRDefault="00A0312B" w:rsidP="007B6102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2.23. </w:t>
      </w:r>
      <w:r w:rsidR="00455C37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разработке проектной документации на установку или замену стационарного ограждения в ее состав следует включать:</w:t>
      </w:r>
    </w:p>
    <w:p w:rsidR="007B6102" w:rsidRPr="00455C37" w:rsidRDefault="007B6102" w:rsidP="007B6102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B6102" w:rsidRPr="00455C37">
          <w:type w:val="continuous"/>
          <w:pgSz w:w="11909" w:h="16838"/>
          <w:pgMar w:top="1147" w:right="912" w:bottom="1142" w:left="912" w:header="0" w:footer="3" w:gutter="0"/>
          <w:cols w:space="720"/>
          <w:noEndnote/>
          <w:docGrid w:linePitch="360"/>
        </w:sectPr>
      </w:pP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информацию в графической форме о месте размещения ограждения (объекта) в структуре окружающей застройки или территории;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схему размещения ограждения на топографическом материале (геоподоснове) в М 1:500;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фотофиксацию места размещения ограждения (с различных точек восприятия);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чертежи секции (группы секций) с опорными (несущими элементами), входной и въездной групп;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чертежи фундаментов или заглубляемых элементов (при необходимости);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цветовые решения (по системе 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RAL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NCS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);</w:t>
      </w:r>
    </w:p>
    <w:p w:rsidR="00455C37" w:rsidRDefault="00455C37" w:rsidP="00783F0D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пояснительную записку;</w:t>
      </w:r>
    </w:p>
    <w:p w:rsidR="00441419" w:rsidRDefault="00455C37" w:rsidP="005F4508">
      <w:pPr>
        <w:pStyle w:val="a4"/>
        <w:numPr>
          <w:ilvl w:val="0"/>
          <w:numId w:val="10"/>
        </w:num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иные материалы, предусмотренные соответствующим заданием или нормативно правовым актом администрации городского </w:t>
      </w:r>
      <w:r w:rsidR="00D57320"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Pr="00783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Красногорск.</w:t>
      </w:r>
    </w:p>
    <w:p w:rsidR="005F4508" w:rsidRPr="005F4508" w:rsidRDefault="005F4508" w:rsidP="005F4508">
      <w:pPr>
        <w:pStyle w:val="a4"/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C37" w:rsidRDefault="00455C37" w:rsidP="00A0312B">
      <w:pPr>
        <w:pStyle w:val="a4"/>
        <w:keepNext/>
        <w:keepLines/>
        <w:numPr>
          <w:ilvl w:val="0"/>
          <w:numId w:val="4"/>
        </w:numPr>
        <w:tabs>
          <w:tab w:val="left" w:pos="837"/>
        </w:tabs>
        <w:spacing w:line="365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5"/>
      <w:r w:rsidRPr="00455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характеристики требований к внешнему виду ограждений</w:t>
      </w:r>
      <w:bookmarkEnd w:id="3"/>
    </w:p>
    <w:p w:rsidR="00441419" w:rsidRPr="00455C37" w:rsidRDefault="00441419" w:rsidP="00A0312B">
      <w:pPr>
        <w:pStyle w:val="a4"/>
        <w:keepNext/>
        <w:keepLines/>
        <w:tabs>
          <w:tab w:val="left" w:pos="837"/>
        </w:tabs>
        <w:spacing w:line="365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55C37" w:rsidRPr="00A0312B" w:rsidRDefault="00455C37" w:rsidP="00A0312B">
      <w:pPr>
        <w:pStyle w:val="a4"/>
        <w:numPr>
          <w:ilvl w:val="1"/>
          <w:numId w:val="4"/>
        </w:numPr>
        <w:spacing w:line="365" w:lineRule="exact"/>
        <w:ind w:left="0"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применение ограждений из сетки-рабицы, за исключением ограждений частных жилых домов малой этажности и дачных участков, при условии использования полноценных секций в металлической раме, изготовленных в заводских условиях.</w:t>
      </w:r>
    </w:p>
    <w:p w:rsidR="00783F0D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во всех случаях устройство ограждения в виде сплошной кладки строительного кирпича и строительных блоков (бетонных, гипсовых, цементных и др.) без чередования с вертикальными столбами или опорами. Для внешней отделки ограждения должен использоваться облицовочный кирпич. Столбы и секции ограждения должны различаться по цвету, при этом окраска ограждения из облицовочного кирпича запрещена. При использовании во внешней отделке ограждения строительного кирпича или строительных блоков необходимо производить их оштукатуривание и окраску.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во всех случаях устройство железобетонного ограждения, установленного на «подошвах», по принципу временного строительного ограждения в виде сплошной стены без чередования с вертикальными столбами или опорами.</w:t>
      </w:r>
    </w:p>
    <w:p w:rsidR="00783F0D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Запрещается использование «глухих» непрозрачных ограждений с </w:t>
      </w: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заполнением из железобетонных секций, за исключением ограждения территорий режимных объектов, предусмотренного действующим законодательством. В городской среде допускается применение железобетонных секций высотой не более 2,0 м от уровня земли до верхней отметки типовой секции с решетчатым просматриваемым завершением, занимающим не меньше 1/4 высоты секции, изготовленной в заводских условиях. Допускается окраска железобетонного ограждения (только по специальным технологиям и специальными красками для данного материала) в теплые пастельные цвета: песочный, бежевый, серый, светло-зеленый и их оттенки.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окраска секций в яркие локальные цвета: красный, кирпичный, зеленый, желтый, синий, оранжевый, коричневый, фиолетовый, бордовый и их оттенки, черный.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в центральной части города применение любых ограждений из сплошных металлических листов или с заполнением секций из цельных металлических листов (прямых, гофрированных). В городской среде запрещается использование ограждения, состоящего из сплошных металлических листов, без чередования секций заводского изготовления с вертикальными столбами или опорами. Ограждения с применением секций из цельного металлического листа допускается для частных жилых домов малой этажности без выхода на магистрали и основные улицы. В этих случаях цельные металлические секции должны быть изготовлены и покрашены в заводских условиях, края должны быть окантованы защитным элементом.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Запрещаются стилистические решения ограждений или их облицовка всеми видами декоративных материалов из натурального и ненатурального необработанного камня, создающие визуальную схожесть с элементами архитектуры, несвойственной для региона, и вступающие в диссонанс с окружающей застройкой.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 использование во всех случаях «глухих» деревянных секций ограждений из щитовых листов, сплошного бруса, штакетника, за исключением ограждений, входящих в состав объектов историко-культурного наследия, а также частных жилых домов малой этажности и дачных участков при условии соответствия техническим регламентам. В центральной части города деревянные ограждения должны быть не выше 1,5 м от уровня земли до крайней верхней отметки секции, быть просматриваемыми, аккуратно покрашены в яркие (за исключением черного), но не локальные цвета и нести, в большей степени, декоративный характер, если ограждение не является частью объекта историко- культурного наследия или иное не предусмотрено проектной документацией, согласованной в установленном порядке.</w:t>
      </w:r>
    </w:p>
    <w:p w:rsidR="00455C37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Запрещается во всех случаях изготовление и устройство ограждений из </w:t>
      </w: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подручных материалов незаводского происхождения, элементов бытовых отходов (пластиковые и стеклянные бутылки), если иное не предусмотрено проектной документацией, согласованной в установленном порядке.</w:t>
      </w:r>
    </w:p>
    <w:p w:rsidR="00C576FB" w:rsidRPr="00A0312B" w:rsidRDefault="00455C37" w:rsidP="002D0C9B">
      <w:pPr>
        <w:pStyle w:val="a4"/>
        <w:numPr>
          <w:ilvl w:val="1"/>
          <w:numId w:val="4"/>
        </w:numPr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Для всех видов ограждений запрещается использовать яркие локальные (открытые) цвета, находящиеся в желтой, красной, синей и зеленой цветовой палитре, за исключением случаев, предусмотренных данными Правилами. Черный цвет допускается использовать только для металлических элементов сварных ограждений, огражде</w:t>
      </w:r>
      <w:r w:rsidR="00C576FB"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ний с элементами ковки и литья.</w:t>
      </w:r>
    </w:p>
    <w:p w:rsidR="007E1835" w:rsidRPr="00C576FB" w:rsidRDefault="007E1835" w:rsidP="00A0312B">
      <w:pPr>
        <w:pStyle w:val="a4"/>
        <w:numPr>
          <w:ilvl w:val="1"/>
          <w:numId w:val="4"/>
        </w:numPr>
        <w:spacing w:line="365" w:lineRule="exact"/>
        <w:ind w:left="0"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76FB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(кроме внутренних территорий индивидуальной жилой застройки и садово-дачных товариществ) плановая разноцветная окраска отдельных элементов ограждения, а также наличие на элементах ограждения рисунков граффити и элементов стрит-арта при отсутствии согласованного в установленном порядке проектного (цветового) решения.</w:t>
      </w:r>
    </w:p>
    <w:p w:rsidR="007E1835" w:rsidRPr="00A0312B" w:rsidRDefault="007E1835" w:rsidP="002D0C9B">
      <w:pPr>
        <w:pStyle w:val="a4"/>
        <w:numPr>
          <w:ilvl w:val="1"/>
          <w:numId w:val="4"/>
        </w:numPr>
        <w:tabs>
          <w:tab w:val="left" w:pos="798"/>
        </w:tabs>
        <w:spacing w:line="365" w:lineRule="exact"/>
        <w:ind w:left="0" w:right="4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12B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эксплуатация различных по типу или виду секций ограждения одной территории, участка или объекта, если иное не предусмотрено проектной документацией, согласованной в установленном порядке.</w:t>
      </w:r>
    </w:p>
    <w:p w:rsidR="007E1835" w:rsidRPr="00455C37" w:rsidRDefault="007E1835" w:rsidP="007E1835">
      <w:pPr>
        <w:tabs>
          <w:tab w:val="left" w:pos="798"/>
        </w:tabs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1835" w:rsidRPr="008157F8" w:rsidRDefault="00BE65EA" w:rsidP="00BE65EA">
      <w:pPr>
        <w:pStyle w:val="a4"/>
        <w:tabs>
          <w:tab w:val="left" w:pos="2067"/>
        </w:tabs>
        <w:spacing w:line="36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</w:t>
      </w:r>
      <w:r w:rsidR="007E1835" w:rsidRPr="008157F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Правила эксплуатации и содержания ограждений</w:t>
      </w:r>
    </w:p>
    <w:p w:rsidR="007E1835" w:rsidRDefault="007E1835" w:rsidP="00BE65EA">
      <w:pPr>
        <w:spacing w:line="365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1835" w:rsidRPr="004E465D" w:rsidRDefault="00195AEC" w:rsidP="00195AEC">
      <w:pPr>
        <w:pStyle w:val="a4"/>
        <w:spacing w:line="365" w:lineRule="exact"/>
        <w:ind w:left="0"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r w:rsidR="007E1835" w:rsidRPr="004E465D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Периодичную окраску стационарных ограждений, газонных ограждений и ограждений тротуаров необходимо производить не реже одного раза в год. Плановая покраска ограждений должна производиться на загрунтованную поверхность после проведения соответствующих подготовительных мероприятий.</w:t>
      </w:r>
    </w:p>
    <w:p w:rsidR="007E1835" w:rsidRPr="004E465D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 </w:t>
      </w:r>
      <w:r w:rsidR="007E1835" w:rsidRPr="004E465D">
        <w:rPr>
          <w:rFonts w:ascii="Times New Roman" w:eastAsia="Times New Roman" w:hAnsi="Times New Roman" w:cs="Times New Roman"/>
          <w:color w:val="auto"/>
          <w:sz w:val="28"/>
          <w:szCs w:val="28"/>
        </w:rPr>
        <w:t>Загрязнение или неокрашенное состояние ограждений или несвоевременное проведение профилактических обследований с последующими при необходимости очисткой, покраской или ремонтом влечет предупреждение или наложение административного штрафа.</w:t>
      </w:r>
    </w:p>
    <w:p w:rsidR="007E1835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4.3 </w:t>
      </w:r>
      <w:r w:rsidR="007E1835" w:rsidRPr="004E465D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дальнейшая эксплуатация ветхого и аварийного ограждения,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 отдельных элементов ограждения, если общая площадь разрушения превышают 20% от общей площади элемента.</w:t>
      </w:r>
    </w:p>
    <w:p w:rsidR="007E1835" w:rsidRPr="008157F8" w:rsidRDefault="007E1835" w:rsidP="007E1835">
      <w:pPr>
        <w:spacing w:line="365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1835" w:rsidRPr="00455C37" w:rsidRDefault="00195AEC" w:rsidP="007E1835">
      <w:pPr>
        <w:tabs>
          <w:tab w:val="left" w:pos="807"/>
        </w:tabs>
        <w:spacing w:line="36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="007E1835" w:rsidRPr="00455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характеристики требований к внешнему виду ограждений</w:t>
      </w:r>
    </w:p>
    <w:p w:rsidR="007E1835" w:rsidRDefault="007E1835" w:rsidP="007E1835">
      <w:pPr>
        <w:spacing w:line="365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55C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стройплощадок</w:t>
      </w:r>
    </w:p>
    <w:p w:rsidR="007E1835" w:rsidRPr="00455C37" w:rsidRDefault="007E1835" w:rsidP="007E1835">
      <w:pPr>
        <w:spacing w:line="365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1835" w:rsidRPr="00455C37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Строительные площадки на период строительства, реконструкции, реставрации и капитального ремонта объектов огораживаются специально для этого предусмотренными ограждениями в соответствии с прое</w:t>
      </w:r>
      <w:r w:rsidR="005A2232">
        <w:rPr>
          <w:rFonts w:ascii="Times New Roman" w:eastAsia="Times New Roman" w:hAnsi="Times New Roman" w:cs="Times New Roman"/>
          <w:color w:val="auto"/>
          <w:sz w:val="28"/>
          <w:szCs w:val="28"/>
        </w:rPr>
        <w:t>ктом организации строительства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согласованным с администрацией городского </w:t>
      </w:r>
      <w:r w:rsidR="00D0760C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Красногорск, а при необходимости с ОГИБДД Управления МВД России по Красногорскому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району.</w:t>
      </w:r>
    </w:p>
    <w:p w:rsidR="007E1835" w:rsidRPr="00455C37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Высота ограждений не должна превышать двух метров, но при особых обоснованных требованиях строительства может быть увеличена до трех метров.</w:t>
      </w:r>
    </w:p>
    <w:p w:rsidR="007E1835" w:rsidRPr="00455C37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Участки ограждений строительных площадок на период строительства, реконструкции, реставрации и капитального ремонта объектов необходимо выполнять глухими из окрашенного металлического профлиста и навешивать на специально изготовленные для этих целей стойки или металлический каркас.</w:t>
      </w:r>
    </w:p>
    <w:p w:rsidR="007E1835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Конструкции ограждений должны быть рассчитаны на ветровую нагрузку и отвечать требованиям техники безопасности. В</w:t>
      </w:r>
      <w:r w:rsidR="007E18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целях безопасности пешеходов в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местах близкого размещения строящегося или реконструируемого объекта от пешеходного движения над ограждением должен быть установлен защитный козырек и настил для пешеходов.</w:t>
      </w:r>
    </w:p>
    <w:p w:rsidR="007E1835" w:rsidRDefault="00195AEC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5.5.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Ограждения и их конструкции должны быть окрашены красками, устойчивыми к неблагоприятным погодным условиям, а при повторном использовании ограждений они должны быть отремонтированы и окрашены заново. Рекомендуемый цвет ограждения - зеленый.</w:t>
      </w:r>
    </w:p>
    <w:p w:rsidR="002043B5" w:rsidRDefault="002043B5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5.5. Ограждения должны содержать сигнальные элементы, окрашенные в зависимости от степени опасности производимых работ в соответствии с государственным стандартом маркировки ГОСТ Р 12.04.026-2001, а также эмблему коммунальных служб (подрядной организации), проводящих строительные или ремонтные работы на участке.</w:t>
      </w:r>
    </w:p>
    <w:p w:rsidR="00195AEC" w:rsidRDefault="002043B5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5.7</w:t>
      </w:r>
      <w:r w:rsidR="00195A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На ограждениях строительных площадок, выходящих на улицы и площади, может быть размещена коммерческая реклама, социальный плакат, художественное оформление и другая информация, занимающая не более 10% площади ограждения.</w:t>
      </w:r>
    </w:p>
    <w:p w:rsidR="007E1835" w:rsidRDefault="002043B5" w:rsidP="00195AEC">
      <w:pPr>
        <w:spacing w:line="365" w:lineRule="exact"/>
        <w:ind w:right="4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5.8</w:t>
      </w:r>
      <w:r w:rsidR="00195A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E1835" w:rsidRPr="00455C37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указанной информации подлежит согласованию с органами местного самоуправления в соответствии с действующими положениями по размещению рекламы.</w:t>
      </w:r>
    </w:p>
    <w:p w:rsidR="00814F0D" w:rsidRPr="008158B0" w:rsidRDefault="002043B5" w:rsidP="00814F0D">
      <w:pPr>
        <w:spacing w:line="365" w:lineRule="exact"/>
        <w:ind w:right="40" w:firstLine="708"/>
        <w:jc w:val="both"/>
        <w:rPr>
          <w:rFonts w:ascii="Times New Roman" w:hAnsi="Times New Roman" w:cs="Times New Roman"/>
          <w:sz w:val="28"/>
          <w:szCs w:val="28"/>
        </w:rPr>
        <w:sectPr w:rsidR="00814F0D" w:rsidRPr="008158B0" w:rsidSect="007E1835">
          <w:type w:val="continuous"/>
          <w:pgSz w:w="11909" w:h="16838"/>
          <w:pgMar w:top="1151" w:right="919" w:bottom="1151" w:left="919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95AEC">
        <w:rPr>
          <w:rFonts w:ascii="Times New Roman" w:hAnsi="Times New Roman" w:cs="Times New Roman"/>
          <w:sz w:val="28"/>
          <w:szCs w:val="28"/>
        </w:rPr>
        <w:t xml:space="preserve">. </w:t>
      </w:r>
      <w:r w:rsidR="007E1835" w:rsidRPr="00222BC8">
        <w:rPr>
          <w:rFonts w:ascii="Times New Roman" w:hAnsi="Times New Roman" w:cs="Times New Roman"/>
          <w:sz w:val="28"/>
          <w:szCs w:val="28"/>
        </w:rPr>
        <w:t>После завершения строительства, реконструкции, реставрации и капитального ремонта объекта, а также выполнения работ по благоустройству ограждение строительной площадки должно быть демо</w:t>
      </w:r>
      <w:r w:rsidR="00D82BBF">
        <w:rPr>
          <w:rFonts w:ascii="Times New Roman" w:hAnsi="Times New Roman" w:cs="Times New Roman"/>
          <w:sz w:val="28"/>
          <w:szCs w:val="28"/>
        </w:rPr>
        <w:t>нтировано.</w:t>
      </w:r>
    </w:p>
    <w:p w:rsidR="00455C37" w:rsidRPr="00222BC8" w:rsidRDefault="00455C37" w:rsidP="00427D9A">
      <w:pPr>
        <w:pStyle w:val="a4"/>
        <w:spacing w:line="365" w:lineRule="exact"/>
        <w:ind w:left="0" w:right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455C37" w:rsidRPr="00222BC8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6FE"/>
    <w:multiLevelType w:val="multilevel"/>
    <w:tmpl w:val="BB986A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275E7"/>
    <w:multiLevelType w:val="multilevel"/>
    <w:tmpl w:val="EE0A8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B21389"/>
    <w:multiLevelType w:val="hybridMultilevel"/>
    <w:tmpl w:val="6A90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4C9"/>
    <w:multiLevelType w:val="multilevel"/>
    <w:tmpl w:val="D08415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1B873616"/>
    <w:multiLevelType w:val="multilevel"/>
    <w:tmpl w:val="46C419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F6F77"/>
    <w:multiLevelType w:val="multilevel"/>
    <w:tmpl w:val="F51E1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B60A4"/>
    <w:multiLevelType w:val="multilevel"/>
    <w:tmpl w:val="667E4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F6013"/>
    <w:multiLevelType w:val="multilevel"/>
    <w:tmpl w:val="14BA67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7836CA"/>
    <w:multiLevelType w:val="multilevel"/>
    <w:tmpl w:val="BB986A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86356D"/>
    <w:multiLevelType w:val="multilevel"/>
    <w:tmpl w:val="BB986A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AF1463"/>
    <w:multiLevelType w:val="multilevel"/>
    <w:tmpl w:val="EE0A8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FE1343"/>
    <w:multiLevelType w:val="multilevel"/>
    <w:tmpl w:val="5ADE5E2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501551"/>
    <w:multiLevelType w:val="multilevel"/>
    <w:tmpl w:val="BB986A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3"/>
    <w:rsid w:val="000312EA"/>
    <w:rsid w:val="000345F5"/>
    <w:rsid w:val="00036CAC"/>
    <w:rsid w:val="00063048"/>
    <w:rsid w:val="00077648"/>
    <w:rsid w:val="00083E2A"/>
    <w:rsid w:val="000C7BAB"/>
    <w:rsid w:val="00146FDE"/>
    <w:rsid w:val="00195AEC"/>
    <w:rsid w:val="001B7894"/>
    <w:rsid w:val="001D2B77"/>
    <w:rsid w:val="001D3013"/>
    <w:rsid w:val="002043B5"/>
    <w:rsid w:val="00222BC8"/>
    <w:rsid w:val="002D0C9B"/>
    <w:rsid w:val="0032116F"/>
    <w:rsid w:val="003329D7"/>
    <w:rsid w:val="003D2D14"/>
    <w:rsid w:val="003D6D80"/>
    <w:rsid w:val="003F1B22"/>
    <w:rsid w:val="003F29C3"/>
    <w:rsid w:val="00411358"/>
    <w:rsid w:val="00427D9A"/>
    <w:rsid w:val="004379EB"/>
    <w:rsid w:val="00441419"/>
    <w:rsid w:val="00455C37"/>
    <w:rsid w:val="00493165"/>
    <w:rsid w:val="004C3B14"/>
    <w:rsid w:val="004E465D"/>
    <w:rsid w:val="00553DCD"/>
    <w:rsid w:val="0058799E"/>
    <w:rsid w:val="00597599"/>
    <w:rsid w:val="005A2232"/>
    <w:rsid w:val="005A66C7"/>
    <w:rsid w:val="005B6A0C"/>
    <w:rsid w:val="005E70C6"/>
    <w:rsid w:val="005F2B66"/>
    <w:rsid w:val="005F4508"/>
    <w:rsid w:val="006015BC"/>
    <w:rsid w:val="0060486F"/>
    <w:rsid w:val="00640C99"/>
    <w:rsid w:val="00660710"/>
    <w:rsid w:val="0068471F"/>
    <w:rsid w:val="006920AC"/>
    <w:rsid w:val="00703157"/>
    <w:rsid w:val="00773553"/>
    <w:rsid w:val="00783F0D"/>
    <w:rsid w:val="007B6102"/>
    <w:rsid w:val="007C29B5"/>
    <w:rsid w:val="007E1835"/>
    <w:rsid w:val="00814F0D"/>
    <w:rsid w:val="008157F8"/>
    <w:rsid w:val="008158B0"/>
    <w:rsid w:val="00822ABE"/>
    <w:rsid w:val="00871F04"/>
    <w:rsid w:val="008B5947"/>
    <w:rsid w:val="008B6B3F"/>
    <w:rsid w:val="008D3FC3"/>
    <w:rsid w:val="008F4A2E"/>
    <w:rsid w:val="009865F6"/>
    <w:rsid w:val="009C7F66"/>
    <w:rsid w:val="009D4035"/>
    <w:rsid w:val="00A0312B"/>
    <w:rsid w:val="00A35063"/>
    <w:rsid w:val="00A6504D"/>
    <w:rsid w:val="00A777DB"/>
    <w:rsid w:val="00AA4665"/>
    <w:rsid w:val="00AC31D0"/>
    <w:rsid w:val="00AC72E6"/>
    <w:rsid w:val="00B50695"/>
    <w:rsid w:val="00BA6BD8"/>
    <w:rsid w:val="00BB40DB"/>
    <w:rsid w:val="00BB7F55"/>
    <w:rsid w:val="00BD333A"/>
    <w:rsid w:val="00BE65EA"/>
    <w:rsid w:val="00C1330E"/>
    <w:rsid w:val="00C400E8"/>
    <w:rsid w:val="00C4193B"/>
    <w:rsid w:val="00C576FB"/>
    <w:rsid w:val="00C67D91"/>
    <w:rsid w:val="00C7226C"/>
    <w:rsid w:val="00C815B1"/>
    <w:rsid w:val="00C92438"/>
    <w:rsid w:val="00CF2F61"/>
    <w:rsid w:val="00D024C1"/>
    <w:rsid w:val="00D05013"/>
    <w:rsid w:val="00D0760C"/>
    <w:rsid w:val="00D475F6"/>
    <w:rsid w:val="00D57320"/>
    <w:rsid w:val="00D82BBF"/>
    <w:rsid w:val="00D96AC8"/>
    <w:rsid w:val="00DB72D9"/>
    <w:rsid w:val="00DE44EF"/>
    <w:rsid w:val="00E04CF9"/>
    <w:rsid w:val="00E8001C"/>
    <w:rsid w:val="00EA108D"/>
    <w:rsid w:val="00EB2777"/>
    <w:rsid w:val="00EC276B"/>
    <w:rsid w:val="00ED5C4E"/>
    <w:rsid w:val="00F174B9"/>
    <w:rsid w:val="00F55177"/>
    <w:rsid w:val="00F65EE3"/>
    <w:rsid w:val="00F84155"/>
    <w:rsid w:val="00F929EC"/>
    <w:rsid w:val="00FD0B64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BAC0-A00E-4288-A6D1-31FC03F8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7BAB"/>
    <w:pPr>
      <w:widowControl w:val="0"/>
      <w:jc w:val="left"/>
    </w:pPr>
    <w:rPr>
      <w:rFonts w:ascii="Courier New" w:eastAsia="Courier New" w:hAnsi="Courier New" w:cs="Courier New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C7BAB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C7BAB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4">
    <w:name w:val="Основной текст4"/>
    <w:basedOn w:val="a"/>
    <w:link w:val="a3"/>
    <w:rsid w:val="000C7BAB"/>
    <w:pPr>
      <w:shd w:val="clear" w:color="auto" w:fill="FFFFFF"/>
      <w:spacing w:before="1440" w:after="24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45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409_1</cp:lastModifiedBy>
  <cp:revision>89</cp:revision>
  <cp:lastPrinted>2018-06-07T07:43:00Z</cp:lastPrinted>
  <dcterms:created xsi:type="dcterms:W3CDTF">2018-01-22T06:09:00Z</dcterms:created>
  <dcterms:modified xsi:type="dcterms:W3CDTF">2018-06-15T08:27:00Z</dcterms:modified>
</cp:coreProperties>
</file>