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4760D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FB4106">
              <w:rPr>
                <w:rFonts w:eastAsia="Times New Roman" w:cs="Times New Roman"/>
                <w:szCs w:val="28"/>
                <w:lang w:eastAsia="ru-RU"/>
              </w:rPr>
              <w:t>12.10</w:t>
            </w:r>
            <w:r w:rsidR="00A948EB">
              <w:rPr>
                <w:rFonts w:eastAsia="Times New Roman" w:cs="Times New Roman"/>
                <w:szCs w:val="28"/>
                <w:lang w:eastAsia="ru-RU"/>
              </w:rPr>
              <w:t>.2021</w:t>
            </w:r>
            <w:r w:rsidR="00FA60ED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FB4106">
              <w:rPr>
                <w:rFonts w:eastAsia="Times New Roman" w:cs="Times New Roman"/>
                <w:szCs w:val="28"/>
                <w:lang w:eastAsia="ru-RU"/>
              </w:rPr>
              <w:t>2592/10</w:t>
            </w:r>
          </w:p>
          <w:p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1849"/>
        <w:gridCol w:w="1563"/>
        <w:gridCol w:w="1563"/>
        <w:gridCol w:w="1422"/>
        <w:gridCol w:w="1563"/>
        <w:gridCol w:w="4265"/>
      </w:tblGrid>
      <w:tr w:rsidR="009025B4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9025B4" w:rsidRPr="00B50370" w:rsidTr="0078703C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9025B4" w:rsidRPr="00B50370" w:rsidTr="0078703C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A44917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56 668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A44917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10 000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B8600D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7 700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9025B4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66715E" w:rsidRDefault="00A44917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196 668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A44917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B8600D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37 700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:rsidR="00C6595B" w:rsidRDefault="00C6595B" w:rsidP="00DB0859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r w:rsidR="005408F7" w:rsidRPr="00902A89">
        <w:rPr>
          <w:bCs/>
          <w:sz w:val="28"/>
          <w:szCs w:val="28"/>
        </w:rPr>
        <w:t>тыс.руб.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>– 215,5 млрд.</w:t>
      </w:r>
      <w:r w:rsidR="00D55CDD" w:rsidRPr="00902A89">
        <w:rPr>
          <w:bCs/>
          <w:sz w:val="28"/>
          <w:szCs w:val="28"/>
        </w:rPr>
        <w:t xml:space="preserve">руб.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</w:t>
      </w:r>
      <w:r w:rsidRPr="00902A89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нужд» (далее – Федеральный закон № 44-ФЗ).</w:t>
      </w:r>
    </w:p>
    <w:p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</w:t>
      </w:r>
      <w:r w:rsidR="001A4630" w:rsidRPr="00902A89">
        <w:rPr>
          <w:rFonts w:cs="Times New Roman"/>
          <w:szCs w:val="28"/>
        </w:rPr>
        <w:lastRenderedPageBreak/>
        <w:t>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недостаточный уровень квалификации сотрудников контрактных служб (контрактных управляющих);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области.</w:t>
      </w:r>
    </w:p>
    <w:p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902A89">
        <w:rPr>
          <w:bCs/>
          <w:sz w:val="28"/>
          <w:szCs w:val="28"/>
        </w:rPr>
        <w:t xml:space="preserve">тыс.руб. По прогнозу в 2020 году это показатель будет составлять – 79, 1 тыс.руб. </w:t>
      </w:r>
      <w:r w:rsidR="004E6798" w:rsidRPr="00902A89">
        <w:rPr>
          <w:bCs/>
          <w:sz w:val="28"/>
          <w:szCs w:val="28"/>
        </w:rPr>
        <w:t xml:space="preserve">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млрд.руб.</w:t>
      </w:r>
    </w:p>
    <w:p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микропредприятия</w:t>
      </w:r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r w:rsidRPr="00902A89">
        <w:rPr>
          <w:rFonts w:eastAsia="Calibri" w:cs="Times New Roman"/>
          <w:color w:val="000000"/>
          <w:szCs w:val="28"/>
        </w:rPr>
        <w:t xml:space="preserve">г.о.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lastRenderedPageBreak/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23"/>
        <w:gridCol w:w="1467"/>
        <w:gridCol w:w="1211"/>
        <w:gridCol w:w="1093"/>
        <w:gridCol w:w="931"/>
        <w:gridCol w:w="913"/>
        <w:gridCol w:w="1005"/>
        <w:gridCol w:w="966"/>
        <w:gridCol w:w="908"/>
        <w:gridCol w:w="2670"/>
      </w:tblGrid>
      <w:tr w:rsidR="00E158E9" w:rsidRPr="006E3FA2" w:rsidTr="00360D4C"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:rsidTr="00360D4C">
        <w:trPr>
          <w:trHeight w:val="183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:rsidTr="00360D4C">
        <w:trPr>
          <w:trHeight w:val="23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:rsidTr="00360D4C">
        <w:trPr>
          <w:trHeight w:val="38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63878" w:rsidRPr="00B84853" w:rsidTr="00360D4C">
        <w:trPr>
          <w:trHeight w:val="76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5E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Макропоказатель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E63878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109,32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6E3FA2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E63878" w:rsidRDefault="00E6387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797A6F" w:rsidRPr="009C59DD" w:rsidTr="00360D4C">
        <w:trPr>
          <w:trHeight w:val="197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cs="Times New Roman"/>
                <w:sz w:val="24"/>
                <w:szCs w:val="24"/>
              </w:rPr>
              <w:t>оказатель 1</w:t>
            </w:r>
          </w:p>
          <w:p w:rsidR="00797A6F" w:rsidRPr="006E3FA2" w:rsidRDefault="00797A6F" w:rsidP="00F93C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951CDA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1704CA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F421DE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1DE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F421DE" w:rsidRDefault="00E6387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1DE">
              <w:rPr>
                <w:rFonts w:cs="Times New Roman"/>
                <w:sz w:val="24"/>
                <w:szCs w:val="24"/>
              </w:rPr>
              <w:t>«</w:t>
            </w:r>
            <w:r w:rsidR="00797A6F" w:rsidRPr="00F421DE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 w:rsidRPr="00F421DE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="00797A6F" w:rsidRPr="00F421DE">
              <w:rPr>
                <w:rFonts w:cs="Times New Roman"/>
                <w:sz w:val="24"/>
                <w:szCs w:val="24"/>
              </w:rPr>
              <w:t>и дальнейшая реализация концепций победителей</w:t>
            </w:r>
            <w:bookmarkStart w:id="2" w:name="_GoBack"/>
            <w:bookmarkEnd w:id="2"/>
            <w:r w:rsidR="00797A6F" w:rsidRPr="00F421DE">
              <w:rPr>
                <w:rFonts w:cs="Times New Roman"/>
                <w:sz w:val="24"/>
                <w:szCs w:val="24"/>
              </w:rPr>
              <w:t xml:space="preserve"> конкурса</w:t>
            </w:r>
            <w:r w:rsidRPr="00F421DE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:rsidTr="00360D4C">
        <w:trPr>
          <w:trHeight w:val="2107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F421DE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1DE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F421DE" w:rsidRDefault="00E321A9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1DE">
              <w:rPr>
                <w:rFonts w:cs="Times New Roman"/>
                <w:sz w:val="24"/>
                <w:szCs w:val="24"/>
              </w:rPr>
              <w:t>«</w:t>
            </w:r>
            <w:r w:rsidR="00797A6F" w:rsidRPr="00F421DE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 w:rsidRPr="00F421DE">
              <w:rPr>
                <w:rFonts w:cs="Times New Roman"/>
                <w:sz w:val="24"/>
                <w:szCs w:val="24"/>
              </w:rPr>
              <w:t>риальных парков, технологически</w:t>
            </w:r>
            <w:r w:rsidRPr="00F421DE">
              <w:rPr>
                <w:rFonts w:cs="Times New Roman"/>
                <w:sz w:val="24"/>
                <w:szCs w:val="24"/>
              </w:rPr>
              <w:t>х парков, промышленных площадок».</w:t>
            </w:r>
          </w:p>
        </w:tc>
      </w:tr>
      <w:tr w:rsidR="00797A6F" w:rsidRPr="00B84853" w:rsidTr="00360D4C">
        <w:trPr>
          <w:trHeight w:val="133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15719A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="00797A6F" w:rsidRPr="009C59DD">
              <w:rPr>
                <w:rFonts w:cs="Times New Roman"/>
                <w:sz w:val="24"/>
                <w:szCs w:val="24"/>
              </w:rPr>
              <w:t>, 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15719A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</w:t>
            </w:r>
            <w:r w:rsidR="00797A6F" w:rsidRPr="009C59DD">
              <w:rPr>
                <w:rFonts w:cs="Times New Roman"/>
                <w:sz w:val="24"/>
                <w:szCs w:val="24"/>
              </w:rPr>
              <w:lastRenderedPageBreak/>
              <w:t>победителей конкурса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:rsidTr="00360D4C">
        <w:trPr>
          <w:trHeight w:val="1191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15719A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="00797A6F" w:rsidRPr="009C59DD">
              <w:rPr>
                <w:rFonts w:cs="Times New Roman"/>
                <w:sz w:val="24"/>
                <w:szCs w:val="24"/>
              </w:rPr>
              <w:t>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97A6F" w:rsidRPr="00B84853" w:rsidTr="00360D4C">
        <w:trPr>
          <w:trHeight w:val="6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97A6F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15719A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97A6F"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парков,</w:t>
            </w:r>
            <w:r w:rsidR="00797A6F" w:rsidRPr="009C59DD">
              <w:rPr>
                <w:rFonts w:cs="Times New Roman"/>
                <w:sz w:val="24"/>
                <w:szCs w:val="24"/>
              </w:rPr>
              <w:t xml:space="preserve"> промышленных площадок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158E9" w:rsidRPr="00B84853" w:rsidTr="00360D4C">
        <w:trPr>
          <w:trHeight w:val="2608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F7FC7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8F7FC7" w:rsidRPr="006E3FA2" w:rsidRDefault="008F7FC7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8F7FC7" w:rsidRPr="006E3FA2" w:rsidRDefault="008F7FC7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FC7" w:rsidRPr="009C59DD" w:rsidRDefault="0015719A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8F7FC7"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7174B" w:rsidRPr="00B84853" w:rsidTr="00360D4C">
        <w:trPr>
          <w:trHeight w:val="226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74B" w:rsidRPr="006E3FA2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7174B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  <w:p w:rsidR="0037174B" w:rsidRPr="006E3FA2" w:rsidRDefault="0037174B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9929DA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174B" w:rsidRPr="009C59DD" w:rsidRDefault="0037174B" w:rsidP="0037174B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:rsidR="0037174B" w:rsidRPr="009C59DD" w:rsidRDefault="00A32A5E" w:rsidP="003717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«</w:t>
            </w:r>
            <w:r w:rsidR="0037174B"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</w:rPr>
              <w:t>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A32A5E"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  <w:p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:rsidR="0068546F" w:rsidRPr="00153358" w:rsidRDefault="00A32A5E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</w:rPr>
              <w:t>«</w:t>
            </w:r>
            <w:r w:rsidR="0068546F"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</w:t>
            </w:r>
            <w:r>
              <w:rPr>
                <w:rFonts w:cs="Times New Roman"/>
                <w:sz w:val="24"/>
              </w:rPr>
              <w:t>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1E9" w:rsidRPr="009C59DD" w:rsidRDefault="00E721E9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6E3FA2" w:rsidRDefault="00A32A5E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акропоказатель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подпрограммы</w:t>
            </w:r>
          </w:p>
          <w:p w:rsidR="00E721E9" w:rsidRPr="006E3FA2" w:rsidRDefault="0037174B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</w:t>
            </w:r>
            <w:r w:rsidR="00E321A9"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E321A9" w:rsidRPr="006E3FA2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37174B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A32A5E" w:rsidRDefault="00A32A5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438CC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D83923" w:rsidRPr="006E3FA2">
              <w:rPr>
                <w:rFonts w:eastAsia="Times New Roman" w:cs="Times New Roman"/>
                <w:sz w:val="24"/>
                <w:szCs w:val="24"/>
              </w:rPr>
              <w:t>опубликованных</w:t>
            </w:r>
            <w:r w:rsidR="000016A8" w:rsidRPr="006E3FA2">
              <w:rPr>
                <w:rFonts w:eastAsia="Times New Roman" w:cs="Times New Roman"/>
                <w:sz w:val="24"/>
                <w:szCs w:val="24"/>
              </w:rPr>
              <w:t xml:space="preserve"> торгов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032FF6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6E3FA2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6E3FA2" w:rsidRDefault="00327657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«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</w:t>
            </w:r>
            <w:r w:rsidR="00327657" w:rsidRPr="006E3FA2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6E33C2" w:rsidRPr="006E3FA2" w:rsidRDefault="00E279B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6E3FA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2D3ECA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  <w:r w:rsidR="002D3ECA"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327657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«Развитие конкурентной среды в рамках Федерального закона </w:t>
            </w:r>
          </w:p>
          <w:p w:rsidR="006E33C2" w:rsidRPr="006E3FA2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 44-ФЗ»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8D4F15" w:rsidRPr="006E3FA2">
              <w:rPr>
                <w:rFonts w:eastAsia="Times New Roman" w:cs="Times New Roman"/>
                <w:sz w:val="24"/>
                <w:szCs w:val="24"/>
              </w:rPr>
              <w:t xml:space="preserve"> состоявшихся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торгах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F421DE" w:rsidRDefault="00B97E9E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21DE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657" w:rsidRPr="001864B9" w:rsidRDefault="00327657" w:rsidP="0032765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327657" w:rsidRPr="00906E0C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327657" w:rsidP="003276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E158E9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6E3FA2" w:rsidRDefault="00E63878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6342BF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6E33C2" w:rsidRPr="006E3FA2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6E3FA2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6E3FA2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6E33C2" w:rsidRPr="00906E0C" w:rsidRDefault="00327657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256E9E" w:rsidRPr="00B84853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E63878" w:rsidTr="00360D4C">
        <w:trPr>
          <w:trHeight w:val="6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E6387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66715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AF55A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56" w:rsidRPr="006E3FA2" w:rsidRDefault="003839E8" w:rsidP="00FA6C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="00050D5E"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»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затрат</w:t>
            </w:r>
          </w:p>
          <w:p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имеющим ограниченный доступ к образовательным услугам, ремесленничество</w:t>
            </w:r>
          </w:p>
        </w:tc>
      </w:tr>
      <w:tr w:rsidR="003839E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0C61BB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66715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</w:t>
            </w:r>
            <w:r w:rsidR="003839E8" w:rsidRPr="006E3FA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AF55A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0" w:rsidRPr="006E3FA2" w:rsidRDefault="003839E8" w:rsidP="00D051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="00D051C0"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»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на уплату первого 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льным услугам, ремесленничество</w:t>
            </w:r>
          </w:p>
        </w:tc>
      </w:tr>
      <w:tr w:rsidR="003839E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E00D2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0B7455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1E1CFE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AF55A8" w:rsidP="001E1C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2" w:rsidRPr="006E3FA2" w:rsidRDefault="00E00D22" w:rsidP="00E00D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6E3FA2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6E3FA2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на уплату первого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взноса (аванса) при заключении договора лизинга оборудования;</w:t>
            </w:r>
            <w:r w:rsidRPr="006E3FA2">
              <w:rPr>
                <w:rFonts w:cs="Times New Roman"/>
                <w:sz w:val="24"/>
                <w:szCs w:val="24"/>
              </w:rPr>
              <w:br/>
              <w:t xml:space="preserve">-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льным 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услугам, ремесленничество</w:t>
            </w:r>
          </w:p>
        </w:tc>
      </w:tr>
      <w:tr w:rsidR="003839E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3839E8" w:rsidRPr="006E3FA2" w:rsidRDefault="003C364B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C364B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AF55A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="000B7455" w:rsidRPr="008F30CF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AB2326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="000B7455" w:rsidRPr="008F30CF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F21F62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3839E8" w:rsidRPr="006E3FA2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AB2326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E63878" w:rsidRDefault="002B7F62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="000B7455" w:rsidRPr="008F30CF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F21F6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21F62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  <w:p w:rsidR="003839E8" w:rsidRPr="00F21F62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2B98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6E3FA2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E63878" w:rsidRDefault="00C62B98" w:rsidP="00C62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98" w:rsidRPr="00DD6F55" w:rsidRDefault="000B7455" w:rsidP="00C6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0</w:t>
            </w:r>
            <w:r w:rsidR="00C62B98" w:rsidRPr="00DD6F55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C62B98" w:rsidRPr="00E63878" w:rsidRDefault="00C62B98" w:rsidP="00C62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D6F55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«Популяризация предпринимательства»</w:t>
            </w:r>
          </w:p>
        </w:tc>
      </w:tr>
      <w:tr w:rsidR="00205ED5" w:rsidRPr="008E6D30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1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E63878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1</w:t>
            </w:r>
          </w:p>
          <w:p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3C1" w:rsidRPr="006E3FA2" w:rsidRDefault="004F53C1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2872B3" w:rsidRPr="006E3FA2" w:rsidRDefault="004F53C1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</w:t>
            </w:r>
            <w:r w:rsidR="00C263EC" w:rsidRPr="006E3FA2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</w:t>
            </w:r>
            <w:r w:rsidR="00A90AE9" w:rsidRPr="006E3FA2">
              <w:rPr>
                <w:rFonts w:eastAsia="Lucida Sans Unicode"/>
                <w:sz w:val="24"/>
                <w:szCs w:val="24"/>
              </w:rPr>
              <w:t>931</w:t>
            </w:r>
            <w:r w:rsidRPr="006E3FA2">
              <w:rPr>
                <w:rFonts w:eastAsia="Lucida Sans Unicode"/>
                <w:sz w:val="24"/>
                <w:szCs w:val="24"/>
              </w:rPr>
              <w:t>,</w:t>
            </w:r>
            <w:r w:rsidR="00A90AE9" w:rsidRPr="006E3FA2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AB232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2975,7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2426,9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2393,3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6E3FA2" w:rsidRDefault="00B42300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158E9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E63878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>оказатель 2</w:t>
            </w:r>
          </w:p>
          <w:p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3C1" w:rsidRPr="006E3FA2" w:rsidRDefault="004F53C1" w:rsidP="004F53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2872B3" w:rsidRPr="006E3FA2" w:rsidRDefault="004F53C1" w:rsidP="004F53C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</w:t>
            </w:r>
            <w:r w:rsidR="00661F6E" w:rsidRPr="006E3FA2">
              <w:rPr>
                <w:rFonts w:eastAsia="Lucida Sans Unicode"/>
                <w:sz w:val="24"/>
                <w:szCs w:val="24"/>
              </w:rPr>
              <w:t>,</w:t>
            </w:r>
            <w:r w:rsidRPr="006E3FA2"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AB232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30,0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AB2326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6E3FA2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6E3FA2" w:rsidRDefault="00B42300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7E4BD4" w:rsidRPr="008E6D30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D80B74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7E4BD4" w:rsidRPr="006E3FA2">
              <w:rPr>
                <w:iCs/>
                <w:sz w:val="24"/>
                <w:szCs w:val="24"/>
              </w:rPr>
              <w:t>оказатель 3</w:t>
            </w:r>
          </w:p>
          <w:p w:rsidR="007E4BD4" w:rsidRPr="006E3FA2" w:rsidRDefault="007E4BD4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:rsidR="007E4BD4" w:rsidRPr="006E3FA2" w:rsidRDefault="007E4BD4" w:rsidP="00C9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BD4" w:rsidRPr="006E3FA2" w:rsidRDefault="007E4BD4" w:rsidP="007E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:rsidR="007E4BD4" w:rsidRPr="006E3FA2" w:rsidRDefault="007E4BD4" w:rsidP="007E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158E9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37D77" w:rsidRPr="006E3FA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 xml:space="preserve">оказатель </w:t>
            </w:r>
            <w:r w:rsidR="00D37D77" w:rsidRPr="006E3FA2">
              <w:rPr>
                <w:iCs/>
                <w:sz w:val="24"/>
                <w:szCs w:val="24"/>
              </w:rPr>
              <w:t>4</w:t>
            </w:r>
          </w:p>
          <w:p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875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2872B3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="002872B3" w:rsidRPr="006E3FA2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6E3FA2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6E3FA2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6E3FA2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6E3FA2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6E3FA2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6E3FA2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2872B3" w:rsidRPr="006E3FA2">
              <w:rPr>
                <w:b/>
                <w:sz w:val="24"/>
                <w:szCs w:val="24"/>
              </w:rPr>
              <w:t>2.</w:t>
            </w:r>
          </w:p>
          <w:p w:rsidR="002872B3" w:rsidRPr="006E3FA2" w:rsidRDefault="00D37D77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  <w:r w:rsidRPr="006E3FA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E158E9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45875" w:rsidRPr="006E3FA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2872B3" w:rsidRPr="006E3FA2">
              <w:rPr>
                <w:iCs/>
                <w:sz w:val="24"/>
                <w:szCs w:val="24"/>
              </w:rPr>
              <w:t xml:space="preserve">оказатель </w:t>
            </w:r>
            <w:r w:rsidR="00445875" w:rsidRPr="006E3FA2">
              <w:rPr>
                <w:iCs/>
                <w:sz w:val="24"/>
                <w:szCs w:val="24"/>
              </w:rPr>
              <w:t>5</w:t>
            </w:r>
          </w:p>
          <w:p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875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2872B3" w:rsidRPr="006E3FA2" w:rsidRDefault="00445875" w:rsidP="004458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872B3"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E63878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</w:t>
            </w:r>
            <w:r w:rsidR="002872B3" w:rsidRPr="00E63878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E63878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E63878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Pr="00E6387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Pr="00E63878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E63878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E63878">
              <w:rPr>
                <w:b/>
                <w:sz w:val="24"/>
                <w:szCs w:val="24"/>
              </w:rPr>
              <w:t>0</w:t>
            </w:r>
            <w:r w:rsidR="002872B3" w:rsidRPr="00E63878">
              <w:rPr>
                <w:b/>
                <w:sz w:val="24"/>
                <w:szCs w:val="24"/>
              </w:rPr>
              <w:t>3</w:t>
            </w:r>
            <w:r w:rsidRPr="00E63878">
              <w:rPr>
                <w:b/>
                <w:sz w:val="24"/>
                <w:szCs w:val="24"/>
              </w:rPr>
              <w:t>.</w:t>
            </w:r>
          </w:p>
          <w:p w:rsidR="002872B3" w:rsidRPr="00E63878" w:rsidRDefault="00C570E5" w:rsidP="002872B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E63878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360D4C" w:rsidRPr="008E6D30" w:rsidTr="00C570E5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6</w:t>
            </w:r>
          </w:p>
          <w:p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="00AB25A0"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:rsidR="00360D4C" w:rsidRPr="006E3FA2" w:rsidRDefault="00360D4C" w:rsidP="00C909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577801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360D4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4C" w:rsidRPr="006E3FA2" w:rsidRDefault="00C570E5" w:rsidP="00C909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360D4C" w:rsidRPr="006E3FA2">
              <w:rPr>
                <w:b/>
                <w:sz w:val="24"/>
                <w:szCs w:val="24"/>
              </w:rPr>
              <w:t>3.</w:t>
            </w:r>
          </w:p>
          <w:p w:rsidR="00360D4C" w:rsidRPr="006E3FA2" w:rsidRDefault="00C570E5" w:rsidP="00C909B3">
            <w:pPr>
              <w:jc w:val="center"/>
              <w:rPr>
                <w:bCs/>
                <w:sz w:val="24"/>
                <w:szCs w:val="24"/>
              </w:rPr>
            </w:pPr>
            <w:r w:rsidRPr="006E3FA2">
              <w:rPr>
                <w:bCs/>
                <w:sz w:val="24"/>
                <w:szCs w:val="24"/>
              </w:rPr>
              <w:t>«</w:t>
            </w:r>
            <w:r w:rsidR="00360D4C" w:rsidRPr="006E3FA2">
              <w:rPr>
                <w:bCs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  <w:r w:rsidRPr="006E3FA2">
              <w:rPr>
                <w:bCs/>
                <w:sz w:val="24"/>
                <w:szCs w:val="24"/>
              </w:rPr>
              <w:t>»</w:t>
            </w:r>
          </w:p>
        </w:tc>
      </w:tr>
      <w:tr w:rsidR="00E158E9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6E3FA2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AB2326">
              <w:rPr>
                <w:rFonts w:eastAsia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21F62" w:rsidP="002872B3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AB2326">
              <w:rPr>
                <w:iCs/>
                <w:sz w:val="24"/>
                <w:szCs w:val="24"/>
              </w:rPr>
              <w:t>оказатель 7</w:t>
            </w:r>
          </w:p>
          <w:p w:rsidR="002872B3" w:rsidRPr="006E3FA2" w:rsidRDefault="002872B3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AB25A0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о</w:t>
            </w:r>
            <w:r w:rsidR="002872B3"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2872B3" w:rsidRPr="006E3FA2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E3FA2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  <w:r w:rsidR="00AB2326">
              <w:rPr>
                <w:b/>
                <w:sz w:val="24"/>
                <w:szCs w:val="24"/>
              </w:rPr>
              <w:t>4</w:t>
            </w:r>
            <w:r w:rsidRPr="006E3FA2">
              <w:rPr>
                <w:b/>
                <w:sz w:val="24"/>
                <w:szCs w:val="24"/>
              </w:rPr>
              <w:t>.</w:t>
            </w:r>
          </w:p>
          <w:p w:rsidR="002872B3" w:rsidRPr="006E3FA2" w:rsidRDefault="00AB25A0" w:rsidP="002872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«</w:t>
            </w:r>
            <w:r w:rsidR="00616664" w:rsidRPr="006E3FA2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  <w:r w:rsidRPr="006E3FA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42300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 w:rsidR="00AB232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AB2326" w:rsidP="00C90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B42300" w:rsidRPr="006E3FA2" w:rsidRDefault="00B42300" w:rsidP="00B423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Цивилизованная торговля (Ликвидация незаконных нестационарных торговых объектов)</w:t>
            </w:r>
          </w:p>
          <w:p w:rsidR="00B42300" w:rsidRPr="006E3FA2" w:rsidRDefault="00B42300" w:rsidP="00C909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AB232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C909B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B42300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300" w:rsidRPr="006E3FA2" w:rsidRDefault="00B42300" w:rsidP="00B42300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01.</w:t>
            </w:r>
          </w:p>
          <w:p w:rsidR="00B42300" w:rsidRPr="006E3FA2" w:rsidRDefault="00B42300" w:rsidP="00B42300">
            <w:pPr>
              <w:jc w:val="center"/>
              <w:rPr>
                <w:bCs/>
                <w:sz w:val="24"/>
                <w:szCs w:val="24"/>
              </w:rPr>
            </w:pPr>
            <w:r w:rsidRPr="006E3FA2">
              <w:rPr>
                <w:bCs/>
                <w:sz w:val="24"/>
                <w:szCs w:val="24"/>
              </w:rPr>
              <w:t xml:space="preserve">«Развитие потребительского рынка и услуг на территории </w:t>
            </w:r>
            <w:r w:rsidRPr="006E3FA2">
              <w:rPr>
                <w:bCs/>
                <w:sz w:val="24"/>
                <w:szCs w:val="24"/>
              </w:rPr>
              <w:lastRenderedPageBreak/>
              <w:t>муниципального образования Московской области»</w:t>
            </w:r>
          </w:p>
        </w:tc>
      </w:tr>
      <w:tr w:rsidR="00B20586" w:rsidRPr="00E63878" w:rsidTr="00360D4C">
        <w:trPr>
          <w:trHeight w:val="31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AB2326">
              <w:rPr>
                <w:rFonts w:eastAsia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AB2326">
              <w:rPr>
                <w:b/>
                <w:bCs/>
                <w:iCs/>
                <w:sz w:val="24"/>
                <w:szCs w:val="24"/>
              </w:rPr>
              <w:t>оказатель 9</w:t>
            </w:r>
          </w:p>
          <w:p w:rsidR="00B20586" w:rsidRPr="006E3FA2" w:rsidRDefault="00B20586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="000B7455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0B7455" w:rsidP="00C9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0B7455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0B7455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0B7455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b/>
                <w:sz w:val="24"/>
                <w:szCs w:val="24"/>
                <w:lang w:eastAsia="ru-RU"/>
              </w:rPr>
              <w:t>01.</w:t>
            </w:r>
          </w:p>
          <w:p w:rsidR="00B20586" w:rsidRPr="006E3FA2" w:rsidRDefault="00B20586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bCs/>
                <w:iCs/>
                <w:sz w:val="24"/>
                <w:szCs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</w:tbl>
    <w:p w:rsidR="004A1A7E" w:rsidRDefault="004A1A7E" w:rsidP="0037174B">
      <w:pPr>
        <w:rPr>
          <w:rFonts w:cs="Times New Roman"/>
          <w:b/>
          <w:szCs w:val="28"/>
        </w:rPr>
      </w:pPr>
    </w:p>
    <w:p w:rsidR="000B7455" w:rsidRPr="000B7455" w:rsidRDefault="000B7455" w:rsidP="000B7455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>- со 2 квартала 2021 года показатель перенесен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 xml:space="preserve"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</w:t>
      </w:r>
      <w:r w:rsidRPr="00687105">
        <w:rPr>
          <w:rFonts w:ascii="Times New Roman" w:hAnsi="Times New Roman" w:cs="Times New Roman"/>
          <w:sz w:val="28"/>
          <w:szCs w:val="28"/>
        </w:rPr>
        <w:lastRenderedPageBreak/>
        <w:t>осуществляются в случае, если: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26" w:rsidRDefault="00AB2326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5A8" w:rsidRDefault="00AF55A8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A7E" w:rsidRDefault="004A1A7E">
      <w:pPr>
        <w:spacing w:after="200" w:line="276" w:lineRule="auto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1"/>
        <w:gridCol w:w="2995"/>
        <w:gridCol w:w="1417"/>
        <w:gridCol w:w="4468"/>
        <w:gridCol w:w="3782"/>
        <w:gridCol w:w="10"/>
        <w:gridCol w:w="2131"/>
      </w:tblGrid>
      <w:tr w:rsidR="003054F3" w:rsidRPr="008E2B13" w:rsidTr="00BA492B">
        <w:trPr>
          <w:trHeight w:val="949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BA492B">
        <w:trPr>
          <w:trHeight w:val="413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BA492B">
        <w:trPr>
          <w:trHeight w:val="263"/>
        </w:trPr>
        <w:tc>
          <w:tcPr>
            <w:tcW w:w="186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F93C12" w:rsidRPr="008E2B13" w:rsidTr="00BA492B">
        <w:trPr>
          <w:trHeight w:val="332"/>
        </w:trPr>
        <w:tc>
          <w:tcPr>
            <w:tcW w:w="186" w:type="pct"/>
          </w:tcPr>
          <w:p w:rsidR="00F93C12" w:rsidRDefault="00F93C1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F93C12" w:rsidRPr="006E3FA2" w:rsidRDefault="00F93C12" w:rsidP="00C909B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>Макропоказатель подпрограммы</w:t>
            </w:r>
          </w:p>
          <w:p w:rsidR="00F93C12" w:rsidRPr="006E3FA2" w:rsidRDefault="00F93C12" w:rsidP="00C909B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:rsidR="00F93C12" w:rsidRPr="006E3FA2" w:rsidRDefault="00F93C12" w:rsidP="00C909B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Iч= ИЧ / ИЧ (n-1)*100%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 =Ио-Ифп-Ифб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- Объем инвестиций инфраструктурных монополий (федеральные проекты);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Ифб - Объем бюджетных ассигнований федерального бюджета.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(n-1) =Ио (n-1)-Ифп (n-1)-Ифб (n-1)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(n-1) - Объем инвестиций инфраструктурных монополий (федеральные проекты)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Ифб (n-1) - Объем бюджетных ассигнований федерального бюджета за предыдущий год.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04302 «Источники финансирования инвестиций в основной капитал по организациям, не относящимся к субъектам малого предпринимательства».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F93C12" w:rsidRPr="006E3FA2" w:rsidRDefault="00F93C12" w:rsidP="00C90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F93C12" w:rsidRPr="00A42E42" w:rsidRDefault="00F93C1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054F3" w:rsidRPr="008E2B13" w:rsidTr="00BA492B">
        <w:trPr>
          <w:trHeight w:val="4688"/>
        </w:trPr>
        <w:tc>
          <w:tcPr>
            <w:tcW w:w="186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3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Чн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:rsidTr="00BA492B">
        <w:trPr>
          <w:trHeight w:val="332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</w:tcPr>
          <w:p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4046B2" w:rsidRPr="006E3FA2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  <w:p w:rsidR="003054F3" w:rsidRPr="006E3FA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 – площадь индустриального парка, занятая резидентами;</w:t>
            </w:r>
          </w:p>
          <w:p w:rsidR="004046B2" w:rsidRPr="006E3FA2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054F3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  <w:p w:rsidR="0093192A" w:rsidRPr="006E3FA2" w:rsidRDefault="0093192A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Управляющие компании индустриальных парков, технопарков и промзон, а также АО «Корпорация развития Московской области», ГИС ИП.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BA492B">
        <w:trPr>
          <w:trHeight w:val="332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3054F3" w:rsidRPr="006E3FA2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:rsidR="003054F3" w:rsidRPr="006E3FA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054F3" w:rsidRPr="006E3FA2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</w:tcPr>
          <w:p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  <w:p w:rsidR="004046B2" w:rsidRPr="006E3FA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:rsidR="004046B2" w:rsidRPr="006E3FA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отчетам управляющие компании индустриальных парков, технопарков и промзон, а также АО «Корпорация развития Московской области», а также по сведениям ЕАС ПИП.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BA492B">
        <w:trPr>
          <w:trHeight w:val="332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054F3" w:rsidRPr="006E3FA2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BA492B">
        <w:trPr>
          <w:trHeight w:val="6577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3054F3" w:rsidRPr="006E3FA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F4C56" w:rsidRPr="008E2B13" w:rsidTr="00BA492B">
        <w:trPr>
          <w:trHeight w:val="332"/>
        </w:trPr>
        <w:tc>
          <w:tcPr>
            <w:tcW w:w="186" w:type="pct"/>
          </w:tcPr>
          <w:p w:rsidR="006F4C56" w:rsidRPr="006F4C56" w:rsidRDefault="006F4C56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74" w:type="pct"/>
          </w:tcPr>
          <w:p w:rsidR="006F4C56" w:rsidRPr="006E3FA2" w:rsidRDefault="00F93C12" w:rsidP="006F4C5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6F4C56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6F4C56" w:rsidRPr="006E3FA2" w:rsidRDefault="006F4C56" w:rsidP="006F4C5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:rsidR="006F4C56" w:rsidRPr="006E3FA2" w:rsidRDefault="002F353F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6F4C56" w:rsidRPr="009A4B0B" w:rsidRDefault="006F4C56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30" w:type="pct"/>
          </w:tcPr>
          <w:p w:rsidR="006F4C56" w:rsidRPr="00A42E42" w:rsidRDefault="006F4C56" w:rsidP="006F4C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6F4C56" w:rsidRPr="00A42E42" w:rsidRDefault="006F4C56" w:rsidP="006F4C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F4C56" w:rsidRPr="009A4B0B" w:rsidRDefault="006F4C56" w:rsidP="008339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6F4C56" w:rsidRPr="00A42E42" w:rsidRDefault="006F4C56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42E42" w:rsidRDefault="004046B2" w:rsidP="006F4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6F4C56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</w:tcPr>
          <w:p w:rsidR="004046B2" w:rsidRPr="006E3FA2" w:rsidRDefault="00F93C1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E2846" w:rsidRPr="006E3FA2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Росстандарта от 31.01.2014 № 14-ст (ОК 029-2014(КДЕС Ред.2) понимаются: 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3. Индекс производительности труда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составом кадров государственной гражданской и муниципальной службы». 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46B2" w:rsidRPr="00A42E42" w:rsidRDefault="004046B2" w:rsidP="00E3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</w:t>
            </w:r>
            <w:r w:rsidR="00E321A9"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годно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42E42" w:rsidRDefault="004046B2" w:rsidP="006F4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4046B2" w:rsidRPr="006E3FA2" w:rsidRDefault="003E2846" w:rsidP="004046B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3" w:type="pct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Ио-Ифп-Ифб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 инфраструктурных монополий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(федеральные проекты);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  <w:vAlign w:val="center"/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4046B2" w:rsidRPr="006E3FA2" w:rsidRDefault="009279A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1</w:t>
            </w:r>
          </w:p>
          <w:p w:rsidR="004046B2" w:rsidRPr="006E3FA2" w:rsidRDefault="004046B2" w:rsidP="001D79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1D7967" w:rsidRPr="006E3FA2">
              <w:rPr>
                <w:rFonts w:eastAsia="Times New Roman" w:cs="Times New Roman"/>
                <w:sz w:val="24"/>
                <w:szCs w:val="24"/>
              </w:rPr>
              <w:t>о</w:t>
            </w:r>
            <w:r w:rsidR="003949B9" w:rsidRPr="006E3FA2">
              <w:rPr>
                <w:rFonts w:eastAsia="Times New Roman" w:cs="Times New Roman"/>
                <w:sz w:val="24"/>
                <w:szCs w:val="24"/>
              </w:rPr>
              <w:t>публикован</w:t>
            </w:r>
            <w:r w:rsidR="001D7967" w:rsidRPr="006E3FA2">
              <w:rPr>
                <w:rFonts w:eastAsia="Times New Roman" w:cs="Times New Roman"/>
                <w:sz w:val="24"/>
                <w:szCs w:val="24"/>
              </w:rPr>
              <w:t>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торгов)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обоснованных, частично обоснованных жалоб в Федеральную антимонопольную службу (ФАС России);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 - количество жалоб в Федеральную 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антимонопольную службу, признанных обоснованными, частично обоснованными, единица;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- общее количество </w:t>
            </w:r>
            <w:r w:rsidR="001D7967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279A1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публикован</w:t>
            </w:r>
            <w:r w:rsidR="001D7967"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торгов</w:t>
            </w:r>
            <w:r w:rsidRPr="006E3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1230" w:type="pct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74" w:type="pct"/>
          </w:tcPr>
          <w:p w:rsidR="004046B2" w:rsidRPr="006E3FA2" w:rsidRDefault="009279A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2</w:t>
            </w:r>
          </w:p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6E3FA2" w:rsidRDefault="006D7F26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30" w:type="pct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</w:tcPr>
          <w:p w:rsidR="004046B2" w:rsidRPr="006E3FA2" w:rsidRDefault="00D501F0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4046B2" w:rsidRPr="006E3FA2" w:rsidRDefault="007A242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6E3FA2" w:rsidRDefault="006D7F26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705819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Эодс - </w:t>
            </w:r>
            <w:r w:rsidR="00705819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общей экономии денежных средств от общей суммы состоявшихся торгов, процентов; 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Эдс - </w:t>
            </w:r>
            <w:r w:rsidR="00705819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экономия денежных средств по итогам проведения состоявшихся торгов, рублей;</w:t>
            </w:r>
          </w:p>
          <w:p w:rsidR="004046B2" w:rsidRPr="006E3FA2" w:rsidRDefault="006D7F26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 w:rsidRPr="006E3FA2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6E3FA2">
              <w:rPr>
                <w:rFonts w:cs="Times New Roman"/>
                <w:sz w:val="24"/>
                <w:szCs w:val="24"/>
              </w:rPr>
              <w:t xml:space="preserve">- </w:t>
            </w:r>
            <w:r w:rsidR="00705819" w:rsidRPr="006E3FA2">
              <w:rPr>
                <w:rFonts w:cs="Times New Roman"/>
                <w:sz w:val="24"/>
                <w:szCs w:val="24"/>
              </w:rPr>
              <w:t>общая сумма состоявшихся торгов, рублей</w:t>
            </w:r>
          </w:p>
        </w:tc>
        <w:tc>
          <w:tcPr>
            <w:tcW w:w="1230" w:type="pct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</w:tcPr>
          <w:p w:rsidR="004046B2" w:rsidRPr="006E3FA2" w:rsidRDefault="00E50B67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предпринимательства,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E3FA2" w:rsidRDefault="006D7F26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 w:rsidRPr="006E3FA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</w:rPr>
              <w:t>СГО</w:t>
            </w:r>
            <w:r w:rsidRPr="006E3FA2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30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4046B2" w:rsidRPr="006E3FA2" w:rsidRDefault="00D9173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982BFA" w:rsidRPr="006E3FA2">
              <w:rPr>
                <w:rFonts w:eastAsia="Times New Roman" w:cs="Times New Roman"/>
                <w:sz w:val="24"/>
                <w:szCs w:val="24"/>
              </w:rPr>
              <w:t>состоявшихся торгах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  <w:lang w:val="en-US"/>
              </w:rPr>
              <w:t>Y</w:t>
            </w:r>
            <w:r w:rsidRPr="006E3FA2">
              <w:rPr>
                <w:rFonts w:cs="Times New Roman"/>
                <w:szCs w:val="24"/>
              </w:rPr>
              <w:t xml:space="preserve"> =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E3FA2">
              <w:rPr>
                <w:rFonts w:eastAsiaTheme="minorEastAsia" w:cs="Times New Roman"/>
                <w:szCs w:val="24"/>
              </w:rPr>
              <w:t>,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E3FA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</w:t>
            </w:r>
            <w:r w:rsidR="007E5641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состоявшихся торгов</w:t>
            </w:r>
            <w:r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единица;</w:t>
            </w:r>
          </w:p>
          <w:p w:rsidR="004046B2" w:rsidRPr="006E3FA2" w:rsidRDefault="006D7F26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6E3FA2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участников размещения 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заказов в i-й процедуре, где k - количество проведенных процедур</w:t>
            </w:r>
            <w:r w:rsidR="007E5641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состоявшихся торгов</w:t>
            </w:r>
            <w:r w:rsidR="004046B2" w:rsidRPr="006E3F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единица;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Cs w:val="24"/>
              </w:rPr>
              <w:t>K</w:t>
            </w:r>
            <w:r w:rsidRPr="006E3FA2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</w:t>
            </w:r>
            <w:r w:rsidR="007E5641" w:rsidRPr="006E3FA2">
              <w:rPr>
                <w:rFonts w:cs="Times New Roman"/>
                <w:sz w:val="24"/>
                <w:szCs w:val="24"/>
              </w:rPr>
              <w:t xml:space="preserve"> состоявшихся торгов</w:t>
            </w:r>
            <w:r w:rsidRPr="006E3FA2">
              <w:rPr>
                <w:rFonts w:cs="Times New Roman"/>
                <w:sz w:val="24"/>
                <w:szCs w:val="24"/>
              </w:rPr>
              <w:t>, единица</w:t>
            </w:r>
          </w:p>
        </w:tc>
        <w:tc>
          <w:tcPr>
            <w:tcW w:w="1230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4046B2" w:rsidRPr="006E3FA2" w:rsidRDefault="007E5641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4046B2"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4046B2" w:rsidRPr="006E3FA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E3FA2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</w:t>
            </w:r>
            <w:r w:rsidR="004046B2" w:rsidRPr="006E3FA2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4046B2" w:rsidRPr="006E3FA2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 Разработка</w:t>
            </w:r>
            <w:r w:rsidR="00B26081" w:rsidRPr="006E3FA2">
              <w:rPr>
                <w:rFonts w:cs="Times New Roman"/>
                <w:sz w:val="24"/>
                <w:szCs w:val="24"/>
              </w:rPr>
              <w:t xml:space="preserve"> плана мероприятий 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="00B26081" w:rsidRPr="006E3FA2">
              <w:rPr>
                <w:rFonts w:cs="Times New Roman"/>
                <w:sz w:val="24"/>
                <w:szCs w:val="24"/>
              </w:rPr>
              <w:t>по содействию развитию</w:t>
            </w:r>
            <w:r w:rsidR="00941B7D" w:rsidRPr="006E3FA2">
              <w:rPr>
                <w:rFonts w:cs="Times New Roman"/>
                <w:sz w:val="24"/>
                <w:szCs w:val="24"/>
              </w:rPr>
              <w:t xml:space="preserve"> конкуренции в муниципальном образовании Московской области</w:t>
            </w:r>
            <w:r w:rsidR="00B26081" w:rsidRPr="006E3FA2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E3FA2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 w:rsidRPr="006E3FA2">
              <w:rPr>
                <w:rFonts w:cs="Times New Roman"/>
                <w:sz w:val="24"/>
                <w:szCs w:val="24"/>
              </w:rPr>
              <w:t xml:space="preserve">состояния и </w:t>
            </w:r>
            <w:r w:rsidR="00941B7D" w:rsidRPr="006E3FA2">
              <w:rPr>
                <w:rFonts w:cs="Times New Roman"/>
                <w:sz w:val="24"/>
                <w:szCs w:val="24"/>
              </w:rPr>
              <w:lastRenderedPageBreak/>
              <w:t>развития конкуренции на товарных рынках (сферах экономики) в муниципальном образовании Московской области</w:t>
            </w:r>
            <w:r w:rsidRPr="006E3FA2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5. </w:t>
            </w:r>
            <w:r w:rsidR="00941B7D" w:rsidRPr="006E3FA2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E3FA2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</w:t>
            </w:r>
            <w:r w:rsidR="001760D5" w:rsidRPr="006E3FA2">
              <w:rPr>
                <w:rFonts w:cs="Times New Roman"/>
                <w:sz w:val="24"/>
                <w:szCs w:val="24"/>
              </w:rPr>
              <w:t>,</w:t>
            </w:r>
            <w:r w:rsidRPr="006E3FA2">
              <w:rPr>
                <w:rFonts w:cs="Times New Roman"/>
                <w:sz w:val="24"/>
                <w:szCs w:val="24"/>
              </w:rPr>
              <w:t xml:space="preserve"> </w:t>
            </w:r>
            <w:r w:rsidR="00941B7D" w:rsidRPr="006E3FA2">
              <w:rPr>
                <w:rFonts w:cs="Times New Roman"/>
                <w:sz w:val="24"/>
                <w:szCs w:val="24"/>
              </w:rPr>
              <w:t>услуг о состоянии конкуренции</w:t>
            </w:r>
            <w:r w:rsidRPr="006E3FA2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30" w:type="pct"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7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BA492B">
        <w:trPr>
          <w:trHeight w:val="332"/>
        </w:trPr>
        <w:tc>
          <w:tcPr>
            <w:tcW w:w="186" w:type="pct"/>
            <w:tcBorders>
              <w:right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 w:val="restar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</w:t>
            </w:r>
            <w:r w:rsidR="00CB43DF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средних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</w:t>
            </w:r>
            <w:r w:rsidRPr="006E3FA2">
              <w:rPr>
                <w:rFonts w:eastAsia="Times New Roman" w:cs="Times New Roman"/>
                <w:sz w:val="22"/>
                <w:lang w:eastAsia="ru-RU"/>
              </w:rPr>
              <w:lastRenderedPageBreak/>
              <w:t>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30" w:type="pct"/>
            <w:vMerge w:val="restar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7" w:type="pct"/>
            <w:gridSpan w:val="2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6" w:type="pct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:rsidR="004046B2" w:rsidRPr="006E3FA2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:rsidR="004046B2" w:rsidRPr="006E3FA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gridSpan w:val="2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3839E8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="003839E8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</w:t>
            </w:r>
            <w:r w:rsidR="00036659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E652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(расчетные данные территориальных органов Федеральной слу</w:t>
            </w:r>
            <w:r w:rsidR="00CC2533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30" w:type="pc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7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3.3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85582F" w:rsidRPr="006E3FA2" w:rsidRDefault="0085582F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6D7F26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186" w:type="pc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74" w:type="pct"/>
          </w:tcPr>
          <w:p w:rsidR="0085582F" w:rsidRPr="006E3FA2" w:rsidRDefault="0085582F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839E8" w:rsidRPr="006E3FA2" w:rsidRDefault="003C364B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:rsidR="00B72AF3" w:rsidRPr="006E3FA2" w:rsidRDefault="00B72AF3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:rsidR="003839E8" w:rsidRPr="006E3FA2" w:rsidRDefault="003839E8" w:rsidP="003C36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созданные </w:t>
            </w:r>
            <w:r w:rsidR="003C364B"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  <w:tc>
          <w:tcPr>
            <w:tcW w:w="1230" w:type="pct"/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3.5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85582F" w:rsidRPr="006E3FA2" w:rsidRDefault="0085582F" w:rsidP="003839E8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3839E8" w:rsidRPr="006E3FA2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85582F" w:rsidRPr="006E3FA2" w:rsidRDefault="0085582F" w:rsidP="003839E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3839E8" w:rsidRPr="006E3FA2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>Ч =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6E3FA2">
              <w:rPr>
                <w:rFonts w:cs="Times New Roman"/>
                <w:sz w:val="24"/>
                <w:szCs w:val="24"/>
              </w:rPr>
              <w:t xml:space="preserve"> +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6E3FA2">
              <w:rPr>
                <w:rFonts w:cs="Times New Roman"/>
                <w:sz w:val="24"/>
                <w:szCs w:val="24"/>
              </w:rPr>
              <w:t xml:space="preserve"> + 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6E3FA2">
              <w:rPr>
                <w:rFonts w:cs="Times New Roman"/>
                <w:sz w:val="24"/>
                <w:szCs w:val="24"/>
              </w:rPr>
              <w:t xml:space="preserve"> + 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6E3FA2">
              <w:rPr>
                <w:rFonts w:cs="Times New Roman"/>
                <w:sz w:val="24"/>
                <w:szCs w:val="24"/>
              </w:rPr>
              <w:t xml:space="preserve"> + 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839E8" w:rsidRPr="006E3FA2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Понятия, используемые в настоящей методике, означают следующее: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</w:t>
            </w:r>
            <w:r w:rsidR="0013695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состоянию на 1 августа;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6E3FA2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1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E3FA2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D17FDC" w:rsidRPr="0013695E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13695E" w:rsidRDefault="0013695E" w:rsidP="0013695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13695E"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1369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13695E" w:rsidRPr="006E3FA2" w:rsidRDefault="0013695E" w:rsidP="0013695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13695E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B3948" w:rsidRPr="006E3FA2" w:rsidRDefault="000B3948" w:rsidP="0013695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95E" w:rsidRPr="0013695E" w:rsidRDefault="0013695E" w:rsidP="0013695E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13695E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C2F86" w:rsidRDefault="0013695E" w:rsidP="0013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6924F9" w:rsidRPr="006E3FA2" w:rsidRDefault="006924F9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0B3948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  <w:p w:rsidR="0013695E" w:rsidRPr="006E3FA2" w:rsidRDefault="0013695E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Sторг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13695E" w:rsidRPr="006E3FA2" w:rsidRDefault="001442AB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982A5D" w:rsidRPr="006E3FA2" w:rsidRDefault="00982A5D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:rsidR="0013695E" w:rsidRPr="006E3FA2" w:rsidRDefault="0013695E" w:rsidP="00207EB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13695E" w:rsidRPr="006E3FA2" w:rsidRDefault="0013695E" w:rsidP="0013695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13695E" w:rsidRPr="006E3FA2" w:rsidRDefault="00C86309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13695E" w:rsidRPr="002B65FD" w:rsidRDefault="0013695E" w:rsidP="0013695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53324" w:rsidRPr="005F3939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421DE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F421DE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3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Ст = 900 – Т – А – О + J, где: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Ст – количество баллов по показателю «Стандарт потребительского рынка и услуг» </w:t>
            </w:r>
            <w:r w:rsidRPr="00F421DE">
              <w:rPr>
                <w:rFonts w:eastAsia="Calibri" w:cs="Times New Roman"/>
                <w:sz w:val="24"/>
                <w:szCs w:val="24"/>
              </w:rPr>
              <w:br/>
              <w:t>в квартал (далее – Показатель);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Т – количество баллов в части составляющей показателя «Оценка деятельности органов местного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самоуправления при организации торговой деятельности».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Значение Т в части составляющих показателя   рассчитывается ежеквартально, в баллах.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Максимальное значение составляет: 100 баллов в месяц, 300 баллов в квартал, 1200 баллов в год.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Минимальное значение составляет 0 баллов.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Т приравнивается к 0 баллов. *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баллов.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 О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lastRenderedPageBreak/>
              <w:t>Оценка деятельности органов местного самоуправления при организации торговой деятельности.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K – количество незаконных розничных рынков, осуществляющих деятельность с нарушениями требований законодательства Российской Федерации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– несоответствие торговых мест на рынке схеме их размещения,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вывески с указанием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ярмарке точки подключения электроэнергии,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– отсутствие у участников ярмарки торгового оборудования, предназначенного для выкладки товаров и хранения запасов, а также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 xml:space="preserve">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F421DE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Федерального закона от 22.11.1995 № 171-ФЗ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формуле: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Со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2) Наличие прав на земельный участок;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6) Налог на имущество;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11) Соответствие внешнего вида фасадов. Отделочные материалы, их колористика и текстура;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Материалы-цветоносители эксплуатационного слоя кровли и иных визуально-воспринимаемых элементов крыши;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17) Соответствие вида разрешенного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использования земельного участка для размещения ОДС.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20) Наличие договора на оказание услуг по обращению с твердыми коммунальными отходами;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Соответственно, весь диапазон оценки </w:t>
            </w: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отдельного ОДС будет состоять из суммы данных трех разделов и составлять от 0 до 100 % (60+30+10).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F421DE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>в том числе по благоустройству;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- предоставление отчета о проведении мероприятия не позднее 3 дней после его завершения.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lastRenderedPageBreak/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="Calibri" w:cs="Times New Roman"/>
                <w:sz w:val="24"/>
                <w:szCs w:val="24"/>
              </w:rPr>
              <w:t>Информация предоставляется в 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Слой «ОДС (открытые данные)» в РГИС;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</w:tcBorders>
          </w:tcPr>
          <w:p w:rsidR="00AF1652" w:rsidRPr="00F421DE" w:rsidRDefault="00AF1652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421DE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D17FDC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:rsidR="00717034" w:rsidRPr="006E3FA2" w:rsidRDefault="0071703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971BB" w:rsidRPr="006E3FA2" w:rsidRDefault="00E971BB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E971BB" w:rsidRPr="006E3FA2" w:rsidRDefault="00E971BB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F15EB4" w:rsidRPr="006E3FA2" w:rsidRDefault="00F15EB4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F15EB4" w:rsidRPr="006E3FA2" w:rsidRDefault="005A0E92" w:rsidP="005A0E9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</w:t>
            </w:r>
            <w:r w:rsidR="00F15EB4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15EB4" w:rsidRPr="006E3FA2" w:rsidRDefault="00F15EB4" w:rsidP="005A0E9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6C73E0" w:rsidRPr="006E3FA2" w:rsidRDefault="006C73E0" w:rsidP="006C73E0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6</w:t>
            </w:r>
          </w:p>
          <w:p w:rsidR="00D5310D" w:rsidRPr="006E3FA2" w:rsidRDefault="00D5310D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="00BC3E29"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:rsidR="00D5310D" w:rsidRPr="006E3FA2" w:rsidRDefault="00D5310D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стандартам действующего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D5310D" w:rsidRPr="006E3FA2" w:rsidRDefault="00D5310D" w:rsidP="00C909B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D5310D" w:rsidRPr="006E3FA2" w:rsidRDefault="00D5310D" w:rsidP="00C909B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</w:p>
          <w:p w:rsidR="00BC3E29" w:rsidRPr="006E3FA2" w:rsidRDefault="00D5310D" w:rsidP="00BC3E2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E3FA2">
              <w:rPr>
                <w:rFonts w:eastAsia="Calibri" w:cs="Times New Roman"/>
                <w:sz w:val="24"/>
                <w:szCs w:val="24"/>
              </w:rPr>
              <w:t>одс – общее количество ОДС на территории городского округа, шт;</w:t>
            </w:r>
          </w:p>
          <w:p w:rsidR="00D5310D" w:rsidRPr="006E3FA2" w:rsidRDefault="00D5310D" w:rsidP="00BC3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D5310D" w:rsidRPr="006E3FA2" w:rsidRDefault="00D5310D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AB2326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63268B" w:rsidRPr="006E3FA2" w:rsidRDefault="0063268B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AB23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0D770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0D7702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:rsidR="0013695E" w:rsidRPr="006E3FA2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13695E" w:rsidRDefault="0013695E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AB2326" w:rsidRPr="006E3FA2" w:rsidRDefault="00AB2326" w:rsidP="000D7702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EB35A2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13695E" w:rsidRPr="006E3FA2" w:rsidRDefault="0013695E" w:rsidP="000D7702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17FDC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D17FDC" w:rsidRPr="006E3FA2" w:rsidRDefault="00AB2326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D17FDC" w:rsidRPr="006E3FA2" w:rsidRDefault="00D17FDC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AB232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:rsidR="00D17FDC" w:rsidRPr="006E3FA2" w:rsidRDefault="00D17FDC" w:rsidP="00C909B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B – количество выявленных и не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D17FDC" w:rsidRPr="006E3FA2" w:rsidRDefault="00D17FDC" w:rsidP="00C909B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D17FDC" w:rsidRPr="006E3FA2" w:rsidRDefault="00D17FDC" w:rsidP="00C909B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муниципального образования, а также организация и проведение ярмарки с нарушением сроков, установленных </w:t>
            </w:r>
            <w:r w:rsidRPr="006E3F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законодательством, 10 баллов за каждое мероприятие.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:rsidR="00D17FDC" w:rsidRPr="006E3FA2" w:rsidRDefault="00D17FDC" w:rsidP="00C909B3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D17FDC" w:rsidRPr="006E3FA2" w:rsidRDefault="00D17FD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D17FDC" w:rsidRPr="006E3FA2" w:rsidRDefault="00D17FDC" w:rsidP="00C9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621C4F" w:rsidRPr="006E3FA2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BA492B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 w:rsidR="00BA492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21C4F" w:rsidRPr="006E3FA2" w:rsidRDefault="00621C4F" w:rsidP="00621C4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621C4F" w:rsidRPr="006E3FA2" w:rsidRDefault="00621C4F" w:rsidP="00621C4F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муниципальных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621C4F" w:rsidRPr="006E3FA2" w:rsidRDefault="00621C4F" w:rsidP="00621C4F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</w:tbl>
    <w:p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2001"/>
        <w:gridCol w:w="1926"/>
        <w:gridCol w:w="1196"/>
        <w:gridCol w:w="1196"/>
        <w:gridCol w:w="1196"/>
        <w:gridCol w:w="1199"/>
        <w:gridCol w:w="1523"/>
        <w:gridCol w:w="2388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661"/>
        <w:gridCol w:w="2927"/>
        <w:gridCol w:w="1526"/>
        <w:gridCol w:w="1524"/>
        <w:gridCol w:w="1135"/>
        <w:gridCol w:w="545"/>
        <w:gridCol w:w="48"/>
        <w:gridCol w:w="132"/>
        <w:gridCol w:w="509"/>
        <w:gridCol w:w="99"/>
        <w:gridCol w:w="90"/>
        <w:gridCol w:w="560"/>
        <w:gridCol w:w="135"/>
        <w:gridCol w:w="335"/>
        <w:gridCol w:w="177"/>
        <w:gridCol w:w="192"/>
        <w:gridCol w:w="395"/>
        <w:gridCol w:w="356"/>
        <w:gridCol w:w="15"/>
        <w:gridCol w:w="1581"/>
        <w:gridCol w:w="60"/>
        <w:gridCol w:w="1955"/>
        <w:gridCol w:w="12"/>
      </w:tblGrid>
      <w:tr w:rsidR="00390AC4" w:rsidRPr="00B471AA" w:rsidTr="00A65086">
        <w:trPr>
          <w:trHeight w:val="497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1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rPr>
          <w:trHeight w:val="2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B471AA" w:rsidTr="00A65086">
        <w:trPr>
          <w:trHeight w:val="28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>
              <w:rPr>
                <w:rFonts w:cs="Times New Roman"/>
                <w:sz w:val="24"/>
                <w:szCs w:val="24"/>
              </w:rPr>
              <w:t>стриальных парков, технологических парков, промышленных площадок».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процента заполняемости многопрофильных индустриальных парков, технологических парков, промышленных площадок</w:t>
            </w: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многопрофильных индустриальных парков, технологических парков, промышленных площадок</w:t>
            </w: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 муниципального образования</w:t>
            </w: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rPr>
          <w:trHeight w:val="87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rPr>
          <w:trHeight w:val="67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rPr>
          <w:trHeight w:val="69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5086">
        <w:trPr>
          <w:trHeight w:val="126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:rsidTr="00A65086">
        <w:trPr>
          <w:trHeight w:val="140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:rsidTr="00A65086">
        <w:trPr>
          <w:trHeight w:val="141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50B1" w:rsidRPr="00B471AA" w:rsidTr="00A65086">
        <w:trPr>
          <w:trHeight w:val="141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C909B3">
        <w:trPr>
          <w:trHeight w:val="141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137D46" w:rsidRPr="00B471AA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67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:rsidR="00137D46" w:rsidRPr="004E580D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04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277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288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67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:rsidR="00137D46" w:rsidRPr="004E580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82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04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277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C909B3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4E580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Рост производительности труда в базовых несырьевых отраслях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созданных мест</w:t>
            </w: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Pr="009A4B0B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37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5086">
        <w:trPr>
          <w:trHeight w:val="8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37CC">
              <w:rPr>
                <w:rFonts w:eastAsiaTheme="minorEastAsia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5086">
        <w:trPr>
          <w:trHeight w:val="10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5086">
        <w:trPr>
          <w:trHeight w:val="14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Средства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5086">
        <w:trPr>
          <w:trHeight w:val="12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5086">
        <w:trPr>
          <w:trHeight w:val="19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Создание и открытие новых промышленных предприятий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Заключение трехстороннего соглашения об увеличении заработной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платы</w:t>
            </w:r>
            <w:r w:rsidRPr="004E580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Экономическое у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числа работников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E580D">
              <w:rPr>
                <w:rFonts w:cs="Times New Roman"/>
                <w:sz w:val="24"/>
                <w:szCs w:val="24"/>
              </w:rPr>
              <w:t xml:space="preserve"> прошедших обучение, за счет чего повысилась квалификация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F337CC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2C308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63593F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E3FA2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="00137D46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физической культуре и спорту</w:t>
            </w:r>
          </w:p>
          <w:p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137D46" w:rsidRPr="006E3FA2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вопросам культуры м туризма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</w:t>
            </w:r>
            <w:r w:rsidRPr="004E580D">
              <w:rPr>
                <w:rFonts w:cs="Times New Roman"/>
                <w:sz w:val="24"/>
                <w:szCs w:val="24"/>
              </w:rPr>
              <w:lastRenderedPageBreak/>
              <w:t>организация совещаний, и др. мероприятия)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Обеспечение регистрации предприятий на ИТ-платформе производительность.рф.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5086">
        <w:trPr>
          <w:trHeight w:val="1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3D274D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883" w:rsidRPr="00B471AA" w:rsidTr="00393883">
        <w:trPr>
          <w:gridAfter w:val="1"/>
          <w:wAfter w:w="4" w:type="pct"/>
          <w:trHeight w:val="54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развитию территорий и дальнейшая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реализация концепций победителей конкурса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37D46" w:rsidRPr="009A4B0B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развитию малого и среднего бизнеса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высокопроизводительных рабочих мест во внебюджетном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секторе экономики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</w:tc>
      </w:tr>
      <w:tr w:rsidR="00393883" w:rsidRPr="00B471AA" w:rsidTr="00393883">
        <w:trPr>
          <w:gridAfter w:val="1"/>
          <w:wAfter w:w="4" w:type="pct"/>
          <w:trHeight w:val="19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28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33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32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C2060E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35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Предоставление грантов муниципальным образованиям – победителям конкурсного отбора лучших концепций по развитию территорий </w:t>
            </w:r>
            <w:r w:rsidRPr="00D16ABC">
              <w:rPr>
                <w:rFonts w:cs="Times New Roman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93883" w:rsidRPr="00B471AA" w:rsidTr="00393883">
        <w:trPr>
          <w:gridAfter w:val="1"/>
          <w:wAfter w:w="4" w:type="pct"/>
          <w:trHeight w:val="339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394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47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3883" w:rsidRPr="00B471AA" w:rsidTr="00393883">
        <w:trPr>
          <w:gridAfter w:val="1"/>
          <w:wAfter w:w="4" w:type="pct"/>
          <w:trHeight w:val="46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DB14D0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906"/>
        <w:gridCol w:w="1984"/>
        <w:gridCol w:w="1204"/>
        <w:gridCol w:w="1204"/>
        <w:gridCol w:w="1204"/>
        <w:gridCol w:w="1204"/>
        <w:gridCol w:w="1523"/>
        <w:gridCol w:w="2389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DB0859">
          <w:headerReference w:type="default" r:id="rId13"/>
          <w:footerReference w:type="default" r:id="rId14"/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5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86"/>
        <w:gridCol w:w="2537"/>
        <w:gridCol w:w="1570"/>
        <w:gridCol w:w="1955"/>
        <w:gridCol w:w="820"/>
        <w:gridCol w:w="705"/>
        <w:gridCol w:w="705"/>
        <w:gridCol w:w="705"/>
        <w:gridCol w:w="705"/>
        <w:gridCol w:w="711"/>
        <w:gridCol w:w="29"/>
        <w:gridCol w:w="1772"/>
        <w:gridCol w:w="26"/>
        <w:gridCol w:w="1846"/>
        <w:gridCol w:w="24"/>
      </w:tblGrid>
      <w:tr w:rsidR="00B208DF" w:rsidRPr="00B471AA" w:rsidTr="00B208DF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8DF" w:rsidRPr="00EF70CD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обоснованных, частично обоснованных жалоб в Федеральную антимонопольную службу (ФАС России) от общего количества </w:t>
            </w:r>
            <w:r w:rsidR="00CE7624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652D5D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публикован</w:t>
            </w:r>
            <w:r w:rsidR="00CE7624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ных торгов</w:t>
            </w: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</w:t>
            </w:r>
            <w:r w:rsidR="00CE7624" w:rsidRPr="006E3FA2">
              <w:rPr>
                <w:rFonts w:eastAsia="Times New Roman" w:cs="Times New Roman"/>
                <w:sz w:val="27"/>
                <w:szCs w:val="27"/>
                <w:lang w:eastAsia="ru-RU"/>
              </w:rPr>
              <w:t>состоявшихся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 (за исключением несостоявшихся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торгов).</w:t>
            </w: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несостоявшихся торгов, на которые не было подано заявок, либо заявки были отклонены, либо подана одна заявка (от общего количества </w:t>
            </w:r>
            <w:r w:rsidR="00D516B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6E3FA2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Стабильное / растущее значение доли закупок среди субъектов малого предпринимательства, социально ориентированных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организаций.</w:t>
            </w:r>
          </w:p>
        </w:tc>
      </w:tr>
      <w:tr w:rsidR="00B208DF" w:rsidRPr="00EF70CD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EF70CD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530CA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1C7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F621C7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Pr="006E3FA2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31745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631745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6E3FA2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6E3FA2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6E3FA2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D6091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D6091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1531B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F1531B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3374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833742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407D9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407D96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F01C8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F01C8C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6E398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6E3FA2" w:rsidTr="00B208DF">
        <w:trPr>
          <w:gridAfter w:val="1"/>
          <w:wAfter w:w="8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B6" w:rsidRPr="006E3FA2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9025B4" w:rsidRPr="006E3FA2" w:rsidTr="00CE7948">
        <w:tc>
          <w:tcPr>
            <w:tcW w:w="4361" w:type="dxa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:rsidTr="00CE7948">
        <w:tc>
          <w:tcPr>
            <w:tcW w:w="4361" w:type="dxa"/>
            <w:vMerge w:val="restart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:rsidTr="00CE7948">
        <w:tc>
          <w:tcPr>
            <w:tcW w:w="4361" w:type="dxa"/>
            <w:vMerge/>
          </w:tcPr>
          <w:p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:rsidR="009025B4" w:rsidRPr="009A4B0B" w:rsidRDefault="00A44917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56 668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9A4B0B" w:rsidRDefault="00A44917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9025B4" w:rsidRPr="009A4B0B" w:rsidRDefault="00964FE2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025B4" w:rsidRPr="009A4B0B" w:rsidRDefault="00A44917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56 668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9A4B0B" w:rsidRDefault="00A44917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9025B4" w:rsidRPr="009A4B0B" w:rsidRDefault="00964FE2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070"/>
        <w:gridCol w:w="1206"/>
        <w:gridCol w:w="852"/>
        <w:gridCol w:w="68"/>
        <w:gridCol w:w="783"/>
        <w:gridCol w:w="209"/>
        <w:gridCol w:w="784"/>
        <w:gridCol w:w="850"/>
        <w:gridCol w:w="1276"/>
        <w:gridCol w:w="1559"/>
        <w:gridCol w:w="1559"/>
      </w:tblGrid>
      <w:tr w:rsidR="00B261AD" w:rsidRPr="006E3FA2" w:rsidTr="005C72A7">
        <w:trPr>
          <w:tblHeader/>
        </w:trPr>
        <w:tc>
          <w:tcPr>
            <w:tcW w:w="842" w:type="dxa"/>
            <w:vMerge w:val="restart"/>
          </w:tcPr>
          <w:p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70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2" w:type="dxa"/>
            <w:gridSpan w:val="7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:rsidTr="00964FE2">
        <w:trPr>
          <w:tblHeader/>
        </w:trPr>
        <w:tc>
          <w:tcPr>
            <w:tcW w:w="842" w:type="dxa"/>
            <w:vMerge/>
          </w:tcPr>
          <w:p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4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:rsidTr="00964FE2">
        <w:trPr>
          <w:tblHeader/>
        </w:trPr>
        <w:tc>
          <w:tcPr>
            <w:tcW w:w="842" w:type="dxa"/>
          </w:tcPr>
          <w:p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1A2" w:rsidRPr="006E3FA2" w:rsidTr="00964FE2">
        <w:trPr>
          <w:trHeight w:val="376"/>
        </w:trPr>
        <w:tc>
          <w:tcPr>
            <w:tcW w:w="842" w:type="dxa"/>
            <w:vMerge w:val="restart"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</w:tcPr>
          <w:p w:rsidR="006801A2" w:rsidRPr="00394176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6801A2" w:rsidRPr="006E3FA2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6801A2" w:rsidRPr="006E3FA2" w:rsidRDefault="00EC4D36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52 207</w:t>
            </w:r>
            <w:r w:rsidR="006B0FE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6E3FA2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784" w:type="dxa"/>
          </w:tcPr>
          <w:p w:rsidR="006801A2" w:rsidRPr="006E3FA2" w:rsidRDefault="00964FE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7 700</w:t>
            </w:r>
          </w:p>
        </w:tc>
        <w:tc>
          <w:tcPr>
            <w:tcW w:w="850" w:type="dxa"/>
          </w:tcPr>
          <w:p w:rsidR="006801A2" w:rsidRPr="006E3FA2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3305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276" w:type="dxa"/>
          </w:tcPr>
          <w:p w:rsidR="006801A2" w:rsidRPr="006E3FA2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FC3305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:rsidTr="00964FE2">
        <w:trPr>
          <w:trHeight w:val="462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462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A2" w:rsidRPr="006E3FA2" w:rsidTr="00964FE2">
        <w:trPr>
          <w:trHeight w:val="462"/>
        </w:trPr>
        <w:tc>
          <w:tcPr>
            <w:tcW w:w="842" w:type="dxa"/>
            <w:vMerge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6801A2" w:rsidRPr="006E3FA2" w:rsidRDefault="00EC4D36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52 207</w:t>
            </w:r>
            <w:r w:rsidR="006B0FE0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6E3FA2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784" w:type="dxa"/>
          </w:tcPr>
          <w:p w:rsidR="006801A2" w:rsidRPr="00964FE2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64FE2"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="00964FE2" w:rsidRPr="00964FE2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6801A2" w:rsidRPr="00964FE2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64FE2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276" w:type="dxa"/>
          </w:tcPr>
          <w:p w:rsidR="006801A2" w:rsidRPr="00964FE2" w:rsidRDefault="006801A2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64FE2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97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 w:val="restart"/>
          </w:tcPr>
          <w:p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</w:t>
            </w: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06" w:type="dxa"/>
          </w:tcPr>
          <w:p w:rsidR="00877B05" w:rsidRPr="006E3FA2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C72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5C72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877B05" w:rsidRPr="006E3FA2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C72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c>
          <w:tcPr>
            <w:tcW w:w="842" w:type="dxa"/>
            <w:vMerge/>
          </w:tcPr>
          <w:p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6E3FA2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C72A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  <w:r w:rsidR="005C72A7">
              <w:rPr>
                <w:rFonts w:eastAsia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20" w:type="dxa"/>
            <w:gridSpan w:val="2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9360C7" w:rsidRPr="006E3FA2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5C72A7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4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c>
          <w:tcPr>
            <w:tcW w:w="842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535E" w:rsidRPr="006E3FA2" w:rsidRDefault="00BF535E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C3A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C72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C3A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094</w:t>
            </w:r>
            <w:r w:rsidR="005C72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877B05" w:rsidRPr="006E3FA2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5C72A7">
              <w:rPr>
                <w:rFonts w:eastAsia="Calibri" w:cs="Times New Roman"/>
                <w:b/>
                <w:sz w:val="24"/>
                <w:szCs w:val="24"/>
              </w:rPr>
              <w:t> </w:t>
            </w:r>
            <w:r>
              <w:rPr>
                <w:rFonts w:eastAsia="Calibri" w:cs="Times New Roman"/>
                <w:b/>
                <w:sz w:val="24"/>
                <w:szCs w:val="24"/>
              </w:rPr>
              <w:t>348</w:t>
            </w:r>
            <w:r w:rsidR="005C72A7">
              <w:rPr>
                <w:rFonts w:eastAsia="Calibri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rPr>
          <w:trHeight w:val="285"/>
        </w:trPr>
        <w:tc>
          <w:tcPr>
            <w:tcW w:w="842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1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C3AD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C72A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AC3ADE">
              <w:rPr>
                <w:rFonts w:eastAsia="Times New Roman" w:cs="Times New Roman"/>
                <w:sz w:val="24"/>
                <w:szCs w:val="24"/>
                <w:lang w:eastAsia="ru-RU"/>
              </w:rPr>
              <w:t>094</w:t>
            </w:r>
            <w:r w:rsidR="005C72A7">
              <w:rPr>
                <w:rFonts w:eastAsia="Times New Roman" w:cs="Times New Roman"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9360C7" w:rsidRPr="006E3FA2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5C72A7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>348</w:t>
            </w:r>
            <w:r w:rsidR="005C72A7">
              <w:rPr>
                <w:rFonts w:eastAsia="Calibri" w:cs="Times New Roman"/>
                <w:sz w:val="24"/>
                <w:szCs w:val="24"/>
              </w:rPr>
              <w:t>,57</w:t>
            </w:r>
          </w:p>
        </w:tc>
        <w:tc>
          <w:tcPr>
            <w:tcW w:w="784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0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276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:rsidTr="00964FE2">
        <w:trPr>
          <w:trHeight w:val="285"/>
        </w:trPr>
        <w:tc>
          <w:tcPr>
            <w:tcW w:w="842" w:type="dxa"/>
            <w:vMerge/>
          </w:tcPr>
          <w:p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A338B6" w:rsidRPr="006E3FA2" w:rsidRDefault="00A338B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877B05" w:rsidRPr="006E3FA2" w:rsidRDefault="00D24188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CE794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467</w:t>
            </w:r>
            <w:r w:rsidR="00502C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877B05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5C72A7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="00502CC0">
              <w:rPr>
                <w:rFonts w:eastAsia="Calibri" w:cs="Times New Roman"/>
                <w:b/>
                <w:sz w:val="24"/>
                <w:szCs w:val="24"/>
              </w:rPr>
              <w:t>394,14</w:t>
            </w:r>
          </w:p>
        </w:tc>
        <w:tc>
          <w:tcPr>
            <w:tcW w:w="784" w:type="dxa"/>
          </w:tcPr>
          <w:p w:rsidR="00877B05" w:rsidRPr="006E3FA2" w:rsidRDefault="00CE794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4 516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0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964FE2">
        <w:trPr>
          <w:trHeight w:val="300"/>
        </w:trPr>
        <w:tc>
          <w:tcPr>
            <w:tcW w:w="842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241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CE7948">
              <w:rPr>
                <w:rFonts w:eastAsia="Times New Roman" w:cs="Times New Roman"/>
                <w:sz w:val="24"/>
                <w:szCs w:val="24"/>
                <w:lang w:eastAsia="ru-RU"/>
              </w:rPr>
              <w:t> 467</w:t>
            </w:r>
            <w:r w:rsidR="00502CC0">
              <w:rPr>
                <w:rFonts w:eastAsia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9360C7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502CC0">
              <w:rPr>
                <w:rFonts w:eastAsia="Calibri" w:cs="Times New Roman"/>
                <w:sz w:val="24"/>
                <w:szCs w:val="24"/>
              </w:rPr>
              <w:t> 394,14</w:t>
            </w:r>
          </w:p>
        </w:tc>
        <w:tc>
          <w:tcPr>
            <w:tcW w:w="784" w:type="dxa"/>
          </w:tcPr>
          <w:p w:rsidR="009360C7" w:rsidRPr="006E3FA2" w:rsidRDefault="00CE794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4 516</w:t>
            </w:r>
          </w:p>
        </w:tc>
        <w:tc>
          <w:tcPr>
            <w:tcW w:w="850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285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 w:val="restart"/>
          </w:tcPr>
          <w:p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vMerge w:val="restart"/>
          </w:tcPr>
          <w:p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</w:t>
            </w:r>
          </w:p>
          <w:p w:rsidR="00877B05" w:rsidRPr="006E3FA2" w:rsidRDefault="00877B05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популяризации малого и среднего 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предпринимательства в г.о. Красногорск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877B05" w:rsidRPr="006E3FA2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Доля среднесписочной численности работников (без внешних совместителей) малых и средних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964FE2">
        <w:trPr>
          <w:trHeight w:val="320"/>
        </w:trPr>
        <w:tc>
          <w:tcPr>
            <w:tcW w:w="842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77B05" w:rsidRPr="006E3FA2" w:rsidRDefault="00877B05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02.51.01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Pr="001A34CE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02.51.02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02.51.03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320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02.51.04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964FE2">
        <w:trPr>
          <w:trHeight w:val="438"/>
        </w:trPr>
        <w:tc>
          <w:tcPr>
            <w:tcW w:w="842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8" w:type="dxa"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Имущественная поддержка субъектов малого и среднего предпринимательства в г.о. Красногорск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населения;</w:t>
            </w:r>
          </w:p>
          <w:p w:rsidR="007B0451" w:rsidRPr="006E3FA2" w:rsidRDefault="007B0451" w:rsidP="007B0451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02.52.01</w:t>
            </w:r>
          </w:p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02.52.02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в виде передачи во владение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>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02.52.03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02.52.04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 xml:space="preserve">осуществляющим производство </w:t>
            </w:r>
            <w:r w:rsidR="002F2611">
              <w:rPr>
                <w:rFonts w:cs="Times New Roman"/>
                <w:sz w:val="24"/>
                <w:szCs w:val="24"/>
              </w:rPr>
              <w:t xml:space="preserve">и продажу </w:t>
            </w:r>
            <w:r w:rsidRPr="00394176">
              <w:rPr>
                <w:rFonts w:cs="Times New Roman"/>
                <w:sz w:val="24"/>
                <w:szCs w:val="24"/>
              </w:rPr>
              <w:t>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Красногорск</w:t>
            </w:r>
          </w:p>
        </w:tc>
        <w:tc>
          <w:tcPr>
            <w:tcW w:w="6028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Pr="006E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02.52.05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02.52.06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5C72A7">
        <w:trPr>
          <w:trHeight w:val="438"/>
        </w:trPr>
        <w:tc>
          <w:tcPr>
            <w:tcW w:w="842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8" w:type="dxa"/>
          </w:tcPr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02.52.07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cs="Times New Roman"/>
                <w:sz w:val="24"/>
                <w:szCs w:val="24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</w:t>
            </w:r>
            <w:r w:rsidRPr="00394176">
              <w:rPr>
                <w:rFonts w:cs="Times New Roman"/>
                <w:sz w:val="24"/>
                <w:szCs w:val="24"/>
              </w:rPr>
              <w:lastRenderedPageBreak/>
              <w:t>во владение и (или) пользование нежилых помещений для ведения указанного вида деятельности</w:t>
            </w:r>
          </w:p>
          <w:p w:rsidR="007B0451" w:rsidRPr="00394176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28" w:type="dxa"/>
            <w:gridSpan w:val="8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59" w:rsidRPr="004239A9" w:rsidTr="005C72A7">
        <w:trPr>
          <w:trHeight w:val="1245"/>
        </w:trPr>
        <w:tc>
          <w:tcPr>
            <w:tcW w:w="842" w:type="dxa"/>
            <w:vMerge w:val="restart"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</w:tcPr>
          <w:p w:rsidR="00DB0859" w:rsidRPr="00394176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DB0859" w:rsidRPr="00394176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941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  <w:p w:rsidR="00DB0859" w:rsidRPr="00394176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394176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DB0859" w:rsidRPr="00DB0859" w:rsidRDefault="009133EF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A65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460</w:t>
            </w:r>
            <w:r w:rsidR="002A28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,49</w:t>
            </w:r>
          </w:p>
        </w:tc>
        <w:tc>
          <w:tcPr>
            <w:tcW w:w="852" w:type="dxa"/>
          </w:tcPr>
          <w:p w:rsidR="00DB0859" w:rsidRPr="00DB085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B0859" w:rsidRPr="00DB0859" w:rsidRDefault="002A28CE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860,49</w:t>
            </w:r>
          </w:p>
        </w:tc>
        <w:tc>
          <w:tcPr>
            <w:tcW w:w="993" w:type="dxa"/>
            <w:gridSpan w:val="2"/>
          </w:tcPr>
          <w:p w:rsidR="00DB0859" w:rsidRPr="00DB0859" w:rsidRDefault="00CE7948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DB085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Calibri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:rsidR="00DB0859" w:rsidRPr="00DB085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B0859">
              <w:rPr>
                <w:rFonts w:eastAsia="Calibri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="00DB0859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="00DB0859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0859" w:rsidRPr="004239A9" w:rsidTr="005C72A7">
        <w:trPr>
          <w:trHeight w:val="320"/>
        </w:trPr>
        <w:tc>
          <w:tcPr>
            <w:tcW w:w="842" w:type="dxa"/>
            <w:vMerge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0859" w:rsidRPr="004239A9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DB0859" w:rsidRPr="004239A9" w:rsidRDefault="007A654B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4 460</w:t>
            </w:r>
            <w:r w:rsidR="002A28CE">
              <w:rPr>
                <w:rFonts w:eastAsia="Times New Roman" w:cs="Times New Roman"/>
                <w:sz w:val="24"/>
                <w:szCs w:val="24"/>
                <w:lang w:eastAsia="ru-RU"/>
              </w:rPr>
              <w:t>,49</w:t>
            </w:r>
          </w:p>
        </w:tc>
        <w:tc>
          <w:tcPr>
            <w:tcW w:w="852" w:type="dxa"/>
          </w:tcPr>
          <w:p w:rsidR="00DB0859" w:rsidRPr="004239A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DB0859" w:rsidRPr="004239A9" w:rsidRDefault="002A28CE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860,49</w:t>
            </w:r>
          </w:p>
        </w:tc>
        <w:tc>
          <w:tcPr>
            <w:tcW w:w="993" w:type="dxa"/>
            <w:gridSpan w:val="2"/>
          </w:tcPr>
          <w:p w:rsidR="00DB0859" w:rsidRPr="004239A9" w:rsidRDefault="00CE7948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4239A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16CA3">
              <w:rPr>
                <w:rFonts w:eastAsia="Calibri"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:rsidR="00DB0859" w:rsidRPr="004239A9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16CA3">
              <w:rPr>
                <w:rFonts w:eastAsia="Calibri" w:cs="Times New Roman"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5C72A7">
        <w:trPr>
          <w:trHeight w:val="320"/>
        </w:trPr>
        <w:tc>
          <w:tcPr>
            <w:tcW w:w="842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4239A9" w:rsidTr="00CE7948">
        <w:trPr>
          <w:trHeight w:val="320"/>
        </w:trPr>
        <w:tc>
          <w:tcPr>
            <w:tcW w:w="842" w:type="dxa"/>
            <w:vMerge w:val="restart"/>
          </w:tcPr>
          <w:p w:rsidR="00AB137C" w:rsidRPr="004239A9" w:rsidRDefault="008F30CF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vMerge w:val="restart"/>
          </w:tcPr>
          <w:p w:rsidR="00AB137C" w:rsidRPr="006E3FA2" w:rsidRDefault="00AB137C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B137C" w:rsidRPr="004239A9" w:rsidRDefault="00AB137C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Реализация мероприятия по популяризации малого и среднего предпринимательства в г.о. Красногорск</w:t>
            </w:r>
          </w:p>
        </w:tc>
        <w:tc>
          <w:tcPr>
            <w:tcW w:w="708" w:type="dxa"/>
          </w:tcPr>
          <w:p w:rsidR="00AB137C" w:rsidRPr="004239A9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AB137C" w:rsidRPr="004239A9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AB137C" w:rsidRPr="004239A9" w:rsidRDefault="007A654B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4 4</w:t>
            </w:r>
            <w:r w:rsidR="00502CC0">
              <w:rPr>
                <w:rFonts w:cs="Times New Roman"/>
                <w:b/>
                <w:sz w:val="24"/>
                <w:szCs w:val="24"/>
              </w:rPr>
              <w:t>60,49</w:t>
            </w:r>
          </w:p>
        </w:tc>
        <w:tc>
          <w:tcPr>
            <w:tcW w:w="852" w:type="dxa"/>
          </w:tcPr>
          <w:p w:rsidR="00AB137C" w:rsidRPr="004239A9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4239A9" w:rsidRDefault="00502CC0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860,49</w:t>
            </w:r>
          </w:p>
        </w:tc>
        <w:tc>
          <w:tcPr>
            <w:tcW w:w="784" w:type="dxa"/>
          </w:tcPr>
          <w:p w:rsidR="00AB137C" w:rsidRPr="004239A9" w:rsidRDefault="00CE7948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4239A9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:rsidR="00AB137C" w:rsidRPr="004239A9" w:rsidRDefault="00AB137C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AB137C" w:rsidRPr="006E3FA2" w:rsidRDefault="007A654B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 w:rsidR="00502CC0"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502CC0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860,49</w:t>
            </w:r>
          </w:p>
        </w:tc>
        <w:tc>
          <w:tcPr>
            <w:tcW w:w="784" w:type="dxa"/>
          </w:tcPr>
          <w:p w:rsidR="00AB137C" w:rsidRPr="006E3FA2" w:rsidRDefault="00CE7948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DB0859" w:rsidRPr="006E3FA2" w:rsidTr="00CE7948">
        <w:trPr>
          <w:trHeight w:val="320"/>
        </w:trPr>
        <w:tc>
          <w:tcPr>
            <w:tcW w:w="842" w:type="dxa"/>
            <w:vMerge w:val="restart"/>
          </w:tcPr>
          <w:p w:rsidR="00DB0859" w:rsidRDefault="008F30CF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</w:tcPr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1.01</w:t>
            </w: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проведения мероприятий, посвященных Дню российского предпринимательства</w:t>
            </w: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DB0859" w:rsidRPr="006E3FA2" w:rsidRDefault="00CE7948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2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DB0859" w:rsidRPr="006E3FA2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DB0859" w:rsidRPr="006E3FA2" w:rsidRDefault="00CE7948" w:rsidP="00AF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E3FA2" w:rsidRDefault="00DB0859" w:rsidP="00AF55A8">
            <w:pPr>
              <w:jc w:val="center"/>
              <w:rPr>
                <w:b/>
                <w:sz w:val="24"/>
                <w:szCs w:val="24"/>
              </w:rPr>
            </w:pPr>
            <w:r w:rsidRPr="00881D17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B0859" w:rsidRPr="006E3FA2" w:rsidRDefault="00DB0859" w:rsidP="00AF55A8">
            <w:pPr>
              <w:jc w:val="center"/>
              <w:rPr>
                <w:b/>
                <w:sz w:val="24"/>
                <w:szCs w:val="24"/>
              </w:rPr>
            </w:pPr>
            <w:r w:rsidRPr="00881D17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DB0859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МСП </w:t>
            </w:r>
            <w:r w:rsidR="00DB0859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B0859" w:rsidRPr="006E3FA2" w:rsidTr="00CE7948">
        <w:trPr>
          <w:trHeight w:val="320"/>
        </w:trPr>
        <w:tc>
          <w:tcPr>
            <w:tcW w:w="842" w:type="dxa"/>
            <w:vMerge/>
          </w:tcPr>
          <w:p w:rsidR="00DB0859" w:rsidRPr="00AE6304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B0859" w:rsidRPr="006E3FA2" w:rsidRDefault="00DB0859" w:rsidP="00DB085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DB0859" w:rsidRPr="00DB0859" w:rsidRDefault="00CE7948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852" w:type="dxa"/>
          </w:tcPr>
          <w:p w:rsidR="00DB0859" w:rsidRPr="00DB0859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085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DB0859" w:rsidRPr="00DB0859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DB0859" w:rsidRPr="00DB0859" w:rsidRDefault="00CE7948" w:rsidP="00AF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DB0859" w:rsidRDefault="00DB0859" w:rsidP="00AF55A8">
            <w:pPr>
              <w:jc w:val="center"/>
              <w:rPr>
                <w:sz w:val="24"/>
                <w:szCs w:val="24"/>
              </w:rPr>
            </w:pPr>
            <w:r w:rsidRPr="00DB085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B0859" w:rsidRPr="00DB0859" w:rsidRDefault="00DB0859" w:rsidP="00AF55A8">
            <w:pPr>
              <w:jc w:val="center"/>
              <w:rPr>
                <w:sz w:val="24"/>
                <w:szCs w:val="24"/>
              </w:rPr>
            </w:pPr>
            <w:r w:rsidRPr="00DB085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1574"/>
        </w:trPr>
        <w:tc>
          <w:tcPr>
            <w:tcW w:w="842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 w:val="restart"/>
          </w:tcPr>
          <w:p w:rsidR="00AB137C" w:rsidRDefault="000D12F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vMerge w:val="restart"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08.0</w:t>
            </w:r>
            <w:r w:rsidR="000D12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1.02</w:t>
            </w:r>
          </w:p>
          <w:p w:rsidR="00AB137C" w:rsidRPr="006E3FA2" w:rsidRDefault="0036292F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</w:t>
            </w:r>
            <w:r w:rsidRPr="006E02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кадров</w:t>
            </w: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6" w:type="dxa"/>
          </w:tcPr>
          <w:p w:rsidR="00AB137C" w:rsidRPr="006E3FA2" w:rsidRDefault="00CE7948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E3FA2" w:rsidRDefault="00CE7948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вновь созданных субъектов МСП участниками проекта; Численность занятых в сфере малого и среднего предпринимательств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а, включая индивидуальных предпринимателей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6" w:type="dxa"/>
          </w:tcPr>
          <w:p w:rsidR="00AB137C" w:rsidRPr="006E3FA2" w:rsidRDefault="00CE7948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37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AB137C" w:rsidRPr="006E3FA2" w:rsidRDefault="00CE7948" w:rsidP="00CE79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:rsidTr="00CE7948">
        <w:trPr>
          <w:trHeight w:val="320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 w:val="restart"/>
          </w:tcPr>
          <w:p w:rsidR="00AB137C" w:rsidRDefault="000D12FE" w:rsidP="000D12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08.0</w:t>
            </w:r>
            <w:r w:rsidR="000D12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1.03</w:t>
            </w:r>
          </w:p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:rsidR="00AB137C" w:rsidRPr="006E3FA2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</w:tcPr>
          <w:p w:rsidR="00AB137C" w:rsidRPr="006E3FA2" w:rsidRDefault="00502CC0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360,49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502CC0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360,49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</w:t>
            </w:r>
            <w:r w:rsidR="00AB137C" w:rsidRPr="004239A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Красногорск</w:t>
            </w:r>
          </w:p>
        </w:tc>
        <w:tc>
          <w:tcPr>
            <w:tcW w:w="1206" w:type="dxa"/>
          </w:tcPr>
          <w:p w:rsidR="00AB137C" w:rsidRPr="006E3FA2" w:rsidRDefault="00502CC0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360,49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502CC0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360,49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CE7948">
        <w:trPr>
          <w:trHeight w:val="438"/>
        </w:trPr>
        <w:tc>
          <w:tcPr>
            <w:tcW w:w="842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6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C45DB" w:rsidRDefault="008C45DB" w:rsidP="00DB0859">
      <w:pPr>
        <w:spacing w:after="200" w:line="276" w:lineRule="auto"/>
        <w:rPr>
          <w:rFonts w:cs="Times New Roman"/>
          <w:sz w:val="24"/>
          <w:szCs w:val="24"/>
        </w:rPr>
      </w:pPr>
      <w:bookmarkStart w:id="5" w:name="P981"/>
      <w:bookmarkEnd w:id="5"/>
    </w:p>
    <w:p w:rsidR="00DB0859" w:rsidRDefault="00DB0859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AF55A8" w:rsidRDefault="00AF55A8" w:rsidP="00DB0859">
      <w:pPr>
        <w:spacing w:after="200" w:line="276" w:lineRule="auto"/>
        <w:rPr>
          <w:rFonts w:cs="Times New Roman"/>
          <w:sz w:val="24"/>
          <w:szCs w:val="24"/>
        </w:rPr>
      </w:pPr>
    </w:p>
    <w:p w:rsidR="004E580D" w:rsidRDefault="004E580D" w:rsidP="003941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116"/>
        <w:gridCol w:w="1990"/>
        <w:gridCol w:w="1173"/>
        <w:gridCol w:w="1173"/>
        <w:gridCol w:w="1176"/>
        <w:gridCol w:w="1176"/>
        <w:gridCol w:w="1495"/>
        <w:gridCol w:w="2352"/>
      </w:tblGrid>
      <w:tr w:rsidR="001D01D3" w:rsidRPr="006E3FA2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1D01D3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:rsidR="001D01D3" w:rsidRPr="006E3FA2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:rsidR="00E632D1" w:rsidRPr="006E3FA2" w:rsidRDefault="00E632D1" w:rsidP="00791872">
      <w:pPr>
        <w:jc w:val="center"/>
        <w:rPr>
          <w:b/>
          <w:szCs w:val="28"/>
        </w:rPr>
      </w:pPr>
    </w:p>
    <w:p w:rsidR="00E632D1" w:rsidRPr="006E3FA2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AF55A8" w:rsidRDefault="00AF55A8" w:rsidP="00791872">
      <w:pPr>
        <w:jc w:val="center"/>
        <w:rPr>
          <w:b/>
          <w:szCs w:val="28"/>
        </w:rPr>
      </w:pPr>
    </w:p>
    <w:p w:rsidR="00AF55A8" w:rsidRDefault="00AF55A8" w:rsidP="00791872">
      <w:pPr>
        <w:jc w:val="center"/>
        <w:rPr>
          <w:b/>
          <w:szCs w:val="28"/>
        </w:rPr>
      </w:pPr>
    </w:p>
    <w:p w:rsidR="00AF55A8" w:rsidRDefault="00AF55A8" w:rsidP="00791872">
      <w:pPr>
        <w:jc w:val="center"/>
        <w:rPr>
          <w:b/>
          <w:szCs w:val="28"/>
        </w:rPr>
      </w:pPr>
    </w:p>
    <w:p w:rsidR="00AF55A8" w:rsidRDefault="00AF55A8" w:rsidP="00791872">
      <w:pPr>
        <w:jc w:val="center"/>
        <w:rPr>
          <w:b/>
          <w:szCs w:val="28"/>
        </w:rPr>
      </w:pPr>
    </w:p>
    <w:p w:rsidR="00AF55A8" w:rsidRPr="006E3FA2" w:rsidRDefault="00AF55A8" w:rsidP="00791872">
      <w:pPr>
        <w:jc w:val="center"/>
        <w:rPr>
          <w:b/>
          <w:szCs w:val="28"/>
        </w:rPr>
      </w:pPr>
    </w:p>
    <w:p w:rsidR="00CC2533" w:rsidRPr="006E3FA2" w:rsidRDefault="00CC2533" w:rsidP="009754AF">
      <w:pPr>
        <w:rPr>
          <w:b/>
          <w:szCs w:val="28"/>
        </w:rPr>
      </w:pPr>
    </w:p>
    <w:p w:rsidR="00791872" w:rsidRPr="006E3FA2" w:rsidRDefault="00791872" w:rsidP="000D12FE">
      <w:pPr>
        <w:spacing w:after="200" w:line="276" w:lineRule="auto"/>
        <w:jc w:val="center"/>
        <w:rPr>
          <w:b/>
          <w:szCs w:val="28"/>
        </w:rPr>
      </w:pPr>
      <w:r w:rsidRPr="006E3FA2">
        <w:rPr>
          <w:b/>
          <w:szCs w:val="28"/>
        </w:rPr>
        <w:lastRenderedPageBreak/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:rsidR="00791872" w:rsidRPr="006E3FA2" w:rsidRDefault="00791872" w:rsidP="00791872">
      <w:pPr>
        <w:jc w:val="center"/>
        <w:rPr>
          <w:b/>
          <w:sz w:val="27"/>
          <w:szCs w:val="27"/>
        </w:rPr>
      </w:pP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>ул. Октябрьской находится на реконструкции с 2014 г. Планируется строительство нового банного комплекса в р.п. Нахабино.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:rsidR="00830963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«Ценопад»,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:rsidR="00DB0859" w:rsidRDefault="00DB0859" w:rsidP="00830963">
      <w:pPr>
        <w:ind w:firstLine="709"/>
        <w:contextualSpacing/>
        <w:jc w:val="both"/>
        <w:rPr>
          <w:szCs w:val="28"/>
        </w:rPr>
      </w:pPr>
    </w:p>
    <w:p w:rsidR="00DB0859" w:rsidRDefault="00DB0859" w:rsidP="00830963">
      <w:pPr>
        <w:ind w:firstLine="709"/>
        <w:contextualSpacing/>
        <w:jc w:val="both"/>
        <w:rPr>
          <w:szCs w:val="28"/>
        </w:rPr>
      </w:pPr>
    </w:p>
    <w:p w:rsidR="00DB0859" w:rsidRDefault="00DB0859" w:rsidP="00830963">
      <w:pPr>
        <w:ind w:firstLine="709"/>
        <w:contextualSpacing/>
        <w:jc w:val="both"/>
        <w:rPr>
          <w:szCs w:val="28"/>
        </w:rPr>
      </w:pPr>
    </w:p>
    <w:p w:rsidR="00DB0859" w:rsidRPr="006E3FA2" w:rsidRDefault="00DB0859" w:rsidP="00830963">
      <w:pPr>
        <w:ind w:firstLine="709"/>
        <w:contextualSpacing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6" w:name="P366"/>
      <w:bookmarkEnd w:id="6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2. </w:t>
      </w:r>
      <w:r w:rsidRPr="006E3FA2">
        <w:rPr>
          <w:szCs w:val="28"/>
        </w:rPr>
        <w:t xml:space="preserve">Прирост посадочных мест на объектах общественного питания </w:t>
      </w:r>
      <w:r w:rsidR="00271DD9" w:rsidRPr="006E3FA2">
        <w:rPr>
          <w:szCs w:val="28"/>
        </w:rPr>
        <w:t>2020-</w:t>
      </w:r>
      <w:r w:rsidRPr="006E3FA2">
        <w:rPr>
          <w:szCs w:val="28"/>
        </w:rPr>
        <w:t xml:space="preserve"> 2024 год составит </w:t>
      </w:r>
      <w:r w:rsidR="00271DD9" w:rsidRPr="006E3FA2">
        <w:rPr>
          <w:szCs w:val="28"/>
        </w:rPr>
        <w:t>8</w:t>
      </w:r>
      <w:r w:rsidR="005A26C1" w:rsidRPr="006E3FA2">
        <w:rPr>
          <w:szCs w:val="28"/>
        </w:rPr>
        <w:t>00</w:t>
      </w:r>
      <w:r w:rsidRPr="006E3FA2">
        <w:rPr>
          <w:szCs w:val="28"/>
        </w:rPr>
        <w:t xml:space="preserve"> единиц.</w:t>
      </w:r>
    </w:p>
    <w:p w:rsidR="009461C7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rFonts w:eastAsia="Times New Roman"/>
          <w:szCs w:val="28"/>
          <w:lang w:eastAsia="ru-RU"/>
        </w:rPr>
        <w:t xml:space="preserve">3. Прирост </w:t>
      </w:r>
      <w:r w:rsidRPr="006E3FA2">
        <w:rPr>
          <w:szCs w:val="28"/>
        </w:rPr>
        <w:t xml:space="preserve">рабочих мест на объектах бытовых услуг </w:t>
      </w:r>
      <w:r w:rsidR="00271DD9" w:rsidRPr="006E3FA2">
        <w:rPr>
          <w:szCs w:val="28"/>
        </w:rPr>
        <w:t>2020 -</w:t>
      </w:r>
      <w:r w:rsidRPr="006E3FA2">
        <w:rPr>
          <w:szCs w:val="28"/>
        </w:rPr>
        <w:t xml:space="preserve"> 2024 году составит </w:t>
      </w:r>
      <w:r w:rsidR="00271DD9" w:rsidRPr="006E3FA2">
        <w:rPr>
          <w:szCs w:val="28"/>
        </w:rPr>
        <w:t>250</w:t>
      </w:r>
      <w:r w:rsidRPr="006E3FA2">
        <w:rPr>
          <w:szCs w:val="28"/>
        </w:rPr>
        <w:t xml:space="preserve"> единиц</w:t>
      </w:r>
    </w:p>
    <w:p w:rsidR="00830963" w:rsidRPr="006E3FA2" w:rsidRDefault="009461C7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4</w:t>
      </w:r>
      <w:r w:rsidR="00830963" w:rsidRPr="006E3FA2">
        <w:rPr>
          <w:rFonts w:eastAsia="Times New Roman"/>
          <w:szCs w:val="28"/>
          <w:lang w:eastAsia="ru-RU"/>
        </w:rPr>
        <w:t>.</w:t>
      </w:r>
      <w:r w:rsidRPr="006E3FA2">
        <w:rPr>
          <w:rFonts w:eastAsia="Times New Roman"/>
          <w:szCs w:val="28"/>
          <w:lang w:eastAsia="ru-RU"/>
        </w:rPr>
        <w:t xml:space="preserve"> </w:t>
      </w:r>
      <w:r w:rsidR="00CD4A92" w:rsidRPr="006E3FA2">
        <w:rPr>
          <w:rFonts w:eastAsia="Times New Roman"/>
          <w:szCs w:val="28"/>
          <w:lang w:eastAsia="ru-RU"/>
        </w:rPr>
        <w:t>Доля ОДС</w:t>
      </w:r>
      <w:r w:rsidR="00CD4A92" w:rsidRPr="006E3FA2">
        <w:rPr>
          <w:rFonts w:eastAsia="Times New Roman"/>
          <w:szCs w:val="28"/>
          <w:lang w:eastAsia="ru-RU"/>
        </w:rPr>
        <w:footnoteReference w:id="3"/>
      </w:r>
      <w:r w:rsidR="00CD4A92" w:rsidRPr="006E3FA2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осуществляет координацию деятельности органов местного самоуправления;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lastRenderedPageBreak/>
        <w:t>- создать дополнительные рабочие места;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lastRenderedPageBreak/>
        <w:t>- Рассмотрение обращений и жалоб, консультация граждан по вопросам защиты прав потребителей;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:rsidR="00F421DE" w:rsidRDefault="00F421DE" w:rsidP="00F421DE">
      <w:pPr>
        <w:spacing w:after="200" w:line="276" w:lineRule="auto"/>
        <w:rPr>
          <w:rFonts w:cs="Times New Roman"/>
          <w:bCs/>
          <w:szCs w:val="28"/>
        </w:rPr>
      </w:pPr>
    </w:p>
    <w:p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56"/>
        <w:gridCol w:w="1186"/>
        <w:gridCol w:w="1549"/>
        <w:gridCol w:w="677"/>
        <w:gridCol w:w="454"/>
        <w:gridCol w:w="948"/>
        <w:gridCol w:w="12"/>
        <w:gridCol w:w="951"/>
        <w:gridCol w:w="37"/>
        <w:gridCol w:w="1055"/>
        <w:gridCol w:w="37"/>
        <w:gridCol w:w="1076"/>
        <w:gridCol w:w="37"/>
        <w:gridCol w:w="884"/>
        <w:gridCol w:w="73"/>
        <w:gridCol w:w="1073"/>
        <w:gridCol w:w="61"/>
        <w:gridCol w:w="88"/>
        <w:gridCol w:w="1579"/>
      </w:tblGrid>
      <w:tr w:rsidR="00AF20E6" w:rsidRPr="006E3FA2" w:rsidTr="00BA492B">
        <w:trPr>
          <w:trHeight w:val="1075"/>
        </w:trPr>
        <w:tc>
          <w:tcPr>
            <w:tcW w:w="16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969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651" w:type="pct"/>
            <w:gridSpan w:val="9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425" w:type="pct"/>
            <w:gridSpan w:val="4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51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AF20E6" w:rsidRPr="006E3FA2" w:rsidTr="000D12FE">
        <w:trPr>
          <w:trHeight w:val="782"/>
        </w:trPr>
        <w:tc>
          <w:tcPr>
            <w:tcW w:w="16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6" w:type="pct"/>
            <w:gridSpan w:val="3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372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6E3FA2" w:rsidTr="000D12FE">
        <w:trPr>
          <w:trHeight w:val="338"/>
        </w:trPr>
        <w:tc>
          <w:tcPr>
            <w:tcW w:w="16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gridSpan w:val="3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AF20E6" w:rsidRPr="006E3FA2" w:rsidTr="000D12FE">
        <w:trPr>
          <w:trHeight w:val="742"/>
        </w:trPr>
        <w:tc>
          <w:tcPr>
            <w:tcW w:w="168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управления по безопасности и работе с потребительским рынком, хозяйствующие субъекты, </w:t>
            </w: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инвестирующие в строительство объектов.</w:t>
            </w:r>
          </w:p>
        </w:tc>
        <w:tc>
          <w:tcPr>
            <w:tcW w:w="547" w:type="pct"/>
            <w:gridSpan w:val="2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AF20E6" w:rsidRPr="006E3FA2" w:rsidTr="000D12FE">
        <w:trPr>
          <w:trHeight w:val="742"/>
        </w:trPr>
        <w:tc>
          <w:tcPr>
            <w:tcW w:w="16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:rsidTr="000D12FE">
        <w:trPr>
          <w:trHeight w:val="742"/>
        </w:trPr>
        <w:tc>
          <w:tcPr>
            <w:tcW w:w="16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EF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72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01.01</w:t>
            </w:r>
          </w:p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4B5698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shd w:val="clear" w:color="auto" w:fill="auto"/>
          </w:tcPr>
          <w:p w:rsidR="0093096F" w:rsidRPr="00DD4EF4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gridSpan w:val="2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93096F" w:rsidRPr="00DD4EF4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EF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72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01.02</w:t>
            </w:r>
          </w:p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тельским рынком, организаторы ярмарок.</w:t>
            </w:r>
          </w:p>
        </w:tc>
        <w:tc>
          <w:tcPr>
            <w:tcW w:w="567" w:type="pct"/>
            <w:gridSpan w:val="3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Расширение сбыта товаров, популяризация ярмарочных мероприятий среди населения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01.03</w:t>
            </w:r>
          </w:p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518" w:type="pct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4040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 w:val="restar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4404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01.04</w:t>
            </w:r>
          </w:p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44040">
              <w:rPr>
                <w:rFonts w:eastAsia="Calibri" w:cs="Times New Roman"/>
                <w:sz w:val="24"/>
                <w:szCs w:val="24"/>
              </w:rPr>
              <w:t xml:space="preserve">Частичная компенсация транспортных расходов организаций и индивидуальных предпринимателей по доставке </w:t>
            </w:r>
            <w:r w:rsidRPr="00D44040">
              <w:rPr>
                <w:rFonts w:eastAsia="Calibri" w:cs="Times New Roman"/>
                <w:sz w:val="24"/>
                <w:szCs w:val="24"/>
              </w:rPr>
              <w:lastRenderedPageBreak/>
              <w:t>продовольственных и промышленных товаров в сельские населенные пункты Московской области</w:t>
            </w:r>
            <w:r w:rsidR="00DB0859">
              <w:rPr>
                <w:rFonts w:eastAsia="Calibri" w:cs="Times New Roman"/>
                <w:sz w:val="24"/>
                <w:szCs w:val="24"/>
              </w:rPr>
              <w:t>*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4"/>
            <w:vMerge w:val="restart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сти и работе с потребительским рынком.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обеспечения продовольственными и промышленными 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товарами граждан, проживающих в сельских населенных пунктах Московской области</w:t>
            </w:r>
          </w:p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2021 года мероприятие перенесено в подпрограмму </w:t>
            </w:r>
            <w:r w:rsidRPr="00571E32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III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«Комплексное развитие сельских территорий» муниципальной программы «Развитие сельского хозяйства»</w:t>
            </w:r>
          </w:p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4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3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4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01.05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</w:t>
            </w:r>
            <w:r w:rsidRPr="00C335A0">
              <w:rPr>
                <w:rFonts w:eastAsia="Calibri" w:cs="Times New Roman"/>
                <w:sz w:val="24"/>
                <w:szCs w:val="24"/>
              </w:rPr>
              <w:lastRenderedPageBreak/>
              <w:t>схеме размещения нестационарных торговых объектов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518" w:type="pct"/>
            <w:shd w:val="clear" w:color="auto" w:fill="auto"/>
          </w:tcPr>
          <w:p w:rsidR="009405A8" w:rsidRPr="006154E8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Упорядочивание </w:t>
            </w:r>
            <w:r w:rsidR="009405A8"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нестационарной торговой </w:t>
            </w: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 w:val="restart"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69" w:type="pct"/>
            <w:vMerge w:val="restart"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01.06</w:t>
            </w:r>
          </w:p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</w:t>
            </w:r>
          </w:p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4"/>
            <w:vMerge w:val="restart"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vMerge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4"/>
            <w:vMerge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01.07 </w:t>
            </w:r>
            <w:r w:rsidRPr="00C335A0">
              <w:rPr>
                <w:rFonts w:eastAsia="Calibri" w:cs="Times New Roman"/>
                <w:sz w:val="24"/>
                <w:szCs w:val="24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</w:t>
            </w:r>
            <w:r w:rsidRPr="00C335A0">
              <w:rPr>
                <w:rFonts w:eastAsia="Calibri" w:cs="Times New Roman"/>
                <w:sz w:val="24"/>
                <w:szCs w:val="24"/>
              </w:rPr>
              <w:lastRenderedPageBreak/>
              <w:t>аукционов на льготных условиях или на безвозмездной основе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lastRenderedPageBreak/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577A1F">
              <w:rPr>
                <w:rFonts w:eastAsiaTheme="minorEastAsia" w:cs="Times New Roman"/>
                <w:sz w:val="24"/>
                <w:szCs w:val="24"/>
                <w:lang w:eastAsia="ru-RU"/>
              </w:rPr>
              <w:t>оддержк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 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>сельскохозяйственны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товаропроизводител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ей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EA3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потребительской кооперации</w:t>
            </w:r>
            <w:r w:rsidRPr="00CC325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которые являются субъектами </w:t>
            </w:r>
            <w:r w:rsidRPr="00CC325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малого или среднего предпринимательства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9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02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EA37F3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51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35A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02.01 </w:t>
            </w:r>
            <w:r w:rsidRPr="00C335A0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</w:t>
            </w: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518" w:type="pct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Развитие сети предприятий общественного питания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</w:p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518" w:type="pc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9" w:type="pc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03.01 </w:t>
            </w:r>
            <w:r w:rsidRPr="00F80532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х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озяйствующие субъекты, осуществляющие деятельность в сфере бытового обслуживания.</w:t>
            </w:r>
          </w:p>
        </w:tc>
        <w:tc>
          <w:tcPr>
            <w:tcW w:w="518" w:type="pct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сети предприятий бытового обслуживания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80532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03.02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571E32">
              <w:rPr>
                <w:rFonts w:cs="Times New Roman"/>
                <w:sz w:val="24"/>
                <w:szCs w:val="24"/>
              </w:rPr>
              <w:t xml:space="preserve"> </w:t>
            </w:r>
            <w:r w:rsidRPr="00571E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контрольное управление, управление земельных отношений.</w:t>
            </w:r>
          </w:p>
        </w:tc>
        <w:tc>
          <w:tcPr>
            <w:tcW w:w="518" w:type="pct"/>
            <w:shd w:val="clear" w:color="auto" w:fill="auto"/>
          </w:tcPr>
          <w:p w:rsidR="009405A8" w:rsidRPr="00571E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71E3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Приведение всех ОДС, расположенных на территории городского округа, 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>в соответствие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 xml:space="preserve"> с требованиями, нормами 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571E32">
              <w:rPr>
                <w:rFonts w:cs="Times New Roman"/>
                <w:color w:val="000000"/>
                <w:sz w:val="24"/>
                <w:szCs w:val="24"/>
              </w:rPr>
              <w:lastRenderedPageBreak/>
              <w:t>стандартами действующего законодательства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9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04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0532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9" w:type="pct"/>
            <w:shd w:val="clear" w:color="auto" w:fill="auto"/>
          </w:tcPr>
          <w:p w:rsidR="009405A8" w:rsidRPr="00F80532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</w:t>
            </w:r>
            <w:r w:rsidR="009405A8"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.01 </w:t>
            </w:r>
            <w:r w:rsidR="009405A8" w:rsidRPr="00F80532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518" w:type="pct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F20E6" w:rsidRPr="00826AC4" w:rsidTr="000D12FE">
        <w:trPr>
          <w:trHeight w:val="846"/>
        </w:trPr>
        <w:tc>
          <w:tcPr>
            <w:tcW w:w="168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69" w:type="pct"/>
            <w:shd w:val="clear" w:color="auto" w:fill="auto"/>
          </w:tcPr>
          <w:p w:rsidR="009405A8" w:rsidRPr="00F80532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04</w:t>
            </w:r>
            <w:r w:rsidR="009405A8" w:rsidRPr="00F8053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.02 </w:t>
            </w:r>
            <w:r w:rsidR="009405A8" w:rsidRPr="00F80532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</w:tc>
        <w:tc>
          <w:tcPr>
            <w:tcW w:w="389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023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потребительского рынка управления по безопасности и работе с </w:t>
            </w: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потребительским рынком, правовое управление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0532">
              <w:rPr>
                <w:rFonts w:eastAsiaTheme="minorEastAsia" w:cs="Times New Roman"/>
                <w:sz w:val="24"/>
                <w:szCs w:val="24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518" w:type="pct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6755CB">
      <w:pPr>
        <w:rPr>
          <w:rFonts w:cs="Times New Roman"/>
          <w:b/>
          <w:sz w:val="24"/>
          <w:szCs w:val="24"/>
        </w:rPr>
      </w:pP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BA492B" w:rsidRPr="00BA492B" w:rsidRDefault="00DB0859" w:rsidP="00BA492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sectPr w:rsidR="00BA492B" w:rsidRPr="00BA492B" w:rsidSect="00D577EF">
      <w:footerReference w:type="default" r:id="rId16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6" w:rsidRDefault="006D7F26" w:rsidP="00936B5F">
      <w:r>
        <w:separator/>
      </w:r>
    </w:p>
  </w:endnote>
  <w:endnote w:type="continuationSeparator" w:id="0">
    <w:p w:rsidR="006D7F26" w:rsidRDefault="006D7F2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49325"/>
      <w:docPartObj>
        <w:docPartGallery w:val="Page Numbers (Bottom of Page)"/>
        <w:docPartUnique/>
      </w:docPartObj>
    </w:sdtPr>
    <w:sdtEndPr/>
    <w:sdtContent>
      <w:p w:rsidR="00964FE2" w:rsidRDefault="00964F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CA">
          <w:rPr>
            <w:noProof/>
          </w:rPr>
          <w:t>16</w:t>
        </w:r>
        <w:r>
          <w:fldChar w:fldCharType="end"/>
        </w:r>
      </w:p>
    </w:sdtContent>
  </w:sdt>
  <w:p w:rsidR="00964FE2" w:rsidRDefault="00964F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2" w:rsidRDefault="00964F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6" w:rsidRDefault="006D7F26" w:rsidP="00936B5F">
      <w:r>
        <w:separator/>
      </w:r>
    </w:p>
  </w:footnote>
  <w:footnote w:type="continuationSeparator" w:id="0">
    <w:p w:rsidR="006D7F26" w:rsidRDefault="006D7F26" w:rsidP="00936B5F">
      <w:r>
        <w:continuationSeparator/>
      </w:r>
    </w:p>
  </w:footnote>
  <w:footnote w:id="1">
    <w:p w:rsidR="00964FE2" w:rsidRDefault="00964FE2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2">
    <w:p w:rsidR="00964FE2" w:rsidRDefault="00964FE2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3">
    <w:p w:rsidR="00964FE2" w:rsidRDefault="00964FE2" w:rsidP="00CD4A92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74143"/>
      <w:docPartObj>
        <w:docPartGallery w:val="Page Numbers (Top of Page)"/>
        <w:docPartUnique/>
      </w:docPartObj>
    </w:sdtPr>
    <w:sdtEndPr/>
    <w:sdtContent>
      <w:p w:rsidR="00964FE2" w:rsidRDefault="00964FE2">
        <w:pPr>
          <w:pStyle w:val="a7"/>
        </w:pPr>
      </w:p>
      <w:p w:rsidR="00964FE2" w:rsidRDefault="006D7F26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161"/>
    <w:rsid w:val="00074F8A"/>
    <w:rsid w:val="0008060D"/>
    <w:rsid w:val="00081330"/>
    <w:rsid w:val="00082974"/>
    <w:rsid w:val="00082C73"/>
    <w:rsid w:val="000835CA"/>
    <w:rsid w:val="00087BDF"/>
    <w:rsid w:val="00087DA1"/>
    <w:rsid w:val="000902E2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2126"/>
    <w:rsid w:val="000B3948"/>
    <w:rsid w:val="000B44A1"/>
    <w:rsid w:val="000B5CBB"/>
    <w:rsid w:val="000B6628"/>
    <w:rsid w:val="000B7455"/>
    <w:rsid w:val="000C3987"/>
    <w:rsid w:val="000C61BB"/>
    <w:rsid w:val="000D12FE"/>
    <w:rsid w:val="000D2DE5"/>
    <w:rsid w:val="000D3516"/>
    <w:rsid w:val="000D5680"/>
    <w:rsid w:val="000D7702"/>
    <w:rsid w:val="000E56E7"/>
    <w:rsid w:val="000F15AC"/>
    <w:rsid w:val="000F4E1E"/>
    <w:rsid w:val="00101400"/>
    <w:rsid w:val="00102463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5196"/>
    <w:rsid w:val="001364B0"/>
    <w:rsid w:val="00136535"/>
    <w:rsid w:val="0013695E"/>
    <w:rsid w:val="00137CCE"/>
    <w:rsid w:val="00137D46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57E7"/>
    <w:rsid w:val="001704CA"/>
    <w:rsid w:val="00172A42"/>
    <w:rsid w:val="001760D5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06908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7E"/>
    <w:rsid w:val="002669C6"/>
    <w:rsid w:val="002707EE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8CE"/>
    <w:rsid w:val="002A3297"/>
    <w:rsid w:val="002A5925"/>
    <w:rsid w:val="002B168A"/>
    <w:rsid w:val="002B1796"/>
    <w:rsid w:val="002B246C"/>
    <w:rsid w:val="002B329D"/>
    <w:rsid w:val="002B65FD"/>
    <w:rsid w:val="002B78B3"/>
    <w:rsid w:val="002B7F62"/>
    <w:rsid w:val="002C03D9"/>
    <w:rsid w:val="002C1055"/>
    <w:rsid w:val="002C3085"/>
    <w:rsid w:val="002C6822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2611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368D"/>
    <w:rsid w:val="0033452C"/>
    <w:rsid w:val="00334598"/>
    <w:rsid w:val="00335BFB"/>
    <w:rsid w:val="00340DBC"/>
    <w:rsid w:val="00342224"/>
    <w:rsid w:val="00343950"/>
    <w:rsid w:val="00345C8E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92F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176"/>
    <w:rsid w:val="003944D6"/>
    <w:rsid w:val="003949B9"/>
    <w:rsid w:val="00395614"/>
    <w:rsid w:val="00396CD3"/>
    <w:rsid w:val="003A03DD"/>
    <w:rsid w:val="003A04C4"/>
    <w:rsid w:val="003A1AF8"/>
    <w:rsid w:val="003A630B"/>
    <w:rsid w:val="003A6C4D"/>
    <w:rsid w:val="003A7897"/>
    <w:rsid w:val="003B102D"/>
    <w:rsid w:val="003B1D19"/>
    <w:rsid w:val="003B4E41"/>
    <w:rsid w:val="003C068E"/>
    <w:rsid w:val="003C364B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F46BB"/>
    <w:rsid w:val="003F49BD"/>
    <w:rsid w:val="003F6DF6"/>
    <w:rsid w:val="004046B2"/>
    <w:rsid w:val="00404A11"/>
    <w:rsid w:val="004052B4"/>
    <w:rsid w:val="0040579D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4A4"/>
    <w:rsid w:val="00445875"/>
    <w:rsid w:val="0045031D"/>
    <w:rsid w:val="00450C73"/>
    <w:rsid w:val="00452FD6"/>
    <w:rsid w:val="004540E3"/>
    <w:rsid w:val="004558A2"/>
    <w:rsid w:val="00461D76"/>
    <w:rsid w:val="00471D83"/>
    <w:rsid w:val="0047298E"/>
    <w:rsid w:val="00475E96"/>
    <w:rsid w:val="00480A2F"/>
    <w:rsid w:val="00482B4C"/>
    <w:rsid w:val="0048460D"/>
    <w:rsid w:val="0049073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2CC0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08B2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C72A7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FEB"/>
    <w:rsid w:val="006801A2"/>
    <w:rsid w:val="00683509"/>
    <w:rsid w:val="0068546F"/>
    <w:rsid w:val="00690DE4"/>
    <w:rsid w:val="00691291"/>
    <w:rsid w:val="006924F9"/>
    <w:rsid w:val="006925FA"/>
    <w:rsid w:val="00692FF6"/>
    <w:rsid w:val="006949C7"/>
    <w:rsid w:val="00695EBA"/>
    <w:rsid w:val="0069629D"/>
    <w:rsid w:val="00696C3C"/>
    <w:rsid w:val="006A0451"/>
    <w:rsid w:val="006A711D"/>
    <w:rsid w:val="006A73EB"/>
    <w:rsid w:val="006B08B3"/>
    <w:rsid w:val="006B0FE0"/>
    <w:rsid w:val="006B269F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D7F2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A654B"/>
    <w:rsid w:val="007A6BF1"/>
    <w:rsid w:val="007B0451"/>
    <w:rsid w:val="007B17DE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475B1"/>
    <w:rsid w:val="0085582F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E0A3A"/>
    <w:rsid w:val="008E2403"/>
    <w:rsid w:val="008E4514"/>
    <w:rsid w:val="008E47F3"/>
    <w:rsid w:val="008F256B"/>
    <w:rsid w:val="008F28CC"/>
    <w:rsid w:val="008F2BDF"/>
    <w:rsid w:val="008F30C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30B6"/>
    <w:rsid w:val="00905EF5"/>
    <w:rsid w:val="00906E0C"/>
    <w:rsid w:val="009133EF"/>
    <w:rsid w:val="00917C8B"/>
    <w:rsid w:val="00917EF4"/>
    <w:rsid w:val="00923BFE"/>
    <w:rsid w:val="00925EF9"/>
    <w:rsid w:val="00926FEE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3B27"/>
    <w:rsid w:val="009461C7"/>
    <w:rsid w:val="00950443"/>
    <w:rsid w:val="00951CDA"/>
    <w:rsid w:val="009532C5"/>
    <w:rsid w:val="0095400C"/>
    <w:rsid w:val="00956278"/>
    <w:rsid w:val="00956615"/>
    <w:rsid w:val="009618F2"/>
    <w:rsid w:val="0096282A"/>
    <w:rsid w:val="00964809"/>
    <w:rsid w:val="00964AB6"/>
    <w:rsid w:val="00964FE2"/>
    <w:rsid w:val="009704CE"/>
    <w:rsid w:val="00971F19"/>
    <w:rsid w:val="009754AF"/>
    <w:rsid w:val="009766C2"/>
    <w:rsid w:val="009826ED"/>
    <w:rsid w:val="00982A5D"/>
    <w:rsid w:val="00982BFA"/>
    <w:rsid w:val="00987611"/>
    <w:rsid w:val="00987F10"/>
    <w:rsid w:val="00990FC9"/>
    <w:rsid w:val="00991C5A"/>
    <w:rsid w:val="0099204F"/>
    <w:rsid w:val="009929DA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2A5E"/>
    <w:rsid w:val="00A338B6"/>
    <w:rsid w:val="00A345B7"/>
    <w:rsid w:val="00A35B3A"/>
    <w:rsid w:val="00A4130D"/>
    <w:rsid w:val="00A42E42"/>
    <w:rsid w:val="00A4380F"/>
    <w:rsid w:val="00A44917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AE9"/>
    <w:rsid w:val="00A91F07"/>
    <w:rsid w:val="00A948EB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326"/>
    <w:rsid w:val="00AB25A0"/>
    <w:rsid w:val="00AB30F1"/>
    <w:rsid w:val="00AB41DE"/>
    <w:rsid w:val="00AB4410"/>
    <w:rsid w:val="00AB5398"/>
    <w:rsid w:val="00AB70A2"/>
    <w:rsid w:val="00AB7849"/>
    <w:rsid w:val="00AC3ADE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5A8"/>
    <w:rsid w:val="00AF5CD1"/>
    <w:rsid w:val="00B067E6"/>
    <w:rsid w:val="00B078DD"/>
    <w:rsid w:val="00B10AD6"/>
    <w:rsid w:val="00B149EF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00D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492B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2A25"/>
    <w:rsid w:val="00BF535E"/>
    <w:rsid w:val="00C007BB"/>
    <w:rsid w:val="00C016E3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1390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E7948"/>
    <w:rsid w:val="00CF38DA"/>
    <w:rsid w:val="00CF4BC4"/>
    <w:rsid w:val="00CF540D"/>
    <w:rsid w:val="00CF7789"/>
    <w:rsid w:val="00D00C6D"/>
    <w:rsid w:val="00D024FE"/>
    <w:rsid w:val="00D051C0"/>
    <w:rsid w:val="00D0579D"/>
    <w:rsid w:val="00D1027E"/>
    <w:rsid w:val="00D13BB2"/>
    <w:rsid w:val="00D13DAC"/>
    <w:rsid w:val="00D16ABC"/>
    <w:rsid w:val="00D17FDC"/>
    <w:rsid w:val="00D207B6"/>
    <w:rsid w:val="00D22281"/>
    <w:rsid w:val="00D24188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634"/>
    <w:rsid w:val="00DA044A"/>
    <w:rsid w:val="00DA1742"/>
    <w:rsid w:val="00DA19E8"/>
    <w:rsid w:val="00DA3960"/>
    <w:rsid w:val="00DA5EF3"/>
    <w:rsid w:val="00DB0859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3D63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4D36"/>
    <w:rsid w:val="00EC5E03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4356"/>
    <w:rsid w:val="00F24D31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B4106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35E41-6F3C-462E-B351-D260559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gorsk-adm.ru/adm/deyatelnost/razvitie-konkurentsii.html" TargetMode="Externa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B179-5C45-4A1F-8954-A2BF843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131</Pages>
  <Words>23150</Words>
  <Characters>131959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47</cp:revision>
  <cp:lastPrinted>2021-05-17T13:15:00Z</cp:lastPrinted>
  <dcterms:created xsi:type="dcterms:W3CDTF">2021-03-19T09:59:00Z</dcterms:created>
  <dcterms:modified xsi:type="dcterms:W3CDTF">2021-11-24T05:55:00Z</dcterms:modified>
</cp:coreProperties>
</file>