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3B22A6DE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 xml:space="preserve">459/3; от </w:t>
      </w:r>
      <w:r w:rsidR="000C3DE2">
        <w:rPr>
          <w:rFonts w:ascii="Times New Roman" w:hAnsi="Times New Roman" w:cs="Times New Roman"/>
          <w:szCs w:val="22"/>
        </w:rPr>
        <w:t xml:space="preserve">31.03.2023 № 535/3; от 03.04.2023 № 556/4; от </w:t>
      </w:r>
      <w:r w:rsidR="00A0279E">
        <w:rPr>
          <w:rFonts w:ascii="Times New Roman" w:hAnsi="Times New Roman" w:cs="Times New Roman"/>
          <w:szCs w:val="22"/>
        </w:rPr>
        <w:t>___________ № ________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6946F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6946F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6946F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8A5AA3" w:rsidRPr="00017876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13ACF9EE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946F9">
              <w:rPr>
                <w:b/>
                <w:bCs/>
                <w:szCs w:val="22"/>
              </w:rPr>
              <w:t>423994,35000</w:t>
            </w:r>
          </w:p>
        </w:tc>
        <w:tc>
          <w:tcPr>
            <w:tcW w:w="1880" w:type="dxa"/>
            <w:vAlign w:val="center"/>
          </w:tcPr>
          <w:p w14:paraId="7C962423" w14:textId="1A31B076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0A04303A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317994,35000</w:t>
            </w:r>
          </w:p>
        </w:tc>
        <w:tc>
          <w:tcPr>
            <w:tcW w:w="1880" w:type="dxa"/>
            <w:vAlign w:val="center"/>
          </w:tcPr>
          <w:p w14:paraId="28D77D05" w14:textId="64BAC20B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8A5AA3" w:rsidRPr="00017876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51A7D90B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946F9">
              <w:rPr>
                <w:b/>
                <w:bCs/>
                <w:szCs w:val="22"/>
              </w:rPr>
              <w:t>1215879,82000</w:t>
            </w:r>
          </w:p>
        </w:tc>
        <w:tc>
          <w:tcPr>
            <w:tcW w:w="1880" w:type="dxa"/>
            <w:vAlign w:val="center"/>
          </w:tcPr>
          <w:p w14:paraId="57B0B4F5" w14:textId="074ED024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574952,64000</w:t>
            </w:r>
          </w:p>
        </w:tc>
        <w:tc>
          <w:tcPr>
            <w:tcW w:w="1880" w:type="dxa"/>
            <w:vAlign w:val="center"/>
          </w:tcPr>
          <w:p w14:paraId="311AF704" w14:textId="3AB67847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564745,34000</w:t>
            </w:r>
          </w:p>
        </w:tc>
        <w:tc>
          <w:tcPr>
            <w:tcW w:w="1880" w:type="dxa"/>
            <w:vAlign w:val="center"/>
          </w:tcPr>
          <w:p w14:paraId="72833063" w14:textId="47B8B248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76181,84000</w:t>
            </w:r>
          </w:p>
        </w:tc>
        <w:tc>
          <w:tcPr>
            <w:tcW w:w="1880" w:type="dxa"/>
          </w:tcPr>
          <w:p w14:paraId="2DE4414C" w14:textId="3A4B5FFF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8A5AA3" w:rsidRPr="00017876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6E40C31E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946F9">
              <w:rPr>
                <w:b/>
                <w:bCs/>
                <w:szCs w:val="22"/>
              </w:rPr>
              <w:t>6368305,80908</w:t>
            </w:r>
          </w:p>
        </w:tc>
        <w:tc>
          <w:tcPr>
            <w:tcW w:w="1880" w:type="dxa"/>
            <w:vAlign w:val="center"/>
          </w:tcPr>
          <w:p w14:paraId="28FF8E38" w14:textId="642A96D1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2090035,92944</w:t>
            </w:r>
          </w:p>
        </w:tc>
        <w:tc>
          <w:tcPr>
            <w:tcW w:w="1880" w:type="dxa"/>
            <w:vAlign w:val="center"/>
          </w:tcPr>
          <w:p w14:paraId="6EFFCC3D" w14:textId="09582F48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1993985,09781</w:t>
            </w:r>
          </w:p>
        </w:tc>
        <w:tc>
          <w:tcPr>
            <w:tcW w:w="1880" w:type="dxa"/>
            <w:vAlign w:val="center"/>
          </w:tcPr>
          <w:p w14:paraId="664B2E74" w14:textId="7419A6C4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2284284,78183</w:t>
            </w:r>
          </w:p>
        </w:tc>
        <w:tc>
          <w:tcPr>
            <w:tcW w:w="1880" w:type="dxa"/>
          </w:tcPr>
          <w:p w14:paraId="6D42005D" w14:textId="5CB2BD1C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8A5AA3" w:rsidRPr="00017876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50463D6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6015DD58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48FD045D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03AE1C2C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6F9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</w:tcPr>
          <w:p w14:paraId="7399F729" w14:textId="3D4CD311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8A5AA3" w:rsidRPr="00017876" w14:paraId="5188F717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8A5AA3" w:rsidRPr="006946F9" w:rsidRDefault="008A5AA3" w:rsidP="008A5A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4D5B7E2A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8273379,97908</w:t>
            </w:r>
          </w:p>
        </w:tc>
        <w:tc>
          <w:tcPr>
            <w:tcW w:w="1880" w:type="dxa"/>
            <w:vAlign w:val="center"/>
          </w:tcPr>
          <w:p w14:paraId="0F47DAB7" w14:textId="122894BA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2860108,56944</w:t>
            </w:r>
          </w:p>
        </w:tc>
        <w:tc>
          <w:tcPr>
            <w:tcW w:w="1880" w:type="dxa"/>
            <w:vAlign w:val="center"/>
          </w:tcPr>
          <w:p w14:paraId="529E4BBD" w14:textId="23C681A0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2965284,78781</w:t>
            </w:r>
          </w:p>
        </w:tc>
        <w:tc>
          <w:tcPr>
            <w:tcW w:w="1880" w:type="dxa"/>
            <w:vAlign w:val="center"/>
          </w:tcPr>
          <w:p w14:paraId="1DCC606A" w14:textId="4F5F0389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2447986,62183</w:t>
            </w:r>
          </w:p>
        </w:tc>
        <w:tc>
          <w:tcPr>
            <w:tcW w:w="1880" w:type="dxa"/>
          </w:tcPr>
          <w:p w14:paraId="449B7250" w14:textId="7E2FEC24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A7D3C8F" w14:textId="78C3D642" w:rsidR="008A5AA3" w:rsidRPr="006946F9" w:rsidRDefault="008A5AA3" w:rsidP="008A5A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017876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C045BBD" w14:textId="77777777" w:rsidR="0030354D" w:rsidRPr="00017876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01787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2. </w:t>
      </w:r>
      <w:r w:rsidR="00EB0041" w:rsidRPr="00017876">
        <w:rPr>
          <w:rFonts w:cs="Times New Roman"/>
          <w:b/>
          <w:szCs w:val="28"/>
        </w:rPr>
        <w:t xml:space="preserve">Краткая </w:t>
      </w:r>
      <w:r w:rsidR="008C19E9" w:rsidRPr="0001787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17876">
        <w:rPr>
          <w:rFonts w:cs="Times New Roman"/>
          <w:b/>
          <w:szCs w:val="28"/>
        </w:rPr>
        <w:t>муниципальной программы</w:t>
      </w:r>
      <w:r w:rsidR="00F11FD7" w:rsidRPr="00017876">
        <w:rPr>
          <w:rFonts w:cs="Times New Roman"/>
          <w:b/>
          <w:szCs w:val="28"/>
        </w:rPr>
        <w:t xml:space="preserve">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017876">
        <w:rPr>
          <w:rFonts w:cs="Times New Roman"/>
          <w:b/>
          <w:szCs w:val="28"/>
        </w:rPr>
        <w:t>»,</w:t>
      </w:r>
      <w:r w:rsidR="00910DDA" w:rsidRPr="00017876">
        <w:rPr>
          <w:rFonts w:cs="Times New Roman"/>
          <w:b/>
          <w:szCs w:val="28"/>
        </w:rPr>
        <w:t xml:space="preserve"> </w:t>
      </w:r>
      <w:r w:rsidR="00F11FD7" w:rsidRPr="0001787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01787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017876" w:rsidRDefault="00E1672D" w:rsidP="00E73997">
      <w:pPr>
        <w:widowControl w:val="0"/>
        <w:spacing w:line="322" w:lineRule="exact"/>
        <w:ind w:left="20" w:right="20" w:firstLine="720"/>
        <w:jc w:val="both"/>
      </w:pPr>
      <w:r w:rsidRPr="00017876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017876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lastRenderedPageBreak/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017876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017876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017876">
        <w:rPr>
          <w:rFonts w:eastAsia="Times New Roman"/>
          <w:szCs w:val="28"/>
          <w:lang w:eastAsia="ru-RU" w:bidi="ru-RU"/>
        </w:rPr>
        <w:t>территорий</w:t>
      </w:r>
      <w:r w:rsidRPr="00017876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017876" w:rsidRDefault="00E1672D" w:rsidP="00E73997">
      <w:pPr>
        <w:widowControl w:val="0"/>
        <w:spacing w:line="322" w:lineRule="exact"/>
        <w:ind w:left="20" w:right="20" w:hanging="20"/>
        <w:jc w:val="both"/>
      </w:pPr>
      <w:r w:rsidRPr="00017876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017876">
        <w:t>Московской</w:t>
      </w:r>
      <w:r w:rsidRPr="00017876">
        <w:t xml:space="preserve"> области </w:t>
      </w:r>
      <w:r w:rsidRPr="00017876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ремонт подъездов в многоквартирных домах;</w:t>
      </w:r>
    </w:p>
    <w:p w14:paraId="5BC791DD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rPr>
          <w:szCs w:val="28"/>
        </w:rPr>
        <w:t>Целями подпрограммы является:</w:t>
      </w:r>
    </w:p>
    <w:p w14:paraId="65FBA42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017876" w:rsidRDefault="00E73997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ab/>
      </w:r>
      <w:r w:rsidR="00E1672D" w:rsidRPr="00017876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017876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017876">
        <w:t xml:space="preserve">-Обеспечивающая подпрограмма </w:t>
      </w:r>
      <w:r w:rsidR="00E73997" w:rsidRPr="00017876">
        <w:rPr>
          <w:szCs w:val="28"/>
        </w:rPr>
        <w:t>направлена на</w:t>
      </w:r>
      <w:r w:rsidRPr="00017876">
        <w:rPr>
          <w:szCs w:val="28"/>
        </w:rPr>
        <w:t xml:space="preserve"> о</w:t>
      </w:r>
      <w:r w:rsidRPr="00017876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017876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017876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017876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01787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3. </w:t>
      </w:r>
      <w:r w:rsidR="00940B8B" w:rsidRPr="00017876">
        <w:rPr>
          <w:rFonts w:cs="Times New Roman"/>
          <w:b/>
          <w:szCs w:val="28"/>
        </w:rPr>
        <w:t>Инерционный прогноз развити</w:t>
      </w:r>
      <w:r w:rsidR="00F11FD7" w:rsidRPr="00017876">
        <w:rPr>
          <w:rFonts w:cs="Times New Roman"/>
          <w:b/>
          <w:szCs w:val="28"/>
        </w:rPr>
        <w:t>я</w:t>
      </w:r>
      <w:r w:rsidR="00940B8B" w:rsidRPr="00017876">
        <w:rPr>
          <w:rFonts w:cs="Times New Roman"/>
          <w:b/>
          <w:szCs w:val="28"/>
        </w:rPr>
        <w:t xml:space="preserve"> сферы реализации </w:t>
      </w:r>
      <w:r w:rsidR="00B94981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017876">
        <w:rPr>
          <w:rFonts w:cs="Times New Roman"/>
          <w:b/>
          <w:szCs w:val="28"/>
        </w:rPr>
        <w:t>«</w:t>
      </w:r>
      <w:r w:rsidR="00F809E5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017876">
        <w:rPr>
          <w:rFonts w:cs="Times New Roman"/>
          <w:b/>
          <w:szCs w:val="28"/>
        </w:rPr>
        <w:t>»</w:t>
      </w:r>
      <w:r w:rsidR="00F11FD7" w:rsidRPr="0001787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017876">
        <w:t>ю</w:t>
      </w:r>
      <w:r w:rsidRPr="00017876">
        <w:t xml:space="preserve"> уровня комфортности проживания. </w:t>
      </w:r>
    </w:p>
    <w:p w14:paraId="0EE04C9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017876">
        <w:t xml:space="preserve">будут </w:t>
      </w:r>
      <w:r w:rsidRPr="00017876">
        <w:t>производ</w:t>
      </w:r>
      <w:r w:rsidR="00B53712" w:rsidRPr="00017876">
        <w:t>и</w:t>
      </w:r>
      <w:r w:rsidRPr="00017876">
        <w:t>т</w:t>
      </w:r>
      <w:r w:rsidR="00B53712" w:rsidRPr="00017876">
        <w:t>ь</w:t>
      </w:r>
      <w:r w:rsidRPr="00017876">
        <w:t xml:space="preserve">ся сопутствующие работы по восстановлению </w:t>
      </w:r>
      <w:proofErr w:type="spellStart"/>
      <w:r w:rsidRPr="00017876">
        <w:t>отмосток</w:t>
      </w:r>
      <w:proofErr w:type="spellEnd"/>
      <w:r w:rsidRPr="00017876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-проведение регулярного анализа исполнения мероприятий Программы;</w:t>
      </w:r>
    </w:p>
    <w:p w14:paraId="69078E24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017876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017876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017876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017876" w:rsidRDefault="00E1672D" w:rsidP="00B53712">
      <w:pPr>
        <w:widowControl w:val="0"/>
        <w:ind w:right="160"/>
        <w:jc w:val="both"/>
        <w:rPr>
          <w:szCs w:val="28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017876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64054621" w14:textId="0FCDE7E3" w:rsidR="000455E7" w:rsidRPr="00017876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4. </w:t>
      </w:r>
      <w:r w:rsidR="00694C44" w:rsidRPr="00017876">
        <w:rPr>
          <w:rFonts w:cs="Times New Roman"/>
          <w:b/>
          <w:szCs w:val="28"/>
        </w:rPr>
        <w:t>Целевые показатели</w:t>
      </w:r>
      <w:r w:rsidR="00F44B07" w:rsidRPr="00017876">
        <w:rPr>
          <w:rFonts w:cs="Times New Roman"/>
          <w:b/>
          <w:szCs w:val="28"/>
        </w:rPr>
        <w:t xml:space="preserve"> </w:t>
      </w:r>
      <w:r w:rsidR="000455E7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017876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017876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017876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017876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01787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017876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017876" w14:paraId="3F85414A" w14:textId="77777777" w:rsidTr="002A4C2C">
        <w:tc>
          <w:tcPr>
            <w:tcW w:w="151" w:type="pct"/>
          </w:tcPr>
          <w:p w14:paraId="24E26F8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017876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017876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017876" w14:paraId="210E3B9C" w14:textId="77777777" w:rsidTr="002A4C2C">
        <w:tc>
          <w:tcPr>
            <w:tcW w:w="151" w:type="pct"/>
          </w:tcPr>
          <w:p w14:paraId="7D6E0312" w14:textId="6267652A" w:rsidR="0092057D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017876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017876" w:rsidRDefault="002A4C2C" w:rsidP="002A4C2C">
            <w:pPr>
              <w:pStyle w:val="ConsPlusNormal"/>
              <w:rPr>
                <w:rFonts w:cs="Times New Roman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017876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01787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017876" w14:paraId="21264998" w14:textId="77777777" w:rsidTr="002A4C2C">
        <w:tc>
          <w:tcPr>
            <w:tcW w:w="151" w:type="pct"/>
          </w:tcPr>
          <w:p w14:paraId="0C5DD2B9" w14:textId="5D4B9F5E" w:rsidR="00580BA9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017876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017876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017876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017876" w14:paraId="47557183" w14:textId="77777777" w:rsidTr="002A4C2C">
        <w:tc>
          <w:tcPr>
            <w:tcW w:w="151" w:type="pct"/>
          </w:tcPr>
          <w:p w14:paraId="570ADED4" w14:textId="6B29337B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017876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017876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1.01.21</w:t>
            </w:r>
          </w:p>
        </w:tc>
      </w:tr>
      <w:tr w:rsidR="00C56410" w:rsidRPr="00017876" w14:paraId="3C538242" w14:textId="77777777" w:rsidTr="002A4C2C">
        <w:tc>
          <w:tcPr>
            <w:tcW w:w="151" w:type="pct"/>
          </w:tcPr>
          <w:p w14:paraId="153F87C1" w14:textId="4D2514A1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1.01.22</w:t>
            </w:r>
          </w:p>
        </w:tc>
      </w:tr>
      <w:tr w:rsidR="0054429F" w:rsidRPr="00017876" w14:paraId="1E9794AB" w14:textId="77777777" w:rsidTr="002A4C2C">
        <w:tc>
          <w:tcPr>
            <w:tcW w:w="151" w:type="pct"/>
          </w:tcPr>
          <w:p w14:paraId="3E244A9D" w14:textId="3BCD7CF9" w:rsidR="0054429F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246A69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46A69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246A69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6A6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45375C" w14:textId="23C29F15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246A69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246A69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46A69">
              <w:rPr>
                <w:rFonts w:cs="Times New Roman"/>
                <w:sz w:val="22"/>
              </w:rPr>
              <w:t>1.</w:t>
            </w:r>
            <w:r w:rsidRPr="00246A6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017876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017876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017876" w14:paraId="2DBA761F" w14:textId="77777777" w:rsidTr="002A4C2C">
        <w:tc>
          <w:tcPr>
            <w:tcW w:w="151" w:type="pct"/>
          </w:tcPr>
          <w:p w14:paraId="1C70957B" w14:textId="415BE3D1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236FD581" w:rsidR="002A4C2C" w:rsidRPr="00017876" w:rsidRDefault="002B67C6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0" w:type="pct"/>
          </w:tcPr>
          <w:p w14:paraId="5DF57105" w14:textId="45B3B06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017876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2.F2.01</w:t>
            </w:r>
          </w:p>
        </w:tc>
      </w:tr>
      <w:tr w:rsidR="002A4C2C" w:rsidRPr="00017876" w14:paraId="56E0BF7B" w14:textId="77777777" w:rsidTr="002A4C2C">
        <w:tc>
          <w:tcPr>
            <w:tcW w:w="151" w:type="pct"/>
          </w:tcPr>
          <w:p w14:paraId="39B8F1FB" w14:textId="0DAA4700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017876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17876">
              <w:rPr>
                <w:rFonts w:eastAsia="Times New Roman" w:cs="Times New Roman"/>
                <w:sz w:val="22"/>
              </w:rPr>
              <w:t>о</w:t>
            </w:r>
            <w:r w:rsidR="002A4C2C" w:rsidRPr="00017876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017876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</w:t>
            </w:r>
            <w:r w:rsidRPr="00017876">
              <w:rPr>
                <w:rFonts w:cs="Times New Roman"/>
                <w:sz w:val="22"/>
                <w:lang w:val="en-US"/>
              </w:rPr>
              <w:t>.</w:t>
            </w:r>
            <w:r w:rsidRPr="00017876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017876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017876" w14:paraId="2854E604" w14:textId="77777777" w:rsidTr="002A4C2C">
        <w:tc>
          <w:tcPr>
            <w:tcW w:w="151" w:type="pct"/>
          </w:tcPr>
          <w:p w14:paraId="4FBCDA48" w14:textId="3A11EF83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6A16681" w14:textId="2CDEF7E4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D01214F" w14:textId="77777777" w:rsidTr="002A4C2C">
        <w:tc>
          <w:tcPr>
            <w:tcW w:w="151" w:type="pct"/>
          </w:tcPr>
          <w:p w14:paraId="49D9C9C4" w14:textId="6E016BA6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2.01.17</w:t>
            </w:r>
          </w:p>
        </w:tc>
      </w:tr>
      <w:tr w:rsidR="002A4C2C" w:rsidRPr="00017876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C56410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CF7CF49" w14:textId="50170F3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1B37E2D" w14:textId="77777777" w:rsidTr="002A4C2C">
        <w:tc>
          <w:tcPr>
            <w:tcW w:w="151" w:type="pct"/>
          </w:tcPr>
          <w:p w14:paraId="2832DF7D" w14:textId="05758492" w:rsidR="002A4C2C" w:rsidRPr="00017876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017876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017876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017876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017876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50AAF2" w14:textId="77777777" w:rsidTr="002A4C2C">
        <w:tc>
          <w:tcPr>
            <w:tcW w:w="151" w:type="pct"/>
          </w:tcPr>
          <w:p w14:paraId="7D9B9E56" w14:textId="1F920AF0" w:rsidR="002A4C2C" w:rsidRPr="00017876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B9DA2D" w14:textId="3816582F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07F49B" w14:textId="77777777" w:rsidTr="002A4C2C">
        <w:tc>
          <w:tcPr>
            <w:tcW w:w="151" w:type="pct"/>
          </w:tcPr>
          <w:p w14:paraId="1BD0094B" w14:textId="4A437794" w:rsidR="002A4C2C" w:rsidRPr="00017876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C5641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017876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017876">
              <w:rPr>
                <w:rFonts w:cs="Times New Roman"/>
              </w:rPr>
              <w:t>отраслевой</w:t>
            </w:r>
            <w:r w:rsidRPr="00017876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004F34B7" w14:textId="4A084F69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017876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017876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017876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01787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FC556BB" w14:textId="7CF9100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017876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1787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017876" w:rsidRDefault="00DC19AD" w:rsidP="00DC19AD">
      <w:pPr>
        <w:rPr>
          <w:color w:val="000000" w:themeColor="text1"/>
          <w:szCs w:val="28"/>
        </w:rPr>
      </w:pPr>
      <w:r w:rsidRPr="00017876">
        <w:rPr>
          <w:color w:val="000000" w:themeColor="text1"/>
          <w:szCs w:val="28"/>
        </w:rPr>
        <w:t xml:space="preserve">          </w:t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017876" w14:paraId="63C25609" w14:textId="77777777" w:rsidTr="00AF3EF0">
        <w:tc>
          <w:tcPr>
            <w:tcW w:w="214" w:type="pct"/>
          </w:tcPr>
          <w:p w14:paraId="3155B17F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017876" w14:paraId="2EC201B3" w14:textId="77777777" w:rsidTr="00AF3EF0">
        <w:tc>
          <w:tcPr>
            <w:tcW w:w="214" w:type="pct"/>
          </w:tcPr>
          <w:p w14:paraId="316B874A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017876" w14:paraId="641188F8" w14:textId="77777777" w:rsidTr="00AF3EF0">
        <w:tc>
          <w:tcPr>
            <w:tcW w:w="214" w:type="pct"/>
          </w:tcPr>
          <w:p w14:paraId="63C809F0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017876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017876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017876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017876" w14:paraId="44093BCB" w14:textId="77777777" w:rsidTr="00AF3EF0">
        <w:tc>
          <w:tcPr>
            <w:tcW w:w="214" w:type="pct"/>
          </w:tcPr>
          <w:p w14:paraId="2BDCE052" w14:textId="3EA4290E" w:rsidR="00AF3EF0" w:rsidRPr="00017876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017876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017876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017876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017876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017876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017876" w14:paraId="56DE5166" w14:textId="77777777" w:rsidTr="00AF3EF0">
        <w:tc>
          <w:tcPr>
            <w:tcW w:w="214" w:type="pct"/>
          </w:tcPr>
          <w:p w14:paraId="49F5D0C1" w14:textId="49D0BA39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660E1CA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017876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017876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1D581B8" w14:textId="52AAB7A6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697BB5" w:rsidRPr="00017876" w14:paraId="342DBA53" w14:textId="77777777" w:rsidTr="00AF3EF0">
        <w:tc>
          <w:tcPr>
            <w:tcW w:w="214" w:type="pct"/>
          </w:tcPr>
          <w:p w14:paraId="0144A0A0" w14:textId="7A543690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/ </w:t>
            </w: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* 100, где:</w:t>
            </w:r>
          </w:p>
          <w:p w14:paraId="4A9E6350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освещенных частей улиц, проездов и набережных</w:t>
            </w:r>
          </w:p>
          <w:p w14:paraId="3954CCA1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улиц, проездов и набережных</w:t>
            </w:r>
          </w:p>
          <w:p w14:paraId="2D1E0186" w14:textId="77777777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2BA00006" w14:textId="070565A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5646EF" w:rsidRPr="00017876" w14:paraId="3F7080CA" w14:textId="77777777" w:rsidTr="00AF3EF0">
        <w:tc>
          <w:tcPr>
            <w:tcW w:w="214" w:type="pct"/>
          </w:tcPr>
          <w:p w14:paraId="5D229857" w14:textId="4041E774" w:rsidR="005646EF" w:rsidRPr="00246A69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246A69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246A69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246A69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246A69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246A69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246A69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46A69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017876" w14:paraId="379B6297" w14:textId="77777777" w:rsidTr="00AF3EF0">
        <w:tc>
          <w:tcPr>
            <w:tcW w:w="214" w:type="pct"/>
          </w:tcPr>
          <w:p w14:paraId="4BF6E231" w14:textId="66E2D539" w:rsidR="003E104F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017876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017876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017876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017876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017876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017876" w14:paraId="335AA368" w14:textId="77777777" w:rsidTr="00AF3EF0">
        <w:tc>
          <w:tcPr>
            <w:tcW w:w="214" w:type="pct"/>
          </w:tcPr>
          <w:p w14:paraId="00FE4654" w14:textId="4CD69277" w:rsidR="00BD5B9C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017876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017876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017876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017876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017876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017876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017876" w14:paraId="030DB717" w14:textId="77777777" w:rsidTr="00AF3EF0">
        <w:tc>
          <w:tcPr>
            <w:tcW w:w="214" w:type="pct"/>
          </w:tcPr>
          <w:p w14:paraId="2C569EA5" w14:textId="30B0CADB" w:rsidR="00DA5888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017876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017876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682A7CE3" w14:textId="048D4105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017876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017876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017876" w14:paraId="2B346756" w14:textId="77777777" w:rsidTr="0029184C">
        <w:tc>
          <w:tcPr>
            <w:tcW w:w="214" w:type="pct"/>
          </w:tcPr>
          <w:p w14:paraId="2F141BBE" w14:textId="3864AF76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  <w:vAlign w:val="center"/>
          </w:tcPr>
          <w:p w14:paraId="5AF40DA8" w14:textId="57BCD1B7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017876" w14:paraId="2EC9A4BD" w14:textId="77777777" w:rsidTr="00AF3EF0">
        <w:tc>
          <w:tcPr>
            <w:tcW w:w="214" w:type="pct"/>
          </w:tcPr>
          <w:p w14:paraId="38A9FFD3" w14:textId="277C8549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1D680137" w14:textId="76F7F5D6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017876" w14:paraId="4675926F" w14:textId="77777777" w:rsidTr="00C11D56">
        <w:tc>
          <w:tcPr>
            <w:tcW w:w="214" w:type="pct"/>
          </w:tcPr>
          <w:p w14:paraId="6C8A9BB7" w14:textId="2268E459" w:rsidR="0029184C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017876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017876" w14:paraId="31A77752" w14:textId="77777777" w:rsidTr="007164E4">
        <w:tc>
          <w:tcPr>
            <w:tcW w:w="214" w:type="pct"/>
          </w:tcPr>
          <w:p w14:paraId="41FE9AE8" w14:textId="663AEB1B" w:rsidR="00C7451E" w:rsidRPr="00017876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2</w:t>
            </w:r>
            <w:r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017876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017876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1DDC6C6" w14:textId="286A2C20" w:rsidR="00C7451E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017876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017876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017876" w14:paraId="4DBD7AED" w14:textId="77777777" w:rsidTr="007164E4">
        <w:tc>
          <w:tcPr>
            <w:tcW w:w="214" w:type="pct"/>
          </w:tcPr>
          <w:p w14:paraId="7886D5C4" w14:textId="0BF41B60" w:rsidR="00FE324B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017876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017876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5C94B08" w14:textId="6EA0CE27" w:rsidR="00FE324B" w:rsidRPr="00017876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017876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017876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017876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017876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017876" w14:paraId="0E2E8127" w14:textId="77777777" w:rsidTr="00353B95">
        <w:tc>
          <w:tcPr>
            <w:tcW w:w="817" w:type="dxa"/>
          </w:tcPr>
          <w:p w14:paraId="76C48CA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7876" w14:paraId="30A9A2BA" w14:textId="77777777" w:rsidTr="00353B95">
        <w:tc>
          <w:tcPr>
            <w:tcW w:w="817" w:type="dxa"/>
          </w:tcPr>
          <w:p w14:paraId="291D7E86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017876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017876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017876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017876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017876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017876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017876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017876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017876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017876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246A69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246A69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246A69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017876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017876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017876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017876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017876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017876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017876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274" w:type="dxa"/>
          </w:tcPr>
          <w:p w14:paraId="5F5189B7" w14:textId="21E815F7" w:rsidR="0017778A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017876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017876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017876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1000772" w14:textId="20554FCB" w:rsidR="008A19E4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017876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017876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605A55D" w14:textId="68B6A080" w:rsidR="00E702F6" w:rsidRPr="00017876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017876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017876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9CB9236" w14:textId="1F794D6E" w:rsidR="00E702F6" w:rsidRPr="00017876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017876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A834CE9" w14:textId="3CB54C36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017876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017876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363F91" w14:textId="12398A63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017876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017876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435F1E" w14:textId="447EB87A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017876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017876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017876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017876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017876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017876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017876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A8A18C4" w14:textId="5137D728" w:rsidR="0017778A" w:rsidRPr="00017876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017876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017876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017876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051ED76" w14:textId="61A5AEAD" w:rsidR="0017778A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017876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017876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017876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017876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C61A43" w14:textId="63D6BA3D" w:rsidR="00576C79" w:rsidRPr="00017876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017876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017876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017876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017876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3D416F1" w14:textId="06391D01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017876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017876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017876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017876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017876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017876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017876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017876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017876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017876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B594270" w14:textId="0D9BB24C" w:rsidR="00460648" w:rsidRPr="00017876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017876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017876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017876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017876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017876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017876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017876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017876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017876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017876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68B9B9" w14:textId="343D7259" w:rsidR="00962254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017876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83BD6D" w14:textId="5FB838BD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017876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20508" w14:textId="39658660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017876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017876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017876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0F6275" w14:textId="18ACC115" w:rsidR="00F17400" w:rsidRPr="00017876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017876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017876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017876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7C36AD0" w14:textId="3E1C4863" w:rsidR="009822A1" w:rsidRPr="00017876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017876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017876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37630" w14:textId="0134856D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017876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77BD6D3" w14:textId="56EF5653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017876" w:rsidRDefault="00E42756" w:rsidP="00C81C75">
      <w:pPr>
        <w:jc w:val="center"/>
        <w:rPr>
          <w:rFonts w:cs="Times New Roman"/>
          <w:b/>
          <w:szCs w:val="28"/>
        </w:rPr>
      </w:pPr>
      <w:r w:rsidRPr="00017876">
        <w:rPr>
          <w:b/>
          <w:color w:val="000000" w:themeColor="text1"/>
          <w:szCs w:val="28"/>
        </w:rPr>
        <w:br w:type="page"/>
      </w:r>
      <w:r w:rsidR="00C81C75" w:rsidRPr="00017876">
        <w:rPr>
          <w:b/>
          <w:color w:val="000000" w:themeColor="text1"/>
          <w:szCs w:val="28"/>
        </w:rPr>
        <w:t>7.</w:t>
      </w:r>
      <w:r w:rsidR="00C11D56" w:rsidRPr="00017876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017876">
        <w:rPr>
          <w:rFonts w:cs="Times New Roman"/>
          <w:b/>
          <w:szCs w:val="28"/>
        </w:rPr>
        <w:t>1.</w:t>
      </w:r>
      <w:r w:rsidR="00C11D56" w:rsidRPr="00017876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017876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017876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017876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017876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845083" w:rsidRPr="00017876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2976E5F5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877 634,86000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5160BEE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158 857,01000</w:t>
            </w:r>
          </w:p>
        </w:tc>
        <w:tc>
          <w:tcPr>
            <w:tcW w:w="1560" w:type="dxa"/>
            <w:vAlign w:val="center"/>
          </w:tcPr>
          <w:p w14:paraId="1C5278F7" w14:textId="078932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2F750C8" w14:textId="3D1BEC2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50D4305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516 035,09000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5385D89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71 830,39000</w:t>
            </w:r>
          </w:p>
        </w:tc>
        <w:tc>
          <w:tcPr>
            <w:tcW w:w="1560" w:type="dxa"/>
            <w:vAlign w:val="center"/>
          </w:tcPr>
          <w:p w14:paraId="2A4319F2" w14:textId="355715B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444 204,70000</w:t>
            </w:r>
          </w:p>
        </w:tc>
        <w:tc>
          <w:tcPr>
            <w:tcW w:w="1275" w:type="dxa"/>
            <w:vAlign w:val="center"/>
          </w:tcPr>
          <w:p w14:paraId="6B472F01" w14:textId="392AF75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774E641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361 599,77000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62CFA8A6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87 026,62000</w:t>
            </w:r>
          </w:p>
        </w:tc>
        <w:tc>
          <w:tcPr>
            <w:tcW w:w="1560" w:type="dxa"/>
            <w:vAlign w:val="center"/>
          </w:tcPr>
          <w:p w14:paraId="12501D54" w14:textId="68E98CE9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274 573,15000</w:t>
            </w:r>
          </w:p>
        </w:tc>
        <w:tc>
          <w:tcPr>
            <w:tcW w:w="1275" w:type="dxa"/>
            <w:vAlign w:val="center"/>
          </w:tcPr>
          <w:p w14:paraId="2681C91A" w14:textId="3065775B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0DCC8E9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017876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017876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511 0</w:t>
            </w:r>
            <w:r w:rsidR="006B75CE" w:rsidRPr="00017876">
              <w:rPr>
                <w:bCs/>
                <w:sz w:val="20"/>
                <w:szCs w:val="20"/>
              </w:rPr>
              <w:t>0</w:t>
            </w:r>
            <w:r w:rsidRPr="00017876">
              <w:rPr>
                <w:bCs/>
                <w:sz w:val="20"/>
                <w:szCs w:val="20"/>
              </w:rPr>
              <w:t>4,</w:t>
            </w:r>
            <w:r w:rsidR="006B75CE" w:rsidRPr="00017876">
              <w:rPr>
                <w:bCs/>
                <w:sz w:val="20"/>
                <w:szCs w:val="20"/>
              </w:rPr>
              <w:t>39</w:t>
            </w:r>
            <w:r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1F8F137D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5D375B2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42568CFD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550308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017876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17876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17876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01787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996378" w:rsidRPr="00017876" w:rsidRDefault="00996378" w:rsidP="00996378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996378" w:rsidRPr="00017876" w:rsidRDefault="00996378" w:rsidP="0099637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42EB4A08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78D25971" w:rsidR="00996378" w:rsidRPr="00017876" w:rsidRDefault="00996378" w:rsidP="00996378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1560" w:type="dxa"/>
            <w:vAlign w:val="center"/>
          </w:tcPr>
          <w:p w14:paraId="1D447593" w14:textId="45E9676D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017876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6737E3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7BE3B9B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1560" w:type="dxa"/>
            <w:vAlign w:val="center"/>
          </w:tcPr>
          <w:p w14:paraId="087050E0" w14:textId="65D164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017876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017876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60B08A2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017876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340936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67DF57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017876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017876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017876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017876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3E469C1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52005338" w14:textId="674367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18CD7EF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203C47C" w14:textId="1E8CDB0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0D0008" w:rsidRPr="00017876" w:rsidRDefault="000D0008" w:rsidP="000D00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03AD21C1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1 533 276,86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23F4A210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747 204,89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AF9F515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686 071,97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623C2C73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100 000,00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D0008" w:rsidRPr="00017876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BE76EAC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423 994,35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1127B8C1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106 000,00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504C10A7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317 994,35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3982218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388D9CE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607 972,86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2BC9B472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440 174,74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741C416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105 998,12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7B06951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61 800,00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5F1AFA56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501 309,65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480E13D0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201 030,15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556613AF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262 079,50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469175EE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38 200,00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017876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017876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017876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745AD4" w:rsidRPr="00017876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017876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017876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</w:t>
            </w:r>
            <w:r w:rsidR="00660C3C" w:rsidRPr="00017876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017876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6C1FFB5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63E12" w:rsidRPr="00017876" w:rsidRDefault="00063E12" w:rsidP="00063E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45E81B3" w:rsidR="00063E12" w:rsidRPr="000C3DE2" w:rsidRDefault="00063E12" w:rsidP="00063E12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529C6C39" w:rsidR="00063E12" w:rsidRPr="000C3DE2" w:rsidRDefault="00063E12" w:rsidP="00063E12">
            <w:pPr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1560" w:type="dxa"/>
            <w:vAlign w:val="center"/>
          </w:tcPr>
          <w:p w14:paraId="06B96B71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63E12" w:rsidRPr="00017876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5910C487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0DCA9C8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6DCEAC5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9307243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1560" w:type="dxa"/>
            <w:vAlign w:val="center"/>
          </w:tcPr>
          <w:p w14:paraId="3A0E25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017876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017876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017876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68BFE0D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20AD0D57" w14:textId="667FEF9D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017876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528DD892" w14:textId="717E5F9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0B71FC" w14:textId="403D42A4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A9DCB1D" w14:textId="093259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017876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</w:t>
            </w:r>
            <w:proofErr w:type="spellStart"/>
            <w:r w:rsidRPr="00017876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114" w:type="dxa"/>
            <w:vMerge w:val="restart"/>
          </w:tcPr>
          <w:p w14:paraId="0650E657" w14:textId="14EA9099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8A1D65F" w14:textId="4A4784A5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017876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9CF827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395DBB4" w14:textId="7777D9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017876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31358D6C" w:rsidR="001C7AE7" w:rsidRPr="000C3DE2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2 410 911,72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6E7F4332" w:rsidR="001C7AE7" w:rsidRPr="000C3DE2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906 061,90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2F8F010" w14:textId="2341C2A3" w:rsidR="001C7AE7" w:rsidRPr="000C3DE2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1 404 849,82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31E7040" w14:textId="2CD4A93A" w:rsidR="001C7AE7" w:rsidRPr="000C3DE2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100 000,00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21C52A4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1C7AE7" w:rsidRPr="00017876" w:rsidRDefault="001C7AE7" w:rsidP="001C7AE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7AE7" w:rsidRPr="00017876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10A9E5BC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423 994,35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1AE65079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106 000,00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561FA79" w14:textId="6F61EDA2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317 994,35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4AD2F967" w14:textId="756CF0E1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0,00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1AB6D197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017876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60DF247A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1 124 007,95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6B874B96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512 005,13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6477F6AD" w14:textId="406BAF94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550 202,82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93F3DB6" w14:textId="7E3BA4CB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61 800,00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A2F5A6A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7AE7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1C7AE7" w:rsidRPr="00017876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35112235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862 909,42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5071B3F2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288 056,77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4DD66F2" w14:textId="69D2A0DA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536 652,65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CC332A6" w14:textId="512DEC64" w:rsidR="001C7AE7" w:rsidRPr="000C3DE2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38 200,00</w:t>
            </w:r>
            <w:r w:rsidR="00AD0541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577AD0E3" w14:textId="77777777" w:rsidR="001C7AE7" w:rsidRPr="00017876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1C7AE7" w:rsidRPr="004D1413" w:rsidRDefault="001C7AE7" w:rsidP="001C7AE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1C7AE7" w:rsidRPr="00801B93" w:rsidRDefault="001C7AE7" w:rsidP="001C7AE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017876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017876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017876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017876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017876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017876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017876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017876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017876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017876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017876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017876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017876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017876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область, г.о. Красногорск,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017876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017876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017876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10216,99</w:t>
            </w:r>
            <w:r w:rsidR="00771A0E" w:rsidRPr="00017876">
              <w:rPr>
                <w:rFonts w:cs="Times New Roman"/>
                <w:sz w:val="18"/>
                <w:szCs w:val="18"/>
              </w:rPr>
              <w:t>0</w:t>
            </w:r>
            <w:r w:rsidR="00FC6D76" w:rsidRPr="0001787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017876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017876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017876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017876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017876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017876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017876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017876" w:rsidRDefault="00326164" w:rsidP="0032616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5C427257" w14:textId="77777777" w:rsidR="00326164" w:rsidRPr="00017876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017876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017876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017876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17876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017876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017876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017876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017876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787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017876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017876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017876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017876">
              <w:rPr>
                <w:rFonts w:cs="Times New Roman"/>
                <w:sz w:val="18"/>
                <w:szCs w:val="18"/>
              </w:rPr>
              <w:t>3</w:t>
            </w:r>
            <w:r w:rsidRPr="00017876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017876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017876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017876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017876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</w:t>
            </w:r>
            <w:r w:rsidR="002151E6" w:rsidRPr="00017876">
              <w:rPr>
                <w:rFonts w:cs="Times New Roman"/>
                <w:sz w:val="20"/>
                <w:szCs w:val="20"/>
              </w:rPr>
              <w:t>.2023-</w:t>
            </w:r>
            <w:r w:rsidRPr="00017876">
              <w:rPr>
                <w:rFonts w:cs="Times New Roman"/>
                <w:sz w:val="20"/>
                <w:szCs w:val="20"/>
              </w:rPr>
              <w:t>30.09</w:t>
            </w:r>
            <w:r w:rsidR="002151E6" w:rsidRPr="00017876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</w:t>
            </w:r>
            <w:r w:rsidR="002151E6" w:rsidRPr="00017876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017876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017876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017876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017876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017876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017876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017876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017876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017876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017876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017876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392D492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2894731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635C1F8F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345169D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017876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017876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017876" w:rsidRDefault="00F05AA4" w:rsidP="00F05AA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7B136A7" w14:textId="77777777" w:rsidR="00F05AA4" w:rsidRPr="00017876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017876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017876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017876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017876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17876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017876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017876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17876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017876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017876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017876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017876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017876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017876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017876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017876" w:rsidRDefault="004F0663" w:rsidP="004F0663">
      <w:pPr>
        <w:ind w:firstLine="709"/>
        <w:rPr>
          <w:rFonts w:cs="Times New Roman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0F110880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17876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017876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017876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6F77EBE" w:rsidR="004106F0" w:rsidRPr="00017876" w:rsidRDefault="0069476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</w:t>
            </w:r>
            <w:r w:rsidR="004106F0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5188AEA7" w:rsidR="004106F0" w:rsidRPr="00017876" w:rsidRDefault="0069476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10EBB59B" w:rsidR="004106F0" w:rsidRPr="000C3DE2" w:rsidRDefault="00290863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02BE2F3" w14:textId="46646BC9" w:rsidR="004106F0" w:rsidRPr="000C3DE2" w:rsidRDefault="00290863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017876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696D0875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0D1FB8BE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38E7E0C6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168D51FA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2991FA0B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3" w:type="dxa"/>
            <w:shd w:val="clear" w:color="auto" w:fill="auto"/>
          </w:tcPr>
          <w:p w14:paraId="4177BF2D" w14:textId="232FD5B6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3F960D9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78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017876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017876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017876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017876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017876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017876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017876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1CBE5A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017876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017876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017876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017876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017876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017876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908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017876" w:rsidRDefault="004106F0" w:rsidP="004106F0">
      <w:pPr>
        <w:rPr>
          <w:rFonts w:cs="Times New Roman"/>
          <w:szCs w:val="28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017876" w:rsidRDefault="004106F0" w:rsidP="004106F0">
      <w:pPr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431B646F" w14:textId="77777777" w:rsidR="004106F0" w:rsidRPr="00017876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017876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017876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017876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017876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017876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017876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017876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017876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017876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017876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017876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017876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8A5AA3" w:rsidRPr="00017876" w:rsidRDefault="008A5AA3" w:rsidP="008A5AA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8A5AA3" w:rsidRPr="00017876" w:rsidRDefault="008A5AA3" w:rsidP="008A5A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8A5AA3" w:rsidRPr="00017876" w:rsidRDefault="008A5AA3" w:rsidP="008A5AA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2A696BC2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5438892,21908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26A7250B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1750570,62944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6B71719E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1449734,96781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52AF4E32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2238586,62183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8A5AA3" w:rsidRPr="00017876" w:rsidRDefault="008A5AA3" w:rsidP="008A5A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8A5AA3" w:rsidRPr="00017876" w:rsidRDefault="008A5AA3" w:rsidP="008A5A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8A5AA3" w:rsidRPr="00017876" w:rsidRDefault="008A5AA3" w:rsidP="008A5AA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017876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017876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6946F9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6946F9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6946F9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6946F9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8A5AA3" w:rsidRPr="00017876" w:rsidRDefault="008A5AA3" w:rsidP="008A5AA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8A5AA3" w:rsidRPr="00017876" w:rsidRDefault="008A5AA3" w:rsidP="008A5A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4D63344E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10728,47000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6209B9CE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9008,47000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28027B54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3B41542F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8A5AA3" w:rsidRPr="00017876" w:rsidRDefault="008A5AA3" w:rsidP="008A5A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8A5AA3" w:rsidRPr="00017876" w:rsidRDefault="008A5AA3" w:rsidP="008A5A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8A5AA3" w:rsidRPr="00017876" w:rsidRDefault="008A5AA3" w:rsidP="008A5AA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8A5AA3" w:rsidRPr="00017876" w:rsidRDefault="008A5AA3" w:rsidP="008A5A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8A5AA3" w:rsidRPr="00017876" w:rsidRDefault="008A5AA3" w:rsidP="008A5A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50631AC5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5428163,74908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75034D44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1741562,15944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22F38012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1448874,96781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742D62EF" w:rsidR="008A5AA3" w:rsidRPr="006946F9" w:rsidRDefault="008A5AA3" w:rsidP="008A5A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2237726,62183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8A5AA3" w:rsidRPr="00017876" w:rsidRDefault="008A5AA3" w:rsidP="008A5A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8A5AA3" w:rsidRPr="00017876" w:rsidRDefault="008A5AA3" w:rsidP="008A5A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017876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017876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017876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017876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017876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017876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017876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99F5AB8" w14:textId="77777777" w:rsidTr="003E0933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269" w:type="pct"/>
            <w:gridSpan w:val="9"/>
          </w:tcPr>
          <w:p w14:paraId="58D67F73" w14:textId="7D182C3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64" w:type="pct"/>
            <w:hideMark/>
          </w:tcPr>
          <w:p w14:paraId="37E452B1" w14:textId="3893F18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AD3775" w:rsidRPr="00017876" w:rsidRDefault="009F0EEF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017876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1766633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1269" w:type="pct"/>
            <w:gridSpan w:val="9"/>
          </w:tcPr>
          <w:p w14:paraId="4F2E6698" w14:textId="6CDA8E0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364" w:type="pct"/>
            <w:hideMark/>
          </w:tcPr>
          <w:p w14:paraId="4222C53D" w14:textId="08CD735C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8C03CF6" w14:textId="77777777" w:rsidTr="003E0933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1269" w:type="pct"/>
            <w:gridSpan w:val="9"/>
          </w:tcPr>
          <w:p w14:paraId="38DB103F" w14:textId="17872A7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364" w:type="pct"/>
            <w:hideMark/>
          </w:tcPr>
          <w:p w14:paraId="470B121C" w14:textId="66941941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017876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63728A6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0" w:type="pct"/>
            <w:hideMark/>
          </w:tcPr>
          <w:p w14:paraId="7B635AB4" w14:textId="15EC4CA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017876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017876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017876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017876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017876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017876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017876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017876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017876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017876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017876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017876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017876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017876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017876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03668A" w:rsidRPr="00017876" w:rsidRDefault="0003668A" w:rsidP="0003668A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03668A" w:rsidRPr="00017876" w:rsidRDefault="0003668A" w:rsidP="0003668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03668A" w:rsidRPr="00017876" w:rsidRDefault="0003668A" w:rsidP="0003668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43A91836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4912AEDA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5D20FAF9" w14:textId="6CCAB5DD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55490284" w14:textId="37AFC2D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017876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03668A" w:rsidRPr="00017876" w:rsidRDefault="0003668A" w:rsidP="0003668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03668A" w:rsidRPr="00017876" w:rsidRDefault="0003668A" w:rsidP="000366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0A872C04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7EB03D16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364C69CD" w14:textId="4A247891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2C83B2AB" w14:textId="74322B0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017876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DE2" w:rsidRPr="00017876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0C3DE2" w:rsidRPr="00017876" w:rsidRDefault="000C3DE2" w:rsidP="000C3DE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0C3DE2" w:rsidRPr="00017876" w:rsidRDefault="000C3DE2" w:rsidP="000C3D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0C3DE2" w:rsidRPr="00017876" w:rsidRDefault="000C3DE2" w:rsidP="000C3DE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0C3DE2" w:rsidRPr="00017876" w:rsidRDefault="000C3DE2" w:rsidP="000C3DE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423F7C75" w:rsidR="000C3DE2" w:rsidRPr="006946F9" w:rsidRDefault="000C3DE2" w:rsidP="006946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1 458 741,5</w:t>
            </w:r>
            <w:r w:rsidR="006946F9" w:rsidRPr="006946F9">
              <w:rPr>
                <w:b/>
                <w:bCs/>
                <w:sz w:val="20"/>
                <w:szCs w:val="20"/>
              </w:rPr>
              <w:t>6830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5B080DD9" w:rsidR="000C3DE2" w:rsidRPr="006946F9" w:rsidRDefault="000C3DE2" w:rsidP="006946F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946F9">
              <w:rPr>
                <w:b/>
                <w:bCs/>
                <w:sz w:val="20"/>
                <w:szCs w:val="20"/>
              </w:rPr>
              <w:t>457 294,8</w:t>
            </w:r>
            <w:r w:rsidR="006946F9" w:rsidRPr="006946F9">
              <w:rPr>
                <w:b/>
                <w:bCs/>
                <w:sz w:val="20"/>
                <w:szCs w:val="20"/>
              </w:rPr>
              <w:t>8921</w:t>
            </w:r>
          </w:p>
        </w:tc>
        <w:tc>
          <w:tcPr>
            <w:tcW w:w="364" w:type="pct"/>
            <w:vAlign w:val="center"/>
            <w:hideMark/>
          </w:tcPr>
          <w:p w14:paraId="7D74348D" w14:textId="53E2DA45" w:rsidR="000C3DE2" w:rsidRPr="006946F9" w:rsidRDefault="000C3DE2" w:rsidP="006946F9">
            <w:pPr>
              <w:rPr>
                <w:rFonts w:cs="Times New Roman"/>
                <w:b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345 920,5600</w:t>
            </w:r>
            <w:r w:rsidR="006946F9" w:rsidRPr="006946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" w:type="pct"/>
            <w:vAlign w:val="center"/>
            <w:hideMark/>
          </w:tcPr>
          <w:p w14:paraId="6E10F1B7" w14:textId="71BFCF9F" w:rsidR="000C3DE2" w:rsidRPr="006946F9" w:rsidRDefault="000C3DE2" w:rsidP="006946F9">
            <w:pPr>
              <w:rPr>
                <w:rFonts w:cs="Times New Roman"/>
                <w:b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655 526,1</w:t>
            </w:r>
            <w:r w:rsidR="006946F9" w:rsidRPr="006946F9">
              <w:rPr>
                <w:b/>
                <w:bCs/>
                <w:sz w:val="20"/>
                <w:szCs w:val="20"/>
              </w:rPr>
              <w:t>1905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0C3DE2" w:rsidRPr="00017876" w:rsidRDefault="000C3DE2" w:rsidP="000C3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0C3DE2" w:rsidRPr="00017876" w:rsidRDefault="000C3DE2" w:rsidP="000C3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0C3DE2" w:rsidRPr="00017876" w:rsidRDefault="000C3DE2" w:rsidP="000C3D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017876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6946F9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946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F9" w:rsidRPr="00017876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6946F9" w:rsidRPr="00017876" w:rsidRDefault="006946F9" w:rsidP="006946F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6946F9" w:rsidRPr="00017876" w:rsidRDefault="006946F9" w:rsidP="006946F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6946F9" w:rsidRPr="00017876" w:rsidRDefault="006946F9" w:rsidP="006946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5A24C3C6" w:rsidR="006946F9" w:rsidRPr="006946F9" w:rsidRDefault="006946F9" w:rsidP="006946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46F9">
              <w:rPr>
                <w:bCs/>
                <w:sz w:val="20"/>
                <w:szCs w:val="20"/>
              </w:rPr>
              <w:t>1 458 741,56830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30B608AC" w:rsidR="006946F9" w:rsidRPr="006946F9" w:rsidRDefault="006946F9" w:rsidP="006946F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946F9">
              <w:rPr>
                <w:bCs/>
                <w:sz w:val="20"/>
                <w:szCs w:val="20"/>
              </w:rPr>
              <w:t>457 294,88921</w:t>
            </w:r>
          </w:p>
        </w:tc>
        <w:tc>
          <w:tcPr>
            <w:tcW w:w="364" w:type="pct"/>
            <w:vAlign w:val="center"/>
            <w:hideMark/>
          </w:tcPr>
          <w:p w14:paraId="6602A1D1" w14:textId="4BD5CAEE" w:rsidR="006946F9" w:rsidRPr="006946F9" w:rsidRDefault="006946F9" w:rsidP="006946F9">
            <w:pPr>
              <w:rPr>
                <w:rFonts w:cs="Times New Roman"/>
                <w:sz w:val="20"/>
                <w:szCs w:val="20"/>
              </w:rPr>
            </w:pPr>
            <w:r w:rsidRPr="006946F9">
              <w:rPr>
                <w:bCs/>
                <w:sz w:val="20"/>
                <w:szCs w:val="20"/>
              </w:rPr>
              <w:t>345 920,56004</w:t>
            </w:r>
          </w:p>
        </w:tc>
        <w:tc>
          <w:tcPr>
            <w:tcW w:w="369" w:type="pct"/>
            <w:vAlign w:val="center"/>
            <w:hideMark/>
          </w:tcPr>
          <w:p w14:paraId="0E06CE4F" w14:textId="491C8950" w:rsidR="006946F9" w:rsidRPr="006946F9" w:rsidRDefault="006946F9" w:rsidP="006946F9">
            <w:pPr>
              <w:rPr>
                <w:rFonts w:cs="Times New Roman"/>
                <w:sz w:val="20"/>
                <w:szCs w:val="20"/>
              </w:rPr>
            </w:pPr>
            <w:r w:rsidRPr="006946F9">
              <w:rPr>
                <w:bCs/>
                <w:sz w:val="20"/>
                <w:szCs w:val="20"/>
              </w:rPr>
              <w:t>655 526,11905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6946F9" w:rsidRPr="00017876" w:rsidRDefault="006946F9" w:rsidP="006946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6946F9" w:rsidRPr="00017876" w:rsidRDefault="006946F9" w:rsidP="006946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017876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961C14D" w14:textId="77777777" w:rsidTr="003E0933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017876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7D48C32C" w14:textId="3B23C752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6B747614" w14:textId="66A2736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6DE2CA49" w14:textId="0132DFE3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017876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A86D70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6CDB9A81" w14:textId="4B8E39B9" w:rsidR="00AD3775" w:rsidRPr="00017876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3FC32DD1" w14:textId="2A494A42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3DC17495" w14:textId="58B29241" w:rsidR="00AD3775" w:rsidRPr="00017876" w:rsidRDefault="00AD3775" w:rsidP="00AD3775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017876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DE2" w:rsidRPr="00017876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0C3DE2" w:rsidRPr="00017876" w:rsidRDefault="000C3DE2" w:rsidP="000C3DE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0C3DE2" w:rsidRPr="00017876" w:rsidRDefault="000C3DE2" w:rsidP="000C3D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0C3DE2" w:rsidRPr="00017876" w:rsidRDefault="000C3DE2" w:rsidP="000C3DE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0C3DE2" w:rsidRPr="00017876" w:rsidRDefault="000C3DE2" w:rsidP="000C3DE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65E8BE4A" w:rsidR="000C3DE2" w:rsidRPr="006946F9" w:rsidRDefault="000C3DE2" w:rsidP="006946F9">
            <w:pPr>
              <w:jc w:val="center"/>
              <w:rPr>
                <w:rFonts w:cs="Times New Roman"/>
                <w:b/>
                <w:sz w:val="22"/>
              </w:rPr>
            </w:pPr>
            <w:r w:rsidRPr="006946F9">
              <w:rPr>
                <w:b/>
                <w:bCs/>
                <w:sz w:val="20"/>
                <w:szCs w:val="20"/>
              </w:rPr>
              <w:t>503 451,000</w:t>
            </w:r>
            <w:r w:rsidR="006946F9" w:rsidRPr="006946F9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20697E5A" w:rsidR="000C3DE2" w:rsidRPr="006946F9" w:rsidRDefault="000C3DE2" w:rsidP="006946F9">
            <w:pPr>
              <w:jc w:val="center"/>
              <w:rPr>
                <w:rFonts w:cs="Times New Roman"/>
                <w:b/>
                <w:sz w:val="22"/>
              </w:rPr>
            </w:pPr>
            <w:r w:rsidRPr="006946F9">
              <w:rPr>
                <w:b/>
                <w:bCs/>
                <w:sz w:val="20"/>
                <w:szCs w:val="20"/>
              </w:rPr>
              <w:t>186 039,700</w:t>
            </w:r>
            <w:r w:rsidR="006946F9" w:rsidRPr="006946F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" w:type="pct"/>
            <w:vAlign w:val="center"/>
            <w:hideMark/>
          </w:tcPr>
          <w:p w14:paraId="30304FA3" w14:textId="2F4E539D" w:rsidR="000C3DE2" w:rsidRPr="006946F9" w:rsidRDefault="000C3DE2" w:rsidP="006946F9">
            <w:pPr>
              <w:jc w:val="center"/>
              <w:rPr>
                <w:rFonts w:cs="Times New Roman"/>
                <w:b/>
                <w:sz w:val="22"/>
              </w:rPr>
            </w:pPr>
            <w:r w:rsidRPr="006946F9">
              <w:rPr>
                <w:b/>
                <w:bCs/>
                <w:sz w:val="20"/>
                <w:szCs w:val="20"/>
              </w:rPr>
              <w:t>158 898,0</w:t>
            </w:r>
            <w:r w:rsidR="006946F9" w:rsidRPr="006946F9">
              <w:rPr>
                <w:b/>
                <w:bCs/>
                <w:sz w:val="20"/>
                <w:szCs w:val="20"/>
              </w:rPr>
              <w:t>7777</w:t>
            </w:r>
          </w:p>
        </w:tc>
        <w:tc>
          <w:tcPr>
            <w:tcW w:w="369" w:type="pct"/>
            <w:vAlign w:val="center"/>
            <w:hideMark/>
          </w:tcPr>
          <w:p w14:paraId="486BDD48" w14:textId="3E9CF9E4" w:rsidR="000C3DE2" w:rsidRPr="006946F9" w:rsidRDefault="000C3DE2" w:rsidP="006946F9">
            <w:pPr>
              <w:jc w:val="center"/>
              <w:rPr>
                <w:rFonts w:cs="Times New Roman"/>
                <w:b/>
                <w:sz w:val="22"/>
              </w:rPr>
            </w:pPr>
            <w:r w:rsidRPr="006946F9">
              <w:rPr>
                <w:b/>
                <w:bCs/>
                <w:sz w:val="20"/>
                <w:szCs w:val="20"/>
              </w:rPr>
              <w:t>158 513,22</w:t>
            </w:r>
            <w:r w:rsidR="006946F9" w:rsidRPr="006946F9"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0C3DE2" w:rsidRPr="00017876" w:rsidRDefault="000C3DE2" w:rsidP="000C3DE2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0C3DE2" w:rsidRPr="00017876" w:rsidRDefault="000C3DE2" w:rsidP="000C3DE2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0C3DE2" w:rsidRPr="00017876" w:rsidRDefault="000C3DE2" w:rsidP="000C3D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017876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017876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6F9" w:rsidRPr="00017876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6946F9" w:rsidRPr="00017876" w:rsidRDefault="006946F9" w:rsidP="006946F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6946F9" w:rsidRPr="00017876" w:rsidRDefault="006946F9" w:rsidP="006946F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6946F9" w:rsidRPr="00017876" w:rsidRDefault="006946F9" w:rsidP="006946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1A0E99C6" w:rsidR="006946F9" w:rsidRPr="006946F9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bCs/>
                <w:sz w:val="20"/>
                <w:szCs w:val="20"/>
              </w:rPr>
              <w:t>503 451,00078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284ADCD7" w:rsidR="006946F9" w:rsidRPr="006946F9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bCs/>
                <w:sz w:val="20"/>
                <w:szCs w:val="20"/>
              </w:rPr>
              <w:t>186 039,70023</w:t>
            </w:r>
          </w:p>
        </w:tc>
        <w:tc>
          <w:tcPr>
            <w:tcW w:w="364" w:type="pct"/>
            <w:vAlign w:val="center"/>
            <w:hideMark/>
          </w:tcPr>
          <w:p w14:paraId="59549DDB" w14:textId="356BA88C" w:rsidR="006946F9" w:rsidRPr="006946F9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bCs/>
                <w:sz w:val="20"/>
                <w:szCs w:val="20"/>
              </w:rPr>
              <w:t>158 898,07777</w:t>
            </w:r>
          </w:p>
        </w:tc>
        <w:tc>
          <w:tcPr>
            <w:tcW w:w="369" w:type="pct"/>
            <w:vAlign w:val="center"/>
            <w:hideMark/>
          </w:tcPr>
          <w:p w14:paraId="1E38D2AC" w14:textId="3C3721B7" w:rsidR="006946F9" w:rsidRPr="006946F9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bCs/>
                <w:sz w:val="20"/>
                <w:szCs w:val="20"/>
              </w:rPr>
              <w:t>158 513,22278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6946F9" w:rsidRPr="00017876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6946F9" w:rsidRPr="00017876" w:rsidRDefault="006946F9" w:rsidP="006946F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6946F9" w:rsidRPr="00017876" w:rsidRDefault="006946F9" w:rsidP="006946F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017876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017876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017876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017876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017876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017876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017876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017876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017876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017876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017876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017876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017876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017876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017876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135A3E6B" w14:textId="77777777" w:rsidTr="003E0933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9549CC" w:rsidRPr="00017876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5671A58" w14:textId="65E655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F6A60C3" w14:textId="40C4A77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1F0ED48F" w14:textId="1B4A902B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017876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017876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5B444A41" w14:textId="77777777" w:rsidTr="003E0933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017876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13DE4DA" w14:textId="2D99E5F2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E815117" w14:textId="0AD68F14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5210CDA6" w14:textId="5D55729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017876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017876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017876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176780B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  <w:hideMark/>
          </w:tcPr>
          <w:p w14:paraId="2505581A" w14:textId="294FCAE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0693B05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4137E04" w14:textId="747AB42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3B1A36C3" w14:textId="77777777" w:rsidTr="003E0933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64579" w:rsidRPr="00017876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017876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686BD3BD" w14:textId="490ADAE2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64" w:type="pct"/>
            <w:hideMark/>
          </w:tcPr>
          <w:p w14:paraId="0BA6D680" w14:textId="407BE645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1A7FA200" w14:textId="6C3DBA8F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017876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017876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7A4D6964" w14:textId="77777777" w:rsidTr="003E0933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017876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017876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24D814A2" w14:textId="7A7876D8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64" w:type="pct"/>
            <w:hideMark/>
          </w:tcPr>
          <w:p w14:paraId="109C55DC" w14:textId="6364BB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58968594" w14:textId="2A750A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017876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017876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017876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017876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017876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569A41C" w14:textId="77777777" w:rsidTr="003E0933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947C64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017876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017876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4F2BE966" w14:textId="701277E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62A5D17C" w14:textId="36974B85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0E625D50" w14:textId="20662C52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352014A" w14:textId="77777777" w:rsidTr="003E0933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017876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47C64" w:rsidRPr="00017876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017876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1A5A37B3" w14:textId="2AD43EA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12177F55" w14:textId="5D1FB25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2A7CA74A" w14:textId="6B2A0EAE" w:rsidR="00947C64" w:rsidRPr="00017876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249" w:type="pct"/>
            <w:hideMark/>
          </w:tcPr>
          <w:p w14:paraId="311837C7" w14:textId="013673D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190" w:type="pct"/>
            <w:hideMark/>
          </w:tcPr>
          <w:p w14:paraId="5F22F46B" w14:textId="3FA0CF9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017876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017876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017876" w:rsidRDefault="00947C64" w:rsidP="00665A19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объектов, на которых осуществлена ликвидация несанкционированных навалов мусора, </w:t>
            </w:r>
            <w:proofErr w:type="gram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свалок,  единица</w:t>
            </w:r>
            <w:proofErr w:type="gramEnd"/>
          </w:p>
        </w:tc>
        <w:tc>
          <w:tcPr>
            <w:tcW w:w="323" w:type="pct"/>
            <w:vMerge w:val="restart"/>
          </w:tcPr>
          <w:p w14:paraId="1220EAAE" w14:textId="70C7E95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2F32F7E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947C64" w:rsidRPr="00017876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4F19DC32" w:rsidR="00947C64" w:rsidRPr="00017876" w:rsidRDefault="00D77D0D" w:rsidP="00D77D0D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ab/>
              <w:t>1</w:t>
            </w:r>
            <w:r w:rsidRPr="00017876">
              <w:rPr>
                <w:b/>
                <w:bCs/>
                <w:sz w:val="20"/>
                <w:szCs w:val="20"/>
              </w:rPr>
              <w:tab/>
            </w:r>
            <w:r w:rsidR="00947C64"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565E8142" w14:textId="113B99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02919A5F" w14:textId="3676F1E7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6DBD660" w14:textId="0C2B0D74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D99B5C9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2E213804" w:rsidR="00947C64" w:rsidRPr="00017876" w:rsidRDefault="00D77D0D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1</w:t>
            </w:r>
            <w:r w:rsidR="00947C64"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6CDF0BDC" w14:textId="74C47E82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43D6E391" w14:textId="31363AE9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5E51A34" w14:textId="087ED5E3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A3FFEDD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91451EA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3BD6938" w14:textId="6677D62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5E6EA7D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7A18FB5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62CCD1C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20AFB7A6" w14:textId="1CBB073D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10252B7B" w14:textId="0CF90DC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0F691A" w:rsidRPr="00017876" w:rsidRDefault="000F691A" w:rsidP="000F691A">
            <w:pPr>
              <w:rPr>
                <w:rFonts w:cs="Times New Roman"/>
                <w:b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5028C13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1880D8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0F691A" w:rsidRPr="00017876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A9647C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6FF42714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4FA80045" w14:textId="0D43B20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B1F43EF" w14:textId="0962437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017876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017876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017876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017876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017876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2"/>
              </w:rPr>
              <w:t>благоустройства</w:t>
            </w:r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017876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017876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15A0C3C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716844CA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38E9AF0C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017876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2EBC50DC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2E58A33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350D2F1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BCDF104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5E443C8D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3376EEA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5CE20384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2ED9CE5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0BFD66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017876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C3DE8D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48BFCAF3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7A4DF2B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DDFCE68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00D9B4E2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7E6AF33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017876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017876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017876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017876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7BA2E109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9" w:type="pct"/>
            <w:hideMark/>
          </w:tcPr>
          <w:p w14:paraId="04DB514C" w14:textId="4CEBF2B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427C926D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62A676BB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" w:type="pct"/>
            <w:hideMark/>
          </w:tcPr>
          <w:p w14:paraId="59E16D9E" w14:textId="7B0AADB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837313F" w14:textId="21C3FEC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8A5AA3" w:rsidRPr="00017876" w:rsidRDefault="008A5AA3" w:rsidP="008A5AA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8A5AA3" w:rsidRPr="00017876" w:rsidRDefault="008A5AA3" w:rsidP="008A5AA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5A28BB06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5862468,25908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5EBDB4A3" w:rsidR="008A5AA3" w:rsidRPr="006946F9" w:rsidRDefault="008A5AA3" w:rsidP="008A5AA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1954046,66944</w:t>
            </w:r>
          </w:p>
        </w:tc>
        <w:tc>
          <w:tcPr>
            <w:tcW w:w="364" w:type="pct"/>
            <w:vAlign w:val="center"/>
          </w:tcPr>
          <w:p w14:paraId="3EC20DA5" w14:textId="3E5E79B9" w:rsidR="008A5AA3" w:rsidRPr="006946F9" w:rsidRDefault="008A5AA3" w:rsidP="008A5AA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1560434,96781</w:t>
            </w:r>
          </w:p>
        </w:tc>
        <w:tc>
          <w:tcPr>
            <w:tcW w:w="369" w:type="pct"/>
            <w:vAlign w:val="center"/>
          </w:tcPr>
          <w:p w14:paraId="3592424B" w14:textId="7B375C03" w:rsidR="008A5AA3" w:rsidRPr="006946F9" w:rsidRDefault="008A5AA3" w:rsidP="008A5AA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2347986,62183</w:t>
            </w:r>
          </w:p>
        </w:tc>
        <w:tc>
          <w:tcPr>
            <w:tcW w:w="294" w:type="pct"/>
          </w:tcPr>
          <w:p w14:paraId="4705F86F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017876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5FD16957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91871,87000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79E27B2B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62947,51000</w:t>
            </w:r>
          </w:p>
        </w:tc>
        <w:tc>
          <w:tcPr>
            <w:tcW w:w="364" w:type="pct"/>
            <w:vAlign w:val="center"/>
          </w:tcPr>
          <w:p w14:paraId="677F2392" w14:textId="7D73B520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0A653392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017876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8A5AA3" w:rsidRPr="00017876" w:rsidRDefault="008A5AA3" w:rsidP="008A5AA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03F59D73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5505396,38908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7BD27488" w:rsidR="008A5AA3" w:rsidRPr="006946F9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1801979,15944</w:t>
            </w:r>
          </w:p>
        </w:tc>
        <w:tc>
          <w:tcPr>
            <w:tcW w:w="364" w:type="pct"/>
            <w:vAlign w:val="center"/>
          </w:tcPr>
          <w:p w14:paraId="46BD7713" w14:textId="0B2A55D0" w:rsidR="008A5AA3" w:rsidRPr="006946F9" w:rsidRDefault="008A5AA3" w:rsidP="008A5A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1457332,44781</w:t>
            </w:r>
          </w:p>
        </w:tc>
        <w:tc>
          <w:tcPr>
            <w:tcW w:w="369" w:type="pct"/>
            <w:vAlign w:val="center"/>
          </w:tcPr>
          <w:p w14:paraId="6D8DE80B" w14:textId="6EC81DC6" w:rsidR="008A5AA3" w:rsidRPr="006946F9" w:rsidRDefault="008A5AA3" w:rsidP="008A5AA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2246084,78183</w:t>
            </w:r>
          </w:p>
        </w:tc>
        <w:tc>
          <w:tcPr>
            <w:tcW w:w="294" w:type="pct"/>
          </w:tcPr>
          <w:p w14:paraId="780BED85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AA3" w:rsidRPr="00801B93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8A5AA3" w:rsidRPr="00017876" w:rsidRDefault="008A5AA3" w:rsidP="008A5AA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8A5AA3" w:rsidRPr="00017876" w:rsidRDefault="008A5AA3" w:rsidP="008A5AA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294EFA5C" w:rsidR="008A5AA3" w:rsidRPr="006946F9" w:rsidRDefault="008A5AA3" w:rsidP="008A5AA3">
            <w:pPr>
              <w:jc w:val="center"/>
              <w:rPr>
                <w:bCs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2AA7473B" w:rsidR="008A5AA3" w:rsidRPr="006946F9" w:rsidRDefault="008A5AA3" w:rsidP="008A5AA3">
            <w:pPr>
              <w:jc w:val="center"/>
              <w:rPr>
                <w:bCs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1CFB1DE5" w:rsidR="008A5AA3" w:rsidRPr="006946F9" w:rsidRDefault="008A5AA3" w:rsidP="008A5AA3">
            <w:pPr>
              <w:rPr>
                <w:bCs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3DBEF24B" w:rsidR="008A5AA3" w:rsidRPr="006946F9" w:rsidRDefault="008A5AA3" w:rsidP="008A5AA3">
            <w:pPr>
              <w:rPr>
                <w:bCs/>
                <w:sz w:val="20"/>
                <w:szCs w:val="20"/>
              </w:rPr>
            </w:pPr>
            <w:r w:rsidRPr="006946F9">
              <w:rPr>
                <w:b/>
                <w:bCs/>
                <w:sz w:val="20"/>
                <w:szCs w:val="20"/>
              </w:rPr>
              <w:t>87520,00000</w:t>
            </w:r>
            <w:bookmarkStart w:id="0" w:name="_GoBack"/>
            <w:bookmarkEnd w:id="0"/>
          </w:p>
        </w:tc>
        <w:tc>
          <w:tcPr>
            <w:tcW w:w="294" w:type="pct"/>
          </w:tcPr>
          <w:p w14:paraId="2B0CF730" w14:textId="77777777" w:rsidR="008A5AA3" w:rsidRPr="00017876" w:rsidRDefault="008A5AA3" w:rsidP="008A5AA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8A5AA3" w:rsidRPr="008C0B10" w:rsidRDefault="008A5AA3" w:rsidP="008A5AA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8A5AA3" w:rsidRPr="00801B93" w:rsidRDefault="008A5AA3" w:rsidP="008A5AA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1D2851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1D2851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1D2851">
              <w:rPr>
                <w:sz w:val="15"/>
                <w:szCs w:val="15"/>
              </w:rPr>
              <w:t>эксплуа-тацию</w:t>
            </w:r>
            <w:proofErr w:type="spellEnd"/>
            <w:r w:rsidRPr="001D2851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CA02FE">
              <w:rPr>
                <w:rFonts w:cs="Times New Roman"/>
                <w:sz w:val="18"/>
                <w:szCs w:val="18"/>
              </w:rPr>
              <w:t>г.Красногорск</w:t>
            </w:r>
            <w:proofErr w:type="spellEnd"/>
            <w:r w:rsidRPr="00CA02FE">
              <w:rPr>
                <w:rFonts w:cs="Times New Roman"/>
                <w:sz w:val="18"/>
                <w:szCs w:val="18"/>
              </w:rPr>
              <w:t>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от ул. Почтовая до ул. Речная </w:t>
            </w:r>
            <w:proofErr w:type="gram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( к</w:t>
            </w:r>
            <w:proofErr w:type="gram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017876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017876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ул.Молодежная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Чайковского, д. 13, д. 11, д.9; </w:t>
            </w: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493B28">
      <w:pPr>
        <w:ind w:firstLine="709"/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3612CD10" w:rsidR="00493B28" w:rsidRPr="00017876" w:rsidRDefault="00C55891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  <w:p w14:paraId="5CC219C4" w14:textId="77777777" w:rsidR="00493B28" w:rsidRPr="00017876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7D2E2470" w:rsidR="00493B28" w:rsidRPr="00017876" w:rsidRDefault="00E601DC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171A2198" w:rsidR="00C55891" w:rsidRPr="00017876" w:rsidRDefault="00E601DC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  <w:p w14:paraId="6C969950" w14:textId="121C6D92" w:rsidR="00C55891" w:rsidRPr="00017876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4A29E0C4" w:rsidR="00C55891" w:rsidRPr="00017876" w:rsidRDefault="00C55891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6B671A" w:rsidRDefault="006B671A" w:rsidP="00936B5F">
      <w:r>
        <w:separator/>
      </w:r>
    </w:p>
  </w:endnote>
  <w:endnote w:type="continuationSeparator" w:id="0">
    <w:p w14:paraId="2503B1D3" w14:textId="77777777" w:rsidR="006B671A" w:rsidRDefault="006B671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F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4522D5" w:rsidRDefault="004522D5">
    <w:pPr>
      <w:pStyle w:val="a9"/>
    </w:pPr>
  </w:p>
  <w:p w14:paraId="418D6DFC" w14:textId="77777777" w:rsidR="004522D5" w:rsidRDefault="00452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F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18D81399" w14:textId="77777777" w:rsidR="004522D5" w:rsidRDefault="004522D5">
    <w:pPr>
      <w:pStyle w:val="a9"/>
    </w:pPr>
  </w:p>
  <w:p w14:paraId="3474946C" w14:textId="77777777" w:rsidR="004522D5" w:rsidRDefault="00452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6B671A" w:rsidRDefault="006B671A" w:rsidP="00936B5F">
      <w:r>
        <w:separator/>
      </w:r>
    </w:p>
  </w:footnote>
  <w:footnote w:type="continuationSeparator" w:id="0">
    <w:p w14:paraId="49A2AC71" w14:textId="77777777" w:rsidR="006B671A" w:rsidRDefault="006B671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3AA9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0C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7A8"/>
    <w:rsid w:val="00C279F4"/>
    <w:rsid w:val="00C31B62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5C3F"/>
    <w:rsid w:val="00D75CE2"/>
    <w:rsid w:val="00D76FD8"/>
    <w:rsid w:val="00D77D0D"/>
    <w:rsid w:val="00D807B6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8BB3-D10A-4AD4-A664-208F4A8A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67</Pages>
  <Words>12901</Words>
  <Characters>73538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128</cp:revision>
  <cp:lastPrinted>2023-04-03T09:42:00Z</cp:lastPrinted>
  <dcterms:created xsi:type="dcterms:W3CDTF">2023-02-10T12:06:00Z</dcterms:created>
  <dcterms:modified xsi:type="dcterms:W3CDTF">2023-04-12T06:29:00Z</dcterms:modified>
</cp:coreProperties>
</file>