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B0" w:rsidRDefault="00B05AB0" w:rsidP="00020A0D">
      <w:pPr>
        <w:tabs>
          <w:tab w:val="left" w:pos="993"/>
        </w:tabs>
        <w:spacing w:after="0" w:line="360" w:lineRule="exact"/>
        <w:rPr>
          <w:b/>
          <w:i/>
          <w:u w:val="single"/>
        </w:rPr>
      </w:pPr>
    </w:p>
    <w:p w:rsidR="00356406" w:rsidRPr="00FF4984" w:rsidRDefault="00B05AB0" w:rsidP="0074077F">
      <w:pPr>
        <w:tabs>
          <w:tab w:val="left" w:pos="993"/>
        </w:tabs>
        <w:spacing w:after="0" w:line="360" w:lineRule="exact"/>
        <w:jc w:val="center"/>
        <w:rPr>
          <w:b/>
          <w:i/>
          <w:u w:val="single"/>
        </w:rPr>
      </w:pPr>
      <w:r>
        <w:rPr>
          <w:b/>
          <w:i/>
          <w:u w:val="single"/>
        </w:rPr>
        <w:t>Краткое описание намечаемой хозяйственной деятельности</w:t>
      </w:r>
    </w:p>
    <w:p w:rsidR="00FF4984" w:rsidRPr="00450884" w:rsidRDefault="00FF4984" w:rsidP="00020A0D">
      <w:pPr>
        <w:pStyle w:val="12"/>
        <w:spacing w:after="0" w:line="360" w:lineRule="exact"/>
        <w:contextualSpacing/>
        <w:rPr>
          <w:lang w:val="x-none"/>
        </w:rPr>
      </w:pPr>
      <w:r w:rsidRPr="00622FFC">
        <w:rPr>
          <w:lang w:val="x-none"/>
        </w:rPr>
        <w:t xml:space="preserve">Система газоснабжения Московского региона единая для двух субъектов РФ </w:t>
      </w:r>
      <w:r w:rsidR="00EC270C">
        <w:rPr>
          <w:lang w:val="x-none"/>
        </w:rPr>
        <w:br/>
      </w:r>
      <w:r w:rsidRPr="00622FFC">
        <w:rPr>
          <w:lang w:val="x-none"/>
        </w:rPr>
        <w:t>(г.</w:t>
      </w:r>
      <w:r w:rsidR="00EC270C">
        <w:t xml:space="preserve"> </w:t>
      </w:r>
      <w:r w:rsidRPr="00622FFC">
        <w:rPr>
          <w:lang w:val="x-none"/>
        </w:rPr>
        <w:t>Москва и Московская область) и является одной из крупнейших в России. Ввиду того, что энергоснабжение Московского региона реализовано в основном на природном газе, то обеспечение высокой</w:t>
      </w:r>
      <w:r w:rsidRPr="00450884">
        <w:rPr>
          <w:lang w:val="x-none"/>
        </w:rPr>
        <w:t xml:space="preserve"> надежности системы газоснабжения региона имеет стратегическое значение. Надежность системы газоснабжения региона основана на поставках газа с разных направлений (технологических коридоров) и на поддержании исправного </w:t>
      </w:r>
      <w:r w:rsidR="00021D33">
        <w:rPr>
          <w:lang w:val="x-none"/>
        </w:rPr>
        <w:t xml:space="preserve">технического состояния </w:t>
      </w:r>
      <w:r w:rsidR="00021D33">
        <w:t xml:space="preserve">ее </w:t>
      </w:r>
      <w:r w:rsidR="00021D33">
        <w:rPr>
          <w:lang w:val="x-none"/>
        </w:rPr>
        <w:t>объектов</w:t>
      </w:r>
      <w:r w:rsidRPr="00450884">
        <w:rPr>
          <w:lang w:val="x-none"/>
        </w:rPr>
        <w:t>.</w:t>
      </w:r>
    </w:p>
    <w:p w:rsidR="000D2B90" w:rsidRPr="009B6AE9" w:rsidRDefault="00DD459D" w:rsidP="000D2B90">
      <w:pPr>
        <w:spacing w:after="0" w:line="360" w:lineRule="exact"/>
        <w:rPr>
          <w:lang w:eastAsia="x-none"/>
        </w:rPr>
      </w:pPr>
      <w:r>
        <w:t>Объекты реконструкции, р</w:t>
      </w:r>
      <w:r>
        <w:rPr>
          <w:szCs w:val="20"/>
        </w:rPr>
        <w:t xml:space="preserve">ассматриваемые в составе </w:t>
      </w:r>
      <w:r w:rsidRPr="003C7B60">
        <w:t xml:space="preserve">проекта </w:t>
      </w:r>
      <w:r>
        <w:t>«</w:t>
      </w:r>
      <w:r w:rsidRPr="003F08E7">
        <w:t xml:space="preserve">Реконструкция </w:t>
      </w:r>
      <w:r>
        <w:br/>
      </w:r>
      <w:r w:rsidRPr="003F08E7">
        <w:t>КРП-14 с подводящими газопроводами-отводами»</w:t>
      </w:r>
      <w:r>
        <w:t xml:space="preserve"> </w:t>
      </w:r>
      <w:r w:rsidR="000D2B90" w:rsidRPr="00D961BE">
        <w:t xml:space="preserve">расположены на </w:t>
      </w:r>
      <w:r w:rsidR="000D2B90" w:rsidRPr="00D961BE">
        <w:rPr>
          <w:lang w:eastAsia="x-none"/>
        </w:rPr>
        <w:t>территориях Красногорского муниципального района (</w:t>
      </w:r>
      <w:r w:rsidR="000D2B90" w:rsidRPr="009B6AE9">
        <w:rPr>
          <w:lang w:eastAsia="x-none"/>
        </w:rPr>
        <w:t xml:space="preserve">городской округ Красногорск) и Одинцовского муниципального района </w:t>
      </w:r>
      <w:r>
        <w:rPr>
          <w:lang w:eastAsia="x-none"/>
        </w:rPr>
        <w:t>Московской области</w:t>
      </w:r>
      <w:r w:rsidR="000D2B90" w:rsidRPr="009B6AE9">
        <w:rPr>
          <w:lang w:eastAsia="x-none"/>
        </w:rPr>
        <w:t>.</w:t>
      </w:r>
    </w:p>
    <w:p w:rsidR="00001191" w:rsidRDefault="00DD459D" w:rsidP="00001191">
      <w:pPr>
        <w:pStyle w:val="12"/>
        <w:spacing w:after="0" w:line="360" w:lineRule="exact"/>
        <w:contextualSpacing/>
        <w:rPr>
          <w:szCs w:val="20"/>
        </w:rPr>
      </w:pPr>
      <w:r>
        <w:rPr>
          <w:szCs w:val="20"/>
        </w:rPr>
        <w:t>Л</w:t>
      </w:r>
      <w:r w:rsidR="0024365D">
        <w:rPr>
          <w:szCs w:val="20"/>
        </w:rPr>
        <w:t>инии транспортировки газа введены в эксплуатацию</w:t>
      </w:r>
      <w:r w:rsidR="00B97CC1">
        <w:rPr>
          <w:szCs w:val="20"/>
        </w:rPr>
        <w:t>:</w:t>
      </w:r>
      <w:r w:rsidR="0024365D">
        <w:rPr>
          <w:szCs w:val="20"/>
        </w:rPr>
        <w:t xml:space="preserve"> </w:t>
      </w:r>
      <w:r w:rsidR="003A6B87">
        <w:t>с</w:t>
      </w:r>
      <w:r w:rsidR="00001191" w:rsidRPr="009B6AE9">
        <w:t xml:space="preserve"> 1964 г</w:t>
      </w:r>
      <w:r w:rsidR="000805B4">
        <w:t>од</w:t>
      </w:r>
      <w:r w:rsidR="003A6B87">
        <w:t>а</w:t>
      </w:r>
      <w:r w:rsidR="000805B4">
        <w:t xml:space="preserve"> </w:t>
      </w:r>
      <w:r w:rsidR="00B97CC1">
        <w:t xml:space="preserve">– </w:t>
      </w:r>
      <w:r w:rsidR="00944E25">
        <w:t>1</w:t>
      </w:r>
      <w:r w:rsidR="00B97CC1">
        <w:t xml:space="preserve"> </w:t>
      </w:r>
      <w:r w:rsidR="00944E25">
        <w:t>нитка</w:t>
      </w:r>
      <w:r w:rsidR="00836B26">
        <w:t xml:space="preserve"> </w:t>
      </w:r>
      <w:r w:rsidR="00CD199A" w:rsidRPr="009B6AE9">
        <w:t>DN 800</w:t>
      </w:r>
      <w:r w:rsidR="000805B4">
        <w:t xml:space="preserve"> и</w:t>
      </w:r>
      <w:r w:rsidR="00CD199A" w:rsidRPr="009B6AE9">
        <w:t xml:space="preserve"> </w:t>
      </w:r>
      <w:r w:rsidR="00944E25">
        <w:t>с</w:t>
      </w:r>
      <w:r w:rsidR="00944E25" w:rsidRPr="009B6AE9">
        <w:t xml:space="preserve"> 1986 г</w:t>
      </w:r>
      <w:r w:rsidR="00944E25">
        <w:t>ода</w:t>
      </w:r>
      <w:r w:rsidR="00836B26">
        <w:t xml:space="preserve"> –</w:t>
      </w:r>
      <w:r w:rsidR="00944E25" w:rsidRPr="009B6AE9">
        <w:t xml:space="preserve"> </w:t>
      </w:r>
      <w:r w:rsidR="00944E25">
        <w:t>2</w:t>
      </w:r>
      <w:r w:rsidR="00836B26">
        <w:t xml:space="preserve"> </w:t>
      </w:r>
      <w:r w:rsidR="00944E25">
        <w:t xml:space="preserve">нитка </w:t>
      </w:r>
      <w:r w:rsidR="00001191" w:rsidRPr="009B6AE9">
        <w:t>DN 1000.</w:t>
      </w:r>
      <w:r w:rsidR="00001191">
        <w:t xml:space="preserve"> </w:t>
      </w:r>
      <w:r w:rsidR="00001191" w:rsidRPr="009B6AE9">
        <w:rPr>
          <w:szCs w:val="20"/>
        </w:rPr>
        <w:t xml:space="preserve">За время </w:t>
      </w:r>
      <w:r w:rsidR="007B7019">
        <w:rPr>
          <w:szCs w:val="20"/>
        </w:rPr>
        <w:t>работы</w:t>
      </w:r>
      <w:r w:rsidR="00001191" w:rsidRPr="009B6AE9">
        <w:rPr>
          <w:szCs w:val="20"/>
        </w:rPr>
        <w:t xml:space="preserve"> подводящих газопроводов-отводов </w:t>
      </w:r>
      <w:r w:rsidR="00836B26">
        <w:rPr>
          <w:szCs w:val="20"/>
        </w:rPr>
        <w:br/>
      </w:r>
      <w:r w:rsidR="00001191" w:rsidRPr="009B6AE9">
        <w:rPr>
          <w:szCs w:val="20"/>
        </w:rPr>
        <w:t>КРП-14 инфраструктура в рассматриваемом районе непрерывно</w:t>
      </w:r>
      <w:r w:rsidR="00001191" w:rsidRPr="00D961BE">
        <w:rPr>
          <w:szCs w:val="20"/>
        </w:rPr>
        <w:t xml:space="preserve"> развивалась, территория вдоль </w:t>
      </w:r>
      <w:r w:rsidR="007B7019">
        <w:rPr>
          <w:szCs w:val="20"/>
        </w:rPr>
        <w:t>трассы</w:t>
      </w:r>
      <w:r w:rsidR="00001191" w:rsidRPr="00D961BE">
        <w:rPr>
          <w:szCs w:val="20"/>
        </w:rPr>
        <w:t xml:space="preserve"> постепенно застраивалась различными зданиями и сооружениями, что привело</w:t>
      </w:r>
      <w:r w:rsidR="00315ABA">
        <w:rPr>
          <w:szCs w:val="20"/>
        </w:rPr>
        <w:t>, в том числе,</w:t>
      </w:r>
      <w:r w:rsidR="00001191" w:rsidRPr="00D961BE">
        <w:rPr>
          <w:szCs w:val="20"/>
        </w:rPr>
        <w:t xml:space="preserve"> к нарушени</w:t>
      </w:r>
      <w:r w:rsidR="00315ABA">
        <w:rPr>
          <w:szCs w:val="20"/>
        </w:rPr>
        <w:t>ям</w:t>
      </w:r>
      <w:r w:rsidR="00001191" w:rsidRPr="00D961BE">
        <w:rPr>
          <w:szCs w:val="20"/>
        </w:rPr>
        <w:t xml:space="preserve"> </w:t>
      </w:r>
      <w:r w:rsidR="00315ABA">
        <w:rPr>
          <w:szCs w:val="20"/>
        </w:rPr>
        <w:t xml:space="preserve">строительных </w:t>
      </w:r>
      <w:r w:rsidR="00001191" w:rsidRPr="00B461FA">
        <w:rPr>
          <w:szCs w:val="20"/>
        </w:rPr>
        <w:t xml:space="preserve">требований </w:t>
      </w:r>
      <w:r w:rsidR="007A5696">
        <w:rPr>
          <w:szCs w:val="20"/>
        </w:rPr>
        <w:t xml:space="preserve">в части </w:t>
      </w:r>
      <w:r w:rsidR="00B461FA" w:rsidRPr="00B461FA">
        <w:rPr>
          <w:szCs w:val="20"/>
        </w:rPr>
        <w:t>соблюдения минимально допустимого</w:t>
      </w:r>
      <w:r w:rsidR="00001191" w:rsidRPr="00B461FA">
        <w:rPr>
          <w:szCs w:val="20"/>
        </w:rPr>
        <w:t xml:space="preserve"> расстояния (МДР) от газопроводов до зданий и сооружений.</w:t>
      </w:r>
      <w:r w:rsidR="00001191">
        <w:rPr>
          <w:szCs w:val="20"/>
        </w:rPr>
        <w:t xml:space="preserve"> </w:t>
      </w:r>
    </w:p>
    <w:p w:rsidR="00FF4984" w:rsidRDefault="00FF4984" w:rsidP="00020A0D">
      <w:pPr>
        <w:pStyle w:val="12"/>
        <w:spacing w:after="0" w:line="360" w:lineRule="exact"/>
        <w:contextualSpacing/>
      </w:pPr>
      <w:r>
        <w:t>Реа</w:t>
      </w:r>
      <w:r w:rsidRPr="003C7B60">
        <w:t>лизаци</w:t>
      </w:r>
      <w:r>
        <w:t>я рассматриваемого</w:t>
      </w:r>
      <w:r w:rsidRPr="003C7B60">
        <w:t xml:space="preserve"> проекта </w:t>
      </w:r>
      <w:r w:rsidR="009A6930">
        <w:t>«</w:t>
      </w:r>
      <w:r w:rsidRPr="003F08E7">
        <w:t>Реконструкция КРП-14 с подводящими газопроводами-отводами»</w:t>
      </w:r>
      <w:r w:rsidRPr="003C7B60">
        <w:t xml:space="preserve"> </w:t>
      </w:r>
      <w:r>
        <w:t>направлена на</w:t>
      </w:r>
      <w:r w:rsidRPr="003C7B60">
        <w:t xml:space="preserve"> выполнение Комплексной программы повышения надежности газотранспортной системы ООО «Газпром </w:t>
      </w:r>
      <w:proofErr w:type="spellStart"/>
      <w:r w:rsidRPr="003C7B60">
        <w:t>трансгаз</w:t>
      </w:r>
      <w:proofErr w:type="spellEnd"/>
      <w:r w:rsidRPr="003C7B60">
        <w:t xml:space="preserve"> Москва» </w:t>
      </w:r>
      <w:r w:rsidRPr="00370A29">
        <w:t xml:space="preserve">утвержденной 18.01.2013 </w:t>
      </w:r>
      <w:r w:rsidR="00B933D5">
        <w:t>П</w:t>
      </w:r>
      <w:r w:rsidRPr="00370A29">
        <w:t>АО «Газпром».</w:t>
      </w:r>
    </w:p>
    <w:p w:rsidR="009B6AE9" w:rsidRDefault="00EC1985" w:rsidP="00020A0D">
      <w:pPr>
        <w:spacing w:after="0" w:line="360" w:lineRule="exact"/>
        <w:rPr>
          <w:szCs w:val="20"/>
        </w:rPr>
      </w:pPr>
      <w:r>
        <w:rPr>
          <w:szCs w:val="20"/>
        </w:rPr>
        <w:t>С целью</w:t>
      </w:r>
      <w:r w:rsidR="00BB204F" w:rsidRPr="00D961BE">
        <w:rPr>
          <w:szCs w:val="20"/>
        </w:rPr>
        <w:t xml:space="preserve"> повышения безопасности эксплуатации газопроводов и приведения объектов реконструкции в соответствие </w:t>
      </w:r>
      <w:r w:rsidR="009A6930">
        <w:rPr>
          <w:szCs w:val="20"/>
        </w:rPr>
        <w:t>с</w:t>
      </w:r>
      <w:r w:rsidR="00BB204F" w:rsidRPr="00D961BE">
        <w:rPr>
          <w:szCs w:val="20"/>
        </w:rPr>
        <w:t xml:space="preserve"> требованиям</w:t>
      </w:r>
      <w:r w:rsidR="009A6930">
        <w:rPr>
          <w:szCs w:val="20"/>
        </w:rPr>
        <w:t>и</w:t>
      </w:r>
      <w:r w:rsidR="00BB204F" w:rsidRPr="00D961BE">
        <w:rPr>
          <w:szCs w:val="20"/>
        </w:rPr>
        <w:t xml:space="preserve"> нормативно-технической документации в части соблюдения </w:t>
      </w:r>
      <w:r w:rsidR="00001DBE">
        <w:rPr>
          <w:szCs w:val="20"/>
        </w:rPr>
        <w:t>МДР</w:t>
      </w:r>
      <w:r w:rsidR="00BB204F" w:rsidRPr="00D961BE">
        <w:rPr>
          <w:szCs w:val="20"/>
        </w:rPr>
        <w:t xml:space="preserve"> проектом предусматривается реконструкция существующих подводящих газопроводов-отводов к КРП-14 </w:t>
      </w:r>
      <w:r>
        <w:rPr>
          <w:szCs w:val="20"/>
        </w:rPr>
        <w:t>(</w:t>
      </w:r>
      <w:r w:rsidR="00BB204F" w:rsidRPr="00D961BE">
        <w:rPr>
          <w:szCs w:val="20"/>
        </w:rPr>
        <w:t>1-я нитка DN800 и 2-я нитка DN1000</w:t>
      </w:r>
      <w:r>
        <w:rPr>
          <w:szCs w:val="20"/>
        </w:rPr>
        <w:t>)</w:t>
      </w:r>
      <w:r w:rsidR="00BB204F" w:rsidRPr="00D961BE">
        <w:rPr>
          <w:szCs w:val="20"/>
        </w:rPr>
        <w:t>, проложенных в одном техническом коридоре.</w:t>
      </w:r>
      <w:r w:rsidR="00BB204F" w:rsidRPr="00310F36">
        <w:rPr>
          <w:szCs w:val="20"/>
        </w:rPr>
        <w:t xml:space="preserve"> </w:t>
      </w:r>
      <w:r w:rsidR="00FF4984" w:rsidRPr="00310F36">
        <w:rPr>
          <w:szCs w:val="20"/>
        </w:rPr>
        <w:t>Протяженность объектов реконструкции со</w:t>
      </w:r>
      <w:r w:rsidR="00782491">
        <w:rPr>
          <w:szCs w:val="20"/>
        </w:rPr>
        <w:t>ставляет ориентировочно 16,2</w:t>
      </w:r>
      <w:r w:rsidR="00EC270C">
        <w:rPr>
          <w:szCs w:val="20"/>
        </w:rPr>
        <w:t xml:space="preserve"> </w:t>
      </w:r>
      <w:r w:rsidR="00782491">
        <w:rPr>
          <w:szCs w:val="20"/>
        </w:rPr>
        <w:t>км.</w:t>
      </w:r>
    </w:p>
    <w:p w:rsidR="009B6AE9" w:rsidRDefault="00FF4984" w:rsidP="009B6AE9">
      <w:pPr>
        <w:spacing w:after="0" w:line="360" w:lineRule="exact"/>
      </w:pPr>
      <w:r w:rsidRPr="00310F36">
        <w:rPr>
          <w:szCs w:val="20"/>
        </w:rPr>
        <w:t xml:space="preserve">Реконструкция газопроводов </w:t>
      </w:r>
      <w:r w:rsidR="00310F36" w:rsidRPr="00310F36">
        <w:rPr>
          <w:szCs w:val="20"/>
        </w:rPr>
        <w:t>произ</w:t>
      </w:r>
      <w:r w:rsidR="00310F36">
        <w:rPr>
          <w:szCs w:val="20"/>
        </w:rPr>
        <w:t>в</w:t>
      </w:r>
      <w:r w:rsidR="00310F36" w:rsidRPr="00310F36">
        <w:rPr>
          <w:szCs w:val="20"/>
        </w:rPr>
        <w:t>одится</w:t>
      </w:r>
      <w:r w:rsidRPr="00310F36">
        <w:rPr>
          <w:szCs w:val="20"/>
        </w:rPr>
        <w:t xml:space="preserve"> в существующем створе</w:t>
      </w:r>
      <w:r w:rsidR="009A6930" w:rsidRPr="00310F36">
        <w:t xml:space="preserve"> без изменения расположения КРП-14 и трассы подводящих газопроводов-отводов</w:t>
      </w:r>
      <w:r w:rsidR="009A6930" w:rsidRPr="00E779EB">
        <w:t>.</w:t>
      </w:r>
      <w:r w:rsidR="009A6930" w:rsidRPr="00E779EB">
        <w:rPr>
          <w:szCs w:val="20"/>
        </w:rPr>
        <w:t xml:space="preserve"> </w:t>
      </w:r>
    </w:p>
    <w:p w:rsidR="00E779EB" w:rsidRPr="00E779EB" w:rsidRDefault="00E779EB" w:rsidP="00020A0D">
      <w:pPr>
        <w:spacing w:after="0" w:line="360" w:lineRule="exact"/>
      </w:pPr>
      <w:r w:rsidRPr="00E779EB">
        <w:t xml:space="preserve">На всём протяжении </w:t>
      </w:r>
      <w:r w:rsidR="00FC4BD7">
        <w:t>планируется</w:t>
      </w:r>
      <w:r w:rsidRPr="00E779EB">
        <w:t xml:space="preserve"> подземная прокладка газопроводов, преимущественно параллельно рельефу местности</w:t>
      </w:r>
      <w:r w:rsidR="00585BC2">
        <w:t>, а т</w:t>
      </w:r>
      <w:r w:rsidRPr="00E779EB">
        <w:t xml:space="preserve">акже подземная прокладка кабеля связи в коридоре </w:t>
      </w:r>
      <w:r w:rsidRPr="00310F36">
        <w:t xml:space="preserve">газопроводов и кабелей телемеханики, установка </w:t>
      </w:r>
      <w:r w:rsidR="00310F36" w:rsidRPr="00310F36">
        <w:t>к</w:t>
      </w:r>
      <w:r w:rsidR="00001DBE">
        <w:t>онтрольных пунктов телемеханики</w:t>
      </w:r>
      <w:r w:rsidRPr="00310F36">
        <w:t>.</w:t>
      </w:r>
    </w:p>
    <w:p w:rsidR="00FF4984" w:rsidRPr="00D961BE" w:rsidRDefault="00FF4984" w:rsidP="00020A0D">
      <w:pPr>
        <w:spacing w:after="0" w:line="360" w:lineRule="exact"/>
        <w:rPr>
          <w:lang w:eastAsia="x-none"/>
        </w:rPr>
      </w:pPr>
      <w:r w:rsidRPr="00310F36">
        <w:rPr>
          <w:szCs w:val="20"/>
        </w:rPr>
        <w:t>Проектом приняты решения по устройству узлов приема и запуска очистных и диагностических устройств</w:t>
      </w:r>
      <w:r w:rsidR="00122267">
        <w:rPr>
          <w:szCs w:val="20"/>
        </w:rPr>
        <w:t xml:space="preserve"> и установка</w:t>
      </w:r>
      <w:r w:rsidRPr="00E779EB">
        <w:rPr>
          <w:szCs w:val="20"/>
        </w:rPr>
        <w:t xml:space="preserve"> маркерных накладок на газопровод для определения по</w:t>
      </w:r>
      <w:r w:rsidR="00CB3311">
        <w:rPr>
          <w:szCs w:val="20"/>
        </w:rPr>
        <w:t>ложения внутритрубных устройств</w:t>
      </w:r>
      <w:r w:rsidRPr="00D961BE">
        <w:rPr>
          <w:lang w:eastAsia="x-none"/>
        </w:rPr>
        <w:t>.</w:t>
      </w:r>
    </w:p>
    <w:p w:rsidR="00310F36" w:rsidRDefault="00AC6452" w:rsidP="00310F36">
      <w:pPr>
        <w:spacing w:after="0" w:line="360" w:lineRule="exact"/>
        <w:rPr>
          <w:szCs w:val="20"/>
        </w:rPr>
      </w:pPr>
      <w:r>
        <w:t xml:space="preserve">Участок </w:t>
      </w:r>
      <w:r w:rsidR="00AA666D">
        <w:t>р</w:t>
      </w:r>
      <w:r w:rsidR="00310F36">
        <w:t>еконструируем</w:t>
      </w:r>
      <w:r w:rsidR="00AA666D">
        <w:t>ого</w:t>
      </w:r>
      <w:r w:rsidR="00310F36">
        <w:t xml:space="preserve"> </w:t>
      </w:r>
      <w:r w:rsidR="00E779EB" w:rsidRPr="00D961BE">
        <w:rPr>
          <w:szCs w:val="20"/>
        </w:rPr>
        <w:t>газопровод</w:t>
      </w:r>
      <w:r w:rsidR="00AA666D">
        <w:rPr>
          <w:szCs w:val="20"/>
        </w:rPr>
        <w:t>а</w:t>
      </w:r>
      <w:r w:rsidR="00E779EB">
        <w:rPr>
          <w:szCs w:val="20"/>
        </w:rPr>
        <w:t xml:space="preserve"> проход</w:t>
      </w:r>
      <w:r w:rsidR="00AA666D">
        <w:rPr>
          <w:szCs w:val="20"/>
        </w:rPr>
        <w:t>и</w:t>
      </w:r>
      <w:r w:rsidR="00E779EB">
        <w:rPr>
          <w:szCs w:val="20"/>
        </w:rPr>
        <w:t xml:space="preserve">т </w:t>
      </w:r>
      <w:r w:rsidR="0055688F">
        <w:rPr>
          <w:szCs w:val="20"/>
        </w:rPr>
        <w:t>по</w:t>
      </w:r>
      <w:r w:rsidR="00310F36">
        <w:rPr>
          <w:szCs w:val="20"/>
        </w:rPr>
        <w:t xml:space="preserve"> земля</w:t>
      </w:r>
      <w:r w:rsidR="0055688F">
        <w:rPr>
          <w:szCs w:val="20"/>
        </w:rPr>
        <w:t>м</w:t>
      </w:r>
      <w:r w:rsidR="00310F36">
        <w:rPr>
          <w:szCs w:val="20"/>
        </w:rPr>
        <w:t xml:space="preserve"> </w:t>
      </w:r>
      <w:r w:rsidR="00E779EB">
        <w:rPr>
          <w:szCs w:val="20"/>
        </w:rPr>
        <w:t xml:space="preserve">особо охраняемой </w:t>
      </w:r>
      <w:r w:rsidR="00E779EB" w:rsidRPr="00E779EB">
        <w:rPr>
          <w:szCs w:val="20"/>
        </w:rPr>
        <w:t xml:space="preserve">природной территории </w:t>
      </w:r>
      <w:r w:rsidR="00001DBE">
        <w:rPr>
          <w:szCs w:val="20"/>
        </w:rPr>
        <w:t xml:space="preserve">(ООПТ) </w:t>
      </w:r>
      <w:r w:rsidR="00E779EB" w:rsidRPr="00E779EB">
        <w:t xml:space="preserve">«Ключевое болото </w:t>
      </w:r>
      <w:proofErr w:type="spellStart"/>
      <w:r w:rsidR="00E779EB" w:rsidRPr="00E779EB">
        <w:t>Кольчиха</w:t>
      </w:r>
      <w:proofErr w:type="spellEnd"/>
      <w:r w:rsidR="00E779EB" w:rsidRPr="00E779EB">
        <w:t xml:space="preserve">», </w:t>
      </w:r>
      <w:r w:rsidR="00833DC0">
        <w:t>на которой</w:t>
      </w:r>
      <w:r w:rsidR="00E779EB" w:rsidRPr="00E779EB">
        <w:t xml:space="preserve"> производится </w:t>
      </w:r>
      <w:proofErr w:type="spellStart"/>
      <w:r w:rsidR="00E779EB" w:rsidRPr="00E779EB">
        <w:lastRenderedPageBreak/>
        <w:t>переукладка</w:t>
      </w:r>
      <w:proofErr w:type="spellEnd"/>
      <w:r w:rsidR="00E779EB" w:rsidRPr="00E779EB">
        <w:t xml:space="preserve"> газопровода-отвода DN1000 в существующую траншею на участках и </w:t>
      </w:r>
      <w:r w:rsidR="00E779EB" w:rsidRPr="00310F36">
        <w:t>установка маркерных накладок на газопроводе DN800.</w:t>
      </w:r>
      <w:r w:rsidR="00310F36" w:rsidRPr="00310F36">
        <w:t xml:space="preserve"> </w:t>
      </w:r>
      <w:r w:rsidR="00310F36" w:rsidRPr="00310F36">
        <w:rPr>
          <w:szCs w:val="20"/>
        </w:rPr>
        <w:t xml:space="preserve">В рамках настоящего проекта по </w:t>
      </w:r>
      <w:r w:rsidR="009C6C87">
        <w:rPr>
          <w:szCs w:val="20"/>
        </w:rPr>
        <w:br/>
      </w:r>
      <w:r w:rsidR="00310F36" w:rsidRPr="00310F36">
        <w:rPr>
          <w:szCs w:val="20"/>
        </w:rPr>
        <w:t>1-ой нитке DN800 замены трубы не предусматривается</w:t>
      </w:r>
      <w:r w:rsidR="0070550A">
        <w:rPr>
          <w:szCs w:val="20"/>
        </w:rPr>
        <w:t>.</w:t>
      </w:r>
      <w:r w:rsidR="00310F36" w:rsidRPr="00310F36">
        <w:rPr>
          <w:szCs w:val="20"/>
        </w:rPr>
        <w:t xml:space="preserve"> </w:t>
      </w:r>
      <w:r w:rsidR="0070550A">
        <w:rPr>
          <w:szCs w:val="20"/>
        </w:rPr>
        <w:t>Замена</w:t>
      </w:r>
      <w:r w:rsidR="0070550A" w:rsidRPr="00310F36">
        <w:rPr>
          <w:szCs w:val="20"/>
        </w:rPr>
        <w:t xml:space="preserve"> </w:t>
      </w:r>
      <w:r w:rsidR="00310F36" w:rsidRPr="00310F36">
        <w:rPr>
          <w:szCs w:val="20"/>
        </w:rPr>
        <w:t>газопровод</w:t>
      </w:r>
      <w:r w:rsidR="00747723">
        <w:rPr>
          <w:szCs w:val="20"/>
        </w:rPr>
        <w:t>а</w:t>
      </w:r>
      <w:r w:rsidR="00310F36" w:rsidRPr="00310F36">
        <w:rPr>
          <w:szCs w:val="20"/>
        </w:rPr>
        <w:t xml:space="preserve"> DN800 </w:t>
      </w:r>
      <w:r w:rsidR="00747723">
        <w:rPr>
          <w:szCs w:val="20"/>
        </w:rPr>
        <w:t>производится в рамках</w:t>
      </w:r>
      <w:r w:rsidR="00310F36" w:rsidRPr="00310F36">
        <w:rPr>
          <w:szCs w:val="20"/>
        </w:rPr>
        <w:t xml:space="preserve"> отдельно</w:t>
      </w:r>
      <w:r w:rsidR="00310F36">
        <w:rPr>
          <w:szCs w:val="20"/>
        </w:rPr>
        <w:t xml:space="preserve"> разрабатываемой</w:t>
      </w:r>
      <w:r w:rsidR="00310F36" w:rsidRPr="00310F36">
        <w:rPr>
          <w:szCs w:val="20"/>
        </w:rPr>
        <w:t xml:space="preserve"> проектной документации </w:t>
      </w:r>
      <w:r w:rsidR="00310F36" w:rsidRPr="00310F36">
        <w:t>«Капитальный ремонт методом замены трубы магистрального газопровода - отвода КРП-14, 1н., на участке 0-16,14 км»</w:t>
      </w:r>
      <w:r w:rsidR="00310F36" w:rsidRPr="00310F36">
        <w:rPr>
          <w:szCs w:val="20"/>
        </w:rPr>
        <w:t>.</w:t>
      </w:r>
    </w:p>
    <w:p w:rsidR="009B6AE9" w:rsidRDefault="00FC1159" w:rsidP="00020A0D">
      <w:pPr>
        <w:spacing w:after="0" w:line="360" w:lineRule="exact"/>
      </w:pPr>
      <w:r>
        <w:t xml:space="preserve">Учитывая необходимость </w:t>
      </w:r>
      <w:r w:rsidR="002673A0">
        <w:t xml:space="preserve">сохранения существующего состояния </w:t>
      </w:r>
      <w:r w:rsidR="002673A0" w:rsidRPr="00310F36">
        <w:t>компонен</w:t>
      </w:r>
      <w:r w:rsidR="002673A0">
        <w:t xml:space="preserve">тов </w:t>
      </w:r>
      <w:r w:rsidR="002673A0" w:rsidRPr="00310F36">
        <w:t>природной среды</w:t>
      </w:r>
      <w:r w:rsidR="00FF608C">
        <w:t>,</w:t>
      </w:r>
      <w:r w:rsidR="002673A0">
        <w:t xml:space="preserve"> </w:t>
      </w:r>
      <w:r w:rsidR="00F12160">
        <w:t xml:space="preserve">разработана документация </w:t>
      </w:r>
      <w:r w:rsidR="00F12160" w:rsidRPr="00FC1159">
        <w:t>«Реконструкция КРП-14 с подводящими газопроводами-отводами, в части размещения объекта проектирования в границах ООПТ «Ключевое болото «</w:t>
      </w:r>
      <w:proofErr w:type="spellStart"/>
      <w:r w:rsidR="00F12160" w:rsidRPr="00FC1159">
        <w:t>Кольчиха</w:t>
      </w:r>
      <w:proofErr w:type="spellEnd"/>
      <w:r w:rsidR="00F12160" w:rsidRPr="00FC1159">
        <w:t>», включая материалы оценки воздействия на окружающую среду (ОВОС)</w:t>
      </w:r>
      <w:r w:rsidR="00F12160">
        <w:t xml:space="preserve"> в соответствии с</w:t>
      </w:r>
      <w:r w:rsidR="00310F36">
        <w:t xml:space="preserve"> требовани</w:t>
      </w:r>
      <w:r w:rsidR="00F12160">
        <w:t>ями</w:t>
      </w:r>
      <w:r w:rsidR="00310F36">
        <w:t xml:space="preserve"> </w:t>
      </w:r>
      <w:r w:rsidR="002673A0">
        <w:t>экологического</w:t>
      </w:r>
      <w:r w:rsidR="00215DF0">
        <w:t xml:space="preserve"> законодательства</w:t>
      </w:r>
      <w:r w:rsidR="00926021">
        <w:t>.</w:t>
      </w:r>
      <w:r w:rsidR="008A51A8">
        <w:t xml:space="preserve"> </w:t>
      </w:r>
      <w:r w:rsidR="00926021">
        <w:t>П</w:t>
      </w:r>
      <w:r w:rsidR="00310F36">
        <w:t>редусм</w:t>
      </w:r>
      <w:r w:rsidR="00F33D9C">
        <w:t>атриваются</w:t>
      </w:r>
      <w:r w:rsidR="00310F36">
        <w:t xml:space="preserve"> мероприятия, направленные на </w:t>
      </w:r>
      <w:r w:rsidR="00310F36" w:rsidRPr="00310F36">
        <w:t>сохран</w:t>
      </w:r>
      <w:r w:rsidR="00310F36">
        <w:t>ение экологического</w:t>
      </w:r>
      <w:r w:rsidR="00310F36" w:rsidRPr="00310F36">
        <w:t xml:space="preserve"> равновеси</w:t>
      </w:r>
      <w:r w:rsidR="00310F36">
        <w:t>я</w:t>
      </w:r>
      <w:r w:rsidR="00310F36" w:rsidRPr="00310F36">
        <w:t xml:space="preserve"> в районе </w:t>
      </w:r>
      <w:r w:rsidR="00310F36">
        <w:t xml:space="preserve">проведения </w:t>
      </w:r>
      <w:r w:rsidR="00F33D9C">
        <w:t xml:space="preserve">работ по </w:t>
      </w:r>
      <w:r w:rsidR="00310F36">
        <w:t>реконструкции</w:t>
      </w:r>
      <w:r w:rsidR="00926021">
        <w:t xml:space="preserve"> и минимизаци</w:t>
      </w:r>
      <w:r w:rsidR="00942E62">
        <w:t>ю</w:t>
      </w:r>
      <w:r w:rsidR="00926021">
        <w:t xml:space="preserve"> </w:t>
      </w:r>
      <w:r w:rsidR="00926021" w:rsidRPr="00310F36">
        <w:t>влияни</w:t>
      </w:r>
      <w:r w:rsidR="00926021">
        <w:t>я</w:t>
      </w:r>
      <w:r w:rsidR="00926021" w:rsidRPr="00310F36">
        <w:t xml:space="preserve"> отрицательных факторов, воздействующих</w:t>
      </w:r>
      <w:r w:rsidR="009F6268" w:rsidRPr="009F6268">
        <w:t xml:space="preserve"> </w:t>
      </w:r>
      <w:r w:rsidR="009F6268" w:rsidRPr="00310F36">
        <w:t>на почву, растительность, атмосферный воздух, водные ресурсы</w:t>
      </w:r>
      <w:r w:rsidR="009B6AE9">
        <w:t>.</w:t>
      </w:r>
    </w:p>
    <w:p w:rsidR="00FC1159" w:rsidRDefault="00FC1159" w:rsidP="00020A0D">
      <w:pPr>
        <w:spacing w:after="0" w:line="360" w:lineRule="exact"/>
      </w:pPr>
    </w:p>
    <w:p w:rsidR="00FC1159" w:rsidRDefault="00FC1159" w:rsidP="00020A0D">
      <w:pPr>
        <w:spacing w:after="0" w:line="360" w:lineRule="exact"/>
      </w:pPr>
    </w:p>
    <w:p w:rsidR="009B6AE9" w:rsidRDefault="009B6AE9">
      <w:pPr>
        <w:spacing w:after="0" w:line="360" w:lineRule="exact"/>
        <w:ind w:firstLine="0"/>
        <w:sectPr w:rsidR="009B6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F36" w:rsidRDefault="00310F36">
      <w:pPr>
        <w:spacing w:after="0" w:line="360" w:lineRule="exact"/>
        <w:ind w:firstLine="0"/>
      </w:pPr>
      <w:bookmarkStart w:id="0" w:name="_GoBack"/>
      <w:bookmarkEnd w:id="0"/>
    </w:p>
    <w:sectPr w:rsidR="00310F36" w:rsidSect="009B6AE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3DB"/>
    <w:multiLevelType w:val="hybridMultilevel"/>
    <w:tmpl w:val="A3346F1E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596398"/>
    <w:multiLevelType w:val="hybridMultilevel"/>
    <w:tmpl w:val="FC08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52E1"/>
    <w:multiLevelType w:val="hybridMultilevel"/>
    <w:tmpl w:val="74102A4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42FB4B92"/>
    <w:multiLevelType w:val="hybridMultilevel"/>
    <w:tmpl w:val="E4B815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652AB5"/>
    <w:multiLevelType w:val="hybridMultilevel"/>
    <w:tmpl w:val="35F42F5E"/>
    <w:lvl w:ilvl="0" w:tplc="43A2EB68">
      <w:start w:val="1"/>
      <w:numFmt w:val="bullet"/>
      <w:pStyle w:val="11"/>
      <w:lvlText w:val="–"/>
      <w:lvlJc w:val="left"/>
      <w:pPr>
        <w:tabs>
          <w:tab w:val="num" w:pos="3142"/>
        </w:tabs>
        <w:ind w:left="31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BD57D3A"/>
    <w:multiLevelType w:val="hybridMultilevel"/>
    <w:tmpl w:val="F7227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BB"/>
    <w:rsid w:val="00001191"/>
    <w:rsid w:val="00001DBE"/>
    <w:rsid w:val="000045DE"/>
    <w:rsid w:val="00020A0D"/>
    <w:rsid w:val="00021D33"/>
    <w:rsid w:val="00022B69"/>
    <w:rsid w:val="000515FF"/>
    <w:rsid w:val="000805B4"/>
    <w:rsid w:val="000D2B90"/>
    <w:rsid w:val="000F1148"/>
    <w:rsid w:val="00122267"/>
    <w:rsid w:val="00163D10"/>
    <w:rsid w:val="001D2EFB"/>
    <w:rsid w:val="001D4BB0"/>
    <w:rsid w:val="00215DF0"/>
    <w:rsid w:val="0024365D"/>
    <w:rsid w:val="002624E2"/>
    <w:rsid w:val="002673A0"/>
    <w:rsid w:val="002B6EAF"/>
    <w:rsid w:val="00310F36"/>
    <w:rsid w:val="00315ABA"/>
    <w:rsid w:val="00356406"/>
    <w:rsid w:val="003A6B87"/>
    <w:rsid w:val="003B73D2"/>
    <w:rsid w:val="003E37E6"/>
    <w:rsid w:val="00403DD8"/>
    <w:rsid w:val="0043749F"/>
    <w:rsid w:val="00482641"/>
    <w:rsid w:val="004A539F"/>
    <w:rsid w:val="00544E1F"/>
    <w:rsid w:val="0055688F"/>
    <w:rsid w:val="00565BBB"/>
    <w:rsid w:val="00585BC2"/>
    <w:rsid w:val="005A76FF"/>
    <w:rsid w:val="005F3819"/>
    <w:rsid w:val="006448F9"/>
    <w:rsid w:val="006B4283"/>
    <w:rsid w:val="006C357E"/>
    <w:rsid w:val="006C79BC"/>
    <w:rsid w:val="006E47BA"/>
    <w:rsid w:val="0070550A"/>
    <w:rsid w:val="0074077F"/>
    <w:rsid w:val="00747723"/>
    <w:rsid w:val="00780EA5"/>
    <w:rsid w:val="00782491"/>
    <w:rsid w:val="007A5696"/>
    <w:rsid w:val="007B7019"/>
    <w:rsid w:val="008256B2"/>
    <w:rsid w:val="00833DC0"/>
    <w:rsid w:val="00836B26"/>
    <w:rsid w:val="008A51A8"/>
    <w:rsid w:val="00926021"/>
    <w:rsid w:val="00942E62"/>
    <w:rsid w:val="00944E25"/>
    <w:rsid w:val="009604AF"/>
    <w:rsid w:val="00993108"/>
    <w:rsid w:val="009A6930"/>
    <w:rsid w:val="009B6AE9"/>
    <w:rsid w:val="009C260D"/>
    <w:rsid w:val="009C6C87"/>
    <w:rsid w:val="009F6268"/>
    <w:rsid w:val="00A94718"/>
    <w:rsid w:val="00AA666D"/>
    <w:rsid w:val="00AB36C1"/>
    <w:rsid w:val="00AC6452"/>
    <w:rsid w:val="00B05AB0"/>
    <w:rsid w:val="00B461FA"/>
    <w:rsid w:val="00B631C7"/>
    <w:rsid w:val="00B933D5"/>
    <w:rsid w:val="00B97CC1"/>
    <w:rsid w:val="00BB204F"/>
    <w:rsid w:val="00BF2959"/>
    <w:rsid w:val="00C423D4"/>
    <w:rsid w:val="00CB3311"/>
    <w:rsid w:val="00CD199A"/>
    <w:rsid w:val="00CD62A4"/>
    <w:rsid w:val="00D961BE"/>
    <w:rsid w:val="00DD459D"/>
    <w:rsid w:val="00E779EB"/>
    <w:rsid w:val="00EC1985"/>
    <w:rsid w:val="00EC270C"/>
    <w:rsid w:val="00F12160"/>
    <w:rsid w:val="00F33D9C"/>
    <w:rsid w:val="00F77AEC"/>
    <w:rsid w:val="00F8620E"/>
    <w:rsid w:val="00FC1159"/>
    <w:rsid w:val="00FC4BD7"/>
    <w:rsid w:val="00FF4984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B372E-0CE1-4DEC-BA9E-FCD6079D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4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1 Знак"/>
    <w:link w:val="10"/>
    <w:locked/>
    <w:rsid w:val="00BB204F"/>
    <w:rPr>
      <w:sz w:val="24"/>
      <w:szCs w:val="24"/>
    </w:rPr>
  </w:style>
  <w:style w:type="paragraph" w:customStyle="1" w:styleId="10">
    <w:name w:val="Текст1"/>
    <w:basedOn w:val="a"/>
    <w:link w:val="1"/>
    <w:rsid w:val="00BB204F"/>
    <w:pPr>
      <w:spacing w:after="0" w:line="360" w:lineRule="exact"/>
      <w:ind w:firstLine="851"/>
    </w:pPr>
    <w:rPr>
      <w:rFonts w:asciiTheme="minorHAnsi" w:eastAsiaTheme="minorHAnsi" w:hAnsiTheme="minorHAnsi" w:cstheme="minorBidi"/>
      <w:lang w:eastAsia="en-US"/>
    </w:rPr>
  </w:style>
  <w:style w:type="character" w:styleId="a3">
    <w:name w:val="Emphasis"/>
    <w:qFormat/>
    <w:rsid w:val="00BB204F"/>
    <w:rPr>
      <w:i/>
      <w:iCs/>
    </w:rPr>
  </w:style>
  <w:style w:type="paragraph" w:customStyle="1" w:styleId="111">
    <w:name w:val="заголовок 111"/>
    <w:basedOn w:val="a"/>
    <w:next w:val="a"/>
    <w:link w:val="1110"/>
    <w:rsid w:val="006B4283"/>
    <w:pPr>
      <w:keepNext/>
      <w:tabs>
        <w:tab w:val="left" w:pos="6521"/>
      </w:tabs>
      <w:spacing w:after="0" w:line="360" w:lineRule="exact"/>
      <w:ind w:firstLine="0"/>
      <w:jc w:val="center"/>
    </w:pPr>
    <w:rPr>
      <w:caps/>
      <w:szCs w:val="20"/>
      <w:lang w:val="en-US"/>
    </w:rPr>
  </w:style>
  <w:style w:type="character" w:customStyle="1" w:styleId="1110">
    <w:name w:val="заголовок 111 Знак"/>
    <w:link w:val="111"/>
    <w:rsid w:val="006B4283"/>
    <w:rPr>
      <w:rFonts w:ascii="Times New Roman" w:eastAsia="Times New Roman" w:hAnsi="Times New Roman" w:cs="Times New Roman"/>
      <w:caps/>
      <w:sz w:val="24"/>
      <w:szCs w:val="20"/>
      <w:lang w:val="en-US" w:eastAsia="ru-RU"/>
    </w:rPr>
  </w:style>
  <w:style w:type="paragraph" w:customStyle="1" w:styleId="11">
    <w:name w:val="Список 11"/>
    <w:basedOn w:val="10"/>
    <w:link w:val="110"/>
    <w:rsid w:val="006B4283"/>
    <w:pPr>
      <w:numPr>
        <w:numId w:val="6"/>
      </w:numPr>
      <w:tabs>
        <w:tab w:val="left" w:pos="1134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Список 11 Знак"/>
    <w:link w:val="11"/>
    <w:rsid w:val="006B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qFormat/>
    <w:rsid w:val="00FF4984"/>
  </w:style>
  <w:style w:type="paragraph" w:customStyle="1" w:styleId="120">
    <w:name w:val="абзац 12"/>
    <w:basedOn w:val="a"/>
    <w:link w:val="121"/>
    <w:rsid w:val="00310F36"/>
    <w:pPr>
      <w:spacing w:before="120" w:after="0"/>
    </w:pPr>
    <w:rPr>
      <w:lang w:eastAsia="en-US"/>
    </w:rPr>
  </w:style>
  <w:style w:type="character" w:customStyle="1" w:styleId="121">
    <w:name w:val="абзац 12 Знак"/>
    <w:basedOn w:val="a0"/>
    <w:link w:val="120"/>
    <w:rsid w:val="00310F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6AE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"Красноярскгазпром нефтегазпроект"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Вера Николаевна</dc:creator>
  <cp:lastModifiedBy>316_2</cp:lastModifiedBy>
  <cp:revision>4</cp:revision>
  <cp:lastPrinted>2017-08-11T13:32:00Z</cp:lastPrinted>
  <dcterms:created xsi:type="dcterms:W3CDTF">2017-08-11T13:50:00Z</dcterms:created>
  <dcterms:modified xsi:type="dcterms:W3CDTF">2017-08-14T08:02:00Z</dcterms:modified>
</cp:coreProperties>
</file>