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6B" w:rsidRPr="00E57F98" w:rsidRDefault="007D256B" w:rsidP="007D25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CE1" w:rsidRPr="00E57F98" w:rsidRDefault="00D55CE1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9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57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F98">
        <w:rPr>
          <w:rFonts w:ascii="Times New Roman" w:hAnsi="Times New Roman" w:cs="Times New Roman"/>
          <w:sz w:val="28"/>
          <w:szCs w:val="28"/>
        </w:rPr>
        <w:t>положения о порядке</w:t>
      </w:r>
    </w:p>
    <w:p w:rsidR="007D256B" w:rsidRPr="00E57F98" w:rsidRDefault="00695D7A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98">
        <w:rPr>
          <w:rFonts w:ascii="Times New Roman" w:hAnsi="Times New Roman" w:cs="Times New Roman"/>
          <w:sz w:val="28"/>
          <w:szCs w:val="28"/>
        </w:rPr>
        <w:t>списания</w:t>
      </w:r>
      <w:r w:rsidR="007D256B" w:rsidRPr="00E57F9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E57F98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98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F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5D7A" w:rsidRPr="00E57F9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E57F9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E57F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7F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57F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7F98">
        <w:rPr>
          <w:rFonts w:ascii="Times New Roman" w:hAnsi="Times New Roman" w:cs="Times New Roman"/>
          <w:sz w:val="28"/>
          <w:szCs w:val="28"/>
        </w:rPr>
        <w:t xml:space="preserve"> </w:t>
      </w:r>
      <w:r w:rsidR="00B91F7B" w:rsidRPr="00E57F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7F9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D7A" w:rsidRPr="00E57F9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E57F98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области, </w:t>
      </w:r>
      <w:r w:rsidR="00695D7A" w:rsidRPr="00E57F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единого порядка списания муниципального имущества, находящегося в собственности городского округа Красногорск Московской области</w:t>
      </w:r>
      <w:r w:rsidRPr="00E57F9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E6509" w:rsidRPr="00E57F98" w:rsidRDefault="000E6509" w:rsidP="007D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98">
        <w:rPr>
          <w:rFonts w:ascii="Times New Roman" w:hAnsi="Times New Roman" w:cs="Times New Roman"/>
          <w:sz w:val="28"/>
          <w:szCs w:val="28"/>
        </w:rPr>
        <w:t>1. Утвердить положение о п</w:t>
      </w:r>
      <w:hyperlink w:anchor="Par30" w:history="1">
        <w:r w:rsidRPr="00E57F98">
          <w:rPr>
            <w:rFonts w:ascii="Times New Roman" w:hAnsi="Times New Roman" w:cs="Times New Roman"/>
            <w:sz w:val="28"/>
            <w:szCs w:val="28"/>
          </w:rPr>
          <w:t>орядке</w:t>
        </w:r>
      </w:hyperlink>
      <w:r w:rsidRPr="00E57F98">
        <w:rPr>
          <w:rFonts w:ascii="Times New Roman" w:hAnsi="Times New Roman" w:cs="Times New Roman"/>
          <w:sz w:val="28"/>
          <w:szCs w:val="28"/>
        </w:rPr>
        <w:t xml:space="preserve"> </w:t>
      </w:r>
      <w:r w:rsidR="00695D7A" w:rsidRPr="00E57F98">
        <w:rPr>
          <w:rFonts w:ascii="Times New Roman" w:hAnsi="Times New Roman" w:cs="Times New Roman"/>
          <w:sz w:val="28"/>
          <w:szCs w:val="28"/>
        </w:rPr>
        <w:t>списания имущества, находящегося                  в собственности</w:t>
      </w:r>
      <w:r w:rsidRPr="00E57F9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(прилагается).</w:t>
      </w:r>
    </w:p>
    <w:p w:rsidR="007D256B" w:rsidRPr="00E57F98" w:rsidRDefault="00695D7A" w:rsidP="007D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98">
        <w:rPr>
          <w:rFonts w:ascii="Times New Roman" w:hAnsi="Times New Roman" w:cs="Times New Roman"/>
          <w:sz w:val="28"/>
          <w:szCs w:val="28"/>
        </w:rPr>
        <w:t>2</w:t>
      </w:r>
      <w:r w:rsidR="007D256B" w:rsidRPr="00E57F98">
        <w:rPr>
          <w:rFonts w:ascii="Times New Roman" w:hAnsi="Times New Roman" w:cs="Times New Roman"/>
          <w:sz w:val="28"/>
          <w:szCs w:val="28"/>
        </w:rPr>
        <w:t xml:space="preserve">. </w:t>
      </w:r>
      <w:r w:rsidR="007D256B" w:rsidRPr="00E57F98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7D256B" w:rsidRPr="00E57F98" w:rsidRDefault="00695D7A" w:rsidP="007D256B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98">
        <w:rPr>
          <w:rFonts w:ascii="Times New Roman" w:hAnsi="Times New Roman"/>
          <w:sz w:val="28"/>
          <w:szCs w:val="28"/>
        </w:rPr>
        <w:t>3</w:t>
      </w:r>
      <w:r w:rsidR="007D256B" w:rsidRPr="00E57F9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91F7B" w:rsidRPr="00E57F98">
        <w:rPr>
          <w:rFonts w:ascii="Times New Roman" w:hAnsi="Times New Roman"/>
          <w:sz w:val="28"/>
          <w:szCs w:val="28"/>
        </w:rPr>
        <w:t xml:space="preserve">                         </w:t>
      </w:r>
      <w:r w:rsidR="000432C9" w:rsidRPr="00E57F98">
        <w:rPr>
          <w:rFonts w:ascii="Times New Roman" w:hAnsi="Times New Roman"/>
          <w:sz w:val="28"/>
          <w:szCs w:val="28"/>
        </w:rPr>
        <w:t xml:space="preserve">возложить на начальника управления земельно-имущественных отношений администрации городского </w:t>
      </w:r>
      <w:r w:rsidR="002319CB" w:rsidRPr="00E57F98">
        <w:rPr>
          <w:rFonts w:ascii="Times New Roman" w:hAnsi="Times New Roman"/>
          <w:sz w:val="28"/>
          <w:szCs w:val="28"/>
        </w:rPr>
        <w:t xml:space="preserve">округа Красногорск </w:t>
      </w:r>
      <w:proofErr w:type="spellStart"/>
      <w:r w:rsidR="002319CB" w:rsidRPr="00E57F98">
        <w:rPr>
          <w:rFonts w:ascii="Times New Roman" w:hAnsi="Times New Roman"/>
          <w:sz w:val="28"/>
          <w:szCs w:val="28"/>
        </w:rPr>
        <w:t>Татарчук</w:t>
      </w:r>
      <w:proofErr w:type="spellEnd"/>
      <w:r w:rsidR="002319CB" w:rsidRPr="00E57F98">
        <w:rPr>
          <w:rFonts w:ascii="Times New Roman" w:hAnsi="Times New Roman"/>
          <w:sz w:val="28"/>
          <w:szCs w:val="28"/>
        </w:rPr>
        <w:t xml:space="preserve"> Е.Г</w:t>
      </w:r>
      <w:r w:rsidR="009D1DE5" w:rsidRPr="00E57F98">
        <w:rPr>
          <w:rFonts w:ascii="Times New Roman" w:hAnsi="Times New Roman"/>
          <w:sz w:val="28"/>
          <w:szCs w:val="28"/>
        </w:rPr>
        <w:t>.</w:t>
      </w:r>
      <w:r w:rsidR="00EA4980" w:rsidRPr="00E57F9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Pr="00E57F98" w:rsidRDefault="007D256B" w:rsidP="007D25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0DF" w:rsidRPr="00E57F98" w:rsidRDefault="00E500DF" w:rsidP="007D25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Pr="00E57F98" w:rsidRDefault="00D55CE1" w:rsidP="007D256B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98">
        <w:rPr>
          <w:rFonts w:ascii="Times New Roman" w:hAnsi="Times New Roman"/>
          <w:sz w:val="28"/>
          <w:szCs w:val="28"/>
        </w:rPr>
        <w:t>Г</w:t>
      </w:r>
      <w:r w:rsidR="007D256B" w:rsidRPr="00E57F98">
        <w:rPr>
          <w:rFonts w:ascii="Times New Roman" w:hAnsi="Times New Roman"/>
          <w:sz w:val="28"/>
          <w:szCs w:val="28"/>
        </w:rPr>
        <w:t>лав</w:t>
      </w:r>
      <w:r w:rsidRPr="00E57F98">
        <w:rPr>
          <w:rFonts w:ascii="Times New Roman" w:hAnsi="Times New Roman"/>
          <w:sz w:val="28"/>
          <w:szCs w:val="28"/>
        </w:rPr>
        <w:t>а</w:t>
      </w:r>
      <w:r w:rsidR="007D256B" w:rsidRPr="00E57F98">
        <w:rPr>
          <w:rFonts w:ascii="Times New Roman" w:hAnsi="Times New Roman"/>
          <w:sz w:val="28"/>
          <w:szCs w:val="28"/>
        </w:rPr>
        <w:t xml:space="preserve"> городского округа Красногорск    </w:t>
      </w:r>
      <w:r w:rsidR="00CC7435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7D256B" w:rsidRPr="00E57F98">
        <w:rPr>
          <w:rFonts w:ascii="Times New Roman" w:hAnsi="Times New Roman"/>
          <w:sz w:val="28"/>
          <w:szCs w:val="28"/>
        </w:rPr>
        <w:t xml:space="preserve">        </w:t>
      </w:r>
      <w:r w:rsidR="00BE276B" w:rsidRPr="00E57F98">
        <w:rPr>
          <w:rFonts w:ascii="Times New Roman" w:hAnsi="Times New Roman"/>
          <w:sz w:val="28"/>
          <w:szCs w:val="28"/>
        </w:rPr>
        <w:t xml:space="preserve">   </w:t>
      </w:r>
      <w:r w:rsidR="007D256B" w:rsidRPr="00E57F98">
        <w:rPr>
          <w:rFonts w:ascii="Times New Roman" w:hAnsi="Times New Roman"/>
          <w:sz w:val="28"/>
          <w:szCs w:val="28"/>
        </w:rPr>
        <w:t xml:space="preserve"> </w:t>
      </w:r>
      <w:r w:rsidR="00BE276B" w:rsidRPr="00E57F98">
        <w:rPr>
          <w:rFonts w:ascii="Times New Roman" w:hAnsi="Times New Roman"/>
          <w:sz w:val="28"/>
          <w:szCs w:val="28"/>
        </w:rPr>
        <w:t>Д</w:t>
      </w:r>
      <w:r w:rsidR="007D256B" w:rsidRPr="00E57F98">
        <w:rPr>
          <w:rFonts w:ascii="Times New Roman" w:hAnsi="Times New Roman"/>
          <w:sz w:val="28"/>
          <w:szCs w:val="28"/>
        </w:rPr>
        <w:t>.В. Вол</w:t>
      </w:r>
      <w:r w:rsidR="00BE276B" w:rsidRPr="00E57F98">
        <w:rPr>
          <w:rFonts w:ascii="Times New Roman" w:hAnsi="Times New Roman"/>
          <w:sz w:val="28"/>
          <w:szCs w:val="28"/>
        </w:rPr>
        <w:t xml:space="preserve">ков </w:t>
      </w:r>
    </w:p>
    <w:p w:rsidR="000432C9" w:rsidRDefault="000432C9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271" w:rsidRDefault="002A527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256B" w:rsidRPr="007379B3" w:rsidRDefault="007D256B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16EE5">
        <w:rPr>
          <w:rFonts w:ascii="Times New Roman" w:hAnsi="Times New Roman"/>
          <w:sz w:val="28"/>
          <w:szCs w:val="28"/>
        </w:rPr>
        <w:lastRenderedPageBreak/>
        <w:t>Верно:</w:t>
      </w:r>
    </w:p>
    <w:p w:rsidR="007D256B" w:rsidRPr="008F32A3" w:rsidRDefault="007D256B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7D256B" w:rsidRDefault="007D256B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3">
        <w:rPr>
          <w:rFonts w:ascii="Times New Roman" w:hAnsi="Times New Roman"/>
          <w:sz w:val="28"/>
          <w:szCs w:val="28"/>
        </w:rPr>
        <w:t>Ю.Г.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A3">
        <w:rPr>
          <w:rFonts w:ascii="Times New Roman" w:hAnsi="Times New Roman"/>
          <w:sz w:val="28"/>
          <w:szCs w:val="28"/>
        </w:rPr>
        <w:t xml:space="preserve">Никифорова </w:t>
      </w:r>
    </w:p>
    <w:p w:rsidR="006640A1" w:rsidRDefault="006640A1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32C9" w:rsidRDefault="000432C9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32C9" w:rsidRDefault="000432C9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32C9" w:rsidRDefault="007D256B" w:rsidP="00043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432C9">
        <w:rPr>
          <w:rFonts w:ascii="Times New Roman" w:hAnsi="Times New Roman"/>
          <w:sz w:val="28"/>
          <w:szCs w:val="28"/>
        </w:rPr>
        <w:t>И.Л.Цуверкалов</w:t>
      </w:r>
      <w:proofErr w:type="spellEnd"/>
    </w:p>
    <w:p w:rsidR="0002037C" w:rsidRPr="007379B3" w:rsidRDefault="0002037C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256B" w:rsidRDefault="007D256B" w:rsidP="007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56B" w:rsidRPr="0030596D" w:rsidRDefault="007D256B" w:rsidP="007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E9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7C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33F">
        <w:rPr>
          <w:rFonts w:ascii="Times New Roman" w:hAnsi="Times New Roman"/>
          <w:sz w:val="28"/>
          <w:szCs w:val="28"/>
        </w:rPr>
        <w:t>Татарчук</w:t>
      </w:r>
      <w:proofErr w:type="spellEnd"/>
      <w:r w:rsidR="00CC433F">
        <w:rPr>
          <w:rFonts w:ascii="Times New Roman" w:hAnsi="Times New Roman"/>
          <w:sz w:val="28"/>
          <w:szCs w:val="28"/>
        </w:rPr>
        <w:t xml:space="preserve"> Е.Г.,</w:t>
      </w:r>
      <w:r w:rsidR="006B7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30E">
        <w:rPr>
          <w:rFonts w:ascii="Times New Roman" w:hAnsi="Times New Roman"/>
          <w:sz w:val="28"/>
          <w:szCs w:val="28"/>
        </w:rPr>
        <w:t>Барило</w:t>
      </w:r>
      <w:proofErr w:type="spellEnd"/>
      <w:r w:rsidR="006B730E">
        <w:rPr>
          <w:rFonts w:ascii="Times New Roman" w:hAnsi="Times New Roman"/>
          <w:sz w:val="28"/>
          <w:szCs w:val="28"/>
        </w:rPr>
        <w:t xml:space="preserve"> Н.С, Тимошиной Н.С.,</w:t>
      </w:r>
      <w:r w:rsidRPr="00426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547" w:rsidRPr="004265F8">
        <w:rPr>
          <w:rFonts w:ascii="Times New Roman" w:hAnsi="Times New Roman"/>
          <w:sz w:val="28"/>
          <w:szCs w:val="28"/>
        </w:rPr>
        <w:t>О.В.</w:t>
      </w:r>
      <w:r w:rsidRPr="004265F8">
        <w:rPr>
          <w:rFonts w:ascii="Times New Roman" w:hAnsi="Times New Roman"/>
          <w:sz w:val="28"/>
          <w:szCs w:val="28"/>
        </w:rPr>
        <w:t>Сушко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5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547">
        <w:rPr>
          <w:rFonts w:ascii="Times New Roman" w:hAnsi="Times New Roman"/>
          <w:sz w:val="28"/>
          <w:szCs w:val="28"/>
        </w:rPr>
        <w:t>И.Л.</w:t>
      </w:r>
      <w:r>
        <w:rPr>
          <w:rFonts w:ascii="Times New Roman" w:hAnsi="Times New Roman"/>
          <w:sz w:val="28"/>
          <w:szCs w:val="28"/>
        </w:rPr>
        <w:t>Цуверкалову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r w:rsidR="003E21FA">
        <w:rPr>
          <w:rFonts w:ascii="Times New Roman" w:hAnsi="Times New Roman"/>
          <w:sz w:val="28"/>
          <w:szCs w:val="28"/>
        </w:rPr>
        <w:t xml:space="preserve">муниципальные учреждения, </w:t>
      </w:r>
      <w:r>
        <w:rPr>
          <w:rFonts w:ascii="Times New Roman" w:hAnsi="Times New Roman"/>
          <w:sz w:val="28"/>
          <w:szCs w:val="28"/>
        </w:rPr>
        <w:t>газета «Красногорские вести».</w:t>
      </w:r>
    </w:p>
    <w:p w:rsidR="007D256B" w:rsidRDefault="007D256B" w:rsidP="007D2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D7A" w:rsidRDefault="00695D7A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D7A" w:rsidRDefault="00695D7A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69B" w:rsidRDefault="00A8569B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69B" w:rsidRDefault="00A8569B" w:rsidP="00A856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569B" w:rsidRDefault="00A8569B" w:rsidP="00A856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569B" w:rsidRDefault="00A8569B" w:rsidP="00A856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И.Л.Цуверкалов</w:t>
      </w:r>
      <w:proofErr w:type="spellEnd"/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020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037C" w:rsidRDefault="0002037C" w:rsidP="00020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58E6" w:rsidRDefault="006958E6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AD8" w:rsidRDefault="00112AD8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AD8" w:rsidRDefault="00112AD8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7C" w:rsidRDefault="0002037C" w:rsidP="007D256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56B" w:rsidRPr="00A406AA" w:rsidRDefault="007D256B" w:rsidP="00FD3088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Утвержден</w:t>
      </w:r>
      <w:r w:rsidR="00AC52A7">
        <w:rPr>
          <w:rFonts w:ascii="Times New Roman" w:hAnsi="Times New Roman" w:cs="Times New Roman"/>
          <w:sz w:val="28"/>
          <w:szCs w:val="28"/>
        </w:rPr>
        <w:t>о</w:t>
      </w:r>
    </w:p>
    <w:p w:rsidR="007D256B" w:rsidRPr="00A406AA" w:rsidRDefault="007D256B" w:rsidP="00FD308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D256B" w:rsidRPr="00A406AA" w:rsidRDefault="007D256B" w:rsidP="00FD308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7D256B" w:rsidRDefault="007D256B" w:rsidP="00FD308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55CE1" w:rsidRDefault="00D55CE1" w:rsidP="00FD308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от_____________№____________</w:t>
      </w:r>
    </w:p>
    <w:p w:rsidR="007D256B" w:rsidRDefault="007D256B" w:rsidP="007D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E1" w:rsidRDefault="00D55CE1" w:rsidP="006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695D7A" w:rsidRDefault="00695D7A" w:rsidP="006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D55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7A" w:rsidRDefault="00695D7A" w:rsidP="006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списания</w:t>
      </w:r>
      <w:r w:rsidRPr="00A406AA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</w:p>
    <w:p w:rsidR="00695D7A" w:rsidRDefault="00695D7A" w:rsidP="006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3D6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</w:p>
    <w:p w:rsidR="00797D7C" w:rsidRDefault="00797D7C" w:rsidP="006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7C" w:rsidRPr="00797D7C" w:rsidRDefault="00797D7C" w:rsidP="00797D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7D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56B" w:rsidRPr="00FD0BD6" w:rsidRDefault="007D256B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B5" w:rsidRPr="00FD0BD6" w:rsidRDefault="007D256B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96819" w:rsidRPr="00FD0BD6">
        <w:rPr>
          <w:rFonts w:ascii="Times New Roman" w:hAnsi="Times New Roman" w:cs="Times New Roman"/>
          <w:sz w:val="28"/>
          <w:szCs w:val="28"/>
        </w:rPr>
        <w:t>1</w:t>
      </w:r>
      <w:r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Положение определяет порядок списания </w:t>
      </w:r>
      <w:r w:rsidR="00DD5BE0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нефинансовых активов и транспортных средств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A4980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собственност</w:t>
      </w:r>
      <w:r w:rsidR="00EA4980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ью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2DB5" w:rsidRPr="00FD0BD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EA4980" w:rsidRPr="00FD0BD6">
        <w:rPr>
          <w:rFonts w:ascii="Times New Roman" w:hAnsi="Times New Roman" w:cs="Times New Roman"/>
          <w:sz w:val="28"/>
          <w:szCs w:val="28"/>
        </w:rPr>
        <w:t xml:space="preserve"> и</w:t>
      </w:r>
      <w:r w:rsidR="00FD3088"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FD3088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находящихся в 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оперативно</w:t>
      </w:r>
      <w:r w:rsidR="00E72120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6057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управлении муниципальных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2120" w:rsidRPr="00FD0BD6">
        <w:rPr>
          <w:rFonts w:ascii="Times New Roman" w:hAnsi="Times New Roman" w:cs="Times New Roman"/>
          <w:sz w:val="28"/>
          <w:szCs w:val="28"/>
        </w:rPr>
        <w:t xml:space="preserve">автономных, бюджетных и казенных учреждений городского округа Красногорск Московской области (далее – муниципальные учреждения), </w:t>
      </w:r>
      <w:r w:rsidR="00354768">
        <w:rPr>
          <w:rFonts w:ascii="Times New Roman" w:hAnsi="Times New Roman" w:cs="Times New Roman"/>
          <w:sz w:val="28"/>
          <w:szCs w:val="28"/>
        </w:rPr>
        <w:t xml:space="preserve">в </w:t>
      </w:r>
      <w:r w:rsidR="00E72120" w:rsidRPr="00FD0BD6">
        <w:rPr>
          <w:rFonts w:ascii="Times New Roman" w:hAnsi="Times New Roman" w:cs="Times New Roman"/>
          <w:sz w:val="28"/>
          <w:szCs w:val="28"/>
        </w:rPr>
        <w:t xml:space="preserve">хозяйственном ведении муниципальных унитарных предприятий </w:t>
      </w:r>
      <w:r w:rsidR="001112CE" w:rsidRPr="00FD0B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="00E72120" w:rsidRPr="00FD0BD6">
        <w:rPr>
          <w:rFonts w:ascii="Times New Roman" w:hAnsi="Times New Roman" w:cs="Times New Roman"/>
          <w:sz w:val="28"/>
          <w:szCs w:val="28"/>
        </w:rPr>
        <w:t>(далее –</w:t>
      </w:r>
      <w:r w:rsidR="00FD3088" w:rsidRPr="00FD0BD6">
        <w:rPr>
          <w:rFonts w:ascii="Times New Roman" w:hAnsi="Times New Roman" w:cs="Times New Roman"/>
          <w:sz w:val="28"/>
          <w:szCs w:val="28"/>
        </w:rPr>
        <w:t xml:space="preserve"> муниципальные предприятия)</w:t>
      </w:r>
      <w:r w:rsidR="00E72120"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FD3088" w:rsidRPr="00FD0BD6">
        <w:rPr>
          <w:rFonts w:ascii="Times New Roman" w:hAnsi="Times New Roman" w:cs="Times New Roman"/>
          <w:sz w:val="28"/>
          <w:szCs w:val="28"/>
        </w:rPr>
        <w:t>(далее- муниципальное имущество,</w:t>
      </w:r>
      <w:r w:rsidR="00336057" w:rsidRPr="00FD0BD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DA2DB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36057" w:rsidRPr="00FD0BD6" w:rsidRDefault="0039681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1.</w:t>
      </w:r>
      <w:r w:rsidR="00336057" w:rsidRPr="00FD0BD6">
        <w:rPr>
          <w:rFonts w:ascii="Times New Roman" w:hAnsi="Times New Roman" w:cs="Times New Roman"/>
          <w:sz w:val="28"/>
          <w:szCs w:val="28"/>
        </w:rPr>
        <w:t xml:space="preserve">2. В настоящем Порядке под списанием </w:t>
      </w:r>
      <w:r w:rsidR="0045519A" w:rsidRPr="00FD0B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6057" w:rsidRPr="00FD0BD6">
        <w:rPr>
          <w:rFonts w:ascii="Times New Roman" w:hAnsi="Times New Roman" w:cs="Times New Roman"/>
          <w:sz w:val="28"/>
          <w:szCs w:val="28"/>
        </w:rPr>
        <w:t>имущества понимается признание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недостачи или хищения.</w:t>
      </w:r>
    </w:p>
    <w:p w:rsidR="003E43B3" w:rsidRPr="00FD0BD6" w:rsidRDefault="0039681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1.</w:t>
      </w:r>
      <w:r w:rsidR="00D97641" w:rsidRPr="00FD0BD6">
        <w:rPr>
          <w:rFonts w:ascii="Times New Roman" w:hAnsi="Times New Roman" w:cs="Times New Roman"/>
          <w:sz w:val="28"/>
          <w:szCs w:val="28"/>
        </w:rPr>
        <w:t>3</w:t>
      </w:r>
      <w:r w:rsidR="003E43B3" w:rsidRPr="00FD0BD6">
        <w:rPr>
          <w:rFonts w:ascii="Times New Roman" w:hAnsi="Times New Roman" w:cs="Times New Roman"/>
          <w:sz w:val="28"/>
          <w:szCs w:val="28"/>
        </w:rPr>
        <w:t>.  Списанию подлежит имущество при наличии одного из следующих оснований:</w:t>
      </w:r>
    </w:p>
    <w:p w:rsidR="003E43B3" w:rsidRPr="00FD0BD6" w:rsidRDefault="003E43B3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</w:t>
      </w:r>
      <w:r w:rsidR="00396819" w:rsidRPr="00FD0BD6">
        <w:rPr>
          <w:rFonts w:ascii="Times New Roman" w:hAnsi="Times New Roman" w:cs="Times New Roman"/>
          <w:sz w:val="28"/>
          <w:szCs w:val="28"/>
        </w:rPr>
        <w:t xml:space="preserve">) </w:t>
      </w:r>
      <w:r w:rsidRPr="00FD0BD6">
        <w:rPr>
          <w:rFonts w:ascii="Times New Roman" w:hAnsi="Times New Roman" w:cs="Times New Roman"/>
          <w:sz w:val="28"/>
          <w:szCs w:val="28"/>
        </w:rPr>
        <w:t>полный моральный или физический износ, невозможность или экономическая нецелесообразность его восстановления (ремонта, реконструкции, модернизации);</w:t>
      </w:r>
    </w:p>
    <w:p w:rsidR="003E43B3" w:rsidRPr="00FD0BD6" w:rsidRDefault="003E43B3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2</w:t>
      </w:r>
      <w:r w:rsidR="00396819" w:rsidRPr="00FD0BD6">
        <w:rPr>
          <w:rFonts w:ascii="Times New Roman" w:hAnsi="Times New Roman" w:cs="Times New Roman"/>
          <w:sz w:val="28"/>
          <w:szCs w:val="28"/>
        </w:rPr>
        <w:t xml:space="preserve">) </w:t>
      </w:r>
      <w:r w:rsidRPr="00FD0BD6">
        <w:rPr>
          <w:rFonts w:ascii="Times New Roman" w:hAnsi="Times New Roman" w:cs="Times New Roman"/>
          <w:sz w:val="28"/>
          <w:szCs w:val="28"/>
        </w:rPr>
        <w:t>утрата или повреждение (разрушение) в результате стихийных бедствий, пожаров, аварий, в иных случаях, приведших муниципальное имущество в состояние, непригодное для использования;</w:t>
      </w:r>
    </w:p>
    <w:p w:rsidR="003E43B3" w:rsidRPr="00FD0BD6" w:rsidRDefault="003E43B3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3</w:t>
      </w:r>
      <w:r w:rsidR="00396819" w:rsidRPr="00FD0BD6">
        <w:rPr>
          <w:rFonts w:ascii="Times New Roman" w:hAnsi="Times New Roman" w:cs="Times New Roman"/>
          <w:sz w:val="28"/>
          <w:szCs w:val="28"/>
        </w:rPr>
        <w:t xml:space="preserve">) </w:t>
      </w:r>
      <w:r w:rsidRPr="00FD0BD6">
        <w:rPr>
          <w:rFonts w:ascii="Times New Roman" w:hAnsi="Times New Roman" w:cs="Times New Roman"/>
          <w:sz w:val="28"/>
          <w:szCs w:val="28"/>
        </w:rPr>
        <w:t xml:space="preserve">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</w:t>
      </w:r>
      <w:r w:rsidRPr="00FD0BD6">
        <w:rPr>
          <w:rFonts w:ascii="Times New Roman" w:hAnsi="Times New Roman" w:cs="Times New Roman"/>
          <w:sz w:val="28"/>
          <w:szCs w:val="28"/>
        </w:rPr>
        <w:lastRenderedPageBreak/>
        <w:t xml:space="preserve">быть приватизировано (реализовано) или закреплено за другими муниципальными учреждениями или муниципальными предприятиями, </w:t>
      </w:r>
      <w:r w:rsidR="00430992" w:rsidRPr="00FD0B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FD0BD6">
        <w:rPr>
          <w:rFonts w:ascii="Times New Roman" w:hAnsi="Times New Roman" w:cs="Times New Roman"/>
          <w:sz w:val="28"/>
          <w:szCs w:val="28"/>
        </w:rPr>
        <w:t xml:space="preserve"> органами.  </w:t>
      </w:r>
    </w:p>
    <w:p w:rsidR="00430992" w:rsidRPr="00FD0BD6" w:rsidRDefault="0039681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1.</w:t>
      </w:r>
      <w:r w:rsidR="00FD3088" w:rsidRPr="00FD0BD6">
        <w:rPr>
          <w:rFonts w:ascii="Times New Roman" w:hAnsi="Times New Roman" w:cs="Times New Roman"/>
          <w:sz w:val="28"/>
          <w:szCs w:val="28"/>
        </w:rPr>
        <w:t>4</w:t>
      </w:r>
      <w:r w:rsidR="00430992" w:rsidRPr="00FD0BD6">
        <w:rPr>
          <w:rFonts w:ascii="Times New Roman" w:hAnsi="Times New Roman" w:cs="Times New Roman"/>
          <w:sz w:val="28"/>
          <w:szCs w:val="28"/>
        </w:rPr>
        <w:t>. Истечение срока полезного использования имущества или начисление 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430992" w:rsidRPr="00FD0BD6" w:rsidRDefault="0039681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1.</w:t>
      </w:r>
      <w:r w:rsidR="00FD3088" w:rsidRPr="00FD0BD6">
        <w:rPr>
          <w:rFonts w:ascii="Times New Roman" w:hAnsi="Times New Roman" w:cs="Times New Roman"/>
          <w:sz w:val="28"/>
          <w:szCs w:val="28"/>
        </w:rPr>
        <w:t>5</w:t>
      </w:r>
      <w:r w:rsidR="00430992" w:rsidRPr="00FD0BD6">
        <w:rPr>
          <w:rFonts w:ascii="Times New Roman" w:hAnsi="Times New Roman" w:cs="Times New Roman"/>
          <w:sz w:val="28"/>
          <w:szCs w:val="28"/>
        </w:rPr>
        <w:t>. Списанию не подлежит имущество, на которое наложен арест, обращено взыскание в порядке, установленном законодательством Российской Федерации и законодательством Московской области, а также имущество, находящееся в залоге, в обременении, в обеспечении по гражданским правовым договорам.</w:t>
      </w:r>
    </w:p>
    <w:p w:rsidR="00A24E05" w:rsidRDefault="0039681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1.</w:t>
      </w:r>
      <w:r w:rsidR="00FD3088" w:rsidRPr="00FD0BD6">
        <w:rPr>
          <w:rFonts w:ascii="Times New Roman" w:hAnsi="Times New Roman" w:cs="Times New Roman"/>
          <w:sz w:val="28"/>
          <w:szCs w:val="28"/>
        </w:rPr>
        <w:t>5</w:t>
      </w:r>
      <w:r w:rsidR="00A24E05" w:rsidRPr="00FD0BD6">
        <w:rPr>
          <w:rFonts w:ascii="Times New Roman" w:hAnsi="Times New Roman" w:cs="Times New Roman"/>
          <w:sz w:val="28"/>
          <w:szCs w:val="28"/>
        </w:rPr>
        <w:t>.1. Списанию не подлежит недвижимое имущество, расположенное на земельном участке, право собственности городского округа Красногорск Московской области на который не зарегистрировано либо границы которого не определены в соответствии с законодательством Российской Федерации и законодательством Московской области.</w:t>
      </w:r>
    </w:p>
    <w:p w:rsidR="00714ABC" w:rsidRPr="00FD0BD6" w:rsidRDefault="00714ABC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Default="00797D7C" w:rsidP="009452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5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оформления и представления документов по списанию и</w:t>
      </w:r>
      <w:r w:rsidR="00D97641" w:rsidRPr="00945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45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ущества</w:t>
      </w:r>
    </w:p>
    <w:p w:rsidR="00945231" w:rsidRDefault="00945231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2B" w:rsidRPr="00354768" w:rsidRDefault="0091142B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4768">
        <w:rPr>
          <w:rFonts w:ascii="Times New Roman" w:hAnsi="Times New Roman" w:cs="Times New Roman"/>
          <w:sz w:val="28"/>
          <w:szCs w:val="28"/>
        </w:rPr>
        <w:t xml:space="preserve">     </w:t>
      </w:r>
      <w:r w:rsidR="00396819" w:rsidRPr="00354768">
        <w:rPr>
          <w:rFonts w:ascii="Times New Roman" w:hAnsi="Times New Roman" w:cs="Times New Roman"/>
          <w:sz w:val="28"/>
          <w:szCs w:val="28"/>
        </w:rPr>
        <w:t>2.1</w:t>
      </w:r>
      <w:r w:rsidRPr="00354768">
        <w:rPr>
          <w:rFonts w:ascii="Times New Roman" w:hAnsi="Times New Roman" w:cs="Times New Roman"/>
          <w:sz w:val="28"/>
          <w:szCs w:val="28"/>
        </w:rPr>
        <w:t>.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Для определения пригодности объектов основных средств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основных средств приказом руководителя муниципального учреждения</w:t>
      </w:r>
      <w:r w:rsidR="00D97641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предприятия назначается комиссия по списанию объектов основных средств.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</w:t>
      </w:r>
      <w:r w:rsidR="00396819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 комиссии входят соответствующие должностные лица муниципального учреждения</w:t>
      </w:r>
      <w:r w:rsidR="00D97641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предприятия, в том числе лица, на которых возложена ответственность за сохранность объектов основных средств. Для участия в работе комиссии могут приглашаться представители инспекций, на которых в соответствии с законодательством возложены функции регистрации и надзора на отдельные виды имущества.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2.</w:t>
      </w:r>
      <w:r w:rsidR="00396819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компетенцию комиссии муниципального учреждения</w:t>
      </w:r>
      <w:r w:rsidR="00D97641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предприятия входят:</w:t>
      </w:r>
    </w:p>
    <w:p w:rsidR="0091142B" w:rsidRPr="00203A0A" w:rsidRDefault="00396819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1CEA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D7C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осмотр имущества, подлежащего списанию, с использованием необходимой технической документации, а также данных бухгалтерского учета;</w:t>
      </w:r>
      <w:r w:rsidR="0091142B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F1CEA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797D7C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установление целесообразности (пригодности) к дальнейшему использованию имущества, возможности и эффективности его восстановления;</w:t>
      </w:r>
      <w:r w:rsidR="0091142B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F1CEA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F1CEA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91142B" w:rsidRPr="00203A0A" w:rsidRDefault="007F1CEA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96819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91142B" w:rsidRPr="00203A0A" w:rsidRDefault="007F1CEA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396819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представление заключения о возможности дальнейшего использования имущества либо его списания;</w:t>
      </w:r>
    </w:p>
    <w:p w:rsidR="0091142B" w:rsidRPr="00203A0A" w:rsidRDefault="007F1CEA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396819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составление дефектных ведомостей при списании имущества;</w:t>
      </w:r>
    </w:p>
    <w:p w:rsidR="0091142B" w:rsidRPr="00203A0A" w:rsidRDefault="007F1CEA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96819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составление и подписание акта на списание имущества;</w:t>
      </w:r>
    </w:p>
    <w:p w:rsidR="0091142B" w:rsidRPr="00203A0A" w:rsidRDefault="007F1CEA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97D7C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396819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1142B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справки на утилизацию имущества</w:t>
      </w:r>
      <w:r w:rsidR="00FD3088" w:rsidRPr="00203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D0CD9" w:rsidRPr="00FD0BD6" w:rsidRDefault="00B24F17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2</w:t>
      </w:r>
      <w:r w:rsidR="00E4181C" w:rsidRPr="00FD0BD6">
        <w:rPr>
          <w:rFonts w:ascii="Times New Roman" w:hAnsi="Times New Roman" w:cs="Times New Roman"/>
          <w:sz w:val="28"/>
          <w:szCs w:val="28"/>
        </w:rPr>
        <w:t>.2. Решение о списании муниципального имущества принимается</w:t>
      </w:r>
      <w:r w:rsidR="005D0CD9" w:rsidRPr="00FD0BD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учреждениями:</w:t>
      </w:r>
      <w:r w:rsidR="00E4181C"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5D0CD9" w:rsidRPr="00FD0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81C" w:rsidRPr="00FD0BD6" w:rsidRDefault="005D0CD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2.2.1 </w:t>
      </w:r>
      <w:r w:rsidR="00E4181C" w:rsidRPr="00FD0BD6">
        <w:rPr>
          <w:rFonts w:ascii="Times New Roman" w:hAnsi="Times New Roman" w:cs="Times New Roman"/>
          <w:sz w:val="28"/>
          <w:szCs w:val="28"/>
        </w:rPr>
        <w:t xml:space="preserve">в </w:t>
      </w:r>
      <w:r w:rsidRPr="00FD0BD6">
        <w:rPr>
          <w:rFonts w:ascii="Times New Roman" w:hAnsi="Times New Roman" w:cs="Times New Roman"/>
          <w:sz w:val="28"/>
          <w:szCs w:val="28"/>
        </w:rPr>
        <w:t>отношении движимого</w:t>
      </w:r>
      <w:r w:rsidR="00E4181C" w:rsidRPr="00FD0BD6">
        <w:rPr>
          <w:rFonts w:ascii="Times New Roman" w:hAnsi="Times New Roman" w:cs="Times New Roman"/>
          <w:sz w:val="28"/>
          <w:szCs w:val="28"/>
        </w:rPr>
        <w:t xml:space="preserve"> имущества, закрепленного администрацией городского округа Красногорск за муниципальными учреждениями либо приобретенного муниципальными учреждениями за счет средств, выделенных администрацией городского округа Красногорск на приобретение такого имущества, за исключением особо ценного движимого имущества</w:t>
      </w:r>
      <w:r w:rsidR="00B74EE1" w:rsidRPr="00FD0BD6">
        <w:rPr>
          <w:rFonts w:ascii="Times New Roman" w:hAnsi="Times New Roman" w:cs="Times New Roman"/>
          <w:sz w:val="28"/>
          <w:szCs w:val="28"/>
        </w:rPr>
        <w:t>, включенного в утвержденный постановлением администрации городского округа Красногорск перечень особо ценного движимого имущества</w:t>
      </w:r>
      <w:r w:rsidR="0042327C" w:rsidRPr="00FD0BD6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 учреждений</w:t>
      </w:r>
      <w:r w:rsidR="00671040" w:rsidRPr="00FD0BD6">
        <w:rPr>
          <w:rFonts w:ascii="Times New Roman" w:hAnsi="Times New Roman" w:cs="Times New Roman"/>
          <w:sz w:val="28"/>
          <w:szCs w:val="28"/>
        </w:rPr>
        <w:t>- самостоятельно</w:t>
      </w:r>
      <w:r w:rsidR="00E4181C" w:rsidRPr="00FD0BD6">
        <w:rPr>
          <w:rFonts w:ascii="Times New Roman" w:hAnsi="Times New Roman" w:cs="Times New Roman"/>
          <w:sz w:val="28"/>
          <w:szCs w:val="28"/>
        </w:rPr>
        <w:t>;</w:t>
      </w:r>
    </w:p>
    <w:p w:rsidR="00E4181C" w:rsidRPr="00FD0BD6" w:rsidRDefault="00E4181C" w:rsidP="00F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      </w:t>
      </w:r>
      <w:r w:rsidR="005D0CD9" w:rsidRPr="00FD0BD6">
        <w:rPr>
          <w:rFonts w:ascii="Times New Roman" w:hAnsi="Times New Roman" w:cs="Times New Roman"/>
          <w:sz w:val="28"/>
          <w:szCs w:val="28"/>
        </w:rPr>
        <w:t>2.2.</w:t>
      </w:r>
      <w:r w:rsidRPr="00FD0BD6">
        <w:rPr>
          <w:rFonts w:ascii="Times New Roman" w:hAnsi="Times New Roman" w:cs="Times New Roman"/>
          <w:sz w:val="28"/>
          <w:szCs w:val="28"/>
        </w:rPr>
        <w:t>2</w:t>
      </w:r>
      <w:r w:rsidR="005D0CD9" w:rsidRPr="00FD0BD6">
        <w:rPr>
          <w:rFonts w:ascii="Times New Roman" w:hAnsi="Times New Roman" w:cs="Times New Roman"/>
          <w:sz w:val="28"/>
          <w:szCs w:val="28"/>
        </w:rPr>
        <w:t>.</w:t>
      </w:r>
      <w:r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5D0CD9" w:rsidRPr="00FD0BD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D0BD6">
        <w:rPr>
          <w:rFonts w:ascii="Times New Roman" w:hAnsi="Times New Roman" w:cs="Times New Roman"/>
          <w:sz w:val="28"/>
          <w:szCs w:val="28"/>
        </w:rPr>
        <w:t xml:space="preserve">недвижимого имущества (включая объекты незавершенного строительства), транспортных средств и особо ценного движимого имущества, </w:t>
      </w:r>
      <w:r w:rsidR="00063C2F" w:rsidRPr="00FD0BD6">
        <w:rPr>
          <w:rFonts w:ascii="Times New Roman" w:hAnsi="Times New Roman" w:cs="Times New Roman"/>
          <w:sz w:val="28"/>
          <w:szCs w:val="28"/>
        </w:rPr>
        <w:t>включенного в утвержденный постановлением администрации городского округа Красногорск перечень особо ценного движимого имущества муниципальных бюджетных и автономных учреждений</w:t>
      </w:r>
      <w:r w:rsidR="00063C2F">
        <w:rPr>
          <w:rFonts w:ascii="Times New Roman" w:hAnsi="Times New Roman" w:cs="Times New Roman"/>
          <w:sz w:val="28"/>
          <w:szCs w:val="28"/>
        </w:rPr>
        <w:t xml:space="preserve"> и </w:t>
      </w:r>
      <w:r w:rsidRPr="00FD0BD6">
        <w:rPr>
          <w:rFonts w:ascii="Times New Roman" w:hAnsi="Times New Roman" w:cs="Times New Roman"/>
          <w:sz w:val="28"/>
          <w:szCs w:val="28"/>
        </w:rPr>
        <w:t xml:space="preserve">закрепленного администрацией городского округа Красногорск за муниципальными </w:t>
      </w:r>
      <w:r w:rsidR="0042327C" w:rsidRPr="00FD0BD6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 w:rsidRPr="00FD0BD6">
        <w:rPr>
          <w:rFonts w:ascii="Times New Roman" w:hAnsi="Times New Roman" w:cs="Times New Roman"/>
          <w:sz w:val="28"/>
          <w:szCs w:val="28"/>
        </w:rPr>
        <w:t xml:space="preserve">учреждениями либо приобретенного муниципальными </w:t>
      </w:r>
      <w:r w:rsidR="0042327C" w:rsidRPr="00FD0BD6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 w:rsidRPr="00FD0BD6">
        <w:rPr>
          <w:rFonts w:ascii="Times New Roman" w:hAnsi="Times New Roman" w:cs="Times New Roman"/>
          <w:sz w:val="28"/>
          <w:szCs w:val="28"/>
        </w:rPr>
        <w:t>учреждениями за счет средств, выделенных администрацией городского округа Красногорск на приобретение такого имущества</w:t>
      </w:r>
      <w:r w:rsidR="00671040" w:rsidRPr="00FD0BD6">
        <w:rPr>
          <w:rFonts w:ascii="Times New Roman" w:hAnsi="Times New Roman" w:cs="Times New Roman"/>
          <w:sz w:val="28"/>
          <w:szCs w:val="28"/>
        </w:rPr>
        <w:t>- по согласованию с управлени</w:t>
      </w:r>
      <w:r w:rsidR="00354768">
        <w:rPr>
          <w:rFonts w:ascii="Times New Roman" w:hAnsi="Times New Roman" w:cs="Times New Roman"/>
          <w:sz w:val="28"/>
          <w:szCs w:val="28"/>
        </w:rPr>
        <w:t>ем</w:t>
      </w:r>
      <w:r w:rsidR="00671040" w:rsidRPr="00FD0BD6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городского округа Красногорск</w:t>
      </w:r>
      <w:r w:rsidR="004904E4">
        <w:rPr>
          <w:rFonts w:ascii="Times New Roman" w:hAnsi="Times New Roman" w:cs="Times New Roman"/>
          <w:sz w:val="28"/>
          <w:szCs w:val="28"/>
        </w:rPr>
        <w:t>.</w:t>
      </w:r>
    </w:p>
    <w:p w:rsidR="005D0CD9" w:rsidRPr="00FD0BD6" w:rsidRDefault="005D0CD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2.3. Решение о списании муниципального имущества принимается муниципальными предприятиями:</w:t>
      </w:r>
    </w:p>
    <w:p w:rsidR="00E4181C" w:rsidRPr="00FD0BD6" w:rsidRDefault="005D0CD9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2.3.1 в отношении </w:t>
      </w:r>
      <w:r w:rsidR="00E4181C" w:rsidRPr="00FD0BD6">
        <w:rPr>
          <w:rFonts w:ascii="Times New Roman" w:hAnsi="Times New Roman" w:cs="Times New Roman"/>
          <w:sz w:val="28"/>
          <w:szCs w:val="28"/>
        </w:rPr>
        <w:t>движимого имущества, закрепленного за муниципальными предприятиями на праве хозяйственного ведения,</w:t>
      </w:r>
      <w:r w:rsidR="00723ACB">
        <w:rPr>
          <w:rFonts w:ascii="Times New Roman" w:hAnsi="Times New Roman" w:cs="Times New Roman"/>
          <w:sz w:val="28"/>
          <w:szCs w:val="28"/>
        </w:rPr>
        <w:t xml:space="preserve"> </w:t>
      </w:r>
      <w:r w:rsidR="00723ACB" w:rsidRPr="00354768">
        <w:rPr>
          <w:rFonts w:ascii="Times New Roman" w:hAnsi="Times New Roman" w:cs="Times New Roman"/>
          <w:sz w:val="28"/>
          <w:szCs w:val="28"/>
        </w:rPr>
        <w:t xml:space="preserve">стоимостью не более </w:t>
      </w:r>
      <w:r w:rsidR="00535001" w:rsidRPr="00354768">
        <w:rPr>
          <w:rFonts w:ascii="Times New Roman" w:hAnsi="Times New Roman" w:cs="Times New Roman"/>
          <w:sz w:val="28"/>
          <w:szCs w:val="28"/>
        </w:rPr>
        <w:t>10</w:t>
      </w:r>
      <w:r w:rsidR="00723ACB" w:rsidRPr="00354768">
        <w:rPr>
          <w:rFonts w:ascii="Times New Roman" w:hAnsi="Times New Roman" w:cs="Times New Roman"/>
          <w:sz w:val="28"/>
          <w:szCs w:val="28"/>
        </w:rPr>
        <w:t>00 тыс. руб.,</w:t>
      </w:r>
      <w:r w:rsidR="00723ACB">
        <w:rPr>
          <w:rFonts w:ascii="Times New Roman" w:hAnsi="Times New Roman" w:cs="Times New Roman"/>
          <w:sz w:val="28"/>
          <w:szCs w:val="28"/>
        </w:rPr>
        <w:t xml:space="preserve"> </w:t>
      </w:r>
      <w:r w:rsidR="00E4181C" w:rsidRPr="00FD0BD6">
        <w:rPr>
          <w:rFonts w:ascii="Times New Roman" w:hAnsi="Times New Roman" w:cs="Times New Roman"/>
          <w:sz w:val="28"/>
          <w:szCs w:val="28"/>
        </w:rPr>
        <w:t>за исключением транспортных средств</w:t>
      </w:r>
      <w:r w:rsidR="00671040" w:rsidRPr="00FD0BD6">
        <w:rPr>
          <w:rFonts w:ascii="Times New Roman" w:hAnsi="Times New Roman" w:cs="Times New Roman"/>
          <w:sz w:val="28"/>
          <w:szCs w:val="28"/>
        </w:rPr>
        <w:t>- самостоятельно;</w:t>
      </w:r>
    </w:p>
    <w:p w:rsidR="00667889" w:rsidRPr="00FD0BD6" w:rsidRDefault="00671040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2.3.2. в отношении </w:t>
      </w:r>
      <w:r w:rsidR="00E4181C" w:rsidRPr="00FD0BD6">
        <w:rPr>
          <w:rFonts w:ascii="Times New Roman" w:hAnsi="Times New Roman" w:cs="Times New Roman"/>
          <w:sz w:val="28"/>
          <w:szCs w:val="28"/>
        </w:rPr>
        <w:t>недвижимого имущества (включая объекты незавершенного строительства)</w:t>
      </w:r>
      <w:r w:rsidR="00723ACB">
        <w:rPr>
          <w:rFonts w:ascii="Times New Roman" w:hAnsi="Times New Roman" w:cs="Times New Roman"/>
          <w:sz w:val="28"/>
          <w:szCs w:val="28"/>
        </w:rPr>
        <w:t xml:space="preserve">, </w:t>
      </w:r>
      <w:r w:rsidR="00723ACB" w:rsidRPr="00354768">
        <w:rPr>
          <w:rFonts w:ascii="Times New Roman" w:hAnsi="Times New Roman" w:cs="Times New Roman"/>
          <w:sz w:val="28"/>
          <w:szCs w:val="28"/>
        </w:rPr>
        <w:t>движимого имущества стоимостью более 1000 тыс. руб.</w:t>
      </w:r>
      <w:r w:rsidR="00E4181C" w:rsidRPr="00FD0BD6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 w:rsidR="00354768">
        <w:rPr>
          <w:rFonts w:ascii="Times New Roman" w:hAnsi="Times New Roman" w:cs="Times New Roman"/>
          <w:sz w:val="28"/>
          <w:szCs w:val="28"/>
        </w:rPr>
        <w:t xml:space="preserve"> вне зависимости от стоимости</w:t>
      </w:r>
      <w:r w:rsidR="00E4181C" w:rsidRPr="00FD0BD6">
        <w:rPr>
          <w:rFonts w:ascii="Times New Roman" w:hAnsi="Times New Roman" w:cs="Times New Roman"/>
          <w:sz w:val="28"/>
          <w:szCs w:val="28"/>
        </w:rPr>
        <w:t>, закрепленн</w:t>
      </w:r>
      <w:r w:rsidRPr="00FD0BD6">
        <w:rPr>
          <w:rFonts w:ascii="Times New Roman" w:hAnsi="Times New Roman" w:cs="Times New Roman"/>
          <w:sz w:val="28"/>
          <w:szCs w:val="28"/>
        </w:rPr>
        <w:t>ых</w:t>
      </w:r>
      <w:r w:rsidR="00E4181C" w:rsidRPr="00FD0BD6">
        <w:rPr>
          <w:rFonts w:ascii="Times New Roman" w:hAnsi="Times New Roman" w:cs="Times New Roman"/>
          <w:sz w:val="28"/>
          <w:szCs w:val="28"/>
        </w:rPr>
        <w:t xml:space="preserve"> за муниципальными предприятиями на праве хозяйственного </w:t>
      </w:r>
      <w:r w:rsidR="00E4181C" w:rsidRPr="00FD0BD6">
        <w:rPr>
          <w:rFonts w:ascii="Times New Roman" w:hAnsi="Times New Roman" w:cs="Times New Roman"/>
          <w:sz w:val="28"/>
          <w:szCs w:val="28"/>
        </w:rPr>
        <w:lastRenderedPageBreak/>
        <w:t xml:space="preserve">ведения - </w:t>
      </w:r>
      <w:r w:rsidRPr="00FD0BD6">
        <w:rPr>
          <w:rFonts w:ascii="Times New Roman" w:hAnsi="Times New Roman" w:cs="Times New Roman"/>
          <w:sz w:val="28"/>
          <w:szCs w:val="28"/>
        </w:rPr>
        <w:t>по согласованию с управлением земельно-имущественных отношений администрации городского округа Красногорск</w:t>
      </w:r>
      <w:r w:rsidR="00667889" w:rsidRPr="00FD0BD6">
        <w:rPr>
          <w:rFonts w:ascii="Times New Roman" w:hAnsi="Times New Roman" w:cs="Times New Roman"/>
          <w:sz w:val="28"/>
          <w:szCs w:val="28"/>
        </w:rPr>
        <w:t>.</w:t>
      </w:r>
      <w:r w:rsidRPr="00FD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33" w:rsidRPr="00FD0BD6" w:rsidRDefault="00024C33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24F17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получения согласования на списание имущества</w:t>
      </w:r>
      <w:r w:rsidR="00A87388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(кроме транспортных средств)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муниципальное учреждение, муниципальное предприятие представляет в </w:t>
      </w:r>
      <w:r w:rsidR="0018037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 земельно-имущественных отношений администрации следующие документы:</w:t>
      </w:r>
    </w:p>
    <w:p w:rsidR="00E62353" w:rsidRPr="00FD0BD6" w:rsidRDefault="00024C33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обращение руководителя с 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перечнем предлагаемого к списанию имущества, с </w:t>
      </w:r>
      <w:r w:rsidR="00561A20" w:rsidRPr="00FD0BD6">
        <w:rPr>
          <w:rFonts w:ascii="Times New Roman" w:hAnsi="Times New Roman" w:cs="Times New Roman"/>
          <w:sz w:val="28"/>
          <w:szCs w:val="28"/>
        </w:rPr>
        <w:t>обоснованием причин списания и нецелесообразности дальнейшего использования имущества, а также с перечнем всех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прилагаемых документов;</w:t>
      </w:r>
    </w:p>
    <w:p w:rsidR="00342413" w:rsidRPr="00FD0BD6" w:rsidRDefault="00561A20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ак</w:t>
      </w:r>
      <w:r w:rsidR="00342413" w:rsidRPr="00FD0BD6">
        <w:rPr>
          <w:rFonts w:ascii="Times New Roman" w:hAnsi="Times New Roman" w:cs="Times New Roman"/>
          <w:sz w:val="28"/>
          <w:szCs w:val="28"/>
        </w:rPr>
        <w:t>т о списании объектов нефинансовых активов (кроме транспортных средств) (</w:t>
      </w:r>
      <w:r w:rsidR="007E4AB8" w:rsidRPr="00FD0BD6">
        <w:rPr>
          <w:rFonts w:ascii="Times New Roman" w:hAnsi="Times New Roman" w:cs="Times New Roman"/>
          <w:sz w:val="28"/>
          <w:szCs w:val="28"/>
        </w:rPr>
        <w:t>унифицированн</w:t>
      </w:r>
      <w:r w:rsidR="00A87388" w:rsidRPr="00FD0BD6">
        <w:rPr>
          <w:rFonts w:ascii="Times New Roman" w:hAnsi="Times New Roman" w:cs="Times New Roman"/>
          <w:sz w:val="28"/>
          <w:szCs w:val="28"/>
        </w:rPr>
        <w:t>ая</w:t>
      </w:r>
      <w:r w:rsidR="00342413" w:rsidRPr="00FD0BD6">
        <w:rPr>
          <w:rFonts w:ascii="Times New Roman" w:hAnsi="Times New Roman" w:cs="Times New Roman"/>
          <w:sz w:val="28"/>
          <w:szCs w:val="28"/>
        </w:rPr>
        <w:t xml:space="preserve"> форм</w:t>
      </w:r>
      <w:r w:rsidR="00A87388" w:rsidRPr="00FD0BD6">
        <w:rPr>
          <w:rFonts w:ascii="Times New Roman" w:hAnsi="Times New Roman" w:cs="Times New Roman"/>
          <w:sz w:val="28"/>
          <w:szCs w:val="28"/>
        </w:rPr>
        <w:t>а</w:t>
      </w:r>
      <w:r w:rsidR="007E4AB8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0504104</w:t>
      </w:r>
      <w:r w:rsidR="00342413" w:rsidRPr="00FD0BD6">
        <w:rPr>
          <w:rFonts w:ascii="Times New Roman" w:hAnsi="Times New Roman" w:cs="Times New Roman"/>
          <w:sz w:val="28"/>
          <w:szCs w:val="28"/>
        </w:rPr>
        <w:t>);</w:t>
      </w:r>
    </w:p>
    <w:p w:rsidR="00E62353" w:rsidRPr="00FD0BD6" w:rsidRDefault="00561A20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заверенную в установленном порядке 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</w:t>
      </w:r>
      <w:r w:rsidR="00DC2C4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распорядительного акта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учреждения, муниципального предприятия 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комиссии по списанию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 основных средств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C4D7B" w:rsidRPr="00FD0BD6" w:rsidRDefault="00CC4D7B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копия инвентарной карточки;</w:t>
      </w:r>
    </w:p>
    <w:p w:rsidR="006C4819" w:rsidRPr="00FD0BD6" w:rsidRDefault="006C4819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заверенную в установленном порядке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6235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 комиссии по списанию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 основных средств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принятии </w:t>
      </w:r>
      <w:r w:rsidRPr="00FD0BD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5001C">
        <w:rPr>
          <w:rFonts w:ascii="Times New Roman" w:hAnsi="Times New Roman" w:cs="Times New Roman"/>
          <w:sz w:val="28"/>
          <w:szCs w:val="28"/>
        </w:rPr>
        <w:t xml:space="preserve">списании либо </w:t>
      </w:r>
      <w:r w:rsidRPr="00FD0BD6">
        <w:rPr>
          <w:rFonts w:ascii="Times New Roman" w:hAnsi="Times New Roman" w:cs="Times New Roman"/>
          <w:sz w:val="28"/>
          <w:szCs w:val="28"/>
        </w:rPr>
        <w:t>воз</w:t>
      </w:r>
      <w:r w:rsidR="00A5001C">
        <w:rPr>
          <w:rFonts w:ascii="Times New Roman" w:hAnsi="Times New Roman" w:cs="Times New Roman"/>
          <w:sz w:val="28"/>
          <w:szCs w:val="28"/>
        </w:rPr>
        <w:t>можности восстановления имущества</w:t>
      </w:r>
      <w:r w:rsidRPr="00FD0BD6">
        <w:rPr>
          <w:rFonts w:ascii="Times New Roman" w:hAnsi="Times New Roman" w:cs="Times New Roman"/>
          <w:sz w:val="28"/>
          <w:szCs w:val="28"/>
        </w:rPr>
        <w:t>;</w:t>
      </w:r>
    </w:p>
    <w:p w:rsidR="006C4819" w:rsidRPr="00FD0BD6" w:rsidRDefault="006C4819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предложения по использованию материалов, которые планируется получить в результате демонтажа</w:t>
      </w:r>
      <w:r w:rsidR="00A5001C">
        <w:rPr>
          <w:rFonts w:ascii="Times New Roman" w:hAnsi="Times New Roman" w:cs="Times New Roman"/>
          <w:sz w:val="28"/>
          <w:szCs w:val="28"/>
        </w:rPr>
        <w:t>;</w:t>
      </w:r>
    </w:p>
    <w:p w:rsidR="00342413" w:rsidRPr="00FD0BD6" w:rsidRDefault="00342413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фотографии подлежащего списанию имущества с указанием инвентарных номеров;</w:t>
      </w:r>
    </w:p>
    <w:p w:rsidR="00CC4D7B" w:rsidRPr="00FD0BD6" w:rsidRDefault="006C4819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 xml:space="preserve">  </w:t>
      </w:r>
      <w:r w:rsidR="00CC4D7B" w:rsidRPr="00FD0BD6">
        <w:rPr>
          <w:rFonts w:ascii="Times New Roman" w:hAnsi="Times New Roman" w:cs="Times New Roman"/>
          <w:sz w:val="28"/>
          <w:szCs w:val="28"/>
        </w:rPr>
        <w:t>копия документа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с указанием даты осмотра и приложением копии лицензии либо сертификата соответствия или выписки из учредительных документов;</w:t>
      </w:r>
    </w:p>
    <w:p w:rsidR="00342413" w:rsidRPr="00FD0BD6" w:rsidRDefault="00342413" w:rsidP="00FD0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заверенные в установленном порядке 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ов, подтверждающие полномочия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независимого эксперта на осуществление 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по оказанию услуг технической экспертизы работоспособности технически сложного имущества, подлежащего списанию.</w:t>
      </w:r>
    </w:p>
    <w:p w:rsidR="008438E7" w:rsidRPr="00FD0BD6" w:rsidRDefault="00A671F3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24F17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8438E7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списании транспортных средств представляются:</w:t>
      </w:r>
    </w:p>
    <w:p w:rsidR="00A87388" w:rsidRPr="00FD0BD6" w:rsidRDefault="00A87388" w:rsidP="00FD0BD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обращение руководителя с перечнем предлагаемого к списанию транспортных средств, </w:t>
      </w:r>
      <w:r w:rsidRPr="00FD0BD6">
        <w:rPr>
          <w:rFonts w:ascii="Times New Roman" w:hAnsi="Times New Roman" w:cs="Times New Roman"/>
          <w:sz w:val="28"/>
          <w:szCs w:val="28"/>
        </w:rPr>
        <w:t>с указанием: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а) марки (модели) транспортного средства;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б) государственного регистрационного знака транспортного средства;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в) идентификационного номера (VIN) транспортного средства;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г) года выпуска транспортного средства;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д) модели, номера двигателя транспортного средства;</w:t>
      </w:r>
    </w:p>
    <w:p w:rsidR="00A87388" w:rsidRPr="00FD0BD6" w:rsidRDefault="00A87388" w:rsidP="00FD0BD6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е) номера шасси транспортного средства;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lastRenderedPageBreak/>
        <w:t>ж) срока полезного использования, установленного для данного объекта основных средств, и срока фактического использования на момент списания;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з) первоначальной (балансовой) стоимости;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и) суммы начисленной амортизации;</w:t>
      </w:r>
    </w:p>
    <w:p w:rsidR="00A87388" w:rsidRPr="00FD0BD6" w:rsidRDefault="00A87388" w:rsidP="00FD0BD6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к) остаточной стоимости на момент списания;</w:t>
      </w:r>
    </w:p>
    <w:p w:rsidR="00A87388" w:rsidRPr="00FD0BD6" w:rsidRDefault="00A87388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2) копия распорядительного акта о назначении комиссии</w:t>
      </w:r>
      <w:r w:rsidR="00A5001C" w:rsidRP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списанию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 основных средств</w:t>
      </w:r>
      <w:r w:rsidRPr="00FD0BD6">
        <w:rPr>
          <w:rFonts w:ascii="Times New Roman" w:hAnsi="Times New Roman" w:cs="Times New Roman"/>
          <w:sz w:val="28"/>
          <w:szCs w:val="28"/>
        </w:rPr>
        <w:t>, заверенная печатью и подписью ответственного лица;</w:t>
      </w:r>
    </w:p>
    <w:p w:rsidR="00CB65F3" w:rsidRDefault="00A87388" w:rsidP="00CB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3</w:t>
      </w:r>
      <w:r w:rsidR="00F320A8" w:rsidRPr="00FD0BD6">
        <w:rPr>
          <w:rFonts w:ascii="Times New Roman" w:hAnsi="Times New Roman" w:cs="Times New Roman"/>
          <w:sz w:val="28"/>
          <w:szCs w:val="28"/>
        </w:rPr>
        <w:t>)</w:t>
      </w:r>
      <w:r w:rsidRPr="00FD0BD6">
        <w:rPr>
          <w:rFonts w:ascii="Times New Roman" w:hAnsi="Times New Roman" w:cs="Times New Roman"/>
          <w:sz w:val="28"/>
          <w:szCs w:val="28"/>
        </w:rPr>
        <w:t xml:space="preserve"> </w:t>
      </w:r>
      <w:r w:rsidR="00CB65F3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A5001C">
        <w:rPr>
          <w:rFonts w:ascii="Times New Roman" w:hAnsi="Times New Roman" w:cs="Times New Roman"/>
          <w:sz w:val="28"/>
          <w:szCs w:val="28"/>
        </w:rPr>
        <w:t>комиссии</w:t>
      </w:r>
      <w:r w:rsidR="00A5001C" w:rsidRP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A5001C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списанию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 основных средств</w:t>
      </w:r>
      <w:r w:rsidR="00CB65F3">
        <w:rPr>
          <w:rFonts w:ascii="Times New Roman" w:hAnsi="Times New Roman" w:cs="Times New Roman"/>
          <w:sz w:val="28"/>
          <w:szCs w:val="28"/>
        </w:rPr>
        <w:t>;</w:t>
      </w:r>
    </w:p>
    <w:p w:rsidR="00CB65F3" w:rsidRPr="00CB65F3" w:rsidRDefault="00F320A8" w:rsidP="00CB65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5F3">
        <w:rPr>
          <w:color w:val="2D2D2D"/>
          <w:spacing w:val="2"/>
          <w:sz w:val="28"/>
          <w:szCs w:val="28"/>
        </w:rPr>
        <w:t xml:space="preserve">4) </w:t>
      </w:r>
      <w:r w:rsidR="008438E7" w:rsidRPr="00CB65F3">
        <w:rPr>
          <w:color w:val="2D2D2D"/>
          <w:spacing w:val="2"/>
          <w:sz w:val="28"/>
          <w:szCs w:val="28"/>
        </w:rPr>
        <w:t xml:space="preserve"> </w:t>
      </w:r>
      <w:r w:rsidR="00CB65F3" w:rsidRPr="00CB65F3">
        <w:rPr>
          <w:color w:val="000000"/>
          <w:sz w:val="28"/>
          <w:szCs w:val="28"/>
        </w:rPr>
        <w:t>заключени</w:t>
      </w:r>
      <w:r w:rsidR="00CB65F3">
        <w:rPr>
          <w:color w:val="000000"/>
          <w:sz w:val="28"/>
          <w:szCs w:val="28"/>
        </w:rPr>
        <w:t>е</w:t>
      </w:r>
      <w:r w:rsidR="00CB65F3" w:rsidRPr="00CB65F3">
        <w:rPr>
          <w:color w:val="000000"/>
          <w:sz w:val="28"/>
          <w:szCs w:val="28"/>
        </w:rPr>
        <w:t xml:space="preserve"> о техническом состоянии автотранспортного средства, подтверждающего его непригодность к дальнейшему использованию</w:t>
      </w:r>
      <w:r w:rsidR="00CB65F3">
        <w:rPr>
          <w:color w:val="000000"/>
          <w:sz w:val="28"/>
          <w:szCs w:val="28"/>
        </w:rPr>
        <w:t>,</w:t>
      </w:r>
      <w:r w:rsidR="00CB65F3" w:rsidRPr="00CB65F3">
        <w:rPr>
          <w:color w:val="000000"/>
          <w:sz w:val="28"/>
          <w:szCs w:val="28"/>
        </w:rPr>
        <w:t xml:space="preserve"> выданно</w:t>
      </w:r>
      <w:r w:rsidR="00CB65F3">
        <w:rPr>
          <w:color w:val="000000"/>
          <w:sz w:val="28"/>
          <w:szCs w:val="28"/>
        </w:rPr>
        <w:t>е</w:t>
      </w:r>
      <w:r w:rsidR="00CB65F3" w:rsidRPr="00CB65F3">
        <w:rPr>
          <w:color w:val="000000"/>
          <w:sz w:val="28"/>
          <w:szCs w:val="28"/>
        </w:rPr>
        <w:t xml:space="preserve"> лицом, имеющим лицензию на данный вид деятельности, с приложением копии лицензии</w:t>
      </w:r>
      <w:r w:rsidR="00CB65F3">
        <w:rPr>
          <w:color w:val="000000"/>
          <w:sz w:val="28"/>
          <w:szCs w:val="28"/>
        </w:rPr>
        <w:t>;</w:t>
      </w:r>
    </w:p>
    <w:p w:rsidR="008438E7" w:rsidRPr="00FD0BD6" w:rsidRDefault="00F320A8" w:rsidP="00FD0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5</w:t>
      </w:r>
      <w:r w:rsidR="008438E7" w:rsidRPr="00FD0BD6">
        <w:rPr>
          <w:rFonts w:ascii="Times New Roman" w:hAnsi="Times New Roman" w:cs="Times New Roman"/>
          <w:sz w:val="28"/>
          <w:szCs w:val="28"/>
        </w:rPr>
        <w:t>) копия паспорта транспортного средства;</w:t>
      </w:r>
    </w:p>
    <w:p w:rsidR="008438E7" w:rsidRPr="00FD0BD6" w:rsidRDefault="00F320A8" w:rsidP="00FD0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6</w:t>
      </w:r>
      <w:r w:rsidR="008438E7" w:rsidRPr="00FD0BD6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транспортного средства;</w:t>
      </w:r>
    </w:p>
    <w:p w:rsidR="008438E7" w:rsidRPr="00FD0BD6" w:rsidRDefault="00F320A8" w:rsidP="00FD0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7</w:t>
      </w:r>
      <w:r w:rsidR="008438E7" w:rsidRPr="00FD0BD6">
        <w:rPr>
          <w:rFonts w:ascii="Times New Roman" w:hAnsi="Times New Roman" w:cs="Times New Roman"/>
          <w:sz w:val="28"/>
          <w:szCs w:val="28"/>
        </w:rPr>
        <w:t xml:space="preserve">) четыре цветные фотографии транспортного </w:t>
      </w:r>
      <w:r w:rsidR="00F42785" w:rsidRPr="00FD0BD6">
        <w:rPr>
          <w:rFonts w:ascii="Times New Roman" w:hAnsi="Times New Roman" w:cs="Times New Roman"/>
          <w:sz w:val="28"/>
          <w:szCs w:val="28"/>
        </w:rPr>
        <w:t>средства (</w:t>
      </w:r>
      <w:r w:rsidR="008438E7" w:rsidRPr="00FD0BD6">
        <w:rPr>
          <w:rFonts w:ascii="Times New Roman" w:hAnsi="Times New Roman" w:cs="Times New Roman"/>
          <w:sz w:val="28"/>
          <w:szCs w:val="28"/>
        </w:rPr>
        <w:t>виды: спереди, сзади, справа, слева). На транспортном средстве должен хорошо различаться государственный регистрационный знак. На обороте фотоснимка указывается марка (модель), инвентарный номер, государственный регистрационный знак транспортного средства, номер паспорта транспортного средства;</w:t>
      </w:r>
    </w:p>
    <w:p w:rsidR="0033379E" w:rsidRPr="00FD0BD6" w:rsidRDefault="0033379E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8) копия инвентарной карточки</w:t>
      </w:r>
      <w:r w:rsidR="00CB65F3">
        <w:rPr>
          <w:rFonts w:ascii="Times New Roman" w:hAnsi="Times New Roman" w:cs="Times New Roman"/>
          <w:sz w:val="28"/>
          <w:szCs w:val="28"/>
        </w:rPr>
        <w:t>;</w:t>
      </w:r>
    </w:p>
    <w:p w:rsidR="00CB65F3" w:rsidRPr="00CB65F3" w:rsidRDefault="00FD13A2" w:rsidP="00CB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F3">
        <w:rPr>
          <w:rFonts w:ascii="Times New Roman" w:hAnsi="Times New Roman" w:cs="Times New Roman"/>
          <w:sz w:val="28"/>
          <w:szCs w:val="28"/>
        </w:rPr>
        <w:t xml:space="preserve">9) </w:t>
      </w:r>
      <w:r w:rsidR="00CB65F3" w:rsidRPr="00CB65F3">
        <w:rPr>
          <w:rFonts w:ascii="Times New Roman" w:hAnsi="Times New Roman" w:cs="Times New Roman"/>
          <w:sz w:val="28"/>
          <w:szCs w:val="28"/>
        </w:rPr>
        <w:t>копия диагностической карты транспортного средства;</w:t>
      </w:r>
    </w:p>
    <w:p w:rsidR="00CB65F3" w:rsidRPr="00FD0BD6" w:rsidRDefault="00CB65F3" w:rsidP="00CB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F3">
        <w:rPr>
          <w:rFonts w:ascii="Times New Roman" w:hAnsi="Times New Roman" w:cs="Times New Roman"/>
          <w:sz w:val="28"/>
          <w:szCs w:val="28"/>
        </w:rPr>
        <w:t xml:space="preserve">10) </w:t>
      </w:r>
      <w:r w:rsidRPr="00FD0BD6">
        <w:rPr>
          <w:rFonts w:ascii="Times New Roman" w:hAnsi="Times New Roman" w:cs="Times New Roman"/>
          <w:sz w:val="28"/>
          <w:szCs w:val="28"/>
        </w:rPr>
        <w:t>акт о списании транспортного средства (унифицированная форма</w:t>
      </w:r>
      <w:r w:rsidRPr="00FD0B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0504105)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438E7" w:rsidRDefault="008438E7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24F17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списании имущества, пришедшего в негодное состояние до истечения срока полезного использования</w:t>
      </w:r>
      <w:r w:rsidR="00CB6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</w:t>
      </w:r>
      <w:r w:rsidR="00CB65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65F3" w:rsidRPr="00CB6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24C33" w:rsidRPr="00CB6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результате аварий, стихийных бедствий и иных чрезвычайных ситуаций (умышленного уничтожения, порчи, хищения и т.п.),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дополнительно представля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подтверждающие указанные обстоятельства:</w:t>
      </w:r>
    </w:p>
    <w:p w:rsidR="00610BEA" w:rsidRDefault="00610BEA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копия акта, составленного комиссией</w:t>
      </w:r>
      <w:r w:rsidRPr="00610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D0B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списанию объектов основных средств</w:t>
      </w:r>
      <w:r w:rsidRP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D054F" w:rsidRPr="00FD0BD6" w:rsidRDefault="00610BEA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671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</w:t>
      </w:r>
      <w:r w:rsidR="00714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акта об аварии, хищении, порче и</w:t>
      </w:r>
      <w:r w:rsidR="00714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других чрезвычайных ситуациях,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выданного соответствующим государственным органом (Государственная инспекция безопасности дорожного движения, </w:t>
      </w:r>
      <w:r w:rsidR="00A7225E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внутренних дел Российской Федерации и др.);</w:t>
      </w:r>
    </w:p>
    <w:p w:rsidR="007E4AB8" w:rsidRPr="00FD0BD6" w:rsidRDefault="00610BEA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671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</w:t>
      </w:r>
      <w:r w:rsidR="00714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D30A39" w:rsidRPr="00FD0BD6" w:rsidRDefault="00610BEA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A671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</w:t>
      </w:r>
      <w:r w:rsidR="00714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или приговора суда по факту умышленного уничтожения, порчи, хищения имущества (при их наличии)</w:t>
      </w:r>
      <w:r w:rsidR="00D30A39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283F" w:rsidRPr="00FD0BD6" w:rsidRDefault="00610BEA" w:rsidP="00FD0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671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283F" w:rsidRPr="00FD0BD6">
        <w:rPr>
          <w:rFonts w:ascii="Times New Roman" w:hAnsi="Times New Roman" w:cs="Times New Roman"/>
          <w:sz w:val="28"/>
          <w:szCs w:val="28"/>
        </w:rPr>
        <w:t>документ</w:t>
      </w:r>
      <w:r w:rsidR="00714ABC">
        <w:rPr>
          <w:rFonts w:ascii="Times New Roman" w:hAnsi="Times New Roman" w:cs="Times New Roman"/>
          <w:sz w:val="28"/>
          <w:szCs w:val="28"/>
        </w:rPr>
        <w:t>ы</w:t>
      </w:r>
      <w:r w:rsidR="00D3283F" w:rsidRPr="00FD0BD6">
        <w:rPr>
          <w:rFonts w:ascii="Times New Roman" w:hAnsi="Times New Roman" w:cs="Times New Roman"/>
          <w:sz w:val="28"/>
          <w:szCs w:val="28"/>
        </w:rPr>
        <w:t>, подтверждающи</w:t>
      </w:r>
      <w:r w:rsidR="00714ABC">
        <w:rPr>
          <w:rFonts w:ascii="Times New Roman" w:hAnsi="Times New Roman" w:cs="Times New Roman"/>
          <w:sz w:val="28"/>
          <w:szCs w:val="28"/>
        </w:rPr>
        <w:t>е</w:t>
      </w:r>
      <w:r w:rsidR="00D3283F" w:rsidRPr="00FD0BD6">
        <w:rPr>
          <w:rFonts w:ascii="Times New Roman" w:hAnsi="Times New Roman" w:cs="Times New Roman"/>
          <w:sz w:val="28"/>
          <w:szCs w:val="28"/>
        </w:rPr>
        <w:t xml:space="preserve"> наказание виновных лиц и возмещение организации причиненного ущерба (при наличии);</w:t>
      </w:r>
    </w:p>
    <w:p w:rsidR="00A671F3" w:rsidRDefault="00714ABC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0B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3283F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 стихийных бедствий или других чрезвычайных ситуаций - акт о причиненных повреждениях, справки соответствующих отраслевых органов или </w:t>
      </w:r>
      <w:r w:rsidR="00A671F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администрации</w:t>
      </w:r>
      <w:r w:rsidR="00024C33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</w:p>
    <w:p w:rsidR="002A067E" w:rsidRPr="002A067E" w:rsidRDefault="002A067E" w:rsidP="002A0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ф</w:t>
      </w: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отографии подлежащего списанию имущества с указанием инвентарных номеров</w:t>
      </w:r>
      <w:r w:rsidR="003D7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C5F31" w:rsidRDefault="002C5F31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Документы, указанные в п.2.</w:t>
      </w:r>
      <w:r w:rsidR="00EA4980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представляются на бумажном носителе в 1 экземпляре.</w:t>
      </w:r>
    </w:p>
    <w:p w:rsidR="00E84CFA" w:rsidRDefault="00E84CFA" w:rsidP="00FD0BD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4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.5.1. Управление земельно-имущественных отношений 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30 календарных дней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согласовывает списание особо ценного движимого имущества, включенного в утвержденный постановлением администрации городского округа Красногорск </w:t>
      </w:r>
      <w:r w:rsidR="00F65D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особо ценного движимого имущества,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направляет в муниципальное учреждение, муниципальное предпр</w:t>
      </w:r>
      <w:r w:rsidR="00F65D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="00A500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тие мотивированный отказ.</w:t>
      </w:r>
    </w:p>
    <w:p w:rsidR="00F65D39" w:rsidRDefault="00E84CFA" w:rsidP="00E84CFA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2.5.2. </w:t>
      </w:r>
      <w:r w:rsidR="00F65D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отказа в согласовании списания особо ценного движимого имущества являются:</w:t>
      </w:r>
    </w:p>
    <w:p w:rsidR="00F65D39" w:rsidRDefault="00F65D39" w:rsidP="00E84CFA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 представление полного пакета документов;</w:t>
      </w:r>
    </w:p>
    <w:p w:rsidR="00F65D39" w:rsidRDefault="00F65D39" w:rsidP="00E84CFA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отсутствие предлагаемого к списанию объекта основных средств </w:t>
      </w:r>
      <w:r w:rsidR="00E84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 особо ценного движимого имущества</w:t>
      </w:r>
      <w:r w:rsidR="00F552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84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E84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городского округа Красногорск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C5F31" w:rsidRPr="00FD0BD6" w:rsidRDefault="00E84CFA" w:rsidP="00E84CFA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C5F3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учреждение, муниципальное предприятие самостоятельно обращается в учреждения технической инвентаризации, экспертные специализированные организации за получением необходимых справок, заключений и согласований.</w:t>
      </w:r>
    </w:p>
    <w:p w:rsidR="00D1126B" w:rsidRPr="00FD0BD6" w:rsidRDefault="002C5F31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1CEA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муниципального учреждения, муниципального предприятия утверждает акт списания имущества после согласования с управлением земельно-имущественных отношений администрации городского округа Красногорск.</w:t>
      </w:r>
    </w:p>
    <w:p w:rsidR="00C961DF" w:rsidRDefault="00D1126B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Разборка и демонтаж имущества до утверждения актов на списание не допускаются</w:t>
      </w:r>
      <w:r w:rsidR="002C5F3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</w:t>
      </w:r>
      <w:r w:rsidR="004F7785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случаев ликвидации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имущества при авариях, стихийных бедствиях или чрезвычайных ситуациях</w:t>
      </w:r>
      <w:r w:rsidR="00C96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C5F31" w:rsidRPr="00FD0BD6" w:rsidRDefault="00D1126B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5F3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Все детали, узлы и агрегаты разобранного оборудования, годные для ремонта другого оборудования,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2C5F31" w:rsidRPr="00FD0BD6" w:rsidRDefault="002C5F31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2C5F31" w:rsidRPr="00FD0BD6" w:rsidRDefault="002C5F31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2.</w:t>
      </w:r>
      <w:r w:rsidR="00063C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Вторичное сырье, полученное от разборки списанного имущества и непригодное для повторного использования 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учреждением, муниципальным предприятием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продаже организациям, на которые возложен сбор такого сырья.</w:t>
      </w:r>
    </w:p>
    <w:p w:rsidR="00E94CB8" w:rsidRDefault="002C5F31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2.</w:t>
      </w:r>
      <w:r w:rsidR="004265F8" w:rsidRPr="00354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Доходы, полученные от сдачи в металлолом и иного использования списанного муниципального имущества, поступают </w:t>
      </w:r>
      <w:r w:rsidR="00C46F4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AF4C2E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самостоятельное </w:t>
      </w:r>
      <w:r w:rsidR="007F1CEA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муниципального</w:t>
      </w:r>
      <w:r w:rsidR="00C46F41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учреждения, муниципального предприятия</w:t>
      </w:r>
      <w:r w:rsidR="00D1126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4D1B" w:rsidRPr="00FD0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94CB8" w:rsidRDefault="00E94CB8" w:rsidP="00FD0B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9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95"/>
    <w:multiLevelType w:val="hybridMultilevel"/>
    <w:tmpl w:val="3E1C1E76"/>
    <w:lvl w:ilvl="0" w:tplc="1CA42B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733"/>
    <w:multiLevelType w:val="hybridMultilevel"/>
    <w:tmpl w:val="59BA8F06"/>
    <w:lvl w:ilvl="0" w:tplc="396C5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5D21"/>
    <w:multiLevelType w:val="hybridMultilevel"/>
    <w:tmpl w:val="4A8A0924"/>
    <w:lvl w:ilvl="0" w:tplc="A2AE8C0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2643FE"/>
    <w:multiLevelType w:val="hybridMultilevel"/>
    <w:tmpl w:val="55F6558A"/>
    <w:lvl w:ilvl="0" w:tplc="DDE891E8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5B8372A5"/>
    <w:multiLevelType w:val="hybridMultilevel"/>
    <w:tmpl w:val="ED6A7AB6"/>
    <w:lvl w:ilvl="0" w:tplc="60EA77F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54B3"/>
    <w:multiLevelType w:val="hybridMultilevel"/>
    <w:tmpl w:val="4D22A684"/>
    <w:lvl w:ilvl="0" w:tplc="AF72530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735543FB"/>
    <w:multiLevelType w:val="multilevel"/>
    <w:tmpl w:val="603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B"/>
    <w:rsid w:val="0002037C"/>
    <w:rsid w:val="00024C33"/>
    <w:rsid w:val="000432C9"/>
    <w:rsid w:val="00063C2F"/>
    <w:rsid w:val="00097653"/>
    <w:rsid w:val="000A12D9"/>
    <w:rsid w:val="000E6509"/>
    <w:rsid w:val="001112CE"/>
    <w:rsid w:val="00112AD8"/>
    <w:rsid w:val="00171B25"/>
    <w:rsid w:val="00180371"/>
    <w:rsid w:val="001C7EE8"/>
    <w:rsid w:val="001E459C"/>
    <w:rsid w:val="00203A0A"/>
    <w:rsid w:val="00217C94"/>
    <w:rsid w:val="002319CB"/>
    <w:rsid w:val="002A067E"/>
    <w:rsid w:val="002A5271"/>
    <w:rsid w:val="002C5F31"/>
    <w:rsid w:val="002D054F"/>
    <w:rsid w:val="00300733"/>
    <w:rsid w:val="00311DC1"/>
    <w:rsid w:val="0033379E"/>
    <w:rsid w:val="0033543E"/>
    <w:rsid w:val="00336057"/>
    <w:rsid w:val="00342413"/>
    <w:rsid w:val="00354768"/>
    <w:rsid w:val="00396819"/>
    <w:rsid w:val="003D7A71"/>
    <w:rsid w:val="003E21FA"/>
    <w:rsid w:val="003E43B3"/>
    <w:rsid w:val="0042327C"/>
    <w:rsid w:val="004265F8"/>
    <w:rsid w:val="00430992"/>
    <w:rsid w:val="0045519A"/>
    <w:rsid w:val="0046259F"/>
    <w:rsid w:val="004709EF"/>
    <w:rsid w:val="004904E4"/>
    <w:rsid w:val="004B145E"/>
    <w:rsid w:val="004F7785"/>
    <w:rsid w:val="0051143F"/>
    <w:rsid w:val="00535001"/>
    <w:rsid w:val="00561A20"/>
    <w:rsid w:val="00585062"/>
    <w:rsid w:val="005A4418"/>
    <w:rsid w:val="005D0CD9"/>
    <w:rsid w:val="0060798C"/>
    <w:rsid w:val="00610BEA"/>
    <w:rsid w:val="00634FD0"/>
    <w:rsid w:val="006424C9"/>
    <w:rsid w:val="00646B8D"/>
    <w:rsid w:val="006640A1"/>
    <w:rsid w:val="00666662"/>
    <w:rsid w:val="00667889"/>
    <w:rsid w:val="00671040"/>
    <w:rsid w:val="006958E6"/>
    <w:rsid w:val="00695D7A"/>
    <w:rsid w:val="006B730E"/>
    <w:rsid w:val="006C4819"/>
    <w:rsid w:val="00714ABC"/>
    <w:rsid w:val="00721992"/>
    <w:rsid w:val="00723ACB"/>
    <w:rsid w:val="00743559"/>
    <w:rsid w:val="00787910"/>
    <w:rsid w:val="00787D47"/>
    <w:rsid w:val="00797D7C"/>
    <w:rsid w:val="007B1448"/>
    <w:rsid w:val="007C4547"/>
    <w:rsid w:val="007D256B"/>
    <w:rsid w:val="007E4AB8"/>
    <w:rsid w:val="007F1CEA"/>
    <w:rsid w:val="00800583"/>
    <w:rsid w:val="008438E7"/>
    <w:rsid w:val="0087302D"/>
    <w:rsid w:val="008B4D1B"/>
    <w:rsid w:val="0091142B"/>
    <w:rsid w:val="009324C1"/>
    <w:rsid w:val="00945231"/>
    <w:rsid w:val="00976354"/>
    <w:rsid w:val="009D1DE5"/>
    <w:rsid w:val="009F0234"/>
    <w:rsid w:val="00A05A6E"/>
    <w:rsid w:val="00A24E05"/>
    <w:rsid w:val="00A5001C"/>
    <w:rsid w:val="00A518D6"/>
    <w:rsid w:val="00A56DA2"/>
    <w:rsid w:val="00A671F3"/>
    <w:rsid w:val="00A7225E"/>
    <w:rsid w:val="00A8569B"/>
    <w:rsid w:val="00A85EF6"/>
    <w:rsid w:val="00A87388"/>
    <w:rsid w:val="00AB0D16"/>
    <w:rsid w:val="00AC52A7"/>
    <w:rsid w:val="00AF4C2E"/>
    <w:rsid w:val="00B24F17"/>
    <w:rsid w:val="00B60B28"/>
    <w:rsid w:val="00B65BD9"/>
    <w:rsid w:val="00B74EE1"/>
    <w:rsid w:val="00B75CA3"/>
    <w:rsid w:val="00B91F7B"/>
    <w:rsid w:val="00B94489"/>
    <w:rsid w:val="00BE276B"/>
    <w:rsid w:val="00C46F41"/>
    <w:rsid w:val="00C961DF"/>
    <w:rsid w:val="00CB179B"/>
    <w:rsid w:val="00CB65F3"/>
    <w:rsid w:val="00CB6F26"/>
    <w:rsid w:val="00CC433F"/>
    <w:rsid w:val="00CC4D7B"/>
    <w:rsid w:val="00CC7435"/>
    <w:rsid w:val="00CE43F4"/>
    <w:rsid w:val="00CE669E"/>
    <w:rsid w:val="00D1126B"/>
    <w:rsid w:val="00D30A39"/>
    <w:rsid w:val="00D316D8"/>
    <w:rsid w:val="00D3283F"/>
    <w:rsid w:val="00D36011"/>
    <w:rsid w:val="00D55849"/>
    <w:rsid w:val="00D55CE1"/>
    <w:rsid w:val="00D97641"/>
    <w:rsid w:val="00DA2DB5"/>
    <w:rsid w:val="00DC2C4B"/>
    <w:rsid w:val="00DD5BE0"/>
    <w:rsid w:val="00E4181C"/>
    <w:rsid w:val="00E500DF"/>
    <w:rsid w:val="00E57F98"/>
    <w:rsid w:val="00E62353"/>
    <w:rsid w:val="00E72120"/>
    <w:rsid w:val="00E84CFA"/>
    <w:rsid w:val="00E94CB8"/>
    <w:rsid w:val="00EA4980"/>
    <w:rsid w:val="00F21605"/>
    <w:rsid w:val="00F320A8"/>
    <w:rsid w:val="00F42785"/>
    <w:rsid w:val="00F55237"/>
    <w:rsid w:val="00F65D39"/>
    <w:rsid w:val="00F72038"/>
    <w:rsid w:val="00FD0BD6"/>
    <w:rsid w:val="00FD13A2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66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D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66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D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9074C5687B24394ABCFF26C211A4B55C3D77688F5EE23C38699997C057B302610066A7BF8D374B2D56DDA6C3x3q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074C5687B24394ABCFF26C211A4B55C3E78638D53E23C38699997C057B302610066A7BF8D374B2D56DDA6C3x3q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Котяй</dc:creator>
  <cp:keywords/>
  <dc:description/>
  <cp:lastModifiedBy>Новиков И</cp:lastModifiedBy>
  <cp:revision>142</cp:revision>
  <cp:lastPrinted>2022-05-05T11:09:00Z</cp:lastPrinted>
  <dcterms:created xsi:type="dcterms:W3CDTF">2021-03-30T12:43:00Z</dcterms:created>
  <dcterms:modified xsi:type="dcterms:W3CDTF">2022-05-11T15:14:00Z</dcterms:modified>
</cp:coreProperties>
</file>