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53B5A" w14:textId="77777777" w:rsidR="00AD62A4" w:rsidRPr="004E4459" w:rsidRDefault="00191E50" w:rsidP="00B737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4459">
        <w:rPr>
          <w:rFonts w:ascii="Times New Roman" w:hAnsi="Times New Roman" w:cs="Times New Roman"/>
          <w:b/>
          <w:bCs/>
        </w:rPr>
        <w:t>«</w:t>
      </w:r>
      <w:r w:rsidR="00AD3E7C" w:rsidRPr="004E4459">
        <w:rPr>
          <w:rFonts w:ascii="Times New Roman" w:hAnsi="Times New Roman" w:cs="Times New Roman"/>
          <w:b/>
          <w:bCs/>
        </w:rPr>
        <w:t xml:space="preserve">Дорожная карта» (план-график) по выполнению </w:t>
      </w:r>
      <w:r w:rsidR="00FF7EFA" w:rsidRPr="004E4459">
        <w:rPr>
          <w:rFonts w:ascii="Times New Roman" w:hAnsi="Times New Roman" w:cs="Times New Roman"/>
          <w:b/>
          <w:bCs/>
        </w:rPr>
        <w:t xml:space="preserve">основных </w:t>
      </w:r>
      <w:r w:rsidR="00AD3E7C" w:rsidRPr="004E4459">
        <w:rPr>
          <w:rFonts w:ascii="Times New Roman" w:hAnsi="Times New Roman" w:cs="Times New Roman"/>
          <w:b/>
          <w:bCs/>
        </w:rPr>
        <w:t xml:space="preserve">мероприятий муниципальной программы </w:t>
      </w:r>
      <w:r w:rsidR="007A3DA8" w:rsidRPr="004E4459">
        <w:rPr>
          <w:rFonts w:ascii="Times New Roman" w:hAnsi="Times New Roman" w:cs="Times New Roman"/>
          <w:b/>
          <w:bCs/>
        </w:rPr>
        <w:t>городского округа Красногорск</w:t>
      </w:r>
    </w:p>
    <w:p w14:paraId="7EADB9B3" w14:textId="01C777A5" w:rsidR="00A80DD0" w:rsidRPr="004E4459" w:rsidRDefault="00AD62A4" w:rsidP="00A80D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4459">
        <w:rPr>
          <w:rFonts w:ascii="Times New Roman" w:hAnsi="Times New Roman" w:cs="Times New Roman"/>
        </w:rPr>
        <w:t xml:space="preserve"> </w:t>
      </w:r>
      <w:r w:rsidRPr="004E4459">
        <w:rPr>
          <w:rFonts w:ascii="Times New Roman" w:hAnsi="Times New Roman" w:cs="Times New Roman"/>
          <w:b/>
          <w:bCs/>
        </w:rPr>
        <w:t>"Управление имуществом и муниципальными финансами</w:t>
      </w:r>
    </w:p>
    <w:p w14:paraId="172F7BCA" w14:textId="1BC1C710" w:rsidR="00BF71E2" w:rsidRPr="004E4459" w:rsidRDefault="00AD3E7C" w:rsidP="00B737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4459">
        <w:rPr>
          <w:rFonts w:ascii="Times New Roman" w:hAnsi="Times New Roman" w:cs="Times New Roman"/>
          <w:b/>
          <w:bCs/>
        </w:rPr>
        <w:t>на 20</w:t>
      </w:r>
      <w:r w:rsidR="007A3DA8" w:rsidRPr="004E4459">
        <w:rPr>
          <w:rFonts w:ascii="Times New Roman" w:hAnsi="Times New Roman" w:cs="Times New Roman"/>
          <w:b/>
          <w:bCs/>
        </w:rPr>
        <w:t xml:space="preserve">22-2024 </w:t>
      </w:r>
      <w:r w:rsidRPr="004E4459">
        <w:rPr>
          <w:rFonts w:ascii="Times New Roman" w:hAnsi="Times New Roman" w:cs="Times New Roman"/>
          <w:b/>
          <w:bCs/>
        </w:rPr>
        <w:t>годы</w:t>
      </w:r>
    </w:p>
    <w:p w14:paraId="36B4953D" w14:textId="48CE18C8" w:rsidR="00AD3E7C" w:rsidRDefault="00AD3E7C" w:rsidP="00B73795">
      <w:pPr>
        <w:spacing w:after="0"/>
        <w:jc w:val="center"/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65"/>
        <w:gridCol w:w="2620"/>
        <w:gridCol w:w="1624"/>
        <w:gridCol w:w="1626"/>
        <w:gridCol w:w="1626"/>
        <w:gridCol w:w="1632"/>
        <w:gridCol w:w="1893"/>
      </w:tblGrid>
      <w:tr w:rsidR="00DF623E" w:rsidRPr="004E4459" w14:paraId="68475163" w14:textId="77777777" w:rsidTr="005A7A1C">
        <w:tc>
          <w:tcPr>
            <w:tcW w:w="1273" w:type="pct"/>
            <w:vMerge w:val="restart"/>
          </w:tcPr>
          <w:p w14:paraId="7389604B" w14:textId="46257755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886" w:type="pct"/>
            <w:vMerge w:val="restart"/>
          </w:tcPr>
          <w:p w14:paraId="78400D43" w14:textId="120FA456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</w:rPr>
              <w:t xml:space="preserve">Ответственный исполнитель (Управление, отдел, ФИО) </w:t>
            </w:r>
          </w:p>
        </w:tc>
        <w:tc>
          <w:tcPr>
            <w:tcW w:w="2201" w:type="pct"/>
            <w:gridSpan w:val="4"/>
          </w:tcPr>
          <w:p w14:paraId="2242A0FA" w14:textId="433DE1DD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</w:rPr>
              <w:t>2022 год</w:t>
            </w:r>
            <w:r w:rsidR="00626FC6" w:rsidRPr="004E4459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641" w:type="pct"/>
            <w:vMerge w:val="restart"/>
          </w:tcPr>
          <w:p w14:paraId="7126603F" w14:textId="27AAB3B2" w:rsidR="00DF623E" w:rsidRPr="004E4459" w:rsidRDefault="00B73795" w:rsidP="00AD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выполнения</w:t>
            </w:r>
            <w:r w:rsidR="00A10B13" w:rsidRPr="004E4459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8627B1" w:rsidRPr="004E4459" w14:paraId="55D27014" w14:textId="77777777" w:rsidTr="005A7A1C">
        <w:tc>
          <w:tcPr>
            <w:tcW w:w="1273" w:type="pct"/>
            <w:vMerge/>
          </w:tcPr>
          <w:p w14:paraId="130A3097" w14:textId="77777777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pct"/>
            <w:vMerge/>
          </w:tcPr>
          <w:p w14:paraId="08F6BA5F" w14:textId="77777777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pct"/>
          </w:tcPr>
          <w:p w14:paraId="7C5873BF" w14:textId="337FAB72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  <w:lang w:val="en-US"/>
              </w:rPr>
              <w:t>I</w:t>
            </w:r>
            <w:r w:rsidRPr="004E4459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50" w:type="pct"/>
          </w:tcPr>
          <w:p w14:paraId="685D7127" w14:textId="3A9518F7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  <w:lang w:val="en-US"/>
              </w:rPr>
              <w:t>II</w:t>
            </w:r>
            <w:r w:rsidRPr="004E4459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50" w:type="pct"/>
          </w:tcPr>
          <w:p w14:paraId="63CACE4A" w14:textId="748CC7F3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  <w:lang w:val="en-US"/>
              </w:rPr>
              <w:t>III</w:t>
            </w:r>
            <w:r w:rsidRPr="004E4459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52" w:type="pct"/>
          </w:tcPr>
          <w:p w14:paraId="7658E703" w14:textId="37FF9E4B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  <w:lang w:val="en-US"/>
              </w:rPr>
              <w:t>IV</w:t>
            </w:r>
            <w:r w:rsidRPr="004E4459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641" w:type="pct"/>
            <w:vMerge/>
          </w:tcPr>
          <w:p w14:paraId="4BA36124" w14:textId="77777777" w:rsidR="00DF623E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27B1" w:rsidRPr="004E4459" w14:paraId="0056272A" w14:textId="77777777" w:rsidTr="005A7A1C">
        <w:tc>
          <w:tcPr>
            <w:tcW w:w="1273" w:type="pct"/>
          </w:tcPr>
          <w:p w14:paraId="05228C7B" w14:textId="5E6812AC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6" w:type="pct"/>
          </w:tcPr>
          <w:p w14:paraId="1973FCAA" w14:textId="59A12F91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9" w:type="pct"/>
          </w:tcPr>
          <w:p w14:paraId="11B0BF28" w14:textId="17AABAC6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</w:tcPr>
          <w:p w14:paraId="44A21A41" w14:textId="0BCC0364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</w:rPr>
            </w:pPr>
            <w:r w:rsidRPr="004E4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pct"/>
          </w:tcPr>
          <w:p w14:paraId="19D5F659" w14:textId="2CAAD56B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5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52" w:type="pct"/>
          </w:tcPr>
          <w:p w14:paraId="405879CA" w14:textId="30CA254A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5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1" w:type="pct"/>
          </w:tcPr>
          <w:p w14:paraId="1D4522D6" w14:textId="5605634B" w:rsidR="00EE3BCA" w:rsidRPr="004E4459" w:rsidRDefault="00DF623E" w:rsidP="00AD3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45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F623E" w:rsidRPr="004E4459" w14:paraId="2985ECBF" w14:textId="77777777" w:rsidTr="00DF623E">
        <w:tc>
          <w:tcPr>
            <w:tcW w:w="5000" w:type="pct"/>
            <w:gridSpan w:val="7"/>
          </w:tcPr>
          <w:p w14:paraId="625A66DC" w14:textId="1EEC276D" w:rsidR="00AD62A4" w:rsidRPr="00B73795" w:rsidRDefault="00AD62A4" w:rsidP="00A80D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 имущественного комплекса городского округа Красногорск</w:t>
            </w:r>
          </w:p>
          <w:p w14:paraId="5DF5608D" w14:textId="2AC4D4E2" w:rsidR="00DF623E" w:rsidRPr="00B73795" w:rsidRDefault="00DF623E" w:rsidP="00A80D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27B1" w:rsidRPr="004E4459" w14:paraId="0A42E1C8" w14:textId="77777777" w:rsidTr="005A7A1C">
        <w:trPr>
          <w:trHeight w:val="1125"/>
        </w:trPr>
        <w:tc>
          <w:tcPr>
            <w:tcW w:w="1273" w:type="pct"/>
          </w:tcPr>
          <w:p w14:paraId="11D827F7" w14:textId="799CA1CA" w:rsidR="00A80DD0" w:rsidRPr="00B73795" w:rsidRDefault="00A80DD0" w:rsidP="00A80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DD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0DD0">
              <w:rPr>
                <w:rFonts w:ascii="Times New Roman" w:hAnsi="Times New Roman" w:cs="Times New Roman"/>
                <w:b/>
                <w:sz w:val="20"/>
                <w:szCs w:val="20"/>
              </w:rPr>
              <w:t>02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886" w:type="pct"/>
          </w:tcPr>
          <w:p w14:paraId="6739DA8E" w14:textId="297C963B" w:rsidR="00A80DD0" w:rsidRPr="00B73795" w:rsidRDefault="00A80DD0" w:rsidP="00E0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sz w:val="20"/>
                <w:szCs w:val="20"/>
              </w:rPr>
              <w:t>Управление земельно-имущественных отношений</w:t>
            </w:r>
          </w:p>
          <w:p w14:paraId="1C828C46" w14:textId="77777777" w:rsidR="00A80DD0" w:rsidRDefault="00A80DD0" w:rsidP="00E0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sz w:val="20"/>
                <w:szCs w:val="20"/>
              </w:rPr>
              <w:t>Отдел управления муниципальной собственностью</w:t>
            </w:r>
          </w:p>
          <w:p w14:paraId="2C81FAA2" w14:textId="79721AD7" w:rsidR="00A80DD0" w:rsidRPr="00B73795" w:rsidRDefault="00A80DD0" w:rsidP="00E0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Н.А.</w:t>
            </w:r>
          </w:p>
        </w:tc>
        <w:tc>
          <w:tcPr>
            <w:tcW w:w="549" w:type="pct"/>
          </w:tcPr>
          <w:p w14:paraId="1178F2C5" w14:textId="478E1CA3" w:rsidR="00A80DD0" w:rsidRPr="00B73795" w:rsidRDefault="00A80DD0" w:rsidP="00A8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451">
              <w:rPr>
                <w:rFonts w:ascii="Times New Roman" w:hAnsi="Times New Roman" w:cs="Times New Roman"/>
                <w:sz w:val="20"/>
                <w:szCs w:val="20"/>
              </w:rPr>
              <w:t>13 927,42</w:t>
            </w:r>
          </w:p>
        </w:tc>
        <w:tc>
          <w:tcPr>
            <w:tcW w:w="550" w:type="pct"/>
          </w:tcPr>
          <w:p w14:paraId="680621D7" w14:textId="7C4E488D" w:rsidR="00A80DD0" w:rsidRPr="00C23B92" w:rsidRDefault="003B5148" w:rsidP="00A8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92">
              <w:rPr>
                <w:rFonts w:ascii="Times New Roman" w:hAnsi="Times New Roman" w:cs="Times New Roman"/>
                <w:sz w:val="20"/>
                <w:szCs w:val="20"/>
              </w:rPr>
              <w:t>28 147,63</w:t>
            </w:r>
          </w:p>
        </w:tc>
        <w:tc>
          <w:tcPr>
            <w:tcW w:w="550" w:type="pct"/>
          </w:tcPr>
          <w:p w14:paraId="4E4D30BD" w14:textId="004B490D" w:rsidR="00A80DD0" w:rsidRPr="00C23B92" w:rsidRDefault="003B5148" w:rsidP="00A8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92">
              <w:rPr>
                <w:rFonts w:ascii="Times New Roman" w:hAnsi="Times New Roman" w:cs="Times New Roman"/>
                <w:sz w:val="20"/>
                <w:szCs w:val="20"/>
              </w:rPr>
              <w:t>38 980,75</w:t>
            </w:r>
          </w:p>
        </w:tc>
        <w:tc>
          <w:tcPr>
            <w:tcW w:w="552" w:type="pct"/>
          </w:tcPr>
          <w:p w14:paraId="02539144" w14:textId="16E20CBE" w:rsidR="00A80DD0" w:rsidRPr="00C23B92" w:rsidRDefault="003B5148" w:rsidP="00A8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92">
              <w:rPr>
                <w:rFonts w:ascii="Times New Roman" w:hAnsi="Times New Roman" w:cs="Times New Roman"/>
                <w:sz w:val="20"/>
                <w:szCs w:val="20"/>
              </w:rPr>
              <w:t>38 980,74</w:t>
            </w:r>
          </w:p>
        </w:tc>
        <w:tc>
          <w:tcPr>
            <w:tcW w:w="641" w:type="pct"/>
            <w:shd w:val="clear" w:color="auto" w:fill="FFFFFF" w:themeFill="background1"/>
          </w:tcPr>
          <w:p w14:paraId="29C9052E" w14:textId="77777777" w:rsidR="008627B1" w:rsidRDefault="008627B1" w:rsidP="008627B1">
            <w:pPr>
              <w:spacing w:beforeAutospacing="1" w:afterAutospacing="1"/>
              <w:textAlignment w:val="top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>1. Эффективность работы по взысканию задолженности по арендной плате за муниципальное имущество и землю</w:t>
            </w:r>
          </w:p>
          <w:p w14:paraId="3368D5F9" w14:textId="77777777" w:rsidR="008627B1" w:rsidRDefault="008627B1" w:rsidP="008627B1">
            <w:pPr>
              <w:spacing w:beforeAutospacing="1" w:afterAutospacing="1"/>
              <w:textAlignment w:val="top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Предоставление земельных участков многодетным семьям</w:t>
            </w:r>
          </w:p>
          <w:p w14:paraId="5AF87F92" w14:textId="590EF118" w:rsidR="00A80DD0" w:rsidRPr="008627B1" w:rsidRDefault="008627B1" w:rsidP="008627B1">
            <w:pPr>
              <w:spacing w:beforeAutospacing="1" w:afterAutospacing="1"/>
              <w:textAlignment w:val="top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>3. Поступления доходов в бюджет муниципального образования от распоряжения муниципальным имуществом и землей</w:t>
            </w:r>
          </w:p>
        </w:tc>
      </w:tr>
      <w:tr w:rsidR="008627B1" w:rsidRPr="00026221" w14:paraId="37E6A9FA" w14:textId="77777777" w:rsidTr="005A7A1C">
        <w:trPr>
          <w:trHeight w:val="1125"/>
        </w:trPr>
        <w:tc>
          <w:tcPr>
            <w:tcW w:w="1273" w:type="pct"/>
          </w:tcPr>
          <w:p w14:paraId="54D8FE60" w14:textId="77777777" w:rsidR="00424FED" w:rsidRDefault="00026221" w:rsidP="0002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03</w:t>
            </w:r>
          </w:p>
          <w:p w14:paraId="4E68B4C2" w14:textId="419A3B12" w:rsidR="00026221" w:rsidRPr="00A80DD0" w:rsidRDefault="00026221" w:rsidP="0002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886" w:type="pct"/>
          </w:tcPr>
          <w:p w14:paraId="6BCE4B1E" w14:textId="77777777" w:rsidR="00026221" w:rsidRPr="00026221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земельно-имущественных отношений</w:t>
            </w:r>
          </w:p>
          <w:p w14:paraId="6424B0E9" w14:textId="77777777" w:rsidR="00026221" w:rsidRPr="00026221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Cs/>
                <w:sz w:val="20"/>
                <w:szCs w:val="20"/>
              </w:rPr>
              <w:t>Отдел управления муниципальной собственностью</w:t>
            </w:r>
          </w:p>
          <w:p w14:paraId="21EB4D52" w14:textId="6EA3D3F3" w:rsidR="00026221" w:rsidRPr="00026221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Алексеева Н.А.</w:t>
            </w:r>
          </w:p>
        </w:tc>
        <w:tc>
          <w:tcPr>
            <w:tcW w:w="549" w:type="pct"/>
          </w:tcPr>
          <w:p w14:paraId="5B020A45" w14:textId="0C2D57F8" w:rsidR="00026221" w:rsidRPr="00026221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21">
              <w:rPr>
                <w:rFonts w:ascii="Times New Roman" w:hAnsi="Times New Roman" w:cs="Times New Roman"/>
                <w:bCs/>
                <w:sz w:val="20"/>
                <w:szCs w:val="20"/>
              </w:rPr>
              <w:t>222,76</w:t>
            </w:r>
          </w:p>
        </w:tc>
        <w:tc>
          <w:tcPr>
            <w:tcW w:w="550" w:type="pct"/>
          </w:tcPr>
          <w:p w14:paraId="6061B0B8" w14:textId="2AACD628" w:rsidR="00026221" w:rsidRPr="00C23B92" w:rsidRDefault="00AC5886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B92">
              <w:rPr>
                <w:rFonts w:ascii="Times New Roman" w:hAnsi="Times New Roman" w:cs="Times New Roman"/>
                <w:bCs/>
                <w:sz w:val="20"/>
                <w:szCs w:val="20"/>
              </w:rPr>
              <w:t>3 698,77</w:t>
            </w:r>
          </w:p>
          <w:p w14:paraId="7850DDD8" w14:textId="1319D088" w:rsidR="00026221" w:rsidRPr="00C23B92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pct"/>
          </w:tcPr>
          <w:p w14:paraId="3D5FB0B5" w14:textId="453A7962" w:rsidR="00026221" w:rsidRPr="00C23B92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B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C5886" w:rsidRPr="00C23B92">
              <w:rPr>
                <w:rFonts w:ascii="Times New Roman" w:hAnsi="Times New Roman" w:cs="Times New Roman"/>
                <w:bCs/>
                <w:sz w:val="20"/>
                <w:szCs w:val="20"/>
              </w:rPr>
              <w:t> 126,24</w:t>
            </w:r>
          </w:p>
          <w:p w14:paraId="515B8D12" w14:textId="77777777" w:rsidR="00026221" w:rsidRPr="00C23B92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14:paraId="1B0AD584" w14:textId="56EB49AF" w:rsidR="00026221" w:rsidRPr="00C23B92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B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C5886" w:rsidRPr="00C23B92">
              <w:rPr>
                <w:rFonts w:ascii="Times New Roman" w:hAnsi="Times New Roman" w:cs="Times New Roman"/>
                <w:bCs/>
                <w:sz w:val="20"/>
                <w:szCs w:val="20"/>
              </w:rPr>
              <w:t> 126,23</w:t>
            </w:r>
          </w:p>
          <w:p w14:paraId="403FD111" w14:textId="77777777" w:rsidR="00026221" w:rsidRPr="00C23B92" w:rsidRDefault="00026221" w:rsidP="00026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FFFFF" w:themeFill="background1"/>
          </w:tcPr>
          <w:p w14:paraId="309B2D94" w14:textId="77777777" w:rsidR="008627B1" w:rsidRDefault="008627B1" w:rsidP="008627B1">
            <w:pPr>
              <w:spacing w:beforeAutospacing="1" w:afterAutospacing="1"/>
              <w:textAlignment w:val="top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Эффективность работы по взысканию задолженности по арендной плате за земельные участки, государственная собственность на </w:t>
            </w: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которые не разграничена</w:t>
            </w:r>
          </w:p>
          <w:p w14:paraId="6B4457BC" w14:textId="307A9D91" w:rsidR="00026221" w:rsidRPr="008627B1" w:rsidRDefault="008627B1" w:rsidP="008627B1">
            <w:pPr>
              <w:spacing w:beforeAutospacing="1" w:afterAutospacing="1"/>
              <w:textAlignment w:val="top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627B1">
              <w:rPr>
                <w:rFonts w:ascii="Times New Roman" w:hAnsi="Times New Roman" w:cs="Times New Roman"/>
                <w:bCs/>
                <w:sz w:val="20"/>
                <w:szCs w:val="20"/>
              </w:rPr>
              <w:t>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026221" w:rsidRPr="00424FED" w14:paraId="52A8422C" w14:textId="77777777" w:rsidTr="004476CF">
        <w:tc>
          <w:tcPr>
            <w:tcW w:w="5000" w:type="pct"/>
            <w:gridSpan w:val="7"/>
          </w:tcPr>
          <w:p w14:paraId="3D146660" w14:textId="1F6ABC24" w:rsidR="00026221" w:rsidRPr="00B73795" w:rsidRDefault="00026221" w:rsidP="00026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424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24FED" w:rsidRPr="00424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Совершенствование муниципальной службы Московской области</w:t>
            </w:r>
          </w:p>
        </w:tc>
      </w:tr>
      <w:tr w:rsidR="00305C28" w:rsidRPr="004E4459" w14:paraId="3C416AC3" w14:textId="77777777" w:rsidTr="005A7A1C">
        <w:trPr>
          <w:trHeight w:val="1125"/>
        </w:trPr>
        <w:tc>
          <w:tcPr>
            <w:tcW w:w="1273" w:type="pct"/>
          </w:tcPr>
          <w:p w14:paraId="1BFF6EE6" w14:textId="2D04EEFB" w:rsidR="00B06A69" w:rsidRPr="00B73795" w:rsidRDefault="00B06A69" w:rsidP="00B06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E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 «Организация профессионального развития муниципальных служащих Московской области»</w:t>
            </w:r>
          </w:p>
        </w:tc>
        <w:tc>
          <w:tcPr>
            <w:tcW w:w="886" w:type="pct"/>
          </w:tcPr>
          <w:p w14:paraId="314E2A06" w14:textId="77777777" w:rsidR="00B06A69" w:rsidRPr="00B73795" w:rsidRDefault="00B06A69" w:rsidP="00B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земельно-имущественных отношений </w:t>
            </w:r>
          </w:p>
          <w:p w14:paraId="1EAEF210" w14:textId="4F2A2D4C" w:rsidR="00B06A69" w:rsidRDefault="00B06A69" w:rsidP="00B0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службы и кадров</w:t>
            </w:r>
          </w:p>
          <w:p w14:paraId="7BDFB916" w14:textId="6DC303BE" w:rsidR="00B06A69" w:rsidRPr="00B73795" w:rsidRDefault="00B06A69" w:rsidP="00B06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50CC7282" w14:textId="56F24395" w:rsidR="00B06A69" w:rsidRPr="00B06A69" w:rsidRDefault="00B06A69" w:rsidP="00B06A69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6A69">
              <w:rPr>
                <w:rStyle w:val="action-group"/>
                <w:rFonts w:ascii="PT Sans" w:hAnsi="PT Sans" w:cs="Arial"/>
                <w:color w:val="2E2E2E"/>
                <w:sz w:val="18"/>
                <w:szCs w:val="18"/>
              </w:rPr>
              <w:t>119,00</w:t>
            </w:r>
          </w:p>
        </w:tc>
        <w:tc>
          <w:tcPr>
            <w:tcW w:w="550" w:type="pct"/>
          </w:tcPr>
          <w:p w14:paraId="4E51C642" w14:textId="2EDED666" w:rsidR="00B06A69" w:rsidRPr="00C23B92" w:rsidRDefault="00AC5886" w:rsidP="00B06A69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23B92">
              <w:rPr>
                <w:rStyle w:val="action-group"/>
              </w:rPr>
              <w:t>305,60</w:t>
            </w:r>
          </w:p>
        </w:tc>
        <w:tc>
          <w:tcPr>
            <w:tcW w:w="550" w:type="pct"/>
          </w:tcPr>
          <w:p w14:paraId="322FB46F" w14:textId="196245A8" w:rsidR="00B06A69" w:rsidRPr="00C23B92" w:rsidRDefault="00AC5886" w:rsidP="00CE081A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23B92">
              <w:rPr>
                <w:rStyle w:val="action-group"/>
              </w:rPr>
              <w:t>675,20</w:t>
            </w:r>
          </w:p>
        </w:tc>
        <w:tc>
          <w:tcPr>
            <w:tcW w:w="552" w:type="pct"/>
          </w:tcPr>
          <w:p w14:paraId="6B29D3B9" w14:textId="0C924188" w:rsidR="00B06A69" w:rsidRPr="00C23B92" w:rsidRDefault="00AC5886" w:rsidP="00B06A69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23B92">
              <w:rPr>
                <w:rStyle w:val="action-group"/>
              </w:rPr>
              <w:t>675,20</w:t>
            </w:r>
          </w:p>
        </w:tc>
        <w:tc>
          <w:tcPr>
            <w:tcW w:w="641" w:type="pct"/>
            <w:shd w:val="clear" w:color="auto" w:fill="FFFFFF" w:themeFill="background1"/>
          </w:tcPr>
          <w:p w14:paraId="418C2F84" w14:textId="77777777" w:rsidR="00151C83" w:rsidRPr="00151C83" w:rsidRDefault="00151C83" w:rsidP="00151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Доля сотрудников администрации городского округа Красногорск, прошедших </w:t>
            </w:r>
            <w:proofErr w:type="gramStart"/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по программам</w:t>
            </w:r>
            <w:proofErr w:type="gramEnd"/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73E1E5FF" w14:textId="5344A311" w:rsidR="00B06A69" w:rsidRPr="00151C83" w:rsidRDefault="00151C83" w:rsidP="00151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>2. Доля муниципальных служащих администрации городского округа Красногорск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прошедших </w:t>
            </w:r>
            <w:proofErr w:type="gramStart"/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по программам</w:t>
            </w:r>
            <w:proofErr w:type="gramEnd"/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профессиональной </w:t>
            </w:r>
            <w:r w:rsidRPr="00151C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E0779C" w:rsidRPr="00424FED" w14:paraId="6C49EE9A" w14:textId="77777777" w:rsidTr="004476CF">
        <w:tc>
          <w:tcPr>
            <w:tcW w:w="5000" w:type="pct"/>
            <w:gridSpan w:val="7"/>
          </w:tcPr>
          <w:p w14:paraId="16BD03DD" w14:textId="196D54E4" w:rsidR="00E0779C" w:rsidRPr="00B73795" w:rsidRDefault="00E0779C" w:rsidP="00447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424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746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424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6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муниципальными финансами</w:t>
            </w:r>
          </w:p>
        </w:tc>
      </w:tr>
      <w:tr w:rsidR="00237341" w:rsidRPr="004E4459" w14:paraId="035866D8" w14:textId="77777777" w:rsidTr="005A7A1C">
        <w:trPr>
          <w:trHeight w:val="1125"/>
        </w:trPr>
        <w:tc>
          <w:tcPr>
            <w:tcW w:w="1273" w:type="pct"/>
          </w:tcPr>
          <w:p w14:paraId="640C6EFD" w14:textId="0E06E645" w:rsidR="00237341" w:rsidRPr="00424FED" w:rsidRDefault="00237341" w:rsidP="00237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CE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06 «Управление муниципальным долгом»</w:t>
            </w:r>
          </w:p>
        </w:tc>
        <w:tc>
          <w:tcPr>
            <w:tcW w:w="886" w:type="pct"/>
          </w:tcPr>
          <w:p w14:paraId="45E646EA" w14:textId="77777777" w:rsidR="00237341" w:rsidRPr="00B73795" w:rsidRDefault="00237341" w:rsidP="0023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 w:rsidRPr="00E07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3795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14:paraId="2E3B5B3F" w14:textId="77777777" w:rsidR="00237341" w:rsidRDefault="00237341" w:rsidP="0023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Чегодаева А.А.</w:t>
            </w:r>
          </w:p>
          <w:p w14:paraId="4C0AD639" w14:textId="77777777" w:rsidR="00237341" w:rsidRDefault="00237341" w:rsidP="00237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56C91B47" w14:textId="23FE5D00" w:rsidR="00237341" w:rsidRDefault="00237341" w:rsidP="00237341">
            <w:pPr>
              <w:spacing w:line="384" w:lineRule="atLeast"/>
              <w:rPr>
                <w:rStyle w:val="action-group"/>
                <w:rFonts w:ascii="PT Sans" w:hAnsi="PT Sans" w:cs="Arial"/>
                <w:color w:val="2E2E2E"/>
                <w:sz w:val="18"/>
                <w:szCs w:val="18"/>
              </w:rPr>
            </w:pPr>
            <w:r>
              <w:rPr>
                <w:rStyle w:val="action-group"/>
                <w:rFonts w:ascii="PT Sans" w:hAnsi="PT Sans" w:cs="Arial"/>
                <w:color w:val="2E2E2E"/>
                <w:sz w:val="18"/>
                <w:szCs w:val="18"/>
              </w:rPr>
              <w:t>0,00</w:t>
            </w:r>
          </w:p>
        </w:tc>
        <w:tc>
          <w:tcPr>
            <w:tcW w:w="550" w:type="pct"/>
          </w:tcPr>
          <w:p w14:paraId="7C285313" w14:textId="232FB6AF" w:rsidR="00237341" w:rsidRPr="00C23B92" w:rsidRDefault="00C91160" w:rsidP="00237341">
            <w:pPr>
              <w:spacing w:line="384" w:lineRule="atLeast"/>
              <w:rPr>
                <w:rStyle w:val="action-group"/>
              </w:rPr>
            </w:pPr>
            <w:r w:rsidRPr="00C23B92">
              <w:rPr>
                <w:rStyle w:val="action-group"/>
              </w:rPr>
              <w:t>0,00</w:t>
            </w:r>
          </w:p>
        </w:tc>
        <w:tc>
          <w:tcPr>
            <w:tcW w:w="550" w:type="pct"/>
          </w:tcPr>
          <w:p w14:paraId="3207E967" w14:textId="06259B77" w:rsidR="00237341" w:rsidRPr="00823305" w:rsidRDefault="009C3369" w:rsidP="00237341">
            <w:pPr>
              <w:spacing w:line="384" w:lineRule="atLeast"/>
              <w:rPr>
                <w:rStyle w:val="action-group"/>
                <w:highlight w:val="yellow"/>
              </w:rPr>
            </w:pPr>
            <w:r w:rsidRPr="00823305">
              <w:rPr>
                <w:rStyle w:val="action-group"/>
                <w:highlight w:val="yellow"/>
              </w:rPr>
              <w:t>13 750,00</w:t>
            </w:r>
          </w:p>
        </w:tc>
        <w:tc>
          <w:tcPr>
            <w:tcW w:w="552" w:type="pct"/>
          </w:tcPr>
          <w:p w14:paraId="7491E4AA" w14:textId="6BC9CF50" w:rsidR="00237341" w:rsidRPr="00823305" w:rsidRDefault="009C3369" w:rsidP="00237341">
            <w:pPr>
              <w:spacing w:line="384" w:lineRule="atLeast"/>
              <w:rPr>
                <w:rStyle w:val="action-group"/>
                <w:highlight w:val="yellow"/>
              </w:rPr>
            </w:pPr>
            <w:r w:rsidRPr="00823305">
              <w:rPr>
                <w:rStyle w:val="action-group"/>
                <w:highlight w:val="yellow"/>
              </w:rPr>
              <w:t>13 750,00</w:t>
            </w:r>
          </w:p>
        </w:tc>
        <w:tc>
          <w:tcPr>
            <w:tcW w:w="641" w:type="pct"/>
            <w:shd w:val="clear" w:color="auto" w:fill="FFFFFF" w:themeFill="background1"/>
          </w:tcPr>
          <w:p w14:paraId="1BFE3C34" w14:textId="01A7D3C2" w:rsidR="00237341" w:rsidRPr="00393A74" w:rsidRDefault="00237341" w:rsidP="002373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A74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и исполнение сбалансированного бюджета городского округа Красногорск</w:t>
            </w:r>
          </w:p>
        </w:tc>
      </w:tr>
      <w:tr w:rsidR="00383CE6" w:rsidRPr="00424FED" w14:paraId="7A292778" w14:textId="77777777" w:rsidTr="004476CF">
        <w:tc>
          <w:tcPr>
            <w:tcW w:w="5000" w:type="pct"/>
            <w:gridSpan w:val="7"/>
          </w:tcPr>
          <w:p w14:paraId="0ABC7034" w14:textId="584F6206" w:rsidR="00383CE6" w:rsidRPr="00B73795" w:rsidRDefault="00383CE6" w:rsidP="00383C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746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424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6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муниципальными финансами</w:t>
            </w:r>
          </w:p>
        </w:tc>
      </w:tr>
      <w:tr w:rsidR="00383CE6" w:rsidRPr="004E4459" w14:paraId="58CCB89A" w14:textId="77777777" w:rsidTr="005A7A1C">
        <w:trPr>
          <w:trHeight w:val="1125"/>
        </w:trPr>
        <w:tc>
          <w:tcPr>
            <w:tcW w:w="1273" w:type="pct"/>
          </w:tcPr>
          <w:p w14:paraId="17DC29B9" w14:textId="0638A18A" w:rsidR="00383CE6" w:rsidRPr="00B73795" w:rsidRDefault="00383CE6" w:rsidP="00383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A1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886" w:type="pct"/>
          </w:tcPr>
          <w:p w14:paraId="209970FE" w14:textId="77777777" w:rsidR="00383CE6" w:rsidRDefault="00383CE6" w:rsidP="0038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бухгалтерского учета и отчетности</w:t>
            </w:r>
          </w:p>
          <w:p w14:paraId="331A696D" w14:textId="6A5420E4" w:rsidR="00383CE6" w:rsidRPr="00B73795" w:rsidRDefault="00383CE6" w:rsidP="0038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549" w:type="pct"/>
          </w:tcPr>
          <w:p w14:paraId="174B3EC9" w14:textId="6499C0BC" w:rsidR="00383CE6" w:rsidRPr="005A7A1C" w:rsidRDefault="00383CE6" w:rsidP="00383CE6">
            <w:pPr>
              <w:spacing w:line="384" w:lineRule="atLeast"/>
              <w:rPr>
                <w:rStyle w:val="action-group"/>
              </w:rPr>
            </w:pPr>
            <w:r w:rsidRPr="005A7A1C">
              <w:rPr>
                <w:rStyle w:val="action-group"/>
                <w:rFonts w:cs="Arial"/>
              </w:rPr>
              <w:t>197 173,01</w:t>
            </w:r>
          </w:p>
        </w:tc>
        <w:tc>
          <w:tcPr>
            <w:tcW w:w="550" w:type="pct"/>
          </w:tcPr>
          <w:p w14:paraId="3CB463BC" w14:textId="249CD6A2" w:rsidR="00383CE6" w:rsidRPr="00C23B92" w:rsidRDefault="000B68BB" w:rsidP="00383CE6">
            <w:pPr>
              <w:spacing w:line="384" w:lineRule="atLeast"/>
            </w:pPr>
            <w:r w:rsidRPr="00C23B92">
              <w:rPr>
                <w:rStyle w:val="action-group"/>
              </w:rPr>
              <w:t>430 509,88</w:t>
            </w:r>
          </w:p>
        </w:tc>
        <w:tc>
          <w:tcPr>
            <w:tcW w:w="550" w:type="pct"/>
          </w:tcPr>
          <w:p w14:paraId="6F62FE68" w14:textId="758411A3" w:rsidR="00383CE6" w:rsidRPr="00123C46" w:rsidRDefault="00410DFD" w:rsidP="00383CE6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3C46">
              <w:rPr>
                <w:rStyle w:val="action-group"/>
                <w:highlight w:val="yellow"/>
              </w:rPr>
              <w:t>173 983,11</w:t>
            </w:r>
          </w:p>
        </w:tc>
        <w:tc>
          <w:tcPr>
            <w:tcW w:w="552" w:type="pct"/>
          </w:tcPr>
          <w:p w14:paraId="43C6D730" w14:textId="79FF4E2B" w:rsidR="00383CE6" w:rsidRPr="00123C46" w:rsidRDefault="00410DFD" w:rsidP="00383CE6">
            <w:pPr>
              <w:spacing w:line="384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3C46">
              <w:rPr>
                <w:rStyle w:val="action-group"/>
                <w:highlight w:val="yellow"/>
              </w:rPr>
              <w:t>173 983</w:t>
            </w:r>
            <w:r w:rsidR="000B68BB" w:rsidRPr="00123C46">
              <w:rPr>
                <w:rStyle w:val="action-group"/>
                <w:highlight w:val="yellow"/>
              </w:rPr>
              <w:t>,10</w:t>
            </w:r>
            <w:bookmarkStart w:id="0" w:name="_GoBack"/>
            <w:bookmarkEnd w:id="0"/>
          </w:p>
        </w:tc>
        <w:tc>
          <w:tcPr>
            <w:tcW w:w="641" w:type="pct"/>
            <w:shd w:val="clear" w:color="auto" w:fill="FFFFFF" w:themeFill="background1"/>
          </w:tcPr>
          <w:p w14:paraId="3E3A2C92" w14:textId="3AE970E7" w:rsidR="00383CE6" w:rsidRPr="00393A74" w:rsidRDefault="00383CE6" w:rsidP="00383C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C28">
              <w:rPr>
                <w:rFonts w:ascii="Times New Roman" w:hAnsi="Times New Roman" w:cs="Times New Roman"/>
                <w:bCs/>
                <w:sz w:val="20"/>
                <w:szCs w:val="20"/>
              </w:rPr>
              <w:t>1. 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</w:tr>
    </w:tbl>
    <w:p w14:paraId="25997F68" w14:textId="7725FE14" w:rsidR="00AD3E7C" w:rsidRPr="00AD3E7C" w:rsidRDefault="00AD3E7C" w:rsidP="00797A19">
      <w:pPr>
        <w:rPr>
          <w:b/>
          <w:bCs/>
        </w:rPr>
      </w:pPr>
    </w:p>
    <w:sectPr w:rsidR="00AD3E7C" w:rsidRPr="00AD3E7C" w:rsidSect="004E4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EF7"/>
    <w:multiLevelType w:val="multilevel"/>
    <w:tmpl w:val="D2FA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6E00"/>
    <w:multiLevelType w:val="multilevel"/>
    <w:tmpl w:val="8EC6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E7768"/>
    <w:multiLevelType w:val="multilevel"/>
    <w:tmpl w:val="537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C"/>
    <w:rsid w:val="00026221"/>
    <w:rsid w:val="0007147F"/>
    <w:rsid w:val="000B68BB"/>
    <w:rsid w:val="00123C46"/>
    <w:rsid w:val="00151C83"/>
    <w:rsid w:val="00191E50"/>
    <w:rsid w:val="00237341"/>
    <w:rsid w:val="00266451"/>
    <w:rsid w:val="002C6A2D"/>
    <w:rsid w:val="00305C28"/>
    <w:rsid w:val="00383CE6"/>
    <w:rsid w:val="00393A74"/>
    <w:rsid w:val="003B5148"/>
    <w:rsid w:val="00401D7E"/>
    <w:rsid w:val="00410DFD"/>
    <w:rsid w:val="00410E32"/>
    <w:rsid w:val="00424FED"/>
    <w:rsid w:val="004E4459"/>
    <w:rsid w:val="005A7A1C"/>
    <w:rsid w:val="00626FC6"/>
    <w:rsid w:val="00687A99"/>
    <w:rsid w:val="007143E2"/>
    <w:rsid w:val="00746B9F"/>
    <w:rsid w:val="00797A19"/>
    <w:rsid w:val="007A3DA8"/>
    <w:rsid w:val="00823305"/>
    <w:rsid w:val="00845EFB"/>
    <w:rsid w:val="008627B1"/>
    <w:rsid w:val="008F0C42"/>
    <w:rsid w:val="009C3369"/>
    <w:rsid w:val="00A051A6"/>
    <w:rsid w:val="00A10B13"/>
    <w:rsid w:val="00A80DD0"/>
    <w:rsid w:val="00AC5886"/>
    <w:rsid w:val="00AD3E7C"/>
    <w:rsid w:val="00AD62A4"/>
    <w:rsid w:val="00B06A69"/>
    <w:rsid w:val="00B73795"/>
    <w:rsid w:val="00BF71E2"/>
    <w:rsid w:val="00C23B92"/>
    <w:rsid w:val="00C91160"/>
    <w:rsid w:val="00CE081A"/>
    <w:rsid w:val="00DF623E"/>
    <w:rsid w:val="00E0779C"/>
    <w:rsid w:val="00EE3BC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on-group">
    <w:name w:val="action-group"/>
    <w:basedOn w:val="a0"/>
    <w:rsid w:val="00B06A69"/>
  </w:style>
  <w:style w:type="paragraph" w:customStyle="1" w:styleId="col3">
    <w:name w:val="col3"/>
    <w:basedOn w:val="a"/>
    <w:rsid w:val="001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2">
    <w:name w:val="select2"/>
    <w:basedOn w:val="a0"/>
    <w:rsid w:val="00151C83"/>
  </w:style>
  <w:style w:type="character" w:customStyle="1" w:styleId="coefficient">
    <w:name w:val="coefficient"/>
    <w:basedOn w:val="a0"/>
    <w:rsid w:val="00151C83"/>
  </w:style>
  <w:style w:type="paragraph" w:customStyle="1" w:styleId="actionindicators">
    <w:name w:val="action_indicators"/>
    <w:basedOn w:val="a"/>
    <w:rsid w:val="0086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on-group">
    <w:name w:val="action-group"/>
    <w:basedOn w:val="a0"/>
    <w:rsid w:val="00B06A69"/>
  </w:style>
  <w:style w:type="paragraph" w:customStyle="1" w:styleId="col3">
    <w:name w:val="col3"/>
    <w:basedOn w:val="a"/>
    <w:rsid w:val="001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2">
    <w:name w:val="select2"/>
    <w:basedOn w:val="a0"/>
    <w:rsid w:val="00151C83"/>
  </w:style>
  <w:style w:type="character" w:customStyle="1" w:styleId="coefficient">
    <w:name w:val="coefficient"/>
    <w:basedOn w:val="a0"/>
    <w:rsid w:val="00151C83"/>
  </w:style>
  <w:style w:type="paragraph" w:customStyle="1" w:styleId="actionindicators">
    <w:name w:val="action_indicators"/>
    <w:basedOn w:val="a"/>
    <w:rsid w:val="0086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1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8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6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7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57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6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10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79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11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8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34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18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9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32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99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67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75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01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4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27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3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4B6E-4F9C-48B4-855B-CCB9FDBE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Михайловна Чеховская</dc:creator>
  <cp:keywords/>
  <dc:description/>
  <cp:lastModifiedBy>user</cp:lastModifiedBy>
  <cp:revision>25</cp:revision>
  <cp:lastPrinted>2022-08-10T10:52:00Z</cp:lastPrinted>
  <dcterms:created xsi:type="dcterms:W3CDTF">2022-06-27T13:20:00Z</dcterms:created>
  <dcterms:modified xsi:type="dcterms:W3CDTF">2022-08-11T06:46:00Z</dcterms:modified>
</cp:coreProperties>
</file>