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2221"/>
        <w:gridCol w:w="4877"/>
      </w:tblGrid>
      <w:tr w:rsidR="005D1C91">
        <w:trPr>
          <w:trHeight w:val="1136"/>
        </w:trPr>
        <w:tc>
          <w:tcPr>
            <w:tcW w:w="2819" w:type="dxa"/>
          </w:tcPr>
          <w:p w:rsidR="005D1C91" w:rsidRDefault="005D1C91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5D1C91" w:rsidRDefault="005D1C91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4EAD" w:rsidRPr="00014EAD" w:rsidRDefault="00014EAD" w:rsidP="00014EAD">
            <w:pPr>
              <w:spacing w:line="276" w:lineRule="auto"/>
              <w:ind w:left="350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EAD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014EAD" w:rsidRPr="00014EAD" w:rsidRDefault="00014EAD" w:rsidP="00014EAD">
            <w:pPr>
              <w:spacing w:line="276" w:lineRule="auto"/>
              <w:ind w:left="350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EA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14EAD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014EAD" w:rsidRPr="00014EAD" w:rsidRDefault="00014EAD" w:rsidP="00014EAD">
            <w:pPr>
              <w:spacing w:line="276" w:lineRule="auto"/>
              <w:ind w:left="35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14E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городского округа Красногорск </w:t>
            </w:r>
          </w:p>
          <w:p w:rsidR="00014EAD" w:rsidRPr="00014EAD" w:rsidRDefault="00014EAD" w:rsidP="00014EAD">
            <w:pPr>
              <w:spacing w:line="276" w:lineRule="auto"/>
              <w:ind w:left="35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14E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Московской области </w:t>
            </w:r>
          </w:p>
          <w:p w:rsidR="00014EAD" w:rsidRPr="00014EAD" w:rsidRDefault="00014EAD" w:rsidP="00014EAD">
            <w:pPr>
              <w:spacing w:line="276" w:lineRule="auto"/>
              <w:ind w:left="350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EAD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C80C1F">
              <w:rPr>
                <w:rFonts w:ascii="Times New Roman" w:hAnsi="Times New Roman"/>
                <w:bCs/>
                <w:sz w:val="28"/>
                <w:szCs w:val="28"/>
              </w:rPr>
              <w:t>14»</w:t>
            </w:r>
            <w:r w:rsidR="00C80C1F" w:rsidRPr="00C80C1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01.2024    </w:t>
            </w:r>
            <w:r w:rsidRPr="00014EA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C80C1F" w:rsidRPr="00C80C1F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48/1</w:t>
            </w:r>
          </w:p>
          <w:p w:rsidR="005D1C91" w:rsidRDefault="005D1C91" w:rsidP="00014EAD">
            <w:pPr>
              <w:spacing w:line="276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5D1C91" w:rsidRDefault="005D1C91">
      <w:pPr>
        <w:spacing w:line="276" w:lineRule="auto"/>
        <w:ind w:firstLine="709"/>
        <w:rPr>
          <w:rFonts w:ascii="Times New Roman" w:hAnsi="Times New Roman"/>
        </w:rPr>
      </w:pPr>
    </w:p>
    <w:p w:rsidR="005D1C91" w:rsidRPr="00C670F2" w:rsidRDefault="00014EAD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C489C" w:rsidRPr="00C670F2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="00CC489C" w:rsidRPr="00C670F2">
        <w:rPr>
          <w:rFonts w:ascii="Times New Roman" w:hAnsi="Times New Roman"/>
        </w:rPr>
        <w:t xml:space="preserve"> регламент предостав</w:t>
      </w:r>
      <w:bookmarkStart w:id="0" w:name="_GoBack"/>
      <w:bookmarkEnd w:id="0"/>
      <w:r w:rsidR="00CC489C" w:rsidRPr="00C670F2">
        <w:rPr>
          <w:rFonts w:ascii="Times New Roman" w:hAnsi="Times New Roman"/>
        </w:rPr>
        <w:t>ления</w:t>
      </w:r>
    </w:p>
    <w:p w:rsidR="005D1C91" w:rsidRPr="00C670F2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 w:rsidRPr="00C670F2">
        <w:rPr>
          <w:rFonts w:ascii="Times New Roman" w:hAnsi="Times New Roman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5D1C91" w:rsidRPr="00C670F2" w:rsidRDefault="005D1C9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8"/>
      <w:bookmarkEnd w:id="1"/>
      <w:r w:rsidRPr="00C670F2">
        <w:rPr>
          <w:b w:val="0"/>
          <w:sz w:val="28"/>
          <w:szCs w:val="28"/>
          <w:lang w:val="en-US"/>
        </w:rPr>
        <w:t>I</w:t>
      </w:r>
      <w:r w:rsidRPr="00C670F2">
        <w:rPr>
          <w:b w:val="0"/>
          <w:sz w:val="28"/>
          <w:szCs w:val="28"/>
        </w:rPr>
        <w:t>. Общие положения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89"/>
      <w:bookmarkEnd w:id="2"/>
      <w:r w:rsidRPr="00C670F2">
        <w:rPr>
          <w:b w:val="0"/>
          <w:bCs w:val="0"/>
          <w:sz w:val="28"/>
          <w:szCs w:val="28"/>
        </w:rPr>
        <w:t xml:space="preserve">1. Предмет регулирования </w:t>
      </w:r>
      <w:r w:rsidR="00A60099">
        <w:rPr>
          <w:b w:val="0"/>
          <w:bCs w:val="0"/>
          <w:sz w:val="28"/>
          <w:szCs w:val="28"/>
        </w:rPr>
        <w:t>а</w:t>
      </w:r>
      <w:r w:rsidRPr="00C670F2">
        <w:rPr>
          <w:b w:val="0"/>
          <w:bCs w:val="0"/>
          <w:sz w:val="28"/>
          <w:szCs w:val="28"/>
        </w:rPr>
        <w:t>дминистративного регламента</w:t>
      </w:r>
    </w:p>
    <w:p w:rsidR="002A4954" w:rsidRPr="00C670F2" w:rsidRDefault="002A495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1.1. </w:t>
      </w:r>
      <w:r w:rsidR="00E71175">
        <w:rPr>
          <w:rFonts w:ascii="Times New Roman" w:hAnsi="Times New Roman"/>
          <w:sz w:val="28"/>
          <w:szCs w:val="28"/>
        </w:rPr>
        <w:t xml:space="preserve">Настоящий </w:t>
      </w:r>
      <w:r w:rsidR="00E71175"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="00E71175">
        <w:rPr>
          <w:rFonts w:ascii="Times New Roman" w:hAnsi="Times New Roman"/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C670F2">
        <w:rPr>
          <w:rFonts w:ascii="Times New Roman" w:hAnsi="Times New Roman"/>
          <w:sz w:val="28"/>
          <w:szCs w:val="28"/>
        </w:rPr>
        <w:t>(</w:t>
      </w:r>
      <w:r w:rsidR="00A60099"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 – Регламент, Услуга</w:t>
      </w:r>
      <w:r w:rsidRPr="00C670F2">
        <w:rPr>
          <w:rFonts w:ascii="Times New Roman" w:hAnsi="Times New Roman"/>
          <w:sz w:val="28"/>
          <w:szCs w:val="28"/>
        </w:rPr>
        <w:t xml:space="preserve">) </w:t>
      </w:r>
      <w:r w:rsidR="00E71175">
        <w:rPr>
          <w:rFonts w:ascii="Times New Roman" w:hAnsi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E71175" w:rsidRPr="005D19CF">
        <w:rPr>
          <w:rStyle w:val="20"/>
          <w:b w:val="0"/>
          <w:bCs/>
          <w:color w:val="000000"/>
          <w:sz w:val="28"/>
          <w:szCs w:val="28"/>
          <w:lang w:eastAsia="en-US" w:bidi="ar-SA"/>
        </w:rPr>
        <w:t>Администрацией</w:t>
      </w:r>
      <w:r w:rsidR="00E71175" w:rsidRPr="00C670F2">
        <w:rPr>
          <w:rFonts w:ascii="Times New Roman" w:hAnsi="Times New Roman"/>
          <w:sz w:val="28"/>
          <w:szCs w:val="28"/>
        </w:rPr>
        <w:t xml:space="preserve"> </w:t>
      </w:r>
      <w:r w:rsidR="00014EAD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 (далее – Администрация) либо образовательн</w:t>
      </w:r>
      <w:r w:rsidR="00877A08">
        <w:rPr>
          <w:rFonts w:ascii="Times New Roman" w:hAnsi="Times New Roman"/>
          <w:sz w:val="28"/>
          <w:szCs w:val="28"/>
        </w:rPr>
        <w:t>ой</w:t>
      </w:r>
      <w:r w:rsidRPr="00C670F2">
        <w:rPr>
          <w:rFonts w:ascii="Times New Roman" w:hAnsi="Times New Roman"/>
          <w:sz w:val="28"/>
          <w:szCs w:val="28"/>
        </w:rPr>
        <w:t xml:space="preserve"> организаци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>, реализующ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программ</w:t>
      </w:r>
      <w:r w:rsidR="0047297E">
        <w:rPr>
          <w:rFonts w:ascii="Times New Roman" w:hAnsi="Times New Roman"/>
          <w:sz w:val="28"/>
          <w:szCs w:val="28"/>
        </w:rPr>
        <w:t>ы</w:t>
      </w:r>
      <w:r w:rsidRPr="00C670F2">
        <w:rPr>
          <w:rFonts w:ascii="Times New Roman" w:hAnsi="Times New Roman"/>
          <w:sz w:val="28"/>
          <w:szCs w:val="28"/>
        </w:rPr>
        <w:t xml:space="preserve"> среднего общего и основного общего образования в Московской области (далее – Организация).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1</w:t>
      </w:r>
      <w:r w:rsidRPr="00C670F2">
        <w:rPr>
          <w:rFonts w:ascii="Times New Roman" w:hAnsi="Times New Roman"/>
          <w:sz w:val="28"/>
          <w:szCs w:val="28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C670F2" w:rsidRPr="00C670F2" w:rsidRDefault="00A60099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C670F2" w:rsidRPr="00C670F2">
        <w:rPr>
          <w:rFonts w:ascii="Times New Roman" w:hAnsi="Times New Roman"/>
          <w:sz w:val="28"/>
          <w:szCs w:val="28"/>
        </w:rPr>
        <w:t>. ЕГЭ – единый государственный экзамен.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3</w:t>
      </w:r>
      <w:r w:rsidRPr="00C670F2">
        <w:rPr>
          <w:rFonts w:ascii="Times New Roman" w:hAnsi="Times New Roman"/>
          <w:sz w:val="28"/>
          <w:szCs w:val="28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CB2CC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4</w:t>
      </w:r>
      <w:r w:rsidRPr="00C670F2">
        <w:rPr>
          <w:rFonts w:ascii="Times New Roman" w:hAnsi="Times New Roman"/>
          <w:sz w:val="28"/>
          <w:szCs w:val="28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07C4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:rsidR="00B174F6" w:rsidRPr="00C670F2" w:rsidRDefault="00B174F6" w:rsidP="00B174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Pr="00C670F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ЕИС ОУ</w:t>
      </w:r>
      <w:r w:rsidRPr="00C670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модуль МФЦ Единой информационной системы оказания государственных и муниципальных услуг Московской области.</w:t>
      </w:r>
    </w:p>
    <w:p w:rsidR="00C670F2" w:rsidRPr="00C670F2" w:rsidRDefault="00C670F2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1.2.</w:t>
      </w:r>
      <w:r w:rsidR="00A60099">
        <w:rPr>
          <w:rFonts w:ascii="Times New Roman" w:hAnsi="Times New Roman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 ОГЭ – основной государственный экзамен.</w:t>
      </w:r>
    </w:p>
    <w:p w:rsidR="00CB2CC7" w:rsidRPr="00C670F2" w:rsidRDefault="00CB2CC7" w:rsidP="00407C4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8</w:t>
      </w:r>
      <w:r w:rsidRPr="00C670F2">
        <w:rPr>
          <w:rFonts w:ascii="Times New Roman" w:hAnsi="Times New Roman"/>
          <w:sz w:val="28"/>
          <w:szCs w:val="28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C670F2" w:rsidRPr="00C670F2">
        <w:rPr>
          <w:rFonts w:ascii="Times New Roman" w:hAnsi="Times New Roman"/>
          <w:sz w:val="28"/>
          <w:szCs w:val="28"/>
        </w:rPr>
        <w:t>1</w:t>
      </w:r>
      <w:r w:rsidR="00A60099">
        <w:rPr>
          <w:rFonts w:ascii="Times New Roman" w:hAnsi="Times New Roman"/>
          <w:sz w:val="28"/>
          <w:szCs w:val="28"/>
        </w:rPr>
        <w:t>0</w:t>
      </w:r>
      <w:r w:rsidRPr="00C670F2">
        <w:rPr>
          <w:rFonts w:ascii="Times New Roman" w:hAnsi="Times New Roman"/>
          <w:sz w:val="28"/>
          <w:szCs w:val="28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" w:name="_Toc125717090"/>
      <w:bookmarkEnd w:id="3"/>
      <w:r w:rsidRPr="00C670F2">
        <w:rPr>
          <w:b w:val="0"/>
          <w:sz w:val="28"/>
          <w:szCs w:val="28"/>
        </w:rPr>
        <w:t>2. Круг заявителей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89C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уполномоченным представителям, обратившимся в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Администрацию</w:t>
      </w:r>
      <w:r w:rsidRPr="00C670F2">
        <w:rPr>
          <w:rStyle w:val="20"/>
          <w:rFonts w:cs="Tahoma"/>
          <w:b w:val="0"/>
          <w:sz w:val="28"/>
          <w:szCs w:val="28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с запросом (далее – заявитель).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C670F2">
        <w:rPr>
          <w:rStyle w:val="20"/>
          <w:rFonts w:cs="Tahoma"/>
          <w:b w:val="0"/>
          <w:sz w:val="28"/>
          <w:szCs w:val="28"/>
          <w:lang w:eastAsia="en-US" w:bidi="ar-SA"/>
        </w:rPr>
        <w:t>/Организацией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(далее соответственн</w:t>
      </w:r>
      <w:r w:rsidR="00A60099">
        <w:rPr>
          <w:rFonts w:ascii="Times New Roman" w:hAnsi="Times New Roman"/>
          <w:sz w:val="28"/>
          <w:szCs w:val="28"/>
        </w:rPr>
        <w:t>о – вариант, профилирование), а т</w:t>
      </w:r>
      <w:r w:rsidRPr="00C670F2">
        <w:rPr>
          <w:rFonts w:ascii="Times New Roman" w:hAnsi="Times New Roman"/>
          <w:sz w:val="28"/>
          <w:szCs w:val="28"/>
        </w:rPr>
        <w:t>акже результата, за предоставлением которого обратился заявитель.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" w:name="_Toc125717091"/>
      <w:bookmarkEnd w:id="4"/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2"/>
      <w:bookmarkEnd w:id="5"/>
      <w:r w:rsidRPr="00C670F2">
        <w:rPr>
          <w:b w:val="0"/>
          <w:sz w:val="28"/>
          <w:szCs w:val="28"/>
        </w:rPr>
        <w:t>3. Наименование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3"/>
      <w:bookmarkEnd w:id="6"/>
      <w:r w:rsidRPr="00C670F2">
        <w:rPr>
          <w:b w:val="0"/>
          <w:sz w:val="28"/>
          <w:szCs w:val="28"/>
        </w:rPr>
        <w:t xml:space="preserve">4. Наименование </w:t>
      </w:r>
      <w:r w:rsidR="00B94B4C" w:rsidRPr="00C670F2">
        <w:rPr>
          <w:b w:val="0"/>
          <w:sz w:val="28"/>
          <w:szCs w:val="28"/>
        </w:rPr>
        <w:t>организации</w:t>
      </w:r>
      <w:r w:rsidRPr="00C670F2">
        <w:rPr>
          <w:b w:val="0"/>
          <w:sz w:val="28"/>
          <w:szCs w:val="28"/>
        </w:rPr>
        <w:t>, предоставляюще</w:t>
      </w:r>
      <w:r w:rsidR="00B94B4C" w:rsidRPr="00C670F2">
        <w:rPr>
          <w:b w:val="0"/>
          <w:sz w:val="28"/>
          <w:szCs w:val="28"/>
        </w:rPr>
        <w:t>й</w:t>
      </w:r>
      <w:r w:rsidRPr="00C670F2">
        <w:rPr>
          <w:b w:val="0"/>
          <w:sz w:val="28"/>
          <w:szCs w:val="28"/>
        </w:rPr>
        <w:t xml:space="preserve"> Услугу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6213A" w:rsidRPr="00C670F2" w:rsidRDefault="00CC489C" w:rsidP="00D34586">
      <w:pPr>
        <w:pStyle w:val="a0"/>
        <w:spacing w:after="0"/>
        <w:ind w:firstLine="709"/>
        <w:jc w:val="both"/>
        <w:rPr>
          <w:rStyle w:val="20"/>
          <w:rFonts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C670F2">
        <w:rPr>
          <w:rStyle w:val="20"/>
          <w:rFonts w:cs="Tahoma"/>
          <w:b w:val="0"/>
          <w:sz w:val="28"/>
          <w:szCs w:val="28"/>
        </w:rPr>
        <w:t>.</w:t>
      </w:r>
    </w:p>
    <w:p w:rsidR="00D34586" w:rsidRPr="00C670F2" w:rsidRDefault="00CC489C" w:rsidP="00D3458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lastRenderedPageBreak/>
        <w:t>4.2. </w:t>
      </w:r>
      <w:r w:rsidR="004A062E" w:rsidRPr="00C670F2">
        <w:rPr>
          <w:rFonts w:ascii="Times New Roman" w:hAnsi="Times New Roman" w:cs="Times New Roman"/>
          <w:sz w:val="28"/>
          <w:szCs w:val="28"/>
        </w:rPr>
        <w:t>Непосредственное предоставление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Организацией, за исключением случа</w:t>
      </w:r>
      <w:r w:rsidR="004A062E" w:rsidRPr="00C670F2">
        <w:rPr>
          <w:rFonts w:ascii="Times New Roman" w:hAnsi="Times New Roman" w:cs="Times New Roman"/>
          <w:sz w:val="28"/>
          <w:szCs w:val="28"/>
        </w:rPr>
        <w:t>ев</w:t>
      </w:r>
      <w:r w:rsidR="00D34586" w:rsidRPr="00C670F2">
        <w:rPr>
          <w:rFonts w:ascii="Times New Roman" w:hAnsi="Times New Roman" w:cs="Times New Roman"/>
          <w:sz w:val="28"/>
          <w:szCs w:val="28"/>
        </w:rPr>
        <w:t>, предусмотренн</w:t>
      </w:r>
      <w:r w:rsidR="004A062E" w:rsidRPr="00C670F2">
        <w:rPr>
          <w:rFonts w:ascii="Times New Roman" w:hAnsi="Times New Roman" w:cs="Times New Roman"/>
          <w:sz w:val="28"/>
          <w:szCs w:val="28"/>
        </w:rPr>
        <w:t>ых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в </w:t>
      </w:r>
      <w:r w:rsidR="00D34586" w:rsidRPr="00E71175">
        <w:rPr>
          <w:rFonts w:ascii="Times New Roman" w:hAnsi="Times New Roman" w:cs="Times New Roman"/>
          <w:sz w:val="28"/>
          <w:szCs w:val="28"/>
        </w:rPr>
        <w:t>п.</w:t>
      </w:r>
      <w:r w:rsidR="004A062E" w:rsidRPr="00E71175">
        <w:rPr>
          <w:rFonts w:ascii="Times New Roman" w:hAnsi="Times New Roman" w:cs="Times New Roman"/>
          <w:sz w:val="28"/>
          <w:szCs w:val="28"/>
        </w:rPr>
        <w:t>п.</w:t>
      </w:r>
      <w:r w:rsidR="00D34586" w:rsidRPr="00E71175">
        <w:rPr>
          <w:rFonts w:ascii="Times New Roman" w:hAnsi="Times New Roman" w:cs="Times New Roman"/>
          <w:sz w:val="28"/>
          <w:szCs w:val="28"/>
        </w:rPr>
        <w:t xml:space="preserve"> </w:t>
      </w:r>
      <w:r w:rsidR="004A062E"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="00D34586" w:rsidRPr="00E71175">
        <w:rPr>
          <w:rFonts w:ascii="Times New Roman" w:hAnsi="Times New Roman" w:cs="Times New Roman"/>
          <w:sz w:val="28"/>
          <w:szCs w:val="28"/>
        </w:rPr>
        <w:t>подраздела 1</w:t>
      </w:r>
      <w:r w:rsidR="004A062E" w:rsidRPr="00E71175">
        <w:rPr>
          <w:rFonts w:ascii="Times New Roman" w:hAnsi="Times New Roman" w:cs="Times New Roman"/>
          <w:sz w:val="28"/>
          <w:szCs w:val="28"/>
        </w:rPr>
        <w:t>7</w:t>
      </w:r>
      <w:r w:rsidR="00E7117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, </w:t>
      </w:r>
      <w:r w:rsidR="000F35B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городского округа Красногорск Московской области (далее –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F35BA">
        <w:rPr>
          <w:rFonts w:ascii="Times New Roman" w:hAnsi="Times New Roman" w:cs="Times New Roman"/>
          <w:sz w:val="28"/>
          <w:szCs w:val="28"/>
        </w:rPr>
        <w:t>)</w:t>
      </w:r>
      <w:r w:rsidR="00D34586" w:rsidRPr="00C670F2">
        <w:rPr>
          <w:rFonts w:ascii="Times New Roman" w:hAnsi="Times New Roman" w:cs="Times New Roman"/>
          <w:sz w:val="28"/>
          <w:szCs w:val="28"/>
        </w:rPr>
        <w:t>.</w:t>
      </w:r>
    </w:p>
    <w:p w:rsidR="00CC489C" w:rsidRPr="00C670F2" w:rsidRDefault="00CC489C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125717094"/>
      <w:bookmarkEnd w:id="7"/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5. Результат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</w:t>
      </w:r>
      <w:r w:rsidR="0064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41C91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A60099" w:rsidRPr="00A60099" w:rsidRDefault="00A60099" w:rsidP="00A60099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Администрации/Организации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1C91" w:rsidRDefault="00A60099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614A88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923" w:rsidRPr="00614A88" w:rsidRDefault="00097923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8" w:name="_Toc125717095"/>
      <w:bookmarkEnd w:id="8"/>
      <w:r w:rsidRPr="00C670F2">
        <w:rPr>
          <w:b w:val="0"/>
          <w:sz w:val="28"/>
          <w:szCs w:val="28"/>
        </w:rPr>
        <w:lastRenderedPageBreak/>
        <w:t>6. Срок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 w:rsidR="00614A88">
        <w:rPr>
          <w:rFonts w:ascii="Times New Roman" w:hAnsi="Times New Roman"/>
          <w:sz w:val="28"/>
          <w:szCs w:val="28"/>
        </w:rPr>
        <w:t xml:space="preserve">торое содержится в разделе III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9" w:name="_Toc125717096"/>
      <w:bookmarkEnd w:id="9"/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Администрации/Организации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а также их должностных лиц, муниципальных служащих, работников размещены на официальном сайте Администрации/Организации </w:t>
      </w:r>
      <w:hyperlink r:id="rId7" w:history="1">
        <w:r w:rsidR="000541DD" w:rsidRPr="00771CEF">
          <w:rPr>
            <w:rStyle w:val="ab"/>
            <w:rFonts w:ascii="Times New Roman" w:hAnsi="Times New Roman" w:hint="eastAsia"/>
            <w:sz w:val="28"/>
            <w:szCs w:val="28"/>
            <w:lang w:eastAsia="ar-SA"/>
          </w:rPr>
          <w:t>https://krasnogorsk-adm.ru/</w:t>
        </w:r>
      </w:hyperlink>
      <w:r w:rsidR="000541D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</w:t>
      </w:r>
      <w:r w:rsidR="00614A88"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0" w:name="_Toc125717097"/>
      <w:bookmarkEnd w:id="10"/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8"/>
      <w:bookmarkEnd w:id="11"/>
      <w:r w:rsidRPr="00C670F2">
        <w:rPr>
          <w:b w:val="0"/>
          <w:sz w:val="28"/>
          <w:szCs w:val="28"/>
        </w:rPr>
        <w:t>9. Исчерпывающий перечень оснований для отказа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4A062E" w:rsidRDefault="00614A88" w:rsidP="00614A88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:rsidR="00614A88" w:rsidRPr="00C670F2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9_Копия_1"/>
      <w:bookmarkEnd w:id="12"/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Администраци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 в </w:t>
      </w:r>
      <w:r w:rsidRPr="00614A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повторно обратиться в 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0"/>
      <w:bookmarkEnd w:id="13"/>
      <w:r w:rsidRPr="00C670F2">
        <w:rPr>
          <w:b w:val="0"/>
          <w:sz w:val="28"/>
          <w:szCs w:val="28"/>
        </w:rPr>
        <w:t>11. Размер платы, взимаемой с заявителя</w:t>
      </w:r>
      <w:r w:rsidR="007635FE"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 w:rsidP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:rsidR="00F6213A" w:rsidRPr="00C670F2" w:rsidRDefault="00F6213A" w:rsidP="00F6213A">
      <w:pPr>
        <w:pStyle w:val="a0"/>
        <w:spacing w:after="0"/>
        <w:ind w:firstLine="709"/>
        <w:jc w:val="both"/>
        <w:rPr>
          <w:rFonts w:hint="eastAsia"/>
          <w:b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1"/>
      <w:bookmarkEnd w:id="14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1C91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923" w:rsidRPr="00C670F2" w:rsidRDefault="0009792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2"/>
      <w:bookmarkEnd w:id="15"/>
      <w:r w:rsidRPr="00C670F2">
        <w:rPr>
          <w:b w:val="0"/>
          <w:sz w:val="28"/>
          <w:szCs w:val="28"/>
        </w:rPr>
        <w:lastRenderedPageBreak/>
        <w:t>13. Срок регистрации запроса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 Срок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3"/>
      <w:bookmarkEnd w:id="16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88D" w:rsidRPr="00B3388D" w:rsidRDefault="00B3388D" w:rsidP="00B338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6A4097" w:rsidRPr="00C670F2" w:rsidRDefault="006A4097" w:rsidP="006A409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>размещаются на официальном сайте Администрации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 w:rsidR="00B3388D"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4"/>
      <w:bookmarkEnd w:id="17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Администрации/Администрации, а также на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15.1.2. Возможность подачи запроса и документов, необходимых для предоставления Услуги, в электронной форме.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213A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16.2.2.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 МФЦ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Администрации/Организации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8" w:name="_Hlk22122561_Копия_1"/>
      <w:bookmarkEnd w:id="18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9" w:name="_Toc125717106"/>
      <w:bookmarkEnd w:id="19"/>
      <w:r w:rsidRPr="00C670F2">
        <w:rPr>
          <w:b w:val="0"/>
          <w:sz w:val="28"/>
          <w:szCs w:val="28"/>
          <w:lang w:val="en-US"/>
        </w:rPr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17.1.1.1.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17.1.1.1.1.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>17.1.1.1.2. </w:t>
      </w:r>
      <w:r w:rsidRPr="004B66AA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17.1.1.1.3. </w:t>
      </w:r>
      <w:r w:rsidR="004809E8" w:rsidRPr="00C670F2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</w:t>
      </w: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17.1.1.1.4.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профессиональной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17.1.1.1.5.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иностранной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17.1.1.1.6.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17.1.2.1.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17.1.2.1.1.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Администрацию/Организацию,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Pr="00C670F2">
        <w:rPr>
          <w:rFonts w:ascii="Times New Roman" w:hAnsi="Times New Roman"/>
          <w:sz w:val="28"/>
          <w:szCs w:val="28"/>
        </w:rPr>
        <w:t>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lastRenderedPageBreak/>
        <w:t>направляет (выдает) заявителю мотивированное уведомление об отказе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Администрацию/Организацию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17.2.2. 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</w:t>
      </w:r>
      <w:r w:rsidR="002A4954" w:rsidRPr="00C670F2">
        <w:rPr>
          <w:rFonts w:ascii="Times New Roman" w:hAnsi="Times New Roman"/>
          <w:color w:val="000000"/>
          <w:sz w:val="28"/>
          <w:szCs w:val="28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способа обращения 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заявлением 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8"/>
      <w:bookmarkEnd w:id="20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F2A" w:rsidRPr="00C670F2" w:rsidRDefault="007C7F2A" w:rsidP="007C7F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 w:rsidR="00F7501E"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18.2. Профилирование заявителя осуществляется посредством РПГУ, опроса в Администрации/Организации, опроса в Администрации (в зависимости от способов подачи запроса, установленных Регламентом).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 w:rsidR="00CC3669">
        <w:rPr>
          <w:b w:val="0"/>
          <w:sz w:val="28"/>
          <w:szCs w:val="28"/>
        </w:rPr>
        <w:t>вариантов</w:t>
      </w:r>
    </w:p>
    <w:p w:rsidR="002A4954" w:rsidRPr="00C670F2" w:rsidRDefault="002A4954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21" w:name="__DdeLink__6048_2857491986"/>
      <w:bookmarkEnd w:id="21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 w:rsidR="00F7501E"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 w:rsidR="00F7501E"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, в том числе в случае, </w:t>
      </w:r>
      <w:r w:rsidRPr="00C670F2">
        <w:rPr>
          <w:rFonts w:ascii="Times New Roman" w:hAnsi="Times New Roman"/>
          <w:sz w:val="28"/>
          <w:szCs w:val="28"/>
        </w:rPr>
        <w:lastRenderedPageBreak/>
        <w:t>если запрос подан заявителем</w:t>
      </w:r>
      <w:bookmarkStart w:id="22" w:name="_anchor_96_Копия_1"/>
      <w:bookmarkEnd w:id="22"/>
      <w:r w:rsidRPr="00C670F2">
        <w:rPr>
          <w:rFonts w:ascii="Times New Roman" w:hAnsi="Times New Roman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 подаче запроса в целях участия в ЕГЭ до 1 февраля (включительно).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7635FE" w:rsidRDefault="00CC489C" w:rsidP="007635FE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="007635FE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7635FE" w:rsidRPr="007635FE" w:rsidRDefault="007635FE" w:rsidP="007635FE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7635FE" w:rsidRDefault="007635FE" w:rsidP="007635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7635FE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Заверенный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г. №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4462-1), перевод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русский язык документа иностранного государства об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образовании и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приложения к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случае обращения с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запросом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D40970" w:rsidRPr="00C670F2">
        <w:rPr>
          <w:rFonts w:ascii="Times New Roman" w:hAnsi="Times New Roman"/>
          <w:sz w:val="28"/>
          <w:szCs w:val="28"/>
        </w:rPr>
        <w:t>лиц</w:t>
      </w:r>
      <w:r w:rsidR="00CC489C" w:rsidRPr="00C670F2">
        <w:rPr>
          <w:rFonts w:ascii="Times New Roman" w:hAnsi="Times New Roman"/>
          <w:sz w:val="28"/>
          <w:szCs w:val="28"/>
        </w:rPr>
        <w:t>, получивших среднее общее образование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 w:rsidR="00DD2C46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 w:rsidR="005458F9" w:rsidRPr="00C670F2">
        <w:rPr>
          <w:rFonts w:ascii="Times New Roman" w:hAnsi="Times New Roman"/>
          <w:sz w:val="28"/>
          <w:szCs w:val="28"/>
        </w:rPr>
        <w:t>Заверенный в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г. №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4462-1), перевод на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русский язык с</w:t>
      </w:r>
      <w:r w:rsidRPr="00C670F2">
        <w:rPr>
          <w:rFonts w:ascii="Times New Roman" w:hAnsi="Times New Roman"/>
          <w:sz w:val="28"/>
          <w:szCs w:val="28"/>
        </w:rPr>
        <w:t>правк</w:t>
      </w:r>
      <w:r w:rsidR="005458F9" w:rsidRPr="00C670F2">
        <w:rPr>
          <w:rFonts w:ascii="Times New Roman" w:hAnsi="Times New Roman"/>
          <w:sz w:val="28"/>
          <w:szCs w:val="28"/>
        </w:rPr>
        <w:t>и</w:t>
      </w:r>
      <w:r w:rsidRPr="00C670F2">
        <w:rPr>
          <w:rFonts w:ascii="Times New Roman" w:hAnsi="Times New Roman"/>
          <w:sz w:val="28"/>
          <w:szCs w:val="28"/>
        </w:rPr>
        <w:t xml:space="preserve">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</w:t>
      </w:r>
      <w:r w:rsidR="005458F9" w:rsidRPr="00C670F2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 w:rsidP="002A495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>
        <w:rPr>
          <w:rFonts w:ascii="Times New Roman" w:hAnsi="Times New Roman"/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19.1.4.1. Справка, подтверждающая факт установления инвалидности, выданная федеральным государственным учреждением медико-социальной экспертизы (для создания особых условий проведения ЕГЭ/ОГЭ).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19.1.4.2. Рекомендации психолого-медико-педагогической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DD2C46" w:rsidRPr="005D19CF">
        <w:rPr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19.1.5.9. подача запроса и иных документов в электронной форме, подписанных с использованием </w:t>
      </w:r>
      <w:r w:rsidR="00F2078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="00FD7323"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19.1.5.12. </w:t>
      </w:r>
      <w:r w:rsidR="00FD7323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415"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</w:t>
      </w:r>
      <w:r w:rsidR="001224C3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приостановления предоставления</w:t>
      </w:r>
      <w:r w:rsidR="00DD2C46" w:rsidRPr="005D19CF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Услуги отсутствует.</w:t>
      </w:r>
    </w:p>
    <w:p w:rsidR="001224C3" w:rsidRDefault="00CC489C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1224C3">
        <w:rPr>
          <w:sz w:val="28"/>
          <w:szCs w:val="28"/>
        </w:rPr>
        <w:t>Исчерпывающий перечень оснований для отказа</w:t>
      </w:r>
      <w:r w:rsidR="001224C3" w:rsidRPr="001224C3">
        <w:rPr>
          <w:sz w:val="28"/>
          <w:szCs w:val="28"/>
        </w:rPr>
        <w:t xml:space="preserve"> </w:t>
      </w:r>
      <w:r w:rsidR="001224C3">
        <w:rPr>
          <w:sz w:val="28"/>
          <w:szCs w:val="28"/>
        </w:rPr>
        <w:t>в предоставлении Услуги: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в подразделах </w:t>
      </w:r>
      <w:r w:rsidR="00FD7323">
        <w:rPr>
          <w:sz w:val="28"/>
          <w:szCs w:val="28"/>
        </w:rPr>
        <w:t xml:space="preserve">2, </w:t>
      </w:r>
      <w:r>
        <w:rPr>
          <w:sz w:val="28"/>
          <w:szCs w:val="28"/>
        </w:rPr>
        <w:t>17 Регламента;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Default="001224C3" w:rsidP="001224C3">
      <w:pPr>
        <w:jc w:val="both"/>
        <w:rPr>
          <w:rFonts w:hint="eastAsia"/>
        </w:rPr>
        <w:sectPr w:rsidR="001224C3" w:rsidSect="00097923">
          <w:type w:val="continuous"/>
          <w:pgSz w:w="11906" w:h="16838"/>
          <w:pgMar w:top="851" w:right="851" w:bottom="851" w:left="1418" w:header="1134" w:footer="0" w:gutter="0"/>
          <w:cols w:space="720"/>
          <w:formProt w:val="0"/>
          <w:docGrid w:linePitch="312" w:charSpace="-6145"/>
        </w:sectPr>
      </w:pP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D1C91" w:rsidRPr="00C670F2" w:rsidRDefault="001224C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="001224C3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="001224C3"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Toc125717110"/>
      <w:bookmarkStart w:id="24" w:name="Par372"/>
      <w:bookmarkEnd w:id="23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1224C3" w:rsidRPr="001224C3" w:rsidRDefault="001224C3" w:rsidP="005F64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5F646B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Местом выполнения административного действия (процедуры) является ВИС, РПГУ, Модуль МФЦ ЕИС ОУ,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случае, если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:rsid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5" w:name="__DdeLink__6048_28574919861"/>
      <w:bookmarkEnd w:id="25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 Результатом предоставления Услуги является:</w:t>
      </w: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1"/>
      <w:bookmarkEnd w:id="26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подаче Запроса в целях участия в ОГЭ до 1 марта (включительно).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 интерактивная форма.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19.2.4.1. Справка, подтверждающая факт установления инвалидности, выданная федеральным государственным учреждением медико-социальной экспертизы (для создания особых условий проведения ЕГЭ/ОГЭ).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19.2.4.2. Рекомендации психолого-медико-педагогической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1224C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текстовыми, графическими материалами, представленными в составе одного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="0061308F"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 w:rsid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</w:t>
      </w:r>
      <w:r w:rsidR="0061308F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Администрацию/Организацию лично, по электронной почте, почтовым отправлением должностное лицо устанавливает соответствие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lastRenderedPageBreak/>
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Услуги,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случае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A750B1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Организация, ВИС.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Default="001224C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 w:rsidR="003747EC"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="003747EC" w:rsidRPr="00C670F2">
        <w:rPr>
          <w:b w:val="0"/>
          <w:bCs w:val="0"/>
          <w:sz w:val="28"/>
          <w:szCs w:val="28"/>
        </w:rPr>
        <w:t>Р</w:t>
      </w:r>
      <w:r w:rsidR="003747EC">
        <w:rPr>
          <w:b w:val="0"/>
          <w:bCs w:val="0"/>
          <w:sz w:val="28"/>
          <w:szCs w:val="28"/>
        </w:rPr>
        <w:t>егламента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 w:rsidP="003D2B48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lastRenderedPageBreak/>
        <w:t>20. Порядок осуществления текущего контроля за соблюдением</w:t>
      </w:r>
      <w:r w:rsidR="00770226" w:rsidRPr="003D2B48">
        <w:rPr>
          <w:rFonts w:ascii="Times New Roman" w:hAnsi="Times New Roman"/>
          <w:sz w:val="28"/>
          <w:szCs w:val="28"/>
        </w:rPr>
        <w:t xml:space="preserve"> и исполнением ответственными должностными лицами Администрации, работниками Организации положений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="00770226"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D2B48">
        <w:rPr>
          <w:rFonts w:ascii="Times New Roman" w:hAnsi="Times New Roman"/>
          <w:sz w:val="28"/>
          <w:szCs w:val="28"/>
        </w:rPr>
        <w:t xml:space="preserve"> 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="003747EC"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2"/>
      <w:bookmarkEnd w:id="27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C670F2">
        <w:rPr>
          <w:rStyle w:val="20"/>
          <w:rFonts w:cs="Tahoma"/>
          <w:b w:val="0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 w:rsidR="00DB52DF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Администрацией</w:t>
      </w:r>
      <w:r w:rsidRPr="00C670F2">
        <w:rPr>
          <w:rStyle w:val="20"/>
          <w:rFonts w:cs="Tahoma"/>
          <w:b w:val="0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3"/>
      <w:bookmarkEnd w:id="28"/>
      <w:r w:rsidRPr="003D2B48">
        <w:rPr>
          <w:b w:val="0"/>
          <w:bCs w:val="0"/>
          <w:sz w:val="28"/>
          <w:szCs w:val="28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22.1. Должностным лицом Администрации, работником 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4"/>
      <w:bookmarkEnd w:id="29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FD74A1" w:rsidRPr="00C670F2" w:rsidRDefault="00FD74A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 w:rsidR="003747EC"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</w:t>
      </w:r>
      <w:r w:rsidRPr="00C670F2">
        <w:rPr>
          <w:rFonts w:ascii="Times New Roman" w:hAnsi="Times New Roman"/>
          <w:sz w:val="28"/>
          <w:szCs w:val="28"/>
        </w:rPr>
        <w:lastRenderedPageBreak/>
        <w:t>технологий и связи Московской области обращения о нарушениях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 предоставлением Услуги имеют право направлять в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 МФЦ индивидуальные и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МФЦ и принятые ими решения, связанные с предоставлением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_Toc125717115"/>
      <w:bookmarkEnd w:id="30"/>
    </w:p>
    <w:p w:rsidR="005D1C91" w:rsidRPr="0013264D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V</w:t>
      </w:r>
      <w:r w:rsidRPr="00C670F2">
        <w:rPr>
          <w:b w:val="0"/>
          <w:sz w:val="28"/>
          <w:szCs w:val="28"/>
        </w:rPr>
        <w:t xml:space="preserve">. </w:t>
      </w:r>
      <w:r w:rsidR="0013264D" w:rsidRPr="0013264D">
        <w:rPr>
          <w:rFonts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1" w:name="_Toc125717116"/>
      <w:bookmarkEnd w:id="31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="00BC7FA9" w:rsidRPr="00C670F2">
        <w:rPr>
          <w:rFonts w:ascii="Times New Roman" w:hAnsi="Times New Roman"/>
          <w:sz w:val="28"/>
          <w:szCs w:val="28"/>
        </w:rPr>
        <w:br/>
      </w:r>
      <w:r w:rsidRPr="00C670F2">
        <w:rPr>
          <w:rFonts w:ascii="Times New Roman" w:hAnsi="Times New Roman"/>
          <w:sz w:val="28"/>
          <w:szCs w:val="28"/>
        </w:rPr>
        <w:t>и при личном приеме.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2" w:name="_Toc125717117"/>
      <w:bookmarkEnd w:id="32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BE0" w:rsidRDefault="00CC489C">
      <w:pPr>
        <w:pStyle w:val="a0"/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>25.1. Досудебное (внесудебное) обжалование решений и действий 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МФЦ, а также их должностных лиц, муниципальных служащих и работников осуществляется с соблюдением </w:t>
      </w:r>
      <w:r w:rsidRPr="00C670F2">
        <w:rPr>
          <w:rFonts w:ascii="Times New Roman" w:hAnsi="Times New Roman"/>
          <w:sz w:val="28"/>
          <w:szCs w:val="28"/>
          <w:lang w:eastAsia="ar-SA"/>
        </w:rPr>
        <w:lastRenderedPageBreak/>
        <w:t>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работников»</w:t>
      </w:r>
      <w:r w:rsidR="003B7BE0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, </w:t>
      </w:r>
      <w:hyperlink r:id="rId8" w:history="1">
        <w:r w:rsidR="008E30E1" w:rsidRPr="008E30E1">
          <w:rPr>
            <w:rFonts w:ascii="Times New Roman" w:eastAsia="Calibri" w:hAnsi="Times New Roman" w:cs="Times New Roman"/>
            <w:kern w:val="0"/>
            <w:sz w:val="28"/>
            <w:szCs w:val="28"/>
            <w:lang w:eastAsia="en-US" w:bidi="ar-SA"/>
          </w:rPr>
          <w:t>Устав</w:t>
        </w:r>
      </w:hyperlink>
      <w:r w:rsidR="003B7BE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ом</w:t>
      </w:r>
      <w:r w:rsidR="008E30E1" w:rsidRPr="008E30E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городского округа Красногорск Московской области</w:t>
      </w:r>
      <w:r w:rsidR="008E30E1" w:rsidRPr="00C670F2">
        <w:rPr>
          <w:rFonts w:ascii="Times New Roman" w:hAnsi="Times New Roman"/>
          <w:sz w:val="28"/>
          <w:szCs w:val="28"/>
        </w:rPr>
        <w:t xml:space="preserve"> </w:t>
      </w:r>
      <w:r w:rsidR="003B7BE0" w:rsidRPr="003B7BE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от 08.09.2017 №  247/16</w:t>
      </w:r>
      <w:r w:rsidR="003B7BE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 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МФЦ (в месте, где заявитель подавал запрос на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25.4.2. Официального сайта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25.5. Жалоба, поступившая в 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Учредителю МФЦ подлежит рассмотрению в течение 15 (пят</w:t>
      </w:r>
      <w:r w:rsidR="003747EC"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ее рассмотрение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/Организацией, </w:t>
      </w:r>
      <w:r w:rsidRPr="00C670F2">
        <w:rPr>
          <w:rFonts w:ascii="Times New Roman" w:hAnsi="Times New Roman"/>
          <w:sz w:val="28"/>
          <w:szCs w:val="28"/>
        </w:rPr>
        <w:t>МФЦ, Учредителем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его работника, в приеме документов </w:t>
      </w:r>
      <w:r w:rsidRPr="00C670F2">
        <w:rPr>
          <w:rFonts w:ascii="Times New Roman" w:hAnsi="Times New Roman"/>
          <w:sz w:val="28"/>
          <w:szCs w:val="28"/>
        </w:rPr>
        <w:lastRenderedPageBreak/>
        <w:t>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25.7. При удовлетворении жалобы Администрация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/Организация, </w:t>
      </w:r>
      <w:r w:rsidRPr="00C670F2">
        <w:rPr>
          <w:rFonts w:ascii="Times New Roman" w:hAnsi="Times New Roman"/>
          <w:sz w:val="28"/>
          <w:szCs w:val="28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FF3907" w:rsidRDefault="00FF3907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</w:t>
      </w:r>
      <w:r w:rsidR="006D75FF">
        <w:rPr>
          <w:sz w:val="28"/>
          <w:szCs w:val="28"/>
        </w:rPr>
        <w:t>, работник Организации,</w:t>
      </w:r>
      <w:r>
        <w:rPr>
          <w:sz w:val="28"/>
          <w:szCs w:val="28"/>
        </w:rPr>
        <w:t xml:space="preserve">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 w:rsidR="007E4924">
        <w:rPr>
          <w:sz w:val="28"/>
          <w:szCs w:val="28"/>
        </w:rPr>
        <w:t xml:space="preserve"> </w:t>
      </w:r>
      <w:r w:rsidR="007E4924" w:rsidRPr="007E4924">
        <w:rPr>
          <w:rFonts w:ascii="Times New Roman" w:hAnsi="Times New Roman" w:cs="Times New Roman"/>
          <w:sz w:val="28"/>
          <w:szCs w:val="28"/>
        </w:rPr>
        <w:t>соответствующие</w:t>
      </w:r>
      <w:r w:rsidR="007E492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органы.</w:t>
      </w:r>
    </w:p>
    <w:sectPr w:rsidR="00FF3907" w:rsidSect="00A53046">
      <w:headerReference w:type="default" r:id="rId9"/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79" w:rsidRDefault="00222779">
      <w:pPr>
        <w:rPr>
          <w:rFonts w:hint="eastAsia"/>
        </w:rPr>
      </w:pPr>
      <w:r>
        <w:separator/>
      </w:r>
    </w:p>
  </w:endnote>
  <w:endnote w:type="continuationSeparator" w:id="0">
    <w:p w:rsidR="00222779" w:rsidRDefault="002227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79" w:rsidRDefault="00222779">
      <w:pPr>
        <w:rPr>
          <w:rFonts w:hint="eastAsia"/>
        </w:rPr>
      </w:pPr>
      <w:r>
        <w:separator/>
      </w:r>
    </w:p>
  </w:footnote>
  <w:footnote w:type="continuationSeparator" w:id="0">
    <w:p w:rsidR="00222779" w:rsidRDefault="002227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DD" w:rsidRDefault="000541DD">
    <w:pPr>
      <w:pStyle w:val="a8"/>
      <w:jc w:val="center"/>
      <w:rPr>
        <w:rFonts w:hint="eastAsia"/>
      </w:rPr>
    </w:pPr>
  </w:p>
  <w:p w:rsidR="000541DD" w:rsidRDefault="000541DD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C80C1F">
      <w:rPr>
        <w:rFonts w:hint="eastAsia"/>
        <w:noProof/>
      </w:rPr>
      <w:t>31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1"/>
    <w:rsid w:val="0000552B"/>
    <w:rsid w:val="00014EAD"/>
    <w:rsid w:val="00026C63"/>
    <w:rsid w:val="00051A06"/>
    <w:rsid w:val="000541DD"/>
    <w:rsid w:val="000563EA"/>
    <w:rsid w:val="00097923"/>
    <w:rsid w:val="000B530C"/>
    <w:rsid w:val="000B73D7"/>
    <w:rsid w:val="000C71D1"/>
    <w:rsid w:val="000D180B"/>
    <w:rsid w:val="000D2E59"/>
    <w:rsid w:val="000D3AD5"/>
    <w:rsid w:val="000F35BA"/>
    <w:rsid w:val="00101C96"/>
    <w:rsid w:val="0012076B"/>
    <w:rsid w:val="001224C3"/>
    <w:rsid w:val="0013264D"/>
    <w:rsid w:val="001D4DA5"/>
    <w:rsid w:val="00222779"/>
    <w:rsid w:val="00233260"/>
    <w:rsid w:val="00235A8C"/>
    <w:rsid w:val="00251DEC"/>
    <w:rsid w:val="002A0F5D"/>
    <w:rsid w:val="002A4954"/>
    <w:rsid w:val="002F0C2A"/>
    <w:rsid w:val="002F40BE"/>
    <w:rsid w:val="0031622E"/>
    <w:rsid w:val="003279D6"/>
    <w:rsid w:val="00332222"/>
    <w:rsid w:val="003747EC"/>
    <w:rsid w:val="003960BE"/>
    <w:rsid w:val="003B59A3"/>
    <w:rsid w:val="003B5CA2"/>
    <w:rsid w:val="003B7BE0"/>
    <w:rsid w:val="003D2B48"/>
    <w:rsid w:val="003D3CA1"/>
    <w:rsid w:val="003F6125"/>
    <w:rsid w:val="00406731"/>
    <w:rsid w:val="00407C47"/>
    <w:rsid w:val="0047297E"/>
    <w:rsid w:val="004809E8"/>
    <w:rsid w:val="004A062E"/>
    <w:rsid w:val="004A2BC9"/>
    <w:rsid w:val="004B66AA"/>
    <w:rsid w:val="005071E9"/>
    <w:rsid w:val="00535CA9"/>
    <w:rsid w:val="005458F9"/>
    <w:rsid w:val="00561E56"/>
    <w:rsid w:val="00564EAC"/>
    <w:rsid w:val="005B6855"/>
    <w:rsid w:val="005D1C91"/>
    <w:rsid w:val="005F646B"/>
    <w:rsid w:val="005F7621"/>
    <w:rsid w:val="0061308F"/>
    <w:rsid w:val="00614A88"/>
    <w:rsid w:val="0062092C"/>
    <w:rsid w:val="00641C91"/>
    <w:rsid w:val="006439BA"/>
    <w:rsid w:val="00660C8F"/>
    <w:rsid w:val="006A4097"/>
    <w:rsid w:val="006C2F83"/>
    <w:rsid w:val="006C35C6"/>
    <w:rsid w:val="006D54F0"/>
    <w:rsid w:val="006D75FF"/>
    <w:rsid w:val="007238A8"/>
    <w:rsid w:val="00736582"/>
    <w:rsid w:val="007635FE"/>
    <w:rsid w:val="00770226"/>
    <w:rsid w:val="007919EC"/>
    <w:rsid w:val="007A5941"/>
    <w:rsid w:val="007A62D4"/>
    <w:rsid w:val="007B7CE6"/>
    <w:rsid w:val="007C7F2A"/>
    <w:rsid w:val="007E4924"/>
    <w:rsid w:val="00827937"/>
    <w:rsid w:val="00841A4D"/>
    <w:rsid w:val="0084516E"/>
    <w:rsid w:val="00851C23"/>
    <w:rsid w:val="0086252B"/>
    <w:rsid w:val="00877A08"/>
    <w:rsid w:val="008A6531"/>
    <w:rsid w:val="008A795B"/>
    <w:rsid w:val="008E30E1"/>
    <w:rsid w:val="00932220"/>
    <w:rsid w:val="0093511D"/>
    <w:rsid w:val="00953656"/>
    <w:rsid w:val="00954D19"/>
    <w:rsid w:val="00963BFF"/>
    <w:rsid w:val="00964FE3"/>
    <w:rsid w:val="009A0417"/>
    <w:rsid w:val="009F4F01"/>
    <w:rsid w:val="00A26922"/>
    <w:rsid w:val="00A336F5"/>
    <w:rsid w:val="00A35377"/>
    <w:rsid w:val="00A53046"/>
    <w:rsid w:val="00A60099"/>
    <w:rsid w:val="00A6169C"/>
    <w:rsid w:val="00A641B5"/>
    <w:rsid w:val="00A750B1"/>
    <w:rsid w:val="00A85A48"/>
    <w:rsid w:val="00AD0C13"/>
    <w:rsid w:val="00B174F6"/>
    <w:rsid w:val="00B2132F"/>
    <w:rsid w:val="00B23415"/>
    <w:rsid w:val="00B3388D"/>
    <w:rsid w:val="00B37C77"/>
    <w:rsid w:val="00B65FAC"/>
    <w:rsid w:val="00B86721"/>
    <w:rsid w:val="00B94B4C"/>
    <w:rsid w:val="00BC195B"/>
    <w:rsid w:val="00BC7FA9"/>
    <w:rsid w:val="00C670F2"/>
    <w:rsid w:val="00C80C1F"/>
    <w:rsid w:val="00C86BDB"/>
    <w:rsid w:val="00CB2CC7"/>
    <w:rsid w:val="00CC3669"/>
    <w:rsid w:val="00CC489C"/>
    <w:rsid w:val="00CE0CEE"/>
    <w:rsid w:val="00CF2427"/>
    <w:rsid w:val="00D118B1"/>
    <w:rsid w:val="00D12088"/>
    <w:rsid w:val="00D13C3F"/>
    <w:rsid w:val="00D34586"/>
    <w:rsid w:val="00D40970"/>
    <w:rsid w:val="00D560C8"/>
    <w:rsid w:val="00D74DC1"/>
    <w:rsid w:val="00D84DC0"/>
    <w:rsid w:val="00DB21C2"/>
    <w:rsid w:val="00DB52DF"/>
    <w:rsid w:val="00DD2C46"/>
    <w:rsid w:val="00E2112E"/>
    <w:rsid w:val="00E3242A"/>
    <w:rsid w:val="00E42138"/>
    <w:rsid w:val="00E5746B"/>
    <w:rsid w:val="00E71175"/>
    <w:rsid w:val="00E87F90"/>
    <w:rsid w:val="00ED5A37"/>
    <w:rsid w:val="00EE1091"/>
    <w:rsid w:val="00EE2C20"/>
    <w:rsid w:val="00F15B75"/>
    <w:rsid w:val="00F20781"/>
    <w:rsid w:val="00F5593B"/>
    <w:rsid w:val="00F6213A"/>
    <w:rsid w:val="00F7501E"/>
    <w:rsid w:val="00F91D08"/>
    <w:rsid w:val="00FA3FA6"/>
    <w:rsid w:val="00FD7323"/>
    <w:rsid w:val="00FD74A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CF765-ADAA-4A7D-A720-783887C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0541D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5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DDBD7545F6C39B606274B1A005869619A93BA9DED63C0D0FCEC9486KEt1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31</Pages>
  <Words>10003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Игорь Викторович Новиков</cp:lastModifiedBy>
  <cp:revision>12</cp:revision>
  <dcterms:created xsi:type="dcterms:W3CDTF">2024-12-20T08:27:00Z</dcterms:created>
  <dcterms:modified xsi:type="dcterms:W3CDTF">2025-01-15T11:50:00Z</dcterms:modified>
  <dc:language>en-US</dc:language>
</cp:coreProperties>
</file>