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822B67">
        <w:trPr>
          <w:trHeight w:val="283"/>
        </w:trPr>
        <w:tc>
          <w:tcPr>
            <w:tcW w:w="4262" w:type="dxa"/>
          </w:tcPr>
          <w:p w:rsidR="00822B67" w:rsidRDefault="00822B67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1" w:colLast="2"/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822B67" w:rsidRDefault="00822B6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22B67" w:rsidRDefault="00F07FCA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F07FCA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822B67" w:rsidRDefault="00F07F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услуги «Оформление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родственных, почетных, воинских </w:t>
            </w:r>
            <w:r>
              <w:rPr>
                <w:rFonts w:ascii="Times New Roman" w:hAnsi="Times New Roman"/>
                <w:sz w:val="28"/>
                <w:szCs w:val="28"/>
              </w:rPr>
              <w:t>захоронений, созданных с 01</w:t>
            </w:r>
          </w:p>
          <w:p w:rsidR="00822B67" w:rsidRDefault="00F07F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 2004 года по 30 июня 2020</w:t>
            </w:r>
          </w:p>
          <w:p w:rsidR="00822B67" w:rsidRDefault="00F07F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года включительно, как семейные</w:t>
            </w:r>
          </w:p>
          <w:p w:rsidR="00822B67" w:rsidRDefault="00F07F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(родовые) захоронения»</w:t>
            </w:r>
          </w:p>
          <w:p w:rsidR="00822B67" w:rsidRDefault="00F07F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безопасности Московской области</w:t>
            </w:r>
          </w:p>
          <w:p w:rsidR="00822B67" w:rsidRDefault="00F07FCA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  <w:bookmarkEnd w:id="0"/>
    </w:tbl>
    <w:p w:rsidR="00822B67" w:rsidRDefault="00822B67">
      <w:pPr>
        <w:jc w:val="right"/>
        <w:rPr>
          <w:rFonts w:hint="eastAsia"/>
        </w:rPr>
      </w:pPr>
    </w:p>
    <w:p w:rsidR="00822B67" w:rsidRDefault="00F07FCA">
      <w:pPr>
        <w:pStyle w:val="a7"/>
        <w:jc w:val="center"/>
        <w:rPr>
          <w:rFonts w:hint="eastAsia"/>
        </w:rPr>
      </w:pPr>
      <w:r>
        <w:rPr>
          <w:rStyle w:val="a3"/>
          <w:b w:val="0"/>
          <w:sz w:val="28"/>
          <w:szCs w:val="28"/>
          <w:lang w:eastAsia="ru-RU" w:bidi="ar-SA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</w:t>
      </w:r>
      <w:r>
        <w:rPr>
          <w:rStyle w:val="a3"/>
          <w:b w:val="0"/>
          <w:sz w:val="28"/>
          <w:szCs w:val="28"/>
          <w:lang w:eastAsia="ru-RU" w:bidi="ar-SA"/>
        </w:rPr>
        <w:t>Услуги или отказа в предоставлении Услуги</w:t>
      </w:r>
    </w:p>
    <w:p w:rsidR="00822B67" w:rsidRDefault="00822B67">
      <w:pPr>
        <w:pStyle w:val="a7"/>
        <w:jc w:val="center"/>
        <w:rPr>
          <w:rFonts w:hint="eastAsia"/>
        </w:rPr>
      </w:pPr>
    </w:p>
    <w:p w:rsidR="00822B67" w:rsidRDefault="00822B67">
      <w:pPr>
        <w:rPr>
          <w:rFonts w:hint="eastAsia"/>
        </w:rPr>
        <w:sectPr w:rsidR="00822B67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822B67" w:rsidRDefault="00F07FCA">
      <w:pPr>
        <w:ind w:firstLine="72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 w:rsidR="00822B67" w:rsidRDefault="00F07FCA">
      <w:pPr>
        <w:ind w:firstLine="72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</w:t>
      </w:r>
    </w:p>
    <w:p w:rsidR="00822B67" w:rsidRDefault="00822B67">
      <w:pPr>
        <w:ind w:firstLine="720"/>
        <w:jc w:val="center"/>
        <w:rPr>
          <w:rFonts w:hint="eastAsia"/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822B67" w:rsidRDefault="00F07FCA">
            <w:pPr>
              <w:pStyle w:val="a8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822B67" w:rsidRDefault="00F07FCA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</w:t>
            </w:r>
            <w:r>
              <w:rPr>
                <w:rFonts w:ascii="Times New Roman" w:hAnsi="Times New Roman"/>
                <w:sz w:val="28"/>
                <w:szCs w:val="28"/>
              </w:rPr>
              <w:t>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подчистки и исправления текста, не заверенные в порядке, установленном законодатель</w:t>
            </w:r>
            <w:r>
              <w:rPr>
                <w:rFonts w:ascii="Times New Roman" w:hAnsi="Times New Roman"/>
                <w:sz w:val="28"/>
                <w:szCs w:val="28"/>
              </w:rPr>
              <w:t>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документы содержат повреждения, наличие которых не позволяет в полном объеме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некорректное заполнение обязательных полей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электронных образов документов посредством РП</w:t>
            </w:r>
            <w:r>
              <w:rPr>
                <w:rFonts w:ascii="Times New Roman" w:hAnsi="Times New Roman"/>
                <w:sz w:val="28"/>
                <w:szCs w:val="28"/>
              </w:rPr>
              <w:t>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</w:t>
            </w:r>
            <w:r>
              <w:rPr>
                <w:rFonts w:ascii="Times New Roman" w:hAnsi="Times New Roman"/>
                <w:sz w:val="28"/>
                <w:szCs w:val="28"/>
              </w:rPr>
              <w:t>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</w:tbl>
    <w:p w:rsidR="00822B67" w:rsidRDefault="00822B67">
      <w:pPr>
        <w:widowControl w:val="0"/>
        <w:ind w:firstLine="720"/>
        <w:rPr>
          <w:rFonts w:hint="eastAsia"/>
          <w:vanish/>
          <w:sz w:val="28"/>
          <w:szCs w:val="28"/>
        </w:rPr>
      </w:pPr>
    </w:p>
    <w:p w:rsidR="00822B67" w:rsidRDefault="00822B67">
      <w:pPr>
        <w:rPr>
          <w:rFonts w:hint="eastAsia"/>
        </w:rPr>
        <w:sectPr w:rsidR="00822B67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822B67" w:rsidRDefault="00822B67">
      <w:pPr>
        <w:ind w:firstLine="720"/>
        <w:jc w:val="center"/>
        <w:rPr>
          <w:rFonts w:hint="eastAsia"/>
          <w:sz w:val="28"/>
          <w:szCs w:val="28"/>
        </w:rPr>
      </w:pPr>
    </w:p>
    <w:p w:rsidR="00822B67" w:rsidRDefault="00822B67">
      <w:pPr>
        <w:ind w:firstLine="720"/>
        <w:jc w:val="center"/>
        <w:rPr>
          <w:rFonts w:hint="eastAsia"/>
          <w:sz w:val="28"/>
          <w:szCs w:val="28"/>
        </w:rPr>
      </w:pPr>
    </w:p>
    <w:p w:rsidR="00822B67" w:rsidRDefault="00F07FCA">
      <w:pPr>
        <w:ind w:firstLine="720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Исчерпывающий </w:t>
      </w:r>
      <w:r>
        <w:rPr>
          <w:sz w:val="28"/>
          <w:szCs w:val="28"/>
        </w:rPr>
        <w:t>перечень оснований для отказа в предоставлении Услуги</w:t>
      </w:r>
    </w:p>
    <w:p w:rsidR="00822B67" w:rsidRDefault="00822B67">
      <w:pPr>
        <w:ind w:firstLine="720"/>
        <w:jc w:val="center"/>
        <w:rPr>
          <w:rFonts w:hint="eastAsia"/>
          <w:sz w:val="28"/>
          <w:szCs w:val="28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a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непредставление подлинников документов, направленных ранее в электронном виде посредством РПГУ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несоответствие </w:t>
            </w:r>
            <w:r>
              <w:rPr>
                <w:rFonts w:ascii="Times New Roman" w:hAnsi="Times New Roman"/>
                <w:sz w:val="28"/>
                <w:szCs w:val="28"/>
              </w:rPr>
              <w:t>документов, указанных в Приложении 10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 представленных документах неполной, искаженной или недостоверной информации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 под </w:t>
            </w:r>
            <w:r>
              <w:rPr>
                <w:rFonts w:ascii="Times New Roman" w:hAnsi="Times New Roman"/>
                <w:sz w:val="28"/>
                <w:szCs w:val="28"/>
              </w:rPr>
              <w:t>кладбищем, на котором расположено родственное, почетное, воинское захоронение, не оформлен в муниципальную собственность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превышение 12 кв. метров ⁠–⁠ размера места семейного (родового) захоронения, за исключением случая, когда место захоронения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полностью использовано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для погребения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 ВИС информации о регистрации родственного, почетного, воинского захоронения, в отношении которого подан запрос, на лицо, не являющееся заявителем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удостоверения на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истребуемое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мест</w:t>
            </w:r>
            <w:r>
              <w:rPr>
                <w:rFonts w:ascii="Times New Roman" w:hAnsi="Times New Roman"/>
                <w:sz w:val="28"/>
                <w:szCs w:val="28"/>
              </w:rPr>
              <w:t>о захоронения ранее другому лицу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размер места захоронения, созданного с 1 августа 2004 года по 30 июня 2020 года, не превышает размер родственного, почетного, воинского захоронения, установленный органами местного самоуправления муниципальных об</w:t>
            </w:r>
            <w:r>
              <w:rPr>
                <w:rFonts w:ascii="Times New Roman" w:hAnsi="Times New Roman"/>
                <w:sz w:val="28"/>
                <w:szCs w:val="28"/>
              </w:rPr>
              <w:t>разований Московской области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захоронения создано до 1 августа 2004 года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сведений в ВИС или в книгах регистраций захоронений (захоронений урн с прахом) о произведенном захоронении на соответствующем месте захоронения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несоблюдение требования к ширине разрывов между местами захоронений, установленного частью 5 статьи 11 Закона Московской области № 115/2007⁠-⁠ОЗ «О погребении и похоронном деле в Московской области», за исключением случая, когда место захоронен</w:t>
            </w:r>
            <w:r>
              <w:rPr>
                <w:rFonts w:ascii="Times New Roman" w:hAnsi="Times New Roman"/>
                <w:sz w:val="28"/>
                <w:szCs w:val="28"/>
              </w:rPr>
              <w:t>ия полностью использовано для погребения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  <w:tr w:rsidR="00822B6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2B67" w:rsidRDefault="00F07FCA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нарушение срока внесения платы за часть земельного участка, превышающего установленный органами местного самоуправления муниципальных образований Московской области размер родственного, почетного, воинск</w:t>
            </w:r>
            <w:r>
              <w:rPr>
                <w:rFonts w:ascii="Times New Roman" w:hAnsi="Times New Roman"/>
                <w:sz w:val="28"/>
                <w:szCs w:val="28"/>
              </w:rPr>
              <w:t>ого захоронения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B67" w:rsidRDefault="00F07FCA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</w:tr>
    </w:tbl>
    <w:p w:rsidR="00822B67" w:rsidRDefault="00822B67">
      <w:pPr>
        <w:widowControl w:val="0"/>
        <w:rPr>
          <w:rFonts w:hint="eastAsia"/>
          <w:vanish/>
        </w:rPr>
      </w:pPr>
    </w:p>
    <w:sectPr w:rsidR="00822B67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D010E"/>
    <w:multiLevelType w:val="multilevel"/>
    <w:tmpl w:val="44F25AF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5EE301D5"/>
    <w:multiLevelType w:val="multilevel"/>
    <w:tmpl w:val="F1A00E5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A36766F"/>
    <w:multiLevelType w:val="multilevel"/>
    <w:tmpl w:val="9984C59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60F7D91"/>
    <w:multiLevelType w:val="multilevel"/>
    <w:tmpl w:val="D3A2787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822B67"/>
    <w:rsid w:val="00822B67"/>
    <w:rsid w:val="00F0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7173C-5FAD-4B4F-A2B0-E0A6A015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Цветовое выделение"/>
    <w:qFormat/>
    <w:rPr>
      <w:b/>
      <w:color w:val="26282F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a7">
    <w:name w:val="Нормальный (таблица)"/>
    <w:basedOn w:val="a"/>
    <w:next w:val="a"/>
    <w:qFormat/>
  </w:style>
  <w:style w:type="paragraph" w:customStyle="1" w:styleId="a8">
    <w:name w:val="Прижатый влево"/>
    <w:basedOn w:val="a"/>
    <w:next w:val="a"/>
    <w:qFormat/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8046</TotalTime>
  <Pages>3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20260508-114117.977090.11112025.result</dc:title>
  <dc:subject/>
  <dc:creator/>
  <dc:description/>
  <cp:lastModifiedBy>Милана Геннадиевна Лащенкова</cp:lastModifiedBy>
  <cp:revision>26</cp:revision>
  <dcterms:created xsi:type="dcterms:W3CDTF">2025-08-12T15:30:00Z</dcterms:created>
  <dcterms:modified xsi:type="dcterms:W3CDTF">2026-08-12T12:43:00Z</dcterms:modified>
  <dc:language>en-US</dc:language>
</cp:coreProperties>
</file>