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4334C9">
        <w:trPr>
          <w:trHeight w:val="283"/>
        </w:trPr>
        <w:tc>
          <w:tcPr>
            <w:tcW w:w="4262" w:type="dxa"/>
          </w:tcPr>
          <w:p w:rsidR="004334C9" w:rsidRDefault="004334C9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4334C9" w:rsidRDefault="004334C9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334C9" w:rsidRDefault="003145C9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3145C9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4334C9" w:rsidRDefault="003145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 регламенту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предоставления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услуги «Оформление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родственных, почетных, воинских </w:t>
            </w:r>
            <w:r>
              <w:rPr>
                <w:rFonts w:ascii="Times New Roman" w:hAnsi="Times New Roman"/>
                <w:sz w:val="28"/>
                <w:szCs w:val="28"/>
              </w:rPr>
              <w:t>захоронений, созданных с 01</w:t>
            </w:r>
          </w:p>
          <w:p w:rsidR="004334C9" w:rsidRDefault="003145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августа 2004 года по 30 июня 2020</w:t>
            </w:r>
          </w:p>
          <w:p w:rsidR="004334C9" w:rsidRDefault="003145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года включительно, как семейные</w:t>
            </w:r>
          </w:p>
          <w:p w:rsidR="004334C9" w:rsidRDefault="003145C9" w:rsidP="003145C9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(родовые) захоронения»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4334C9" w:rsidRDefault="004334C9">
      <w:pPr>
        <w:rPr>
          <w:rFonts w:hint="eastAsia"/>
        </w:rPr>
      </w:pPr>
    </w:p>
    <w:p w:rsidR="004334C9" w:rsidRDefault="003145C9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:rsidR="004334C9" w:rsidRDefault="003145C9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4334C9" w:rsidRDefault="004334C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4334C9" w:rsidRDefault="004334C9">
      <w:pPr>
        <w:rPr>
          <w:rFonts w:hint="eastAsia"/>
        </w:rPr>
        <w:sectPr w:rsidR="004334C9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334C9" w:rsidRDefault="003145C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</w:t>
      </w:r>
      <w:r>
        <w:rPr>
          <w:rFonts w:ascii="Times New Roman" w:hAnsi="Times New Roman"/>
          <w:sz w:val="28"/>
          <w:szCs w:val="28"/>
        </w:rPr>
        <w:t>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4334C9" w:rsidRDefault="004334C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4334C9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4334C9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6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МФЦ (любой) – Ор, СП</w:t>
            </w:r>
          </w:p>
          <w:p w:rsidR="004334C9" w:rsidRDefault="003145C9" w:rsidP="003145C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>МКУ (л) – Ор,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4334C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Документ, подтверждающий полномочия </w:t>
            </w:r>
            <w:r>
              <w:rPr>
                <w:rFonts w:ascii="Times New Roman" w:hAnsi="Times New Roman"/>
                <w:sz w:val="28"/>
                <w:szCs w:val="28"/>
              </w:rPr>
              <w:t>представителя заявителя (в случае обращения представителя заявителя).</w:t>
            </w:r>
          </w:p>
          <w:p w:rsidR="004334C9" w:rsidRDefault="003145C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Документами, подтверждающими полномочия представителя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заявителя, являются:</w:t>
            </w:r>
          </w:p>
          <w:p w:rsidR="004334C9" w:rsidRDefault="003145C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 доверенность;</w:t>
            </w:r>
          </w:p>
          <w:p w:rsidR="004334C9" w:rsidRDefault="003145C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</w:t>
            </w:r>
            <w:r>
              <w:rPr>
                <w:rFonts w:ascii="Times New Roman" w:hAnsi="Times New Roman"/>
                <w:sz w:val="28"/>
                <w:szCs w:val="28"/>
              </w:rPr>
              <w:t>ательством Российской Федерации (протокол (выписка из протокола) общего собрания акционеров об избрании директора (генерального директора) акционерного общества, выписка из протокола общего собрания участников общества с ограниченной ответственностью об из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брании единоличного исполнительного органа общества (генерального директора, президента и других), приказ о назначении руководителя юридического лица, договор с коммерческим представителем, содержащий указание на его полномочия, решение о назначении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или об</w:t>
            </w:r>
            <w:r>
              <w:rPr>
                <w:rFonts w:ascii="Times New Roman" w:hAnsi="Times New Roman"/>
                <w:sz w:val="28"/>
                <w:szCs w:val="28"/>
              </w:rPr>
              <w:t> избрании либо приказ о назначении физического лица на должность, в соответствии с которым такое физическое лицо обладает правом действовать от имени юридического лица без доверенности)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МФЦ (любой) – Ор (скан МФЦ)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(л) – Ор (скан)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Все,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4334C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Копия паспорта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иного документа, удостоверяющего личность заявителя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случае подачи запроса представителем заявителя)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МФЦ (любой) – К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4334C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Свидетельство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смерти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отношении одного умершего, 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погребенного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 месте 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МФЦ (любой)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Ор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МКУ (л)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4334C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Документы, подтверждающие родственные связи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одним умершим, погребенным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 месте 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МФЦ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(любой)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Ор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МКУ (л)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tr w:rsidR="004334C9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Акт осмотра места захоронения. Форма утверждена распоряжением Главного управления региональной безопасности 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области от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19 ноября 2025 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64⁠-⁠РГУ «О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Порядке составления акта осмотра места захо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ронения уполномоченным органом местного самоуправления муниципального образования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области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сфере погребения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похоронного дела 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предоставлении отдельных муниципальных услуг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сфере погребения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похоронного дела»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РПГУ – Ор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МФЦ (любой) – Ор</w:t>
            </w:r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</w:tbl>
    <w:p w:rsidR="004334C9" w:rsidRDefault="004334C9">
      <w:pPr>
        <w:rPr>
          <w:rFonts w:hint="eastAsia"/>
          <w:vanish/>
        </w:rPr>
      </w:pPr>
    </w:p>
    <w:p w:rsidR="004334C9" w:rsidRDefault="004334C9">
      <w:pPr>
        <w:rPr>
          <w:rFonts w:hint="eastAsia"/>
        </w:rPr>
        <w:sectPr w:rsidR="004334C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334C9" w:rsidRDefault="003145C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</w:t>
      </w:r>
      <w:r>
        <w:rPr>
          <w:rFonts w:ascii="Times New Roman" w:hAnsi="Times New Roman"/>
          <w:sz w:val="28"/>
          <w:szCs w:val="28"/>
        </w:rPr>
        <w:t>инициативе, так как они подлежат представлению в рамках межведомственного информационного взаимодействия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4334C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4334C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А1, 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Pr="003145C9" w:rsidRDefault="003145C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Документ (сведения) подтверждающий факт внесения платы за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3145C9">
              <w:rPr>
                <w:rFonts w:ascii="Times New Roman" w:hAnsi="Times New Roman"/>
                <w:color w:val="000000"/>
                <w:sz w:val="28"/>
                <w:szCs w:val="28"/>
              </w:rPr>
              <w:t>часть земельного участка, превышающего установленный органами местного самоуправления размер родственного, почетного, воинского захоронения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</w:p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МКУ (л) – П (Эд)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4C9" w:rsidRDefault="003145C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</w:tbl>
    <w:p w:rsidR="004334C9" w:rsidRDefault="004334C9">
      <w:pPr>
        <w:rPr>
          <w:rFonts w:hint="eastAsia"/>
          <w:vanish/>
        </w:rPr>
      </w:pPr>
    </w:p>
    <w:p w:rsidR="004334C9" w:rsidRDefault="004334C9">
      <w:pPr>
        <w:rPr>
          <w:rFonts w:hint="eastAsia"/>
        </w:rPr>
        <w:sectPr w:rsidR="004334C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334C9" w:rsidRDefault="004334C9">
      <w:pPr>
        <w:spacing w:line="256" w:lineRule="auto"/>
        <w:jc w:val="center"/>
        <w:rPr>
          <w:rFonts w:hint="eastAsia"/>
          <w:vanish/>
        </w:rPr>
      </w:pPr>
    </w:p>
    <w:p w:rsidR="004334C9" w:rsidRDefault="004334C9">
      <w:pPr>
        <w:rPr>
          <w:rFonts w:hint="eastAsia"/>
          <w:vanish/>
        </w:rPr>
      </w:pPr>
    </w:p>
    <w:sectPr w:rsidR="004334C9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D242D"/>
    <w:multiLevelType w:val="multilevel"/>
    <w:tmpl w:val="2454EF4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37160E77"/>
    <w:multiLevelType w:val="multilevel"/>
    <w:tmpl w:val="41BAD13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9923904"/>
    <w:multiLevelType w:val="multilevel"/>
    <w:tmpl w:val="0562FC1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88D01FD"/>
    <w:multiLevelType w:val="multilevel"/>
    <w:tmpl w:val="D90AEF9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4334C9"/>
    <w:rsid w:val="003145C9"/>
    <w:rsid w:val="0043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89A06-2335-4445-A380-316BCABC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6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4800</TotalTime>
  <Pages>4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20260508-114116.322378.27-11-2025_edits_style.result</dc:title>
  <dc:subject/>
  <dc:creator/>
  <dc:description/>
  <cp:lastModifiedBy>Милана Геннадиевна Лащенкова</cp:lastModifiedBy>
  <cp:revision>46</cp:revision>
  <dcterms:created xsi:type="dcterms:W3CDTF">2025-08-13T20:56:00Z</dcterms:created>
  <dcterms:modified xsi:type="dcterms:W3CDTF">2026-08-12T12:31:00Z</dcterms:modified>
  <dc:language>en-US</dc:language>
</cp:coreProperties>
</file>