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457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62"/>
        <w:gridCol w:w="5403"/>
        <w:gridCol w:w="4910"/>
      </w:tblGrid>
      <w:tr>
        <w:trPr>
          <w:trHeight w:val="283" w:hRule="atLeast"/>
        </w:trPr>
        <w:tc>
          <w:tcPr>
            <w:tcW w:w="4262" w:type="dxa"/>
            <w:tcBorders/>
          </w:tcPr>
          <w:p>
            <w:pPr>
              <w:pStyle w:val="TableContents"/>
              <w:pageBreakBefore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5403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Liberation Serif" w:hAnsi="Liberation Serif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4910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 административному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регламенту предоставления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муниципальной услуги «Выдача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ордера на право производства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земляных работ на территории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городского округа Красногорск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Московской области»,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утвержденному постановлением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 городского округа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Красногорск Московской области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 w:eastAsia="Calibri"/>
                <w:b w:val="false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  <w:t>$orderNum$</w:t>
            </w:r>
          </w:p>
        </w:tc>
      </w:tr>
    </w:tbl>
    <w:p>
      <w:pPr>
        <w:pStyle w:val="Normal"/>
        <w:jc w:val="right"/>
        <w:rPr>
          <w:lang w:val="ru-RU"/>
        </w:rPr>
      </w:pPr>
      <w:r>
        <w:rPr>
          <w:lang w:val="ru-RU"/>
        </w:rPr>
      </w:r>
    </w:p>
    <w:p>
      <w:pPr>
        <w:pStyle w:val="Style9"/>
        <w:bidi w:val="0"/>
        <w:ind w:left="0" w:right="0" w:hanging="0"/>
        <w:jc w:val="center"/>
        <w:rPr/>
      </w:pPr>
      <w:r>
        <w:rPr>
          <w:rStyle w:val="Style8"/>
          <w:b w:val="false"/>
          <w:bCs w:val="false"/>
          <w:sz w:val="28"/>
          <w:szCs w:val="28"/>
          <w:lang w:val="ru-RU" w:eastAsia="ru-RU" w:bidi="ar-SA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>
      <w:pPr>
        <w:pStyle w:val="Style9"/>
        <w:bidi w:val="0"/>
        <w:ind w:left="0" w:right="0" w:hanging="0"/>
        <w:jc w:val="center"/>
        <w:rPr/>
      </w:pPr>
      <w:r>
        <w:rPr/>
      </w:r>
    </w:p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ind w:left="0" w:righ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приеме заявления и документов,</w:t>
      </w:r>
    </w:p>
    <w:p>
      <w:pPr>
        <w:pStyle w:val="Normal"/>
        <w:bidi w:val="0"/>
        <w:ind w:left="0" w:righ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необходимых для предоставления Услуги</w:t>
      </w:r>
    </w:p>
    <w:p>
      <w:pPr>
        <w:pStyle w:val="Normal"/>
        <w:bidi w:val="0"/>
        <w:ind w:left="0" w:right="0"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585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0353"/>
        <w:gridCol w:w="3436"/>
      </w:tblGrid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оснований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tabs>
                <w:tab w:val="clear" w:pos="709"/>
              </w:tabs>
              <w:bidi w:val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несоответствие категории заявителя кругу лиц, указанных в подразделе 2 Регламента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заявителем представлен неполный комплект документов, необходимых для 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документы, необходимые для предоставления Услуги, утратили силу, отменены или являются недействительными на момент обращения с запросом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документы содержат подчистки и исправления текста, не заверенные в порядке, установленном законодательством Российской Федерации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обращение за предоставлением иной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наличие противоречий между сведениями, указанными в запросе, и сведениями, указанными в приложенных к нему документах, в том числе: </w:t>
            </w:r>
          </w:p>
          <w:p>
            <w:pPr>
              <w:pStyle w:val="Normal"/>
              <w:bidi w:val="0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en-US"/>
              </w:rPr>
              <w:t xml:space="preserve">отдельными графическими материалами, представленными в составе одного запроса; </w:t>
            </w:r>
          </w:p>
          <w:p>
            <w:pPr>
              <w:pStyle w:val="Normal"/>
              <w:bidi w:val="0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en-US"/>
              </w:rPr>
              <w:t xml:space="preserve">отдельными текстовыми материалами, представленными в составе одного запроса; </w:t>
            </w:r>
          </w:p>
          <w:p>
            <w:pPr>
              <w:pStyle w:val="Normal"/>
              <w:bidi w:val="0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en-US"/>
              </w:rPr>
              <w:t xml:space="preserve">отдельными графическими и отдельными текстовыми материалами, представленными в составе одного запроса; </w:t>
            </w:r>
          </w:p>
          <w:p>
            <w:pPr>
              <w:pStyle w:val="Normal"/>
              <w:bidi w:val="0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8"/>
                <w:szCs w:val="28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en-US"/>
              </w:rPr>
              <w:t>сведениями, указанными в запросе и текстовыми, графическими материалами, представленными в составе одного запроса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</w:tbl>
    <w:p>
      <w:pPr>
        <w:pStyle w:val="Normal"/>
        <w:widowControl w:val="false"/>
        <w:bidi w:val="0"/>
        <w:ind w:left="0" w:right="0" w:firstLine="720"/>
        <w:rPr>
          <w:vanish/>
          <w:sz w:val="28"/>
          <w:szCs w:val="28"/>
        </w:rPr>
      </w:pPr>
      <w:r>
        <w:rPr>
          <w:vanish/>
          <w:sz w:val="28"/>
          <w:szCs w:val="28"/>
        </w:rPr>
      </w:r>
    </w:p>
    <w:p>
      <w:pPr>
        <w:sectPr>
          <w:type w:val="continuous"/>
          <w:pgSz w:orient="landscape" w:w="16838" w:h="11906"/>
          <w:pgMar w:left="1134" w:right="1134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ind w:left="0" w:right="0"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предоставлении Услуги</w:t>
      </w:r>
    </w:p>
    <w:p>
      <w:pPr>
        <w:pStyle w:val="Normal"/>
        <w:bidi w:val="0"/>
        <w:ind w:left="0" w:right="0"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575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0353"/>
        <w:gridCol w:w="3426"/>
      </w:tblGrid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9"/>
              <w:widowControl w:val="false"/>
              <w:bidi w:val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9"/>
              <w:widowControl w:val="false"/>
              <w:bidi w:val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оснований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bidi w:val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поступление в Администрацию ответа на межведомственный запрос, свидетельствующего об отсутствии документа и (или) информации, необходимых для проведения земляных работ в соответствии с Приложением 10 Регламента, если соответствующий документ не был представлен заявителем (представителем заявителя) по собственной инициативе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несоответствие документов, указанных в Приложении 10 к Регламенту, по форме или содержанию требованиям законодательства Российской Федерации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отзыв запроса по инициативе заявителя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А1 - А9, Б1 - Б9, В1 - В9, Г1 - Г9, Д1, Е1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благоустройство не выполнено в полном объеме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Б1 - Б9</w:t>
            </w:r>
          </w:p>
        </w:tc>
      </w:tr>
    </w:tbl>
    <w:p>
      <w:pPr>
        <w:pStyle w:val="Normal"/>
        <w:widowControl w:val="false"/>
        <w:ind w:left="0" w:right="0" w:hanging="0"/>
        <w:rPr>
          <w:vanish/>
          <w:lang w:val="ru-RU"/>
        </w:rPr>
      </w:pPr>
      <w:r>
        <w:rPr>
          <w:vanish/>
          <w:lang w:val="ru-RU"/>
        </w:rPr>
      </w:r>
    </w:p>
    <w:sectPr>
      <w:type w:val="continuous"/>
      <w:pgSz w:orient="landscape" w:w="16838" w:h="11906"/>
      <w:pgMar w:left="1134" w:right="1134" w:gutter="0" w:header="0" w:top="1134" w:footer="0" w:bottom="1134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tarSymbol">
    <w:altName w:val="Arial Unicode MS"/>
    <w:charset w:val="01"/>
    <w:family w:val="auto"/>
    <w:pitch w:val="default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Normal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Normal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Normal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color w:val="808080"/>
      <w:sz w:val="27"/>
      <w:szCs w:val="27"/>
    </w:rPr>
  </w:style>
  <w:style w:type="paragraph" w:styleId="Heading5">
    <w:name w:val="Heading 5"/>
    <w:basedOn w:val="Heading"/>
    <w:next w:val="Normal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Normal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PODNumberingSymbols">
    <w:name w:val="POD Numbering Symbols"/>
    <w:qFormat/>
    <w:rPr/>
  </w:style>
  <w:style w:type="character" w:styleId="PODBulletSymbols">
    <w:name w:val="POD Bullet Symbols"/>
    <w:qFormat/>
    <w:rPr>
      <w:rFonts w:ascii="StarSymbol" w:hAnsi="StarSymbol" w:eastAsia="StarSymbol" w:cs="StarSymbol"/>
      <w:sz w:val="18"/>
      <w:szCs w:val="18"/>
    </w:rPr>
  </w:style>
  <w:style w:type="character" w:styleId="WWCharLFO2LVL1">
    <w:name w:val="WW_CharLFO2LVL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2">
    <w:name w:val="WW_CharLFO2LVL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3">
    <w:name w:val="WW_CharLFO2LVL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4">
    <w:name w:val="WW_CharLFO2LVL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5">
    <w:name w:val="WW_CharLFO2LVL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6">
    <w:name w:val="WW_CharLFO2LVL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7">
    <w:name w:val="WW_CharLFO2LVL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8">
    <w:name w:val="WW_CharLFO2LVL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9">
    <w:name w:val="WW_CharLFO2LVL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DefaultParagraphFont">
    <w:name w:val="Default Paragraph Font"/>
    <w:qFormat/>
    <w:rPr/>
  </w:style>
  <w:style w:type="character" w:styleId="Style8">
    <w:name w:val="Цветовое выделение"/>
    <w:qFormat/>
    <w:rPr>
      <w:b/>
      <w:color w:val="26282F"/>
    </w:rPr>
  </w:style>
  <w:style w:type="paragraph" w:styleId="ParaKWN">
    <w:name w:val="ParaKWN"/>
    <w:basedOn w:val="Normal"/>
    <w:qFormat/>
    <w:pPr>
      <w:keepNext w:val="true"/>
    </w:pPr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PodPageBreakBefore">
    <w:name w:val="podPageBreakBefore"/>
    <w:qFormat/>
    <w:pPr>
      <w:pageBreakBefore/>
      <w:widowControl/>
      <w:kinsoku w:val="true"/>
      <w:overflowPunct w:val="true"/>
      <w:autoSpaceDE w:val="true"/>
      <w:bidi w:val="0"/>
      <w:spacing w:before="0" w:after="0"/>
      <w:ind w:left="0" w:right="0" w:hanging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PageBreakAfter">
    <w:name w:val="podPageBreakAfter"/>
    <w:qFormat/>
    <w:pPr>
      <w:widowControl/>
      <w:kinsoku w:val="true"/>
      <w:overflowPunct w:val="true"/>
      <w:autoSpaceDE w:val="true"/>
      <w:bidi w:val="0"/>
      <w:spacing w:before="0" w:after="0"/>
      <w:ind w:left="0" w:right="0" w:hanging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ColumnBreak">
    <w:name w:val="podColumnBreak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PodBulletItem">
    <w:name w:val="podBulletItem"/>
    <w:basedOn w:val="Normal"/>
    <w:qFormat/>
    <w:pPr>
      <w:numPr>
        <w:ilvl w:val="0"/>
        <w:numId w:val="2"/>
      </w:numPr>
    </w:pPr>
    <w:rPr/>
  </w:style>
  <w:style w:type="paragraph" w:styleId="PodNumberItem">
    <w:name w:val="podNumberItem"/>
    <w:basedOn w:val="Normal"/>
    <w:qFormat/>
    <w:pPr>
      <w:numPr>
        <w:ilvl w:val="0"/>
        <w:numId w:val="3"/>
      </w:numPr>
    </w:pPr>
    <w:rPr/>
  </w:style>
  <w:style w:type="paragraph" w:styleId="PodBulletItemKeepWithNext">
    <w:name w:val="podBulletItemKeepWithNext"/>
    <w:basedOn w:val="Normal"/>
    <w:qFormat/>
    <w:pPr>
      <w:keepNext w:val="true"/>
      <w:numPr>
        <w:ilvl w:val="0"/>
        <w:numId w:val="2"/>
      </w:numPr>
    </w:pPr>
    <w:rPr/>
  </w:style>
  <w:style w:type="paragraph" w:styleId="PodNumberItemKeepWithNext">
    <w:name w:val="podNumberItemKeepWithNext"/>
    <w:basedOn w:val="Normal"/>
    <w:qFormat/>
    <w:pPr>
      <w:keepNext w:val="true"/>
      <w:numPr>
        <w:ilvl w:val="0"/>
        <w:numId w:val="3"/>
      </w:numPr>
    </w:pPr>
    <w:rPr/>
  </w:style>
  <w:style w:type="paragraph" w:styleId="Tablecell">
    <w:name w:val="Table cell"/>
    <w:basedOn w:val="Normal"/>
    <w:qFormat/>
    <w:pPr>
      <w:suppressLineNumbers/>
      <w:spacing w:before="0" w:after="0"/>
    </w:pPr>
    <w:rPr/>
  </w:style>
  <w:style w:type="paragraph" w:styleId="Tableheading">
    <w:name w:val="Table heading"/>
    <w:basedOn w:val="Tablecell"/>
    <w:qFormat/>
    <w:pPr/>
    <w:rPr>
      <w:b/>
      <w:bCs/>
    </w:rPr>
  </w:style>
  <w:style w:type="paragraph" w:styleId="PodTablePara">
    <w:name w:val="podTablePara"/>
    <w:basedOn w:val="Tablecell"/>
    <w:qFormat/>
    <w:pPr/>
    <w:rPr>
      <w:b w:val="false"/>
      <w:bCs w:val="false"/>
      <w:sz w:val="16"/>
    </w:rPr>
  </w:style>
  <w:style w:type="paragraph" w:styleId="PodTableParaBold">
    <w:name w:val="podTableParaBold"/>
    <w:basedOn w:val="Tablecell"/>
    <w:qFormat/>
    <w:pPr/>
    <w:rPr>
      <w:b/>
      <w:bCs/>
      <w:sz w:val="16"/>
    </w:rPr>
  </w:style>
  <w:style w:type="paragraph" w:styleId="PodTableParaRight">
    <w:name w:val="podTableParaRight"/>
    <w:basedOn w:val="Tablecell"/>
    <w:qFormat/>
    <w:pPr>
      <w:jc w:val="right"/>
    </w:pPr>
    <w:rPr>
      <w:b w:val="false"/>
      <w:bCs w:val="false"/>
      <w:sz w:val="16"/>
    </w:rPr>
  </w:style>
  <w:style w:type="paragraph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56" w:before="0" w:after="16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en-US" w:bidi="ar-SA"/>
    </w:rPr>
  </w:style>
  <w:style w:type="paragraph" w:styleId="Style9">
    <w:name w:val="Нормальный (таблица)"/>
    <w:basedOn w:val="Normal"/>
    <w:next w:val="Normal"/>
    <w:qFormat/>
    <w:pPr>
      <w:ind w:left="0" w:right="0" w:hanging="0"/>
    </w:pPr>
    <w:rPr/>
  </w:style>
  <w:style w:type="paragraph" w:styleId="Style10">
    <w:name w:val="Прижатый влево"/>
    <w:basedOn w:val="Normal"/>
    <w:next w:val="Normal"/>
    <w:qFormat/>
    <w:pPr>
      <w:ind w:left="0" w:right="0" w:hanging="0"/>
      <w:jc w:val="left"/>
    </w:pPr>
    <w:rPr/>
  </w:style>
  <w:style w:type="paragraph" w:styleId="TableHeading1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PodBulletedList">
    <w:name w:val="podBulletedList"/>
    <w:qFormat/>
  </w:style>
  <w:style w:type="numbering" w:styleId="PodNumberedList">
    <w:name w:val="podNumbered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8045</TotalTime>
  <Application>LibreOffice/7.4.7.2$Linux_X86_64 LibreOffice_project/40$Build-2</Application>
  <AppVersion>15.0000</AppVersion>
  <Pages>2</Pages>
  <Words>90</Words>
  <Characters>839</Characters>
  <CharactersWithSpaces>900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2025-08-12T15:30:44Z</dcterms:created>
  <dc:creator/>
  <dc:description/>
  <dc:language>en-US</dc:language>
  <cp:lastModifiedBy/>
  <dcterms:modified xsi:type="dcterms:W3CDTF">2025-11-11T15:09:20Z</dcterms:modified>
  <cp:revision>25</cp:revision>
  <dc:subject/>
  <dc:title/>
</cp:coreProperties>
</file>