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791274347"/>
        <w:docPartObj>
          <w:docPartGallery w:val="Cover Pages"/>
          <w:docPartUnique/>
        </w:docPartObj>
      </w:sdtPr>
      <w:sdtEndPr/>
      <w:sdtContent>
        <w:tbl>
          <w:tblPr>
            <w:tblStyle w:val="14"/>
            <w:tblW w:w="9639" w:type="dxa"/>
            <w:tblInd w:w="-279" w:type="dxa"/>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A34156" w:rsidRPr="00627E35" w:rsidTr="002C79CC">
            <w:trPr>
              <w:cantSplit/>
              <w:trHeight w:hRule="exact" w:val="4256"/>
            </w:trPr>
            <w:tc>
              <w:tcPr>
                <w:tcW w:w="9639" w:type="dxa"/>
                <w:vAlign w:val="center"/>
              </w:tcPr>
              <w:p w:rsidR="00A34156" w:rsidRPr="00627E35" w:rsidRDefault="00A34156" w:rsidP="00A34156">
                <w:pPr>
                  <w:widowControl w:val="0"/>
                  <w:ind w:firstLine="5"/>
                  <w:jc w:val="center"/>
                </w:pPr>
              </w:p>
            </w:tc>
          </w:tr>
          <w:tr w:rsidR="00A34156" w:rsidRPr="00627E35" w:rsidTr="002C79CC">
            <w:trPr>
              <w:cantSplit/>
              <w:trHeight w:hRule="exact" w:val="1412"/>
            </w:trPr>
            <w:tc>
              <w:tcPr>
                <w:tcW w:w="9639" w:type="dxa"/>
                <w:vAlign w:val="center"/>
              </w:tcPr>
              <w:p w:rsidR="00692DB2" w:rsidRPr="00627E35" w:rsidRDefault="0069532B" w:rsidP="00692DB2">
                <w:pPr>
                  <w:ind w:firstLine="5"/>
                  <w:jc w:val="center"/>
                  <w:rPr>
                    <w:rFonts w:eastAsiaTheme="majorEastAsia" w:cstheme="majorBidi"/>
                    <w:b/>
                    <w:caps/>
                    <w:spacing w:val="20"/>
                    <w:kern w:val="28"/>
                    <w:sz w:val="28"/>
                    <w:szCs w:val="52"/>
                  </w:rPr>
                </w:pPr>
                <w:r w:rsidRPr="00627E35">
                  <w:rPr>
                    <w:rFonts w:eastAsiaTheme="majorEastAsia" w:cstheme="majorBidi"/>
                    <w:b/>
                    <w:caps/>
                    <w:spacing w:val="20"/>
                    <w:kern w:val="28"/>
                    <w:sz w:val="28"/>
                    <w:szCs w:val="52"/>
                  </w:rPr>
                  <w:t>В</w:t>
                </w:r>
                <w:r w:rsidR="00A34156" w:rsidRPr="00627E35">
                  <w:rPr>
                    <w:rFonts w:eastAsiaTheme="majorEastAsia" w:cstheme="majorBidi"/>
                    <w:b/>
                    <w:caps/>
                    <w:spacing w:val="20"/>
                    <w:kern w:val="28"/>
                    <w:sz w:val="28"/>
                    <w:szCs w:val="52"/>
                  </w:rPr>
                  <w:t>НЕСЕНИ</w:t>
                </w:r>
                <w:r w:rsidR="00C5576F">
                  <w:rPr>
                    <w:rFonts w:eastAsiaTheme="majorEastAsia" w:cstheme="majorBidi"/>
                    <w:b/>
                    <w:caps/>
                    <w:spacing w:val="20"/>
                    <w:kern w:val="28"/>
                    <w:sz w:val="28"/>
                    <w:szCs w:val="52"/>
                  </w:rPr>
                  <w:t>Е</w:t>
                </w:r>
                <w:r w:rsidR="00A34156" w:rsidRPr="00627E35">
                  <w:rPr>
                    <w:rFonts w:eastAsiaTheme="majorEastAsia" w:cstheme="majorBidi"/>
                    <w:b/>
                    <w:caps/>
                    <w:spacing w:val="20"/>
                    <w:kern w:val="28"/>
                    <w:sz w:val="28"/>
                    <w:szCs w:val="52"/>
                  </w:rPr>
                  <w:t xml:space="preserve"> ИЗМЕНЕНИЙ В ГЕНЕРАЛЬНЫЙ </w:t>
                </w:r>
                <w:r w:rsidR="00A34156" w:rsidRPr="00627E35">
                  <w:rPr>
                    <w:rFonts w:eastAsiaTheme="majorEastAsia" w:cstheme="majorBidi"/>
                    <w:b/>
                    <w:caps/>
                    <w:spacing w:val="20"/>
                    <w:kern w:val="28"/>
                    <w:sz w:val="28"/>
                    <w:szCs w:val="52"/>
                  </w:rPr>
                  <w:br/>
                  <w:t xml:space="preserve">ПЛАН ГОРОДСКОГО ОКРУГА КРАСНОГОРСК </w:t>
                </w:r>
                <w:r w:rsidR="00A34156" w:rsidRPr="00627E35">
                  <w:rPr>
                    <w:rFonts w:eastAsiaTheme="majorEastAsia" w:cstheme="majorBidi"/>
                    <w:b/>
                    <w:caps/>
                    <w:spacing w:val="20"/>
                    <w:kern w:val="28"/>
                    <w:sz w:val="28"/>
                    <w:szCs w:val="52"/>
                  </w:rPr>
                  <w:br/>
                  <w:t>МОСКОВСКОЙ ОБЛАСТИ</w:t>
                </w:r>
                <w:r w:rsidR="00692DB2" w:rsidRPr="00627E35">
                  <w:rPr>
                    <w:rFonts w:eastAsiaTheme="majorEastAsia" w:cstheme="majorBidi"/>
                    <w:b/>
                    <w:caps/>
                    <w:spacing w:val="20"/>
                    <w:kern w:val="28"/>
                    <w:sz w:val="28"/>
                    <w:szCs w:val="52"/>
                  </w:rPr>
                  <w:t xml:space="preserve"> ПРИМЕНИТЕЛЬНО </w:t>
                </w:r>
              </w:p>
              <w:p w:rsidR="00A34156" w:rsidRPr="00627E35" w:rsidRDefault="00B77BCB" w:rsidP="002C79CC">
                <w:pPr>
                  <w:ind w:firstLine="5"/>
                  <w:jc w:val="center"/>
                  <w:rPr>
                    <w:rFonts w:eastAsiaTheme="majorEastAsia" w:cstheme="majorBidi"/>
                    <w:b/>
                    <w:caps/>
                    <w:spacing w:val="20"/>
                    <w:kern w:val="16"/>
                    <w:sz w:val="28"/>
                    <w:szCs w:val="52"/>
                  </w:rPr>
                </w:pPr>
                <w:r w:rsidRPr="00627E35">
                  <w:rPr>
                    <w:rFonts w:eastAsiaTheme="majorEastAsia" w:cstheme="majorBidi"/>
                    <w:b/>
                    <w:caps/>
                    <w:spacing w:val="20"/>
                    <w:kern w:val="28"/>
                    <w:sz w:val="28"/>
                    <w:szCs w:val="52"/>
                  </w:rPr>
                  <w:t>К ЧАСТИ НАСЕЛЕННОГО ПУНКТА Г. КРАСНОГОРСК</w:t>
                </w:r>
              </w:p>
            </w:tc>
          </w:tr>
          <w:tr w:rsidR="00A34156" w:rsidRPr="00627E35" w:rsidTr="002C79CC">
            <w:trPr>
              <w:cantSplit/>
              <w:trHeight w:hRule="exact" w:val="1134"/>
            </w:trPr>
            <w:tc>
              <w:tcPr>
                <w:tcW w:w="9639" w:type="dxa"/>
                <w:vAlign w:val="center"/>
              </w:tcPr>
              <w:p w:rsidR="00A34156" w:rsidRPr="00627E35" w:rsidRDefault="00A34156" w:rsidP="00A34156">
                <w:pPr>
                  <w:widowControl w:val="0"/>
                  <w:ind w:firstLine="5"/>
                  <w:jc w:val="center"/>
                </w:pPr>
              </w:p>
            </w:tc>
          </w:tr>
          <w:tr w:rsidR="00A34156" w:rsidRPr="00627E35" w:rsidTr="002C79CC">
            <w:trPr>
              <w:cantSplit/>
              <w:trHeight w:hRule="exact" w:val="851"/>
            </w:trPr>
            <w:tc>
              <w:tcPr>
                <w:tcW w:w="9639" w:type="dxa"/>
                <w:vAlign w:val="center"/>
              </w:tcPr>
              <w:p w:rsidR="00A34156" w:rsidRPr="00627E35" w:rsidRDefault="00A34156" w:rsidP="002C79CC">
                <w:pPr>
                  <w:ind w:firstLine="0"/>
                  <w:jc w:val="center"/>
                  <w:rPr>
                    <w:rFonts w:eastAsiaTheme="majorEastAsia" w:cstheme="majorBidi"/>
                    <w:b/>
                    <w:iCs/>
                    <w:kern w:val="28"/>
                    <w:sz w:val="28"/>
                    <w:szCs w:val="24"/>
                    <w:lang w:eastAsia="ru-RU"/>
                  </w:rPr>
                </w:pPr>
                <w:r w:rsidRPr="00627E35">
                  <w:rPr>
                    <w:rFonts w:eastAsiaTheme="majorEastAsia" w:cstheme="majorBidi"/>
                    <w:b/>
                    <w:iCs/>
                    <w:kern w:val="28"/>
                    <w:sz w:val="28"/>
                    <w:szCs w:val="24"/>
                    <w:lang w:eastAsia="ru-RU"/>
                  </w:rPr>
                  <w:t>Положение о территориальном планировании</w:t>
                </w:r>
              </w:p>
            </w:tc>
          </w:tr>
          <w:tr w:rsidR="00A34156" w:rsidRPr="00627E35" w:rsidTr="002C79CC">
            <w:trPr>
              <w:cantSplit/>
              <w:trHeight w:hRule="exact" w:val="1134"/>
            </w:trPr>
            <w:tc>
              <w:tcPr>
                <w:tcW w:w="9639" w:type="dxa"/>
                <w:vAlign w:val="center"/>
              </w:tcPr>
              <w:p w:rsidR="00A34156" w:rsidRPr="00627E35" w:rsidRDefault="00A34156" w:rsidP="00A34156">
                <w:pPr>
                  <w:widowControl w:val="0"/>
                  <w:ind w:firstLine="5"/>
                  <w:jc w:val="center"/>
                </w:pPr>
              </w:p>
            </w:tc>
          </w:tr>
          <w:tr w:rsidR="00A34156" w:rsidRPr="00627E35" w:rsidTr="002C79CC">
            <w:trPr>
              <w:cantSplit/>
              <w:trHeight w:hRule="exact" w:val="851"/>
            </w:trPr>
            <w:tc>
              <w:tcPr>
                <w:tcW w:w="9639" w:type="dxa"/>
                <w:vAlign w:val="center"/>
              </w:tcPr>
              <w:p w:rsidR="00A34156" w:rsidRPr="00627E35" w:rsidRDefault="00A34156" w:rsidP="00E768C1">
                <w:pPr>
                  <w:ind w:firstLine="5"/>
                  <w:jc w:val="center"/>
                  <w:rPr>
                    <w:rFonts w:eastAsiaTheme="majorEastAsia" w:cstheme="majorBidi"/>
                    <w:iCs/>
                    <w:kern w:val="28"/>
                    <w:sz w:val="28"/>
                    <w:szCs w:val="24"/>
                    <w:lang w:eastAsia="ru-RU"/>
                  </w:rPr>
                </w:pPr>
              </w:p>
            </w:tc>
          </w:tr>
          <w:tr w:rsidR="00A34156" w:rsidRPr="00627E35" w:rsidTr="002C79CC">
            <w:trPr>
              <w:cantSplit/>
              <w:trHeight w:hRule="exact" w:val="2835"/>
            </w:trPr>
            <w:tc>
              <w:tcPr>
                <w:tcW w:w="9639" w:type="dxa"/>
                <w:vAlign w:val="center"/>
              </w:tcPr>
              <w:p w:rsidR="00A34156" w:rsidRPr="00627E35" w:rsidRDefault="00A34156" w:rsidP="00A34156">
                <w:pPr>
                  <w:widowControl w:val="0"/>
                  <w:ind w:firstLine="5"/>
                  <w:jc w:val="center"/>
                </w:pPr>
              </w:p>
            </w:tc>
          </w:tr>
          <w:tr w:rsidR="00A34156" w:rsidRPr="00627E35" w:rsidTr="002C79CC">
            <w:trPr>
              <w:cantSplit/>
              <w:trHeight w:hRule="exact" w:val="2959"/>
            </w:trPr>
            <w:tc>
              <w:tcPr>
                <w:tcW w:w="9639" w:type="dxa"/>
                <w:vAlign w:val="center"/>
              </w:tcPr>
              <w:p w:rsidR="002C79CC" w:rsidRPr="00627E35" w:rsidRDefault="002C79CC" w:rsidP="00E768C1">
                <w:pPr>
                  <w:widowControl w:val="0"/>
                  <w:ind w:firstLine="5"/>
                  <w:jc w:val="center"/>
                </w:pPr>
              </w:p>
              <w:p w:rsidR="002C79CC" w:rsidRPr="00627E35" w:rsidRDefault="002C79CC" w:rsidP="00E768C1">
                <w:pPr>
                  <w:widowControl w:val="0"/>
                  <w:ind w:firstLine="5"/>
                  <w:jc w:val="center"/>
                </w:pPr>
              </w:p>
              <w:p w:rsidR="002C79CC" w:rsidRPr="00627E35" w:rsidRDefault="002C79CC" w:rsidP="00E768C1">
                <w:pPr>
                  <w:widowControl w:val="0"/>
                  <w:ind w:firstLine="5"/>
                  <w:jc w:val="center"/>
                </w:pPr>
              </w:p>
              <w:p w:rsidR="002C79CC" w:rsidRPr="00627E35" w:rsidRDefault="002C79CC" w:rsidP="00E768C1">
                <w:pPr>
                  <w:widowControl w:val="0"/>
                  <w:ind w:firstLine="5"/>
                  <w:jc w:val="center"/>
                </w:pPr>
              </w:p>
              <w:p w:rsidR="002C79CC" w:rsidRPr="00627E35" w:rsidRDefault="002C79CC" w:rsidP="00E768C1">
                <w:pPr>
                  <w:widowControl w:val="0"/>
                  <w:ind w:firstLine="5"/>
                  <w:jc w:val="center"/>
                </w:pPr>
              </w:p>
              <w:p w:rsidR="002C79CC" w:rsidRPr="00627E35" w:rsidRDefault="002C79CC" w:rsidP="00E768C1">
                <w:pPr>
                  <w:widowControl w:val="0"/>
                  <w:ind w:firstLine="5"/>
                  <w:jc w:val="center"/>
                </w:pPr>
              </w:p>
              <w:p w:rsidR="002C79CC" w:rsidRPr="00627E35" w:rsidRDefault="002C79CC" w:rsidP="00E768C1">
                <w:pPr>
                  <w:widowControl w:val="0"/>
                  <w:ind w:firstLine="5"/>
                  <w:jc w:val="center"/>
                </w:pPr>
              </w:p>
              <w:p w:rsidR="002C79CC" w:rsidRPr="00627E35" w:rsidRDefault="002C79CC" w:rsidP="00E768C1">
                <w:pPr>
                  <w:widowControl w:val="0"/>
                  <w:ind w:firstLine="5"/>
                  <w:jc w:val="center"/>
                </w:pPr>
              </w:p>
              <w:p w:rsidR="002C79CC" w:rsidRPr="00627E35" w:rsidRDefault="002C79CC" w:rsidP="00E768C1">
                <w:pPr>
                  <w:widowControl w:val="0"/>
                  <w:ind w:firstLine="5"/>
                  <w:jc w:val="center"/>
                </w:pPr>
              </w:p>
              <w:p w:rsidR="00A34156" w:rsidRPr="00627E35" w:rsidRDefault="0069532B" w:rsidP="002C79CC">
                <w:pPr>
                  <w:widowControl w:val="0"/>
                  <w:ind w:firstLine="5"/>
                  <w:jc w:val="center"/>
                  <w:rPr>
                    <w:b/>
                  </w:rPr>
                </w:pPr>
                <w:r w:rsidRPr="00627E35">
                  <w:rPr>
                    <w:b/>
                  </w:rPr>
                  <w:t>202</w:t>
                </w:r>
                <w:r w:rsidR="008820C2">
                  <w:rPr>
                    <w:b/>
                  </w:rPr>
                  <w:t>6</w:t>
                </w:r>
              </w:p>
            </w:tc>
          </w:tr>
        </w:tbl>
        <w:p w:rsidR="009C540A" w:rsidRPr="00627E35" w:rsidRDefault="009C540A">
          <w:pPr>
            <w:sectPr w:rsidR="009C540A" w:rsidRPr="00627E35" w:rsidSect="002C79CC">
              <w:footerReference w:type="default" r:id="rId8"/>
              <w:pgSz w:w="11906" w:h="16838" w:code="9"/>
              <w:pgMar w:top="567" w:right="567" w:bottom="709" w:left="1701" w:header="709" w:footer="709" w:gutter="0"/>
              <w:pgNumType w:start="0"/>
              <w:cols w:space="708"/>
              <w:titlePg/>
              <w:docGrid w:linePitch="360"/>
            </w:sectPr>
          </w:pPr>
        </w:p>
        <w:sdt>
          <w:sdtPr>
            <w:rPr>
              <w:rFonts w:eastAsia="Times New Roman" w:cs="Times New Roman"/>
              <w:szCs w:val="24"/>
              <w:lang w:eastAsia="ru-RU"/>
            </w:rPr>
            <w:id w:val="1524205957"/>
            <w:docPartObj>
              <w:docPartGallery w:val="Cover Pages"/>
            </w:docPartObj>
          </w:sdtPr>
          <w:sdtEndPr>
            <w:rPr>
              <w:b/>
            </w:rPr>
          </w:sdtEndPr>
          <w:sdtContent>
            <w:tbl>
              <w:tblPr>
                <w:tblStyle w:val="14"/>
                <w:tblW w:w="9639" w:type="dxa"/>
                <w:tblBorders>
                  <w:insideH w:val="none" w:sz="0" w:space="0" w:color="auto"/>
                </w:tblBorders>
                <w:tblLayout w:type="fixed"/>
                <w:tblCellMar>
                  <w:left w:w="0" w:type="dxa"/>
                  <w:right w:w="0" w:type="dxa"/>
                </w:tblCellMar>
                <w:tblLook w:val="04A0" w:firstRow="1" w:lastRow="0" w:firstColumn="1" w:lastColumn="0" w:noHBand="0" w:noVBand="1"/>
              </w:tblPr>
              <w:tblGrid>
                <w:gridCol w:w="4819"/>
                <w:gridCol w:w="4820"/>
              </w:tblGrid>
              <w:tr w:rsidR="00A34156" w:rsidRPr="00627E35" w:rsidTr="00A34156">
                <w:trPr>
                  <w:cantSplit/>
                  <w:trHeight w:hRule="exact" w:val="1418"/>
                </w:trPr>
                <w:tc>
                  <w:tcPr>
                    <w:tcW w:w="9639" w:type="dxa"/>
                    <w:gridSpan w:val="2"/>
                    <w:vAlign w:val="center"/>
                  </w:tcPr>
                  <w:p w:rsidR="00A34156" w:rsidRPr="00627E35" w:rsidRDefault="00A34156" w:rsidP="00A34156">
                    <w:pPr>
                      <w:widowControl w:val="0"/>
                      <w:jc w:val="center"/>
                    </w:pPr>
                    <w:r w:rsidRPr="00627E35">
                      <w:rPr>
                        <w:noProof/>
                        <w:spacing w:val="7"/>
                        <w:sz w:val="28"/>
                        <w:szCs w:val="28"/>
                        <w:lang w:eastAsia="ru-RU"/>
                      </w:rPr>
                      <w:drawing>
                        <wp:inline distT="0" distB="0" distL="0" distR="0" wp14:anchorId="3F1E7365" wp14:editId="0E3DC2EF">
                          <wp:extent cx="2129021" cy="561975"/>
                          <wp:effectExtent l="19050" t="0" r="4579" b="0"/>
                          <wp:docPr id="1" name="Рисунок 1" descr="Logo_niipi_vector_blan"/>
                          <wp:cNvGraphicFramePr/>
                          <a:graphic xmlns:a="http://schemas.openxmlformats.org/drawingml/2006/main">
                            <a:graphicData uri="http://schemas.openxmlformats.org/drawingml/2006/picture">
                              <pic:pic xmlns:pic="http://schemas.openxmlformats.org/drawingml/2006/picture">
                                <pic:nvPicPr>
                                  <pic:cNvPr id="0" name="Picture 1" descr="Logo_niipi_vector_blan"/>
                                  <pic:cNvPicPr>
                                    <a:picLocks noChangeAspect="1" noChangeArrowheads="1"/>
                                  </pic:cNvPicPr>
                                </pic:nvPicPr>
                                <pic:blipFill>
                                  <a:blip r:embed="rId9" cstate="print"/>
                                  <a:srcRect/>
                                  <a:stretch>
                                    <a:fillRect/>
                                  </a:stretch>
                                </pic:blipFill>
                                <pic:spPr bwMode="auto">
                                  <a:xfrm>
                                    <a:off x="0" y="0"/>
                                    <a:ext cx="2129021" cy="561975"/>
                                  </a:xfrm>
                                  <a:prstGeom prst="rect">
                                    <a:avLst/>
                                  </a:prstGeom>
                                  <a:noFill/>
                                  <a:ln w="9525">
                                    <a:noFill/>
                                    <a:miter lim="800000"/>
                                    <a:headEnd/>
                                    <a:tailEnd/>
                                  </a:ln>
                                </pic:spPr>
                              </pic:pic>
                            </a:graphicData>
                          </a:graphic>
                        </wp:inline>
                      </w:drawing>
                    </w:r>
                  </w:p>
                </w:tc>
              </w:tr>
              <w:tr w:rsidR="00A34156" w:rsidRPr="00627E35" w:rsidTr="00A34156">
                <w:trPr>
                  <w:cantSplit/>
                  <w:trHeight w:hRule="exact" w:val="851"/>
                </w:trPr>
                <w:tc>
                  <w:tcPr>
                    <w:tcW w:w="9639" w:type="dxa"/>
                    <w:gridSpan w:val="2"/>
                    <w:vAlign w:val="center"/>
                  </w:tcPr>
                  <w:p w:rsidR="00A34156" w:rsidRPr="00627E35" w:rsidRDefault="00A34156" w:rsidP="00A34156">
                    <w:pPr>
                      <w:ind w:firstLine="5"/>
                      <w:jc w:val="center"/>
                      <w:rPr>
                        <w:rFonts w:eastAsiaTheme="majorEastAsia" w:cstheme="majorBidi"/>
                        <w:caps/>
                        <w:spacing w:val="16"/>
                        <w:kern w:val="16"/>
                        <w:szCs w:val="52"/>
                      </w:rPr>
                    </w:pPr>
                    <w:r w:rsidRPr="00627E35">
                      <w:rPr>
                        <w:rFonts w:eastAsiaTheme="majorEastAsia" w:cstheme="majorBidi"/>
                        <w:caps/>
                        <w:spacing w:val="16"/>
                        <w:kern w:val="16"/>
                        <w:szCs w:val="52"/>
                      </w:rPr>
                      <w:t xml:space="preserve">Комитет по архитектуре и градостроительству </w:t>
                    </w:r>
                    <w:r w:rsidRPr="00627E35">
                      <w:rPr>
                        <w:rFonts w:eastAsiaTheme="majorEastAsia" w:cstheme="majorBidi"/>
                        <w:caps/>
                        <w:spacing w:val="16"/>
                        <w:kern w:val="16"/>
                        <w:szCs w:val="52"/>
                      </w:rPr>
                      <w:br/>
                      <w:t>Московской области</w:t>
                    </w:r>
                  </w:p>
                </w:tc>
              </w:tr>
              <w:tr w:rsidR="00A34156" w:rsidRPr="00627E35" w:rsidTr="00A34156">
                <w:trPr>
                  <w:cantSplit/>
                  <w:trHeight w:hRule="exact" w:val="1134"/>
                </w:trPr>
                <w:tc>
                  <w:tcPr>
                    <w:tcW w:w="9639" w:type="dxa"/>
                    <w:gridSpan w:val="2"/>
                    <w:vAlign w:val="center"/>
                  </w:tcPr>
                  <w:p w:rsidR="00A34156" w:rsidRPr="00627E35" w:rsidRDefault="00A34156" w:rsidP="00A34156">
                    <w:pPr>
                      <w:ind w:firstLine="0"/>
                      <w:jc w:val="center"/>
                      <w:rPr>
                        <w:rFonts w:eastAsiaTheme="majorEastAsia" w:cstheme="majorBidi"/>
                        <w:b/>
                        <w:iCs/>
                        <w:kern w:val="28"/>
                        <w:sz w:val="28"/>
                        <w:szCs w:val="24"/>
                        <w:lang w:eastAsia="ru-RU"/>
                      </w:rPr>
                    </w:pPr>
                    <w:r w:rsidRPr="00627E35">
                      <w:rPr>
                        <w:rFonts w:eastAsiaTheme="majorEastAsia" w:cstheme="majorBidi"/>
                        <w:b/>
                        <w:iCs/>
                        <w:kern w:val="28"/>
                        <w:sz w:val="28"/>
                        <w:szCs w:val="24"/>
                        <w:lang w:eastAsia="ru-RU"/>
                      </w:rPr>
                      <w:t xml:space="preserve">Государственное автономное учреждение Московской области </w:t>
                    </w:r>
                    <w:r w:rsidRPr="00627E35">
                      <w:rPr>
                        <w:rFonts w:eastAsiaTheme="majorEastAsia" w:cstheme="majorBidi"/>
                        <w:b/>
                        <w:iCs/>
                        <w:kern w:val="28"/>
                        <w:sz w:val="28"/>
                        <w:szCs w:val="24"/>
                        <w:lang w:eastAsia="ru-RU"/>
                      </w:rPr>
                      <w:br/>
                    </w:r>
                    <w:r w:rsidR="00070D0F" w:rsidRPr="00627E35">
                      <w:rPr>
                        <w:rFonts w:eastAsiaTheme="majorEastAsia" w:cstheme="majorBidi"/>
                        <w:b/>
                        <w:iCs/>
                        <w:kern w:val="28"/>
                        <w:sz w:val="28"/>
                        <w:szCs w:val="24"/>
                        <w:lang w:eastAsia="ru-RU"/>
                      </w:rPr>
                      <w:t>«</w:t>
                    </w:r>
                    <w:r w:rsidRPr="00627E35">
                      <w:rPr>
                        <w:rFonts w:eastAsiaTheme="majorEastAsia" w:cstheme="majorBidi"/>
                        <w:b/>
                        <w:iCs/>
                        <w:kern w:val="28"/>
                        <w:sz w:val="28"/>
                        <w:szCs w:val="24"/>
                        <w:lang w:eastAsia="ru-RU"/>
                      </w:rPr>
                      <w:t>Научно-исследовательский и проектный институт градостроительства</w:t>
                    </w:r>
                    <w:r w:rsidR="00070D0F" w:rsidRPr="00627E35">
                      <w:rPr>
                        <w:rFonts w:eastAsiaTheme="majorEastAsia" w:cstheme="majorBidi"/>
                        <w:b/>
                        <w:iCs/>
                        <w:kern w:val="28"/>
                        <w:sz w:val="28"/>
                        <w:szCs w:val="24"/>
                        <w:lang w:eastAsia="ru-RU"/>
                      </w:rPr>
                      <w:t>»</w:t>
                    </w:r>
                  </w:p>
                  <w:p w:rsidR="00A34156" w:rsidRPr="00627E35" w:rsidRDefault="00A34156" w:rsidP="00A34156">
                    <w:pPr>
                      <w:ind w:firstLine="0"/>
                      <w:jc w:val="center"/>
                      <w:rPr>
                        <w:rFonts w:eastAsia="Times New Roman" w:cs="Times New Roman"/>
                        <w:szCs w:val="24"/>
                        <w:lang w:eastAsia="ru-RU"/>
                      </w:rPr>
                    </w:pPr>
                    <w:r w:rsidRPr="00627E35">
                      <w:rPr>
                        <w:rFonts w:eastAsia="Times New Roman" w:cs="Times New Roman"/>
                        <w:szCs w:val="24"/>
                        <w:lang w:eastAsia="ru-RU"/>
                      </w:rPr>
                      <w:t xml:space="preserve">(ГАУ МО </w:t>
                    </w:r>
                    <w:r w:rsidR="00070D0F" w:rsidRPr="00627E35">
                      <w:rPr>
                        <w:rFonts w:eastAsia="Times New Roman" w:cs="Times New Roman"/>
                        <w:szCs w:val="24"/>
                        <w:lang w:eastAsia="ru-RU"/>
                      </w:rPr>
                      <w:t>«</w:t>
                    </w:r>
                    <w:r w:rsidRPr="00627E35">
                      <w:rPr>
                        <w:rFonts w:eastAsia="Times New Roman" w:cs="Times New Roman"/>
                        <w:szCs w:val="24"/>
                        <w:lang w:eastAsia="ru-RU"/>
                      </w:rPr>
                      <w:t>НИиПИ градостроительства</w:t>
                    </w:r>
                    <w:r w:rsidR="00070D0F" w:rsidRPr="00627E35">
                      <w:rPr>
                        <w:rFonts w:eastAsia="Times New Roman" w:cs="Times New Roman"/>
                        <w:szCs w:val="24"/>
                        <w:lang w:eastAsia="ru-RU"/>
                      </w:rPr>
                      <w:t>»</w:t>
                    </w:r>
                    <w:r w:rsidRPr="00627E35">
                      <w:rPr>
                        <w:rFonts w:eastAsia="Times New Roman" w:cs="Times New Roman"/>
                        <w:szCs w:val="24"/>
                        <w:lang w:eastAsia="ru-RU"/>
                      </w:rPr>
                      <w:t>)</w:t>
                    </w:r>
                  </w:p>
                </w:tc>
              </w:tr>
              <w:tr w:rsidR="00A34156" w:rsidRPr="00627E35" w:rsidTr="00A34156">
                <w:trPr>
                  <w:cantSplit/>
                  <w:trHeight w:hRule="exact" w:val="567"/>
                </w:trPr>
                <w:tc>
                  <w:tcPr>
                    <w:tcW w:w="9639" w:type="dxa"/>
                    <w:gridSpan w:val="2"/>
                    <w:tcBorders>
                      <w:bottom w:val="nil"/>
                    </w:tcBorders>
                    <w:vAlign w:val="center"/>
                  </w:tcPr>
                  <w:p w:rsidR="00A34156" w:rsidRPr="00627E35" w:rsidRDefault="00A34156" w:rsidP="00A34156">
                    <w:pPr>
                      <w:ind w:firstLine="0"/>
                      <w:jc w:val="center"/>
                      <w:rPr>
                        <w:rFonts w:eastAsiaTheme="majorEastAsia" w:cs="Times New Roman"/>
                        <w:sz w:val="18"/>
                        <w:szCs w:val="20"/>
                      </w:rPr>
                    </w:pPr>
                    <w:r w:rsidRPr="00627E35">
                      <w:rPr>
                        <w:rFonts w:eastAsiaTheme="majorEastAsia" w:cs="Times New Roman"/>
                        <w:sz w:val="18"/>
                        <w:szCs w:val="20"/>
                      </w:rPr>
                      <w:t xml:space="preserve">143960, Московская область, г. Реутов, проспект Мира, д. 57, помещение III, тел: +7 (495) 242 77 07, </w:t>
                    </w:r>
                    <w:hyperlink r:id="rId10" w:history="1">
                      <w:r w:rsidRPr="00627E35">
                        <w:rPr>
                          <w:rFonts w:eastAsiaTheme="majorEastAsia" w:cs="Times New Roman"/>
                          <w:sz w:val="18"/>
                          <w:szCs w:val="20"/>
                          <w:u w:val="single"/>
                        </w:rPr>
                        <w:t>niipi@mosreg.ru</w:t>
                      </w:r>
                    </w:hyperlink>
                  </w:p>
                </w:tc>
              </w:tr>
              <w:tr w:rsidR="00A34156" w:rsidRPr="00627E35" w:rsidTr="00A34156">
                <w:trPr>
                  <w:cantSplit/>
                  <w:trHeight w:hRule="exact" w:val="794"/>
                </w:trPr>
                <w:tc>
                  <w:tcPr>
                    <w:tcW w:w="4819" w:type="dxa"/>
                    <w:tcBorders>
                      <w:top w:val="nil"/>
                      <w:bottom w:val="nil"/>
                      <w:right w:val="nil"/>
                    </w:tcBorders>
                    <w:vAlign w:val="center"/>
                  </w:tcPr>
                  <w:p w:rsidR="00A34156" w:rsidRPr="00627E35" w:rsidRDefault="00A34156" w:rsidP="00A34156">
                    <w:pPr>
                      <w:widowControl w:val="0"/>
                      <w:jc w:val="center"/>
                    </w:pPr>
                  </w:p>
                </w:tc>
                <w:tc>
                  <w:tcPr>
                    <w:tcW w:w="4820" w:type="dxa"/>
                    <w:tcBorders>
                      <w:top w:val="nil"/>
                      <w:left w:val="nil"/>
                      <w:bottom w:val="nil"/>
                    </w:tcBorders>
                    <w:vAlign w:val="center"/>
                  </w:tcPr>
                  <w:p w:rsidR="00A34156" w:rsidRPr="00627E35" w:rsidRDefault="00B77BCB" w:rsidP="00627E35">
                    <w:pPr>
                      <w:ind w:right="284" w:firstLine="0"/>
                      <w:jc w:val="right"/>
                      <w:rPr>
                        <w:rFonts w:eastAsia="Times New Roman" w:cs="Times New Roman"/>
                        <w:szCs w:val="24"/>
                        <w:lang w:eastAsia="ru-RU"/>
                      </w:rPr>
                    </w:pPr>
                    <w:r w:rsidRPr="00627E35">
                      <w:rPr>
                        <w:rFonts w:eastAsia="Times New Roman" w:cs="Times New Roman"/>
                        <w:szCs w:val="24"/>
                        <w:lang w:eastAsia="ru-RU"/>
                      </w:rPr>
                      <w:t xml:space="preserve">Договор от </w:t>
                    </w:r>
                    <w:r w:rsidR="00627E35" w:rsidRPr="00627E35">
                      <w:rPr>
                        <w:rFonts w:eastAsia="Times New Roman" w:cs="Times New Roman"/>
                        <w:szCs w:val="24"/>
                        <w:lang w:eastAsia="ru-RU"/>
                      </w:rPr>
                      <w:t>27</w:t>
                    </w:r>
                    <w:r w:rsidRPr="00627E35">
                      <w:rPr>
                        <w:rFonts w:eastAsia="Times New Roman" w:cs="Times New Roman"/>
                        <w:szCs w:val="24"/>
                        <w:lang w:eastAsia="ru-RU"/>
                      </w:rPr>
                      <w:t>.0</w:t>
                    </w:r>
                    <w:r w:rsidR="00627E35" w:rsidRPr="00627E35">
                      <w:rPr>
                        <w:rFonts w:eastAsia="Times New Roman" w:cs="Times New Roman"/>
                        <w:szCs w:val="24"/>
                        <w:lang w:eastAsia="ru-RU"/>
                      </w:rPr>
                      <w:t>6</w:t>
                    </w:r>
                    <w:r w:rsidRPr="00627E35">
                      <w:rPr>
                        <w:rFonts w:eastAsia="Times New Roman" w:cs="Times New Roman"/>
                        <w:szCs w:val="24"/>
                        <w:lang w:eastAsia="ru-RU"/>
                      </w:rPr>
                      <w:t>.2025 № 316-2025-Э</w:t>
                    </w:r>
                  </w:p>
                </w:tc>
              </w:tr>
              <w:tr w:rsidR="00A34156" w:rsidRPr="00627E35" w:rsidTr="00A34156">
                <w:trPr>
                  <w:cantSplit/>
                  <w:trHeight w:hRule="exact" w:val="567"/>
                </w:trPr>
                <w:tc>
                  <w:tcPr>
                    <w:tcW w:w="9639" w:type="dxa"/>
                    <w:gridSpan w:val="2"/>
                    <w:tcBorders>
                      <w:top w:val="nil"/>
                    </w:tcBorders>
                    <w:vAlign w:val="center"/>
                  </w:tcPr>
                  <w:p w:rsidR="00A34156" w:rsidRPr="00627E35" w:rsidRDefault="00A34156" w:rsidP="00A34156">
                    <w:pPr>
                      <w:widowControl w:val="0"/>
                      <w:jc w:val="center"/>
                    </w:pPr>
                  </w:p>
                </w:tc>
              </w:tr>
              <w:tr w:rsidR="00692DB2" w:rsidRPr="00627E35" w:rsidTr="00176AB5">
                <w:trPr>
                  <w:cantSplit/>
                  <w:trHeight w:val="1711"/>
                </w:trPr>
                <w:tc>
                  <w:tcPr>
                    <w:tcW w:w="9639" w:type="dxa"/>
                    <w:gridSpan w:val="2"/>
                    <w:vAlign w:val="center"/>
                  </w:tcPr>
                  <w:p w:rsidR="00692DB2" w:rsidRPr="00627E35" w:rsidRDefault="002C79CC" w:rsidP="00692DB2">
                    <w:pPr>
                      <w:ind w:firstLine="5"/>
                      <w:jc w:val="center"/>
                      <w:rPr>
                        <w:rFonts w:eastAsiaTheme="majorEastAsia" w:cstheme="majorBidi"/>
                        <w:b/>
                        <w:caps/>
                        <w:spacing w:val="20"/>
                        <w:kern w:val="28"/>
                        <w:sz w:val="28"/>
                        <w:szCs w:val="52"/>
                      </w:rPr>
                    </w:pPr>
                    <w:r w:rsidRPr="00627E35">
                      <w:rPr>
                        <w:noProof/>
                        <w:lang w:eastAsia="ru-RU"/>
                      </w:rPr>
                      <mc:AlternateContent>
                        <mc:Choice Requires="wpg">
                          <w:drawing>
                            <wp:anchor distT="0" distB="0" distL="114300" distR="114300" simplePos="0" relativeHeight="251659264" behindDoc="0" locked="0" layoutInCell="1" allowOverlap="1" wp14:anchorId="726C0B1C" wp14:editId="35F32B88">
                              <wp:simplePos x="0" y="0"/>
                              <wp:positionH relativeFrom="column">
                                <wp:posOffset>-367030</wp:posOffset>
                              </wp:positionH>
                              <wp:positionV relativeFrom="paragraph">
                                <wp:posOffset>390525</wp:posOffset>
                              </wp:positionV>
                              <wp:extent cx="354965" cy="5937250"/>
                              <wp:effectExtent l="0" t="0" r="26035" b="25400"/>
                              <wp:wrapNone/>
                              <wp:docPr id="2"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965" cy="5937250"/>
                                        <a:chOff x="0" y="0"/>
                                        <a:chExt cx="3552" cy="59372"/>
                                      </a:xfrm>
                                    </wpg:grpSpPr>
                                    <wps:wsp>
                                      <wps:cNvPr id="3" name="Поле 11"/>
                                      <wps:cNvSpPr txBox="1">
                                        <a:spLocks noChangeArrowheads="1"/>
                                      </wps:cNvSpPr>
                                      <wps:spPr bwMode="auto">
                                        <a:xfrm>
                                          <a:off x="0" y="37746"/>
                                          <a:ext cx="1800" cy="10800"/>
                                        </a:xfrm>
                                        <a:prstGeom prst="rect">
                                          <a:avLst/>
                                        </a:prstGeom>
                                        <a:solidFill>
                                          <a:srgbClr val="FFFFFF"/>
                                        </a:solidFill>
                                        <a:ln w="6350">
                                          <a:solidFill>
                                            <a:srgbClr val="000000"/>
                                          </a:solidFill>
                                          <a:miter lim="800000"/>
                                          <a:headEnd/>
                                          <a:tailEnd/>
                                        </a:ln>
                                      </wps:spPr>
                                      <wps:txbx>
                                        <w:txbxContent>
                                          <w:p w:rsidR="00B77BCB" w:rsidRPr="00C601BF" w:rsidRDefault="00B77BCB" w:rsidP="00A34156">
                                            <w:pPr>
                                              <w:pStyle w:val="93"/>
                                            </w:pPr>
                                            <w:r w:rsidRPr="00C601BF">
                                              <w:t>Подпись и дата</w:t>
                                            </w:r>
                                          </w:p>
                                        </w:txbxContent>
                                      </wps:txbx>
                                      <wps:bodyPr rot="0" vert="vert270" wrap="square" lIns="0" tIns="0" rIns="0" bIns="0" anchor="t" anchorCtr="0" upright="1">
                                        <a:noAutofit/>
                                      </wps:bodyPr>
                                    </wps:wsp>
                                    <wps:wsp>
                                      <wps:cNvPr id="4" name="Поле 14"/>
                                      <wps:cNvSpPr txBox="1">
                                        <a:spLocks noChangeArrowheads="1"/>
                                      </wps:cNvSpPr>
                                      <wps:spPr bwMode="auto">
                                        <a:xfrm>
                                          <a:off x="0" y="26993"/>
                                          <a:ext cx="1797" cy="10795"/>
                                        </a:xfrm>
                                        <a:prstGeom prst="rect">
                                          <a:avLst/>
                                        </a:prstGeom>
                                        <a:solidFill>
                                          <a:srgbClr val="FFFFFF"/>
                                        </a:solidFill>
                                        <a:ln w="6350">
                                          <a:solidFill>
                                            <a:srgbClr val="000000"/>
                                          </a:solidFill>
                                          <a:miter lim="800000"/>
                                          <a:headEnd/>
                                          <a:tailEnd/>
                                        </a:ln>
                                      </wps:spPr>
                                      <wps:txbx>
                                        <w:txbxContent>
                                          <w:p w:rsidR="00B77BCB" w:rsidRPr="00C601BF" w:rsidRDefault="00B77BCB" w:rsidP="00A34156">
                                            <w:pPr>
                                              <w:pStyle w:val="93"/>
                                            </w:pPr>
                                            <w:r w:rsidRPr="00C601BF">
                                              <w:t>Взамен Арх..№</w:t>
                                            </w:r>
                                          </w:p>
                                        </w:txbxContent>
                                      </wps:txbx>
                                      <wps:bodyPr rot="0" vert="vert270" wrap="square" lIns="0" tIns="0" rIns="0" bIns="0" anchor="t" anchorCtr="0" upright="1">
                                        <a:noAutofit/>
                                      </wps:bodyPr>
                                    </wps:wsp>
                                    <wps:wsp>
                                      <wps:cNvPr id="5" name="Поле 10"/>
                                      <wps:cNvSpPr txBox="1">
                                        <a:spLocks noChangeArrowheads="1"/>
                                      </wps:cNvSpPr>
                                      <wps:spPr bwMode="auto">
                                        <a:xfrm>
                                          <a:off x="0" y="48572"/>
                                          <a:ext cx="1800" cy="10800"/>
                                        </a:xfrm>
                                        <a:prstGeom prst="rect">
                                          <a:avLst/>
                                        </a:prstGeom>
                                        <a:solidFill>
                                          <a:srgbClr val="FFFFFF"/>
                                        </a:solidFill>
                                        <a:ln w="6350">
                                          <a:solidFill>
                                            <a:srgbClr val="000000"/>
                                          </a:solidFill>
                                          <a:miter lim="800000"/>
                                          <a:headEnd/>
                                          <a:tailEnd/>
                                        </a:ln>
                                      </wps:spPr>
                                      <wps:txbx>
                                        <w:txbxContent>
                                          <w:p w:rsidR="00B77BCB" w:rsidRPr="00C601BF" w:rsidRDefault="00B77BCB" w:rsidP="00A34156">
                                            <w:pPr>
                                              <w:pStyle w:val="93"/>
                                            </w:pPr>
                                            <w:r w:rsidRPr="00C601BF">
                                              <w:t>Архив. № подл</w:t>
                                            </w:r>
                                          </w:p>
                                        </w:txbxContent>
                                      </wps:txbx>
                                      <wps:bodyPr rot="0" vert="vert270" wrap="square" lIns="0" tIns="0" rIns="0" bIns="0" anchor="ctr" anchorCtr="0" upright="1">
                                        <a:noAutofit/>
                                      </wps:bodyPr>
                                    </wps:wsp>
                                    <wps:wsp>
                                      <wps:cNvPr id="6" name="Поле 13"/>
                                      <wps:cNvSpPr txBox="1">
                                        <a:spLocks noChangeArrowheads="1"/>
                                      </wps:cNvSpPr>
                                      <wps:spPr bwMode="auto">
                                        <a:xfrm>
                                          <a:off x="0" y="0"/>
                                          <a:ext cx="1800" cy="27000"/>
                                        </a:xfrm>
                                        <a:prstGeom prst="rect">
                                          <a:avLst/>
                                        </a:prstGeom>
                                        <a:solidFill>
                                          <a:srgbClr val="FFFFFF"/>
                                        </a:solidFill>
                                        <a:ln w="6350">
                                          <a:solidFill>
                                            <a:srgbClr val="000000"/>
                                          </a:solidFill>
                                          <a:miter lim="800000"/>
                                          <a:headEnd/>
                                          <a:tailEnd/>
                                        </a:ln>
                                      </wps:spPr>
                                      <wps:txbx>
                                        <w:txbxContent>
                                          <w:p w:rsidR="00B77BCB" w:rsidRPr="00C601BF" w:rsidRDefault="00B77BCB" w:rsidP="00A34156">
                                            <w:pPr>
                                              <w:pStyle w:val="93"/>
                                            </w:pPr>
                                            <w:r w:rsidRPr="00C601BF">
                                              <w:t>ФИО, подпись и дата визирования Техотделом</w:t>
                                            </w:r>
                                          </w:p>
                                        </w:txbxContent>
                                      </wps:txbx>
                                      <wps:bodyPr rot="0" vert="vert270" wrap="square" lIns="0" tIns="0" rIns="0" bIns="0" anchor="t" anchorCtr="0" upright="1">
                                        <a:noAutofit/>
                                      </wps:bodyPr>
                                    </wps:wsp>
                                    <wps:wsp>
                                      <wps:cNvPr id="7" name="Поле 11"/>
                                      <wps:cNvSpPr txBox="1">
                                        <a:spLocks noChangeArrowheads="1"/>
                                      </wps:cNvSpPr>
                                      <wps:spPr bwMode="auto">
                                        <a:xfrm>
                                          <a:off x="1755" y="37746"/>
                                          <a:ext cx="1797" cy="10795"/>
                                        </a:xfrm>
                                        <a:prstGeom prst="rect">
                                          <a:avLst/>
                                        </a:prstGeom>
                                        <a:solidFill>
                                          <a:srgbClr val="FFFFFF"/>
                                        </a:solidFill>
                                        <a:ln w="6350">
                                          <a:solidFill>
                                            <a:srgbClr val="000000"/>
                                          </a:solidFill>
                                          <a:miter lim="800000"/>
                                          <a:headEnd/>
                                          <a:tailEnd/>
                                        </a:ln>
                                      </wps:spPr>
                                      <wps:txbx>
                                        <w:txbxContent>
                                          <w:p w:rsidR="00B77BCB" w:rsidRPr="00C601BF" w:rsidRDefault="00B77BCB" w:rsidP="00A34156">
                                            <w:pPr>
                                              <w:pStyle w:val="93"/>
                                            </w:pPr>
                                          </w:p>
                                        </w:txbxContent>
                                      </wps:txbx>
                                      <wps:bodyPr rot="0" vert="vert270" wrap="square" lIns="0" tIns="0" rIns="0" bIns="0" anchor="t" anchorCtr="0" upright="1">
                                        <a:noAutofit/>
                                      </wps:bodyPr>
                                    </wps:wsp>
                                    <wps:wsp>
                                      <wps:cNvPr id="8" name="Поле 14"/>
                                      <wps:cNvSpPr txBox="1">
                                        <a:spLocks noChangeArrowheads="1"/>
                                      </wps:cNvSpPr>
                                      <wps:spPr bwMode="auto">
                                        <a:xfrm>
                                          <a:off x="1755" y="26993"/>
                                          <a:ext cx="1797" cy="10795"/>
                                        </a:xfrm>
                                        <a:prstGeom prst="rect">
                                          <a:avLst/>
                                        </a:prstGeom>
                                        <a:solidFill>
                                          <a:srgbClr val="FFFFFF"/>
                                        </a:solidFill>
                                        <a:ln w="6350">
                                          <a:solidFill>
                                            <a:srgbClr val="000000"/>
                                          </a:solidFill>
                                          <a:miter lim="800000"/>
                                          <a:headEnd/>
                                          <a:tailEnd/>
                                        </a:ln>
                                      </wps:spPr>
                                      <wps:txbx>
                                        <w:txbxContent>
                                          <w:p w:rsidR="00B77BCB" w:rsidRPr="00C601BF" w:rsidRDefault="00B77BCB" w:rsidP="00A34156">
                                            <w:pPr>
                                              <w:pStyle w:val="93"/>
                                            </w:pPr>
                                          </w:p>
                                        </w:txbxContent>
                                      </wps:txbx>
                                      <wps:bodyPr rot="0" vert="vert270" wrap="square" lIns="0" tIns="0" rIns="0" bIns="0" anchor="t" anchorCtr="0" upright="1">
                                        <a:noAutofit/>
                                      </wps:bodyPr>
                                    </wps:wsp>
                                    <wps:wsp>
                                      <wps:cNvPr id="9" name="Поле 10"/>
                                      <wps:cNvSpPr txBox="1">
                                        <a:spLocks noChangeArrowheads="1"/>
                                      </wps:cNvSpPr>
                                      <wps:spPr bwMode="auto">
                                        <a:xfrm>
                                          <a:off x="1755" y="48572"/>
                                          <a:ext cx="1797" cy="10795"/>
                                        </a:xfrm>
                                        <a:prstGeom prst="rect">
                                          <a:avLst/>
                                        </a:prstGeom>
                                        <a:solidFill>
                                          <a:srgbClr val="FFFFFF"/>
                                        </a:solidFill>
                                        <a:ln w="6350">
                                          <a:solidFill>
                                            <a:srgbClr val="000000"/>
                                          </a:solidFill>
                                          <a:miter lim="800000"/>
                                          <a:headEnd/>
                                          <a:tailEnd/>
                                        </a:ln>
                                      </wps:spPr>
                                      <wps:txbx>
                                        <w:txbxContent>
                                          <w:p w:rsidR="00B77BCB" w:rsidRPr="00C601BF" w:rsidRDefault="00B77BCB" w:rsidP="00A34156">
                                            <w:pPr>
                                              <w:pStyle w:val="93"/>
                                            </w:pPr>
                                          </w:p>
                                        </w:txbxContent>
                                      </wps:txbx>
                                      <wps:bodyPr rot="0" vert="vert270" wrap="square" lIns="0" tIns="0" rIns="0" bIns="0" anchor="ctr" anchorCtr="0" upright="1">
                                        <a:noAutofit/>
                                      </wps:bodyPr>
                                    </wps:wsp>
                                    <wps:wsp>
                                      <wps:cNvPr id="10" name="Поле 13"/>
                                      <wps:cNvSpPr txBox="1">
                                        <a:spLocks noChangeArrowheads="1"/>
                                      </wps:cNvSpPr>
                                      <wps:spPr bwMode="auto">
                                        <a:xfrm>
                                          <a:off x="1755" y="0"/>
                                          <a:ext cx="1797" cy="26993"/>
                                        </a:xfrm>
                                        <a:prstGeom prst="rect">
                                          <a:avLst/>
                                        </a:prstGeom>
                                        <a:solidFill>
                                          <a:srgbClr val="FFFFFF"/>
                                        </a:solidFill>
                                        <a:ln w="6350">
                                          <a:solidFill>
                                            <a:srgbClr val="000000"/>
                                          </a:solidFill>
                                          <a:miter lim="800000"/>
                                          <a:headEnd/>
                                          <a:tailEnd/>
                                        </a:ln>
                                      </wps:spPr>
                                      <wps:txbx>
                                        <w:txbxContent>
                                          <w:p w:rsidR="00B77BCB" w:rsidRPr="00C601BF" w:rsidRDefault="00B77BCB" w:rsidP="00A34156">
                                            <w:pPr>
                                              <w:pStyle w:val="93"/>
                                            </w:pP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26C0B1C" id="Группа 31" o:spid="_x0000_s1026" style="position:absolute;left:0;text-align:left;margin-left:-28.9pt;margin-top:30.75pt;width:27.95pt;height:467.5pt;z-index:251659264;mso-width-relative:margin;mso-height-relative:margin" coordsize="3552,5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">
                              <v:shapetype id="_x0000_t202" coordsize="21600,21600" o:spt="202" path="m,l,21600r21600,l21600,xe">
                                <v:stroke joinstyle="miter"/>
                                <v:path gradientshapeok="t" o:connecttype="rect"/>
                              </v:shapetype>
                              <v:shape id="Поле 11" o:spid="_x0000_s1027" type="#_x0000_t202" style="position:absolute;top:37746;width:1800;height:10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" strokeweight=".5pt">
                                <v:textbox style="layout-flow:vertical;mso-layout-flow-alt:bottom-to-top" inset="0,0,0,0">
                                  <w:txbxContent>
                                    <w:p w:rsidR="00B77BCB" w:rsidRPr="00C601BF" w:rsidRDefault="00B77BCB" w:rsidP="00A34156">
                                      <w:pPr>
                                        <w:pStyle w:val="93"/>
                                      </w:pPr>
                                      <w:r w:rsidRPr="00C601BF">
                                        <w:t>Подпись и дата</w:t>
                                      </w:r>
                                    </w:p>
                                  </w:txbxContent>
                                </v:textbox>
                              </v:shape>
                              <v:shape id="Поле 14" o:spid="_x0000_s1028" type="#_x0000_t202" style="position:absolute;top:26993;width:1797;height:10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" strokeweight=".5pt">
                                <v:textbox style="layout-flow:vertical;mso-layout-flow-alt:bottom-to-top" inset="0,0,0,0">
                                  <w:txbxContent>
                                    <w:p w:rsidR="00B77BCB" w:rsidRPr="00C601BF" w:rsidRDefault="00B77BCB" w:rsidP="00A34156">
                                      <w:pPr>
                                        <w:pStyle w:val="93"/>
                                      </w:pPr>
                                      <w:r w:rsidRPr="00C601BF">
                                        <w:t>Взамен Арх..№</w:t>
                                      </w:r>
                                    </w:p>
                                  </w:txbxContent>
                                </v:textbox>
                              </v:shape>
                              <v:shape id="Поле 10" o:spid="_x0000_s1029" type="#_x0000_t202" style="position:absolute;top:48572;width:180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" strokeweight=".5pt">
                                <v:textbox style="layout-flow:vertical;mso-layout-flow-alt:bottom-to-top" inset="0,0,0,0">
                                  <w:txbxContent>
                                    <w:p w:rsidR="00B77BCB" w:rsidRPr="00C601BF" w:rsidRDefault="00B77BCB" w:rsidP="00A34156">
                                      <w:pPr>
                                        <w:pStyle w:val="93"/>
                                      </w:pPr>
                                      <w:r w:rsidRPr="00C601BF">
                                        <w:t>Архив. № подл</w:t>
                                      </w:r>
                                    </w:p>
                                  </w:txbxContent>
                                </v:textbox>
                              </v:shape>
                              <v:shape id="Поле 13" o:spid="_x0000_s1030" type="#_x0000_t202" style="position:absolute;width:1800;height:27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" strokeweight=".5pt">
                                <v:textbox style="layout-flow:vertical;mso-layout-flow-alt:bottom-to-top" inset="0,0,0,0">
                                  <w:txbxContent>
                                    <w:p w:rsidR="00B77BCB" w:rsidRPr="00C601BF" w:rsidRDefault="00B77BCB" w:rsidP="00A34156">
                                      <w:pPr>
                                        <w:pStyle w:val="93"/>
                                      </w:pPr>
                                      <w:r w:rsidRPr="00C601BF">
                                        <w:t>ФИО, подпись и дата визирования Техотделом</w:t>
                                      </w:r>
                                    </w:p>
                                  </w:txbxContent>
                                </v:textbox>
                              </v:shape>
                              <v:shape id="Поле 11" o:spid="_x0000_s1031" type="#_x0000_t202" style="position:absolute;left:1755;top:37746;width:1797;height:10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" strokeweight=".5pt">
                                <v:textbox style="layout-flow:vertical;mso-layout-flow-alt:bottom-to-top" inset="0,0,0,0">
                                  <w:txbxContent>
                                    <w:p w:rsidR="00B77BCB" w:rsidRPr="00C601BF" w:rsidRDefault="00B77BCB" w:rsidP="00A34156">
                                      <w:pPr>
                                        <w:pStyle w:val="93"/>
                                      </w:pPr>
                                    </w:p>
                                  </w:txbxContent>
                                </v:textbox>
                              </v:shape>
                              <v:shape id="Поле 14" o:spid="_x0000_s1032" type="#_x0000_t202" style="position:absolute;left:1755;top:26993;width:1797;height:10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" strokeweight=".5pt">
                                <v:textbox style="layout-flow:vertical;mso-layout-flow-alt:bottom-to-top" inset="0,0,0,0">
                                  <w:txbxContent>
                                    <w:p w:rsidR="00B77BCB" w:rsidRPr="00C601BF" w:rsidRDefault="00B77BCB" w:rsidP="00A34156">
                                      <w:pPr>
                                        <w:pStyle w:val="93"/>
                                      </w:pPr>
                                    </w:p>
                                  </w:txbxContent>
                                </v:textbox>
                              </v:shape>
                              <v:shape id="Поле 10" o:spid="_x0000_s1033" type="#_x0000_t202" style="position:absolute;left:1755;top:48572;width:1797;height:10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" strokeweight=".5pt">
                                <v:textbox style="layout-flow:vertical;mso-layout-flow-alt:bottom-to-top" inset="0,0,0,0">
                                  <w:txbxContent>
                                    <w:p w:rsidR="00B77BCB" w:rsidRPr="00C601BF" w:rsidRDefault="00B77BCB" w:rsidP="00A34156">
                                      <w:pPr>
                                        <w:pStyle w:val="93"/>
                                      </w:pPr>
                                    </w:p>
                                  </w:txbxContent>
                                </v:textbox>
                              </v:shape>
                              <v:shape id="Поле 13" o:spid="_x0000_s1034" type="#_x0000_t202" style="position:absolute;left:1755;width:1797;height:26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" strokeweight=".5pt">
                                <v:textbox style="layout-flow:vertical;mso-layout-flow-alt:bottom-to-top" inset="0,0,0,0">
                                  <w:txbxContent>
                                    <w:p w:rsidR="00B77BCB" w:rsidRPr="00C601BF" w:rsidRDefault="00B77BCB" w:rsidP="00A34156">
                                      <w:pPr>
                                        <w:pStyle w:val="93"/>
                                      </w:pPr>
                                    </w:p>
                                  </w:txbxContent>
                                </v:textbox>
                              </v:shape>
                            </v:group>
                          </w:pict>
                        </mc:Fallback>
                      </mc:AlternateContent>
                    </w:r>
                    <w:r w:rsidR="00692DB2" w:rsidRPr="00627E35">
                      <w:rPr>
                        <w:rFonts w:eastAsiaTheme="majorEastAsia" w:cstheme="majorBidi"/>
                        <w:b/>
                        <w:caps/>
                        <w:spacing w:val="20"/>
                        <w:kern w:val="28"/>
                        <w:sz w:val="28"/>
                        <w:szCs w:val="52"/>
                      </w:rPr>
                      <w:t>ВНЕСЕНИ</w:t>
                    </w:r>
                    <w:r w:rsidR="00C5576F">
                      <w:rPr>
                        <w:rFonts w:eastAsiaTheme="majorEastAsia" w:cstheme="majorBidi"/>
                        <w:b/>
                        <w:caps/>
                        <w:spacing w:val="20"/>
                        <w:kern w:val="28"/>
                        <w:sz w:val="28"/>
                        <w:szCs w:val="52"/>
                      </w:rPr>
                      <w:t>Е</w:t>
                    </w:r>
                    <w:r w:rsidR="00692DB2" w:rsidRPr="00627E35">
                      <w:rPr>
                        <w:rFonts w:eastAsiaTheme="majorEastAsia" w:cstheme="majorBidi"/>
                        <w:b/>
                        <w:caps/>
                        <w:spacing w:val="20"/>
                        <w:kern w:val="28"/>
                        <w:sz w:val="28"/>
                        <w:szCs w:val="52"/>
                      </w:rPr>
                      <w:t xml:space="preserve"> ИЗМЕНЕНИЙ В ГЕНЕРАЛЬНЫЙ </w:t>
                    </w:r>
                    <w:r w:rsidR="00692DB2" w:rsidRPr="00627E35">
                      <w:rPr>
                        <w:rFonts w:eastAsiaTheme="majorEastAsia" w:cstheme="majorBidi"/>
                        <w:b/>
                        <w:caps/>
                        <w:spacing w:val="20"/>
                        <w:kern w:val="28"/>
                        <w:sz w:val="28"/>
                        <w:szCs w:val="52"/>
                      </w:rPr>
                      <w:br/>
                      <w:t xml:space="preserve">ПЛАН ГОРОДСКОГО ОКРУГА КРАСНОГОРСК </w:t>
                    </w:r>
                    <w:r w:rsidR="00692DB2" w:rsidRPr="00627E35">
                      <w:rPr>
                        <w:rFonts w:eastAsiaTheme="majorEastAsia" w:cstheme="majorBidi"/>
                        <w:b/>
                        <w:caps/>
                        <w:spacing w:val="20"/>
                        <w:kern w:val="28"/>
                        <w:sz w:val="28"/>
                        <w:szCs w:val="52"/>
                      </w:rPr>
                      <w:br/>
                      <w:t xml:space="preserve">МОСКОВСКОЙ ОБЛАСТИ ПРИМЕНИТЕЛЬНО </w:t>
                    </w:r>
                  </w:p>
                  <w:p w:rsidR="00692DB2" w:rsidRPr="00627E35" w:rsidRDefault="00B77BCB" w:rsidP="002C79CC">
                    <w:pPr>
                      <w:ind w:firstLine="5"/>
                      <w:jc w:val="center"/>
                      <w:rPr>
                        <w:rFonts w:eastAsiaTheme="majorEastAsia" w:cstheme="majorBidi"/>
                        <w:b/>
                        <w:caps/>
                        <w:spacing w:val="20"/>
                        <w:kern w:val="16"/>
                        <w:sz w:val="28"/>
                        <w:szCs w:val="52"/>
                      </w:rPr>
                    </w:pPr>
                    <w:r w:rsidRPr="00627E35">
                      <w:rPr>
                        <w:rFonts w:eastAsiaTheme="majorEastAsia" w:cstheme="majorBidi"/>
                        <w:b/>
                        <w:caps/>
                        <w:spacing w:val="20"/>
                        <w:kern w:val="28"/>
                        <w:sz w:val="28"/>
                        <w:szCs w:val="52"/>
                      </w:rPr>
                      <w:t>К части НАСЕЛЕННОго ПУНКТа г. красногорск</w:t>
                    </w:r>
                  </w:p>
                </w:tc>
              </w:tr>
              <w:tr w:rsidR="00A34156" w:rsidRPr="00627E35" w:rsidTr="00A34156">
                <w:trPr>
                  <w:cantSplit/>
                  <w:trHeight w:hRule="exact" w:val="1134"/>
                </w:trPr>
                <w:tc>
                  <w:tcPr>
                    <w:tcW w:w="9639" w:type="dxa"/>
                    <w:gridSpan w:val="2"/>
                    <w:vAlign w:val="center"/>
                  </w:tcPr>
                  <w:p w:rsidR="00A34156" w:rsidRPr="00627E35" w:rsidRDefault="00A34156" w:rsidP="00A34156">
                    <w:pPr>
                      <w:ind w:firstLine="0"/>
                      <w:jc w:val="center"/>
                      <w:rPr>
                        <w:rFonts w:eastAsiaTheme="majorEastAsia" w:cstheme="majorBidi"/>
                        <w:b/>
                        <w:iCs/>
                        <w:kern w:val="28"/>
                        <w:sz w:val="28"/>
                        <w:szCs w:val="24"/>
                        <w:lang w:eastAsia="ru-RU"/>
                      </w:rPr>
                    </w:pPr>
                    <w:r w:rsidRPr="00627E35">
                      <w:rPr>
                        <w:rFonts w:eastAsiaTheme="majorEastAsia" w:cstheme="majorBidi"/>
                        <w:b/>
                        <w:iCs/>
                        <w:kern w:val="28"/>
                        <w:sz w:val="28"/>
                        <w:szCs w:val="24"/>
                        <w:lang w:eastAsia="ru-RU"/>
                      </w:rPr>
                      <w:t>Положение о территориальном планировании</w:t>
                    </w:r>
                  </w:p>
                </w:tc>
              </w:tr>
              <w:tr w:rsidR="00A34156" w:rsidRPr="00627E35" w:rsidTr="00A34156">
                <w:trPr>
                  <w:cantSplit/>
                  <w:trHeight w:hRule="exact" w:val="567"/>
                </w:trPr>
                <w:tc>
                  <w:tcPr>
                    <w:tcW w:w="9639" w:type="dxa"/>
                    <w:gridSpan w:val="2"/>
                    <w:vAlign w:val="center"/>
                  </w:tcPr>
                  <w:p w:rsidR="00A34156" w:rsidRPr="00627E35" w:rsidRDefault="00A34156" w:rsidP="00A34156">
                    <w:pPr>
                      <w:widowControl w:val="0"/>
                      <w:jc w:val="center"/>
                    </w:pPr>
                  </w:p>
                </w:tc>
              </w:tr>
              <w:tr w:rsidR="00A34156" w:rsidRPr="00627E35" w:rsidTr="00A34156">
                <w:trPr>
                  <w:cantSplit/>
                  <w:trHeight w:hRule="exact" w:val="851"/>
                </w:trPr>
                <w:tc>
                  <w:tcPr>
                    <w:tcW w:w="9639" w:type="dxa"/>
                    <w:gridSpan w:val="2"/>
                    <w:vAlign w:val="center"/>
                  </w:tcPr>
                  <w:p w:rsidR="00A34156" w:rsidRPr="00627E35" w:rsidRDefault="00A34156" w:rsidP="00E768C1">
                    <w:pPr>
                      <w:ind w:firstLine="0"/>
                      <w:jc w:val="center"/>
                      <w:rPr>
                        <w:rFonts w:eastAsiaTheme="majorEastAsia" w:cstheme="majorBidi"/>
                        <w:b/>
                        <w:iCs/>
                        <w:kern w:val="28"/>
                        <w:sz w:val="28"/>
                        <w:szCs w:val="24"/>
                        <w:lang w:eastAsia="ru-RU"/>
                      </w:rPr>
                    </w:pPr>
                  </w:p>
                </w:tc>
              </w:tr>
              <w:tr w:rsidR="00A34156" w:rsidRPr="00627E35" w:rsidTr="00A34156">
                <w:trPr>
                  <w:cantSplit/>
                  <w:trHeight w:val="2268"/>
                </w:trPr>
                <w:tc>
                  <w:tcPr>
                    <w:tcW w:w="9639" w:type="dxa"/>
                    <w:gridSpan w:val="2"/>
                    <w:tcBorders>
                      <w:bottom w:val="nil"/>
                    </w:tcBorders>
                    <w:vAlign w:val="center"/>
                  </w:tcPr>
                  <w:p w:rsidR="00A34156" w:rsidRPr="00627E35" w:rsidRDefault="00A34156" w:rsidP="00A34156">
                    <w:pPr>
                      <w:widowControl w:val="0"/>
                      <w:jc w:val="center"/>
                    </w:pPr>
                  </w:p>
                </w:tc>
              </w:tr>
              <w:tr w:rsidR="00A34156" w:rsidRPr="00627E35" w:rsidTr="00A34156">
                <w:trPr>
                  <w:cantSplit/>
                  <w:trHeight w:hRule="exact" w:val="567"/>
                </w:trPr>
                <w:tc>
                  <w:tcPr>
                    <w:tcW w:w="4819" w:type="dxa"/>
                    <w:tcBorders>
                      <w:top w:val="nil"/>
                      <w:bottom w:val="nil"/>
                      <w:right w:val="nil"/>
                    </w:tcBorders>
                    <w:vAlign w:val="center"/>
                  </w:tcPr>
                  <w:p w:rsidR="00A34156" w:rsidRPr="00627E35" w:rsidRDefault="002C79CC" w:rsidP="002C79CC">
                    <w:pPr>
                      <w:ind w:left="856" w:firstLine="0"/>
                      <w:jc w:val="left"/>
                      <w:rPr>
                        <w:rFonts w:eastAsia="Times New Roman" w:cs="Times New Roman"/>
                        <w:b/>
                        <w:szCs w:val="24"/>
                        <w:lang w:eastAsia="ru-RU"/>
                      </w:rPr>
                    </w:pPr>
                    <w:r w:rsidRPr="00627E35">
                      <w:rPr>
                        <w:b/>
                      </w:rPr>
                      <w:t>Руководитель мастерской</w:t>
                    </w:r>
                  </w:p>
                </w:tc>
                <w:tc>
                  <w:tcPr>
                    <w:tcW w:w="4820" w:type="dxa"/>
                    <w:tcBorders>
                      <w:top w:val="nil"/>
                      <w:left w:val="nil"/>
                      <w:bottom w:val="nil"/>
                    </w:tcBorders>
                    <w:vAlign w:val="center"/>
                  </w:tcPr>
                  <w:p w:rsidR="00A34156" w:rsidRPr="00627E35" w:rsidRDefault="00A34156" w:rsidP="002C79CC">
                    <w:pPr>
                      <w:ind w:right="845" w:firstLine="0"/>
                      <w:jc w:val="right"/>
                      <w:rPr>
                        <w:rFonts w:eastAsia="Times New Roman" w:cs="Times New Roman"/>
                        <w:b/>
                        <w:szCs w:val="24"/>
                        <w:lang w:eastAsia="ru-RU"/>
                      </w:rPr>
                    </w:pPr>
                    <w:r w:rsidRPr="00627E35">
                      <w:rPr>
                        <w:rFonts w:eastAsia="Times New Roman" w:cs="Times New Roman"/>
                        <w:b/>
                        <w:szCs w:val="24"/>
                        <w:lang w:eastAsia="ru-RU"/>
                      </w:rPr>
                      <w:t>П.С. Богачев</w:t>
                    </w:r>
                  </w:p>
                </w:tc>
              </w:tr>
              <w:tr w:rsidR="00A34156" w:rsidRPr="00627E35" w:rsidTr="00A34156">
                <w:trPr>
                  <w:cantSplit/>
                  <w:trHeight w:hRule="exact" w:val="567"/>
                </w:trPr>
                <w:tc>
                  <w:tcPr>
                    <w:tcW w:w="4819" w:type="dxa"/>
                    <w:tcBorders>
                      <w:top w:val="nil"/>
                      <w:bottom w:val="nil"/>
                      <w:right w:val="nil"/>
                    </w:tcBorders>
                    <w:vAlign w:val="center"/>
                  </w:tcPr>
                  <w:p w:rsidR="00A34156" w:rsidRPr="00627E35" w:rsidRDefault="002C79CC" w:rsidP="002C79CC">
                    <w:pPr>
                      <w:ind w:left="856" w:firstLine="0"/>
                      <w:jc w:val="left"/>
                      <w:rPr>
                        <w:rFonts w:eastAsia="Times New Roman" w:cs="Times New Roman"/>
                        <w:b/>
                        <w:szCs w:val="24"/>
                        <w:lang w:eastAsia="ru-RU"/>
                      </w:rPr>
                    </w:pPr>
                    <w:r w:rsidRPr="00627E35">
                      <w:rPr>
                        <w:b/>
                      </w:rPr>
                      <w:t>Заместитель начальника отдела</w:t>
                    </w:r>
                  </w:p>
                </w:tc>
                <w:tc>
                  <w:tcPr>
                    <w:tcW w:w="4820" w:type="dxa"/>
                    <w:tcBorders>
                      <w:top w:val="nil"/>
                      <w:left w:val="nil"/>
                      <w:bottom w:val="nil"/>
                    </w:tcBorders>
                    <w:vAlign w:val="center"/>
                  </w:tcPr>
                  <w:p w:rsidR="00A34156" w:rsidRPr="00627E35" w:rsidRDefault="006512FC" w:rsidP="002C79CC">
                    <w:pPr>
                      <w:ind w:right="845" w:firstLine="0"/>
                      <w:jc w:val="right"/>
                      <w:rPr>
                        <w:rFonts w:eastAsia="Times New Roman" w:cs="Times New Roman"/>
                        <w:b/>
                        <w:szCs w:val="24"/>
                        <w:lang w:eastAsia="ru-RU"/>
                      </w:rPr>
                    </w:pPr>
                    <w:r w:rsidRPr="00627E35">
                      <w:rPr>
                        <w:rFonts w:eastAsia="Times New Roman" w:cs="Times New Roman"/>
                        <w:b/>
                        <w:szCs w:val="24"/>
                        <w:lang w:eastAsia="ru-RU"/>
                      </w:rPr>
                      <w:t>Н.В. Макаров</w:t>
                    </w:r>
                  </w:p>
                </w:tc>
              </w:tr>
              <w:tr w:rsidR="00A34156" w:rsidRPr="00627E35" w:rsidTr="00A34156">
                <w:trPr>
                  <w:cantSplit/>
                  <w:trHeight w:hRule="exact" w:val="567"/>
                </w:trPr>
                <w:tc>
                  <w:tcPr>
                    <w:tcW w:w="4819" w:type="dxa"/>
                    <w:tcBorders>
                      <w:top w:val="nil"/>
                      <w:bottom w:val="nil"/>
                      <w:right w:val="nil"/>
                    </w:tcBorders>
                    <w:vAlign w:val="center"/>
                  </w:tcPr>
                  <w:p w:rsidR="00A34156" w:rsidRPr="00627E35" w:rsidRDefault="00A34156" w:rsidP="00A34156">
                    <w:pPr>
                      <w:ind w:left="284" w:firstLine="0"/>
                      <w:jc w:val="left"/>
                      <w:rPr>
                        <w:rFonts w:eastAsia="Times New Roman" w:cs="Times New Roman"/>
                        <w:b/>
                        <w:szCs w:val="24"/>
                        <w:lang w:eastAsia="ru-RU"/>
                      </w:rPr>
                    </w:pPr>
                  </w:p>
                </w:tc>
                <w:tc>
                  <w:tcPr>
                    <w:tcW w:w="4820" w:type="dxa"/>
                    <w:tcBorders>
                      <w:top w:val="nil"/>
                      <w:left w:val="nil"/>
                      <w:bottom w:val="nil"/>
                    </w:tcBorders>
                    <w:vAlign w:val="center"/>
                  </w:tcPr>
                  <w:p w:rsidR="00A34156" w:rsidRPr="00627E35" w:rsidRDefault="00A34156" w:rsidP="00A34156">
                    <w:pPr>
                      <w:ind w:right="284" w:firstLine="0"/>
                      <w:jc w:val="right"/>
                      <w:rPr>
                        <w:rFonts w:eastAsia="Times New Roman" w:cs="Times New Roman"/>
                        <w:b/>
                        <w:szCs w:val="24"/>
                        <w:lang w:eastAsia="ru-RU"/>
                      </w:rPr>
                    </w:pPr>
                  </w:p>
                </w:tc>
              </w:tr>
              <w:tr w:rsidR="00A34156" w:rsidRPr="00627E35" w:rsidTr="002C79CC">
                <w:trPr>
                  <w:cantSplit/>
                  <w:trHeight w:hRule="exact" w:val="1689"/>
                </w:trPr>
                <w:tc>
                  <w:tcPr>
                    <w:tcW w:w="9639" w:type="dxa"/>
                    <w:gridSpan w:val="2"/>
                    <w:tcBorders>
                      <w:top w:val="nil"/>
                    </w:tcBorders>
                    <w:vAlign w:val="center"/>
                  </w:tcPr>
                  <w:p w:rsidR="002C79CC" w:rsidRPr="00627E35" w:rsidRDefault="002C79CC" w:rsidP="00E768C1">
                    <w:pPr>
                      <w:ind w:firstLine="0"/>
                      <w:jc w:val="center"/>
                      <w:rPr>
                        <w:rFonts w:eastAsia="Times New Roman" w:cs="Times New Roman"/>
                        <w:szCs w:val="24"/>
                        <w:lang w:eastAsia="ru-RU"/>
                      </w:rPr>
                    </w:pPr>
                  </w:p>
                  <w:p w:rsidR="002C79CC" w:rsidRPr="00627E35" w:rsidRDefault="002C79CC" w:rsidP="00E768C1">
                    <w:pPr>
                      <w:ind w:firstLine="0"/>
                      <w:jc w:val="center"/>
                      <w:rPr>
                        <w:rFonts w:eastAsia="Times New Roman" w:cs="Times New Roman"/>
                        <w:szCs w:val="24"/>
                        <w:lang w:eastAsia="ru-RU"/>
                      </w:rPr>
                    </w:pPr>
                  </w:p>
                  <w:p w:rsidR="002C79CC" w:rsidRPr="00627E35" w:rsidRDefault="002C79CC" w:rsidP="00E768C1">
                    <w:pPr>
                      <w:ind w:firstLine="0"/>
                      <w:jc w:val="center"/>
                      <w:rPr>
                        <w:rFonts w:eastAsia="Times New Roman" w:cs="Times New Roman"/>
                        <w:szCs w:val="24"/>
                        <w:lang w:eastAsia="ru-RU"/>
                      </w:rPr>
                    </w:pPr>
                  </w:p>
                  <w:p w:rsidR="002C79CC" w:rsidRPr="00627E35" w:rsidRDefault="002C79CC" w:rsidP="00E768C1">
                    <w:pPr>
                      <w:ind w:firstLine="0"/>
                      <w:jc w:val="center"/>
                      <w:rPr>
                        <w:rFonts w:eastAsia="Times New Roman" w:cs="Times New Roman"/>
                        <w:szCs w:val="24"/>
                        <w:lang w:eastAsia="ru-RU"/>
                      </w:rPr>
                    </w:pPr>
                  </w:p>
                  <w:p w:rsidR="00A34156" w:rsidRPr="00627E35" w:rsidRDefault="0069532B" w:rsidP="00E768C1">
                    <w:pPr>
                      <w:ind w:firstLine="0"/>
                      <w:jc w:val="center"/>
                      <w:rPr>
                        <w:rFonts w:eastAsia="Times New Roman" w:cs="Times New Roman"/>
                        <w:b/>
                        <w:szCs w:val="24"/>
                        <w:lang w:eastAsia="ru-RU"/>
                      </w:rPr>
                    </w:pPr>
                    <w:r w:rsidRPr="00627E35">
                      <w:rPr>
                        <w:rFonts w:eastAsia="Times New Roman" w:cs="Times New Roman"/>
                        <w:b/>
                        <w:szCs w:val="24"/>
                        <w:lang w:eastAsia="ru-RU"/>
                      </w:rPr>
                      <w:t>202</w:t>
                    </w:r>
                    <w:r w:rsidR="008820C2">
                      <w:rPr>
                        <w:rFonts w:eastAsia="Times New Roman" w:cs="Times New Roman"/>
                        <w:b/>
                        <w:szCs w:val="24"/>
                        <w:lang w:eastAsia="ru-RU"/>
                      </w:rPr>
                      <w:t>6</w:t>
                    </w:r>
                  </w:p>
                </w:tc>
              </w:tr>
            </w:tbl>
          </w:sdtContent>
        </w:sdt>
        <w:p w:rsidR="002C79CC" w:rsidRPr="00627E35" w:rsidRDefault="00945723" w:rsidP="00957388">
          <w:pPr>
            <w:ind w:firstLine="0"/>
            <w:sectPr w:rsidR="002C79CC" w:rsidRPr="00627E35" w:rsidSect="002C79CC">
              <w:pgSz w:w="11906" w:h="16838" w:code="9"/>
              <w:pgMar w:top="567" w:right="567" w:bottom="709" w:left="1701" w:header="709" w:footer="709" w:gutter="0"/>
              <w:cols w:space="708"/>
              <w:titlePg/>
              <w:docGrid w:linePitch="360"/>
            </w:sectPr>
          </w:pPr>
        </w:p>
      </w:sdtContent>
    </w:sdt>
    <w:p w:rsidR="00810E10" w:rsidRPr="00943FC6" w:rsidRDefault="00810E10" w:rsidP="00810E10">
      <w:pPr>
        <w:pStyle w:val="ConsTitle"/>
        <w:widowControl/>
        <w:ind w:right="0" w:firstLine="5760"/>
        <w:jc w:val="center"/>
        <w:rPr>
          <w:rFonts w:ascii="Times New Roman" w:hAnsi="Times New Roman" w:cs="Times New Roman"/>
          <w:b w:val="0"/>
          <w:sz w:val="28"/>
          <w:szCs w:val="28"/>
        </w:rPr>
      </w:pPr>
      <w:bookmarkStart w:id="0" w:name="_Toc130787763"/>
      <w:r>
        <w:rPr>
          <w:rFonts w:ascii="Times New Roman" w:hAnsi="Times New Roman" w:cs="Times New Roman"/>
          <w:b w:val="0"/>
          <w:sz w:val="28"/>
          <w:szCs w:val="28"/>
        </w:rPr>
        <w:lastRenderedPageBreak/>
        <w:t>Приложение</w:t>
      </w:r>
    </w:p>
    <w:p w:rsidR="00810E10" w:rsidRPr="00943FC6" w:rsidRDefault="00810E10" w:rsidP="00810E10">
      <w:pPr>
        <w:pStyle w:val="ConsTitle"/>
        <w:widowControl/>
        <w:ind w:right="0" w:firstLine="4253"/>
        <w:jc w:val="center"/>
        <w:rPr>
          <w:rFonts w:ascii="Times New Roman" w:hAnsi="Times New Roman" w:cs="Times New Roman"/>
          <w:b w:val="0"/>
          <w:sz w:val="28"/>
          <w:szCs w:val="28"/>
        </w:rPr>
      </w:pPr>
      <w:r>
        <w:rPr>
          <w:rFonts w:ascii="Times New Roman" w:hAnsi="Times New Roman" w:cs="Times New Roman"/>
          <w:b w:val="0"/>
          <w:sz w:val="28"/>
          <w:szCs w:val="28"/>
        </w:rPr>
        <w:t xml:space="preserve">                к решению</w:t>
      </w:r>
      <w:r w:rsidRPr="00943FC6">
        <w:rPr>
          <w:rFonts w:ascii="Times New Roman" w:hAnsi="Times New Roman" w:cs="Times New Roman"/>
          <w:b w:val="0"/>
          <w:sz w:val="28"/>
          <w:szCs w:val="28"/>
        </w:rPr>
        <w:t xml:space="preserve"> Совета депутатов</w:t>
      </w:r>
    </w:p>
    <w:p w:rsidR="00810E10" w:rsidRPr="00943FC6" w:rsidRDefault="00810E10" w:rsidP="00810E10">
      <w:pPr>
        <w:pStyle w:val="ConsTitle"/>
        <w:widowControl/>
        <w:ind w:right="0"/>
        <w:rPr>
          <w:rFonts w:ascii="Times New Roman" w:hAnsi="Times New Roman" w:cs="Times New Roman"/>
          <w:b w:val="0"/>
          <w:sz w:val="28"/>
          <w:szCs w:val="28"/>
        </w:rPr>
      </w:pPr>
      <w:r>
        <w:rPr>
          <w:rFonts w:ascii="Times New Roman" w:hAnsi="Times New Roman" w:cs="Times New Roman"/>
          <w:b w:val="0"/>
          <w:sz w:val="28"/>
          <w:szCs w:val="28"/>
        </w:rPr>
        <w:t xml:space="preserve">                                                                             </w:t>
      </w:r>
      <w:r w:rsidR="00945723">
        <w:rPr>
          <w:rFonts w:ascii="Times New Roman" w:hAnsi="Times New Roman" w:cs="Times New Roman"/>
          <w:b w:val="0"/>
          <w:sz w:val="28"/>
          <w:szCs w:val="28"/>
        </w:rPr>
        <w:t xml:space="preserve">   </w:t>
      </w:r>
      <w:bookmarkStart w:id="1" w:name="_GoBack"/>
      <w:bookmarkEnd w:id="1"/>
      <w:r>
        <w:rPr>
          <w:rFonts w:ascii="Times New Roman" w:hAnsi="Times New Roman" w:cs="Times New Roman"/>
          <w:b w:val="0"/>
          <w:sz w:val="28"/>
          <w:szCs w:val="28"/>
        </w:rPr>
        <w:t xml:space="preserve">  </w:t>
      </w:r>
      <w:r w:rsidRPr="00943FC6">
        <w:rPr>
          <w:rFonts w:ascii="Times New Roman" w:hAnsi="Times New Roman" w:cs="Times New Roman"/>
          <w:b w:val="0"/>
          <w:sz w:val="28"/>
          <w:szCs w:val="28"/>
        </w:rPr>
        <w:t xml:space="preserve">от </w:t>
      </w:r>
      <w:r w:rsidR="00945723">
        <w:rPr>
          <w:rFonts w:ascii="Times New Roman" w:hAnsi="Times New Roman" w:cs="Times New Roman"/>
          <w:b w:val="0"/>
          <w:sz w:val="28"/>
          <w:szCs w:val="28"/>
        </w:rPr>
        <w:t>23.07.</w:t>
      </w:r>
      <w:r>
        <w:rPr>
          <w:rFonts w:ascii="Times New Roman" w:hAnsi="Times New Roman" w:cs="Times New Roman"/>
          <w:b w:val="0"/>
          <w:sz w:val="28"/>
          <w:szCs w:val="28"/>
        </w:rPr>
        <w:t>2026</w:t>
      </w:r>
      <w:r w:rsidRPr="00943FC6">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943FC6">
        <w:rPr>
          <w:rFonts w:ascii="Times New Roman" w:hAnsi="Times New Roman" w:cs="Times New Roman"/>
          <w:b w:val="0"/>
          <w:sz w:val="28"/>
          <w:szCs w:val="28"/>
        </w:rPr>
        <w:t>№</w:t>
      </w:r>
      <w:r w:rsidR="00945723">
        <w:rPr>
          <w:rFonts w:ascii="Times New Roman" w:hAnsi="Times New Roman" w:cs="Times New Roman"/>
          <w:b w:val="0"/>
          <w:sz w:val="28"/>
          <w:szCs w:val="28"/>
        </w:rPr>
        <w:t>546/40</w:t>
      </w:r>
    </w:p>
    <w:p w:rsidR="00810E10" w:rsidRDefault="00810E10" w:rsidP="00BA426C">
      <w:pPr>
        <w:pStyle w:val="00"/>
        <w:pageBreakBefore w:val="0"/>
        <w:spacing w:after="240"/>
      </w:pPr>
    </w:p>
    <w:p w:rsidR="00BA426C" w:rsidRPr="00627E35" w:rsidRDefault="00BA426C" w:rsidP="00BA426C">
      <w:pPr>
        <w:pStyle w:val="00"/>
        <w:pageBreakBefore w:val="0"/>
        <w:spacing w:after="240"/>
      </w:pPr>
      <w:r w:rsidRPr="00627E35">
        <w:t xml:space="preserve">СОСТАВ МАТЕРИАЛОВ ВНЕСЕНИЯ ИЗМЕНЕНИЙ </w:t>
      </w:r>
      <w:r w:rsidRPr="00627E35">
        <w:br/>
        <w:t xml:space="preserve">В ГЕНЕРАЛЬНЫЙ ПЛАН </w:t>
      </w:r>
      <w:bookmarkStart w:id="2" w:name="_Toc122355560"/>
      <w:r w:rsidRPr="00627E35">
        <w:t>ГОРОДСКОГО ОКРУГА КРАСНОГОРСК МОСКОВСКОЙ ОБЛАСТИ</w:t>
      </w:r>
      <w:bookmarkEnd w:id="0"/>
      <w:bookmarkEnd w:id="2"/>
      <w:r w:rsidRPr="00627E35">
        <w:t xml:space="preserve"> ПРИМЕНИТЕЛЬНО </w:t>
      </w:r>
      <w:r w:rsidRPr="00627E35">
        <w:br/>
      </w:r>
      <w:r w:rsidR="00BD03E2" w:rsidRPr="00627E35">
        <w:t>К части НАСЕЛЕННОго ПУНКТа г. красногорск</w:t>
      </w:r>
    </w:p>
    <w:tbl>
      <w:tblPr>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
        <w:gridCol w:w="8241"/>
      </w:tblGrid>
      <w:tr w:rsidR="00BD03E2" w:rsidRPr="00627E35" w:rsidTr="00182EAD">
        <w:trPr>
          <w:cantSplit/>
          <w:trHeight w:val="230"/>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szCs w:val="24"/>
                <w:lang w:eastAsia="ru-RU"/>
              </w:rPr>
            </w:pPr>
            <w:r w:rsidRPr="00627E35">
              <w:rPr>
                <w:rFonts w:eastAsia="Times New Roman" w:cs="Times New Roman"/>
                <w:szCs w:val="24"/>
                <w:lang w:eastAsia="ru-RU"/>
              </w:rPr>
              <w:t>№</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szCs w:val="24"/>
                <w:lang w:eastAsia="ru-RU"/>
              </w:rPr>
            </w:pPr>
            <w:r w:rsidRPr="00627E35">
              <w:rPr>
                <w:rFonts w:eastAsia="Times New Roman" w:cs="Times New Roman"/>
                <w:szCs w:val="24"/>
                <w:lang w:eastAsia="ru-RU"/>
              </w:rPr>
              <w:t>Наименование документа</w:t>
            </w:r>
          </w:p>
        </w:tc>
      </w:tr>
      <w:tr w:rsidR="00BD03E2" w:rsidRPr="00627E35" w:rsidTr="00182EAD">
        <w:trPr>
          <w:cantSplit/>
          <w:trHeight w:val="230"/>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szCs w:val="24"/>
                <w:lang w:eastAsia="ru-RU"/>
              </w:rPr>
            </w:pP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szCs w:val="24"/>
                <w:lang w:eastAsia="ru-RU"/>
              </w:rPr>
            </w:pPr>
            <w:r w:rsidRPr="00627E35">
              <w:rPr>
                <w:rFonts w:eastAsia="Times New Roman" w:cs="Times New Roman"/>
                <w:b/>
                <w:szCs w:val="24"/>
                <w:lang w:eastAsia="ru-RU"/>
              </w:rPr>
              <w:t>Утверждаемая часть</w:t>
            </w:r>
          </w:p>
        </w:tc>
      </w:tr>
      <w:tr w:rsidR="00BD03E2" w:rsidRPr="00627E35" w:rsidTr="00182EAD">
        <w:trPr>
          <w:cantSplit/>
          <w:trHeight w:val="348"/>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szCs w:val="24"/>
                <w:lang w:eastAsia="ru-RU"/>
              </w:rPr>
            </w:pPr>
            <w:r w:rsidRPr="00627E35">
              <w:rPr>
                <w:rFonts w:eastAsia="Times New Roman" w:cs="Times New Roman"/>
                <w:szCs w:val="24"/>
                <w:lang w:eastAsia="ru-RU"/>
              </w:rPr>
              <w:t>1</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i/>
                <w:szCs w:val="24"/>
                <w:lang w:eastAsia="ru-RU"/>
              </w:rPr>
            </w:pPr>
            <w:r w:rsidRPr="00627E35">
              <w:rPr>
                <w:rFonts w:eastAsia="Times New Roman" w:cs="Times New Roman"/>
                <w:b/>
                <w:i/>
                <w:szCs w:val="24"/>
                <w:lang w:eastAsia="ru-RU"/>
              </w:rPr>
              <w:t>Положение о территориальном планировании.</w:t>
            </w:r>
          </w:p>
        </w:tc>
      </w:tr>
      <w:tr w:rsidR="00BD03E2" w:rsidRPr="00627E35" w:rsidTr="00182EAD">
        <w:trPr>
          <w:cantSplit/>
          <w:trHeight w:val="228"/>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r w:rsidRPr="00627E35">
              <w:rPr>
                <w:rFonts w:eastAsia="Times New Roman" w:cs="Times New Roman"/>
                <w:bCs/>
                <w:kern w:val="28"/>
                <w:szCs w:val="32"/>
                <w:lang w:eastAsia="ru-RU"/>
              </w:rPr>
              <w:t>2</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bCs/>
                <w:i/>
                <w:kern w:val="28"/>
                <w:szCs w:val="32"/>
                <w:lang w:eastAsia="ru-RU"/>
              </w:rPr>
            </w:pPr>
            <w:r w:rsidRPr="00627E35">
              <w:rPr>
                <w:rFonts w:eastAsia="Times New Roman" w:cs="Times New Roman"/>
                <w:b/>
                <w:bCs/>
                <w:i/>
                <w:kern w:val="28"/>
                <w:szCs w:val="32"/>
                <w:lang w:eastAsia="ru-RU"/>
              </w:rPr>
              <w:t>Графические материалы (карты)</w:t>
            </w:r>
          </w:p>
        </w:tc>
      </w:tr>
      <w:tr w:rsidR="00BD03E2" w:rsidRPr="00627E35" w:rsidTr="00182EAD">
        <w:trPr>
          <w:cantSplit/>
          <w:trHeight w:val="228"/>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szCs w:val="32"/>
                <w:lang w:eastAsia="ru-RU"/>
              </w:rPr>
            </w:pPr>
            <w:r w:rsidRPr="00627E35">
              <w:rPr>
                <w:rFonts w:eastAsia="Times New Roman" w:cs="Times New Roman"/>
                <w:bCs/>
                <w:kern w:val="28"/>
                <w:sz w:val="22"/>
                <w:szCs w:val="32"/>
                <w:lang w:eastAsia="ru-RU"/>
              </w:rPr>
              <w:t>2.1</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 w:val="22"/>
                <w:szCs w:val="32"/>
                <w:lang w:eastAsia="ru-RU"/>
              </w:rPr>
            </w:pPr>
            <w:r w:rsidRPr="00627E35">
              <w:rPr>
                <w:rFonts w:eastAsia="Times New Roman" w:cs="Times New Roman"/>
                <w:bCs/>
                <w:kern w:val="28"/>
                <w:sz w:val="22"/>
                <w:szCs w:val="32"/>
                <w:lang w:eastAsia="ru-RU"/>
              </w:rPr>
              <w:t>Карта границ населенного пункта</w:t>
            </w:r>
            <w:r w:rsidRPr="00627E35">
              <w:rPr>
                <w:sz w:val="22"/>
              </w:rPr>
              <w:t xml:space="preserve"> городского округа Красногорск Московской области применительно к части населенного пункта г. Красногорск</w:t>
            </w:r>
          </w:p>
        </w:tc>
      </w:tr>
      <w:tr w:rsidR="00BD03E2" w:rsidRPr="00627E35" w:rsidTr="00182EAD">
        <w:trPr>
          <w:cantSplit/>
          <w:trHeight w:val="228"/>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szCs w:val="32"/>
                <w:lang w:eastAsia="ru-RU"/>
              </w:rPr>
            </w:pPr>
            <w:r w:rsidRPr="00627E35">
              <w:rPr>
                <w:rFonts w:eastAsia="Times New Roman" w:cs="Times New Roman"/>
                <w:bCs/>
                <w:kern w:val="28"/>
                <w:sz w:val="22"/>
                <w:szCs w:val="32"/>
                <w:lang w:eastAsia="ru-RU"/>
              </w:rPr>
              <w:t>2.2</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 w:val="22"/>
                <w:szCs w:val="32"/>
                <w:lang w:eastAsia="ru-RU"/>
              </w:rPr>
            </w:pPr>
            <w:r w:rsidRPr="00627E35">
              <w:rPr>
                <w:rFonts w:eastAsia="Times New Roman" w:cs="Times New Roman"/>
                <w:bCs/>
                <w:kern w:val="28"/>
                <w:sz w:val="22"/>
                <w:szCs w:val="32"/>
                <w:lang w:eastAsia="ru-RU"/>
              </w:rPr>
              <w:t xml:space="preserve">Карта функциональных зон </w:t>
            </w:r>
            <w:r w:rsidRPr="00627E35">
              <w:rPr>
                <w:sz w:val="22"/>
              </w:rPr>
              <w:t>городского округа Красногорск Московской области применительно к части населенного пункта г. Красногорск</w:t>
            </w:r>
          </w:p>
        </w:tc>
      </w:tr>
      <w:tr w:rsidR="00BD03E2" w:rsidRPr="00627E35" w:rsidTr="00182EAD">
        <w:trPr>
          <w:cantSplit/>
          <w:trHeight w:val="228"/>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szCs w:val="24"/>
                <w:lang w:eastAsia="ru-RU"/>
              </w:rPr>
            </w:pP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szCs w:val="24"/>
                <w:lang w:eastAsia="ru-RU"/>
              </w:rPr>
            </w:pPr>
            <w:r w:rsidRPr="00627E35">
              <w:rPr>
                <w:rFonts w:eastAsia="Times New Roman" w:cs="Times New Roman"/>
                <w:b/>
                <w:szCs w:val="24"/>
                <w:lang w:eastAsia="ru-RU"/>
              </w:rPr>
              <w:t>Приложение к генеральному плану</w:t>
            </w:r>
          </w:p>
        </w:tc>
      </w:tr>
      <w:tr w:rsidR="00BD03E2" w:rsidRPr="00627E35" w:rsidTr="00182EAD">
        <w:trPr>
          <w:cantSplit/>
          <w:trHeight w:val="228"/>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szCs w:val="24"/>
                <w:lang w:val="en-US" w:eastAsia="ru-RU"/>
              </w:rPr>
            </w:pPr>
            <w:r w:rsidRPr="00627E35">
              <w:rPr>
                <w:rFonts w:eastAsia="Times New Roman" w:cs="Times New Roman"/>
                <w:szCs w:val="24"/>
                <w:lang w:val="en-US" w:eastAsia="ru-RU"/>
              </w:rPr>
              <w:t>3</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szCs w:val="24"/>
                <w:lang w:eastAsia="ru-RU"/>
              </w:rPr>
            </w:pPr>
            <w:r w:rsidRPr="00627E35">
              <w:rPr>
                <w:b/>
                <w:i/>
              </w:rPr>
              <w:t>Приложение.</w:t>
            </w:r>
            <w:r w:rsidRPr="00627E35">
              <w:t xml:space="preserve"> </w:t>
            </w:r>
            <w:r w:rsidRPr="00627E35">
              <w:rPr>
                <w:b/>
                <w:i/>
              </w:rPr>
              <w:t xml:space="preserve">Сведения о границе населенного пункта, которые должны содержать графическое описание местоположения границы населенного пункта, перечень координат характерных точек этих границ в системе координат, используемой для ведения Единого государственного реестра недвижимости, подготовленные в соответствии с приказом Росреестра от 26.07.2022 №П/0292 </w:t>
            </w:r>
            <w:r w:rsidRPr="00627E35">
              <w:t>(материалы в электронном виде)</w:t>
            </w:r>
          </w:p>
        </w:tc>
      </w:tr>
      <w:tr w:rsidR="00BD03E2" w:rsidRPr="00627E35" w:rsidTr="00182EAD">
        <w:trPr>
          <w:cantSplit/>
          <w:trHeight w:val="228"/>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Cs w:val="32"/>
                <w:lang w:eastAsia="ru-RU"/>
              </w:rPr>
            </w:pPr>
            <w:r w:rsidRPr="00627E35">
              <w:rPr>
                <w:rFonts w:eastAsia="Times New Roman" w:cs="Times New Roman"/>
                <w:b/>
                <w:bCs/>
                <w:kern w:val="28"/>
                <w:szCs w:val="32"/>
                <w:lang w:eastAsia="ru-RU"/>
              </w:rPr>
              <w:t>Материалы по обоснованию</w:t>
            </w:r>
          </w:p>
        </w:tc>
      </w:tr>
      <w:tr w:rsidR="00BD03E2" w:rsidRPr="00627E35" w:rsidTr="00182EAD">
        <w:trPr>
          <w:cantSplit/>
          <w:trHeight w:val="228"/>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val="en-US" w:eastAsia="ru-RU"/>
              </w:rPr>
            </w:pPr>
            <w:r w:rsidRPr="00627E35">
              <w:rPr>
                <w:rFonts w:eastAsia="Times New Roman" w:cs="Times New Roman"/>
                <w:bCs/>
                <w:kern w:val="28"/>
                <w:szCs w:val="32"/>
                <w:lang w:val="en-US" w:eastAsia="ru-RU"/>
              </w:rPr>
              <w:t>4</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i/>
                <w:szCs w:val="24"/>
                <w:lang w:eastAsia="ru-RU"/>
              </w:rPr>
            </w:pPr>
            <w:r w:rsidRPr="00627E35">
              <w:rPr>
                <w:rFonts w:eastAsia="Times New Roman" w:cs="Times New Roman"/>
                <w:b/>
                <w:i/>
                <w:szCs w:val="24"/>
                <w:lang w:eastAsia="ru-RU"/>
              </w:rPr>
              <w:t xml:space="preserve">ТОМ </w:t>
            </w:r>
            <w:r w:rsidRPr="00627E35">
              <w:rPr>
                <w:rFonts w:eastAsia="Times New Roman" w:cs="Times New Roman"/>
                <w:b/>
                <w:i/>
                <w:szCs w:val="24"/>
                <w:lang w:val="en-US" w:eastAsia="ru-RU"/>
              </w:rPr>
              <w:t>I</w:t>
            </w:r>
            <w:r w:rsidRPr="00627E35">
              <w:rPr>
                <w:rFonts w:eastAsia="Times New Roman" w:cs="Times New Roman"/>
                <w:b/>
                <w:i/>
                <w:szCs w:val="24"/>
                <w:lang w:eastAsia="ru-RU"/>
              </w:rPr>
              <w:t>.</w:t>
            </w:r>
            <w:r w:rsidRPr="00627E35">
              <w:rPr>
                <w:rFonts w:eastAsia="Times New Roman" w:cs="Times New Roman"/>
                <w:i/>
                <w:szCs w:val="24"/>
                <w:lang w:eastAsia="ru-RU"/>
              </w:rPr>
              <w:t xml:space="preserve"> </w:t>
            </w:r>
            <w:r w:rsidRPr="00627E35">
              <w:rPr>
                <w:rFonts w:eastAsia="Times New Roman" w:cs="Times New Roman"/>
                <w:b/>
                <w:i/>
                <w:szCs w:val="24"/>
                <w:lang w:eastAsia="ru-RU"/>
              </w:rPr>
              <w:t>«Планировочная и инженерно-транспортная организация территории. Социально-экономическое обоснование». Книга 1</w:t>
            </w:r>
          </w:p>
        </w:tc>
      </w:tr>
      <w:tr w:rsidR="00BD03E2" w:rsidRPr="00627E35" w:rsidTr="00182EAD">
        <w:trPr>
          <w:cantSplit/>
          <w:trHeight w:val="228"/>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r w:rsidRPr="00627E35">
              <w:rPr>
                <w:rFonts w:eastAsia="Times New Roman" w:cs="Times New Roman"/>
                <w:bCs/>
                <w:kern w:val="28"/>
                <w:szCs w:val="32"/>
                <w:lang w:val="en-US" w:eastAsia="ru-RU"/>
              </w:rPr>
              <w:t>4</w:t>
            </w:r>
            <w:r w:rsidRPr="00627E35">
              <w:rPr>
                <w:rFonts w:eastAsia="Times New Roman" w:cs="Times New Roman"/>
                <w:bCs/>
                <w:kern w:val="28"/>
                <w:szCs w:val="32"/>
                <w:lang w:eastAsia="ru-RU"/>
              </w:rPr>
              <w:t>.1</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bCs/>
                <w:i/>
                <w:kern w:val="28"/>
                <w:szCs w:val="32"/>
                <w:lang w:eastAsia="ru-RU"/>
              </w:rPr>
            </w:pPr>
            <w:r w:rsidRPr="00627E35">
              <w:rPr>
                <w:rFonts w:eastAsia="Times New Roman" w:cs="Times New Roman"/>
                <w:b/>
                <w:bCs/>
                <w:i/>
                <w:kern w:val="28"/>
                <w:szCs w:val="32"/>
                <w:lang w:eastAsia="ru-RU"/>
              </w:rPr>
              <w:t>Текстовая часть</w:t>
            </w:r>
          </w:p>
        </w:tc>
      </w:tr>
      <w:tr w:rsidR="00BD03E2" w:rsidRPr="00627E35" w:rsidTr="00182EAD">
        <w:trPr>
          <w:cantSplit/>
          <w:trHeight w:val="349"/>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r w:rsidRPr="00627E35">
              <w:rPr>
                <w:rFonts w:eastAsia="Times New Roman" w:cs="Times New Roman"/>
                <w:bCs/>
                <w:kern w:val="28"/>
                <w:szCs w:val="32"/>
                <w:lang w:val="en-US" w:eastAsia="ru-RU"/>
              </w:rPr>
              <w:t>4</w:t>
            </w:r>
            <w:r w:rsidRPr="00627E35">
              <w:rPr>
                <w:rFonts w:eastAsia="Times New Roman" w:cs="Times New Roman"/>
                <w:bCs/>
                <w:kern w:val="28"/>
                <w:szCs w:val="32"/>
                <w:lang w:eastAsia="ru-RU"/>
              </w:rPr>
              <w:t>.2</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bCs/>
                <w:i/>
                <w:kern w:val="28"/>
                <w:szCs w:val="32"/>
                <w:lang w:eastAsia="ru-RU"/>
              </w:rPr>
            </w:pPr>
            <w:r w:rsidRPr="00627E35">
              <w:rPr>
                <w:rFonts w:eastAsia="Times New Roman" w:cs="Times New Roman"/>
                <w:b/>
                <w:bCs/>
                <w:i/>
                <w:kern w:val="28"/>
                <w:szCs w:val="32"/>
                <w:lang w:eastAsia="ru-RU"/>
              </w:rPr>
              <w:t>Графические материалы (карты)</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szCs w:val="32"/>
                <w:lang w:eastAsia="ru-RU"/>
              </w:rPr>
            </w:pPr>
            <w:r w:rsidRPr="00627E35">
              <w:rPr>
                <w:rFonts w:eastAsia="Times New Roman" w:cs="Times New Roman"/>
                <w:bCs/>
                <w:kern w:val="28"/>
                <w:sz w:val="22"/>
                <w:szCs w:val="32"/>
                <w:lang w:val="en-US" w:eastAsia="ru-RU"/>
              </w:rPr>
              <w:t>4</w:t>
            </w:r>
            <w:r w:rsidRPr="00627E35">
              <w:rPr>
                <w:rFonts w:eastAsia="Times New Roman" w:cs="Times New Roman"/>
                <w:bCs/>
                <w:kern w:val="28"/>
                <w:sz w:val="22"/>
                <w:szCs w:val="32"/>
                <w:lang w:eastAsia="ru-RU"/>
              </w:rPr>
              <w:t>.2.1</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 w:val="22"/>
                <w:szCs w:val="32"/>
                <w:lang w:eastAsia="ru-RU"/>
              </w:rPr>
            </w:pPr>
            <w:r w:rsidRPr="00627E35">
              <w:rPr>
                <w:rFonts w:eastAsia="Times New Roman" w:cs="Times New Roman"/>
                <w:bCs/>
                <w:kern w:val="28"/>
                <w:sz w:val="22"/>
                <w:szCs w:val="32"/>
                <w:lang w:eastAsia="ru-RU"/>
              </w:rPr>
              <w:t xml:space="preserve">Карта размещения </w:t>
            </w:r>
            <w:r w:rsidRPr="00627E35">
              <w:rPr>
                <w:sz w:val="22"/>
              </w:rPr>
              <w:t>городского округа Красногорск Московской области применительно к части населенного пункта г. Красногорск</w:t>
            </w:r>
            <w:r w:rsidRPr="00627E35">
              <w:rPr>
                <w:rFonts w:eastAsia="Times New Roman" w:cs="Times New Roman"/>
                <w:bCs/>
                <w:kern w:val="28"/>
                <w:sz w:val="22"/>
                <w:szCs w:val="32"/>
                <w:lang w:eastAsia="ru-RU"/>
              </w:rPr>
              <w:t xml:space="preserve"> в устойчивой системе расселения Московской области</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szCs w:val="32"/>
                <w:lang w:eastAsia="ru-RU"/>
              </w:rPr>
            </w:pPr>
            <w:r w:rsidRPr="00627E35">
              <w:rPr>
                <w:rFonts w:eastAsia="Times New Roman" w:cs="Times New Roman"/>
                <w:bCs/>
                <w:kern w:val="28"/>
                <w:sz w:val="22"/>
                <w:szCs w:val="32"/>
                <w:lang w:val="en-US" w:eastAsia="ru-RU"/>
              </w:rPr>
              <w:t>4</w:t>
            </w:r>
            <w:r w:rsidRPr="00627E35">
              <w:rPr>
                <w:rFonts w:eastAsia="Times New Roman" w:cs="Times New Roman"/>
                <w:bCs/>
                <w:kern w:val="28"/>
                <w:sz w:val="22"/>
                <w:szCs w:val="32"/>
                <w:lang w:eastAsia="ru-RU"/>
              </w:rPr>
              <w:t>.2.2.</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 w:val="22"/>
                <w:szCs w:val="32"/>
                <w:lang w:eastAsia="ru-RU"/>
              </w:rPr>
            </w:pPr>
            <w:r w:rsidRPr="00627E35">
              <w:rPr>
                <w:rFonts w:eastAsia="Times New Roman" w:cs="Times New Roman"/>
                <w:bCs/>
                <w:kern w:val="28"/>
                <w:sz w:val="22"/>
                <w:szCs w:val="32"/>
                <w:lang w:eastAsia="ru-RU"/>
              </w:rPr>
              <w:t xml:space="preserve">Карта существующего использования территории в границах </w:t>
            </w:r>
            <w:r w:rsidRPr="00627E35">
              <w:rPr>
                <w:sz w:val="22"/>
              </w:rPr>
              <w:t>городского округа Красногорск Московской области применительно к части населенного пункта г. Красногорск</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szCs w:val="32"/>
                <w:lang w:eastAsia="ru-RU"/>
              </w:rPr>
            </w:pPr>
            <w:r w:rsidRPr="00627E35">
              <w:rPr>
                <w:rFonts w:eastAsia="Times New Roman" w:cs="Times New Roman"/>
                <w:bCs/>
                <w:kern w:val="28"/>
                <w:sz w:val="22"/>
                <w:szCs w:val="32"/>
                <w:lang w:val="en-US" w:eastAsia="ru-RU"/>
              </w:rPr>
              <w:t>4</w:t>
            </w:r>
            <w:r w:rsidRPr="00627E35">
              <w:rPr>
                <w:rFonts w:eastAsia="Times New Roman" w:cs="Times New Roman"/>
                <w:bCs/>
                <w:kern w:val="28"/>
                <w:sz w:val="22"/>
                <w:szCs w:val="32"/>
                <w:lang w:eastAsia="ru-RU"/>
              </w:rPr>
              <w:t>.2.3</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 w:val="22"/>
                <w:szCs w:val="32"/>
                <w:lang w:eastAsia="ru-RU"/>
              </w:rPr>
            </w:pPr>
            <w:r w:rsidRPr="00627E35">
              <w:rPr>
                <w:rFonts w:eastAsia="Times New Roman" w:cs="Times New Roman"/>
                <w:bCs/>
                <w:kern w:val="28"/>
                <w:sz w:val="22"/>
                <w:szCs w:val="32"/>
                <w:lang w:eastAsia="ru-RU"/>
              </w:rPr>
              <w:t xml:space="preserve">Карта планируемого развития транспортной инфраструктуры </w:t>
            </w:r>
            <w:r w:rsidRPr="00627E35">
              <w:rPr>
                <w:sz w:val="22"/>
              </w:rPr>
              <w:t>в части объектов федерального и регионального значения в границах</w:t>
            </w:r>
            <w:r w:rsidRPr="00627E35">
              <w:rPr>
                <w:rFonts w:eastAsia="Times New Roman" w:cs="Times New Roman"/>
                <w:bCs/>
                <w:kern w:val="28"/>
                <w:sz w:val="22"/>
                <w:szCs w:val="32"/>
                <w:lang w:eastAsia="ru-RU"/>
              </w:rPr>
              <w:t xml:space="preserve"> </w:t>
            </w:r>
            <w:r w:rsidRPr="00627E35">
              <w:rPr>
                <w:sz w:val="22"/>
              </w:rPr>
              <w:t>городского округа Красногорск Московской области применительно к части населенного пункта г. Красногорск</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szCs w:val="32"/>
                <w:lang w:eastAsia="ru-RU"/>
              </w:rPr>
            </w:pPr>
            <w:r w:rsidRPr="00627E35">
              <w:rPr>
                <w:rFonts w:eastAsia="Times New Roman" w:cs="Times New Roman"/>
                <w:bCs/>
                <w:kern w:val="28"/>
                <w:sz w:val="22"/>
                <w:szCs w:val="32"/>
                <w:lang w:val="en-US" w:eastAsia="ru-RU"/>
              </w:rPr>
              <w:t>4</w:t>
            </w:r>
            <w:r w:rsidRPr="00627E35">
              <w:rPr>
                <w:rFonts w:eastAsia="Times New Roman" w:cs="Times New Roman"/>
                <w:bCs/>
                <w:kern w:val="28"/>
                <w:sz w:val="22"/>
                <w:szCs w:val="32"/>
                <w:lang w:eastAsia="ru-RU"/>
              </w:rPr>
              <w:t>.2.4</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 w:val="22"/>
                <w:szCs w:val="32"/>
                <w:lang w:eastAsia="ru-RU"/>
              </w:rPr>
            </w:pPr>
            <w:r w:rsidRPr="00627E35">
              <w:rPr>
                <w:rFonts w:eastAsia="Times New Roman" w:cs="Times New Roman"/>
                <w:bCs/>
                <w:kern w:val="28"/>
                <w:sz w:val="22"/>
                <w:szCs w:val="32"/>
                <w:lang w:eastAsia="ru-RU"/>
              </w:rPr>
              <w:t xml:space="preserve">Карта зон с особыми условиями использования территории в границах </w:t>
            </w:r>
            <w:r w:rsidRPr="00627E35">
              <w:rPr>
                <w:sz w:val="22"/>
              </w:rPr>
              <w:t>городского округа Красногорск Московской области применительно к части населенного пункта г. Красногорск</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szCs w:val="32"/>
                <w:lang w:eastAsia="ru-RU"/>
              </w:rPr>
            </w:pPr>
            <w:r w:rsidRPr="00627E35">
              <w:rPr>
                <w:rFonts w:eastAsia="Times New Roman" w:cs="Times New Roman"/>
                <w:bCs/>
                <w:kern w:val="28"/>
                <w:sz w:val="22"/>
                <w:szCs w:val="32"/>
                <w:lang w:val="en-US" w:eastAsia="ru-RU"/>
              </w:rPr>
              <w:t>4</w:t>
            </w:r>
            <w:r w:rsidRPr="00627E35">
              <w:rPr>
                <w:rFonts w:eastAsia="Times New Roman" w:cs="Times New Roman"/>
                <w:bCs/>
                <w:kern w:val="28"/>
                <w:sz w:val="22"/>
                <w:szCs w:val="32"/>
                <w:lang w:eastAsia="ru-RU"/>
              </w:rPr>
              <w:t>.2.5</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 w:val="22"/>
                <w:szCs w:val="32"/>
                <w:lang w:eastAsia="ru-RU"/>
              </w:rPr>
            </w:pPr>
            <w:r w:rsidRPr="00627E35">
              <w:rPr>
                <w:rFonts w:eastAsia="Times New Roman" w:cs="Times New Roman"/>
                <w:bCs/>
                <w:kern w:val="28"/>
                <w:sz w:val="22"/>
                <w:szCs w:val="32"/>
                <w:lang w:eastAsia="ru-RU"/>
              </w:rPr>
              <w:t xml:space="preserve">Карта границ земель лесного фонда с отображением границ лесничеств и лесопарков на территории </w:t>
            </w:r>
            <w:r w:rsidRPr="00627E35">
              <w:rPr>
                <w:sz w:val="22"/>
              </w:rPr>
              <w:t>городского округа Красногорск Московской области применительно к части населенного пункта г. Красногорск</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szCs w:val="32"/>
                <w:lang w:eastAsia="ru-RU"/>
              </w:rPr>
            </w:pPr>
            <w:r w:rsidRPr="00627E35">
              <w:rPr>
                <w:rFonts w:eastAsia="Times New Roman" w:cs="Times New Roman"/>
                <w:bCs/>
                <w:kern w:val="28"/>
                <w:sz w:val="22"/>
                <w:szCs w:val="32"/>
                <w:lang w:val="en-US" w:eastAsia="ru-RU"/>
              </w:rPr>
              <w:t>4</w:t>
            </w:r>
            <w:r w:rsidRPr="00627E35">
              <w:rPr>
                <w:rFonts w:eastAsia="Times New Roman" w:cs="Times New Roman"/>
                <w:bCs/>
                <w:kern w:val="28"/>
                <w:sz w:val="22"/>
                <w:szCs w:val="32"/>
                <w:lang w:eastAsia="ru-RU"/>
              </w:rPr>
              <w:t>.2.6</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 w:val="22"/>
                <w:szCs w:val="32"/>
                <w:lang w:eastAsia="ru-RU"/>
              </w:rPr>
            </w:pPr>
            <w:r w:rsidRPr="00627E35">
              <w:rPr>
                <w:rFonts w:eastAsia="Times New Roman" w:cs="Times New Roman"/>
                <w:bCs/>
                <w:kern w:val="28"/>
                <w:sz w:val="22"/>
                <w:szCs w:val="32"/>
                <w:lang w:eastAsia="ru-RU"/>
              </w:rPr>
              <w:t xml:space="preserve">Карта границ земель сельскохозяйственного назначения с отображением особо ценных сельскохозяйственных угодий и мелиорируемых земель </w:t>
            </w:r>
            <w:r w:rsidRPr="00627E35">
              <w:rPr>
                <w:sz w:val="22"/>
              </w:rPr>
              <w:t>городского округа Красногорск Московской области применительно к части населенного пункта г. Красногорск</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val="en-US" w:eastAsia="ru-RU"/>
              </w:rPr>
            </w:pPr>
            <w:r w:rsidRPr="00627E35">
              <w:rPr>
                <w:rFonts w:eastAsia="Times New Roman" w:cs="Times New Roman"/>
                <w:bCs/>
                <w:kern w:val="28"/>
                <w:szCs w:val="32"/>
                <w:lang w:val="en-US" w:eastAsia="ru-RU"/>
              </w:rPr>
              <w:t>5</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i/>
                <w:szCs w:val="24"/>
                <w:lang w:eastAsia="ru-RU"/>
              </w:rPr>
            </w:pPr>
            <w:r w:rsidRPr="00627E35">
              <w:rPr>
                <w:rFonts w:eastAsia="Times New Roman" w:cs="Times New Roman"/>
                <w:b/>
                <w:i/>
                <w:szCs w:val="24"/>
                <w:lang w:eastAsia="ru-RU"/>
              </w:rPr>
              <w:t xml:space="preserve">ТОМ </w:t>
            </w:r>
            <w:r w:rsidRPr="00627E35">
              <w:rPr>
                <w:rFonts w:eastAsia="Times New Roman" w:cs="Times New Roman"/>
                <w:b/>
                <w:i/>
                <w:szCs w:val="24"/>
                <w:lang w:val="en-US" w:eastAsia="ru-RU"/>
              </w:rPr>
              <w:t>I</w:t>
            </w:r>
            <w:r w:rsidRPr="00627E35">
              <w:rPr>
                <w:rFonts w:eastAsia="Times New Roman" w:cs="Times New Roman"/>
                <w:b/>
                <w:i/>
                <w:szCs w:val="24"/>
                <w:lang w:eastAsia="ru-RU"/>
              </w:rPr>
              <w:t>.</w:t>
            </w:r>
            <w:r w:rsidRPr="00627E35">
              <w:rPr>
                <w:rFonts w:eastAsia="Times New Roman" w:cs="Times New Roman"/>
                <w:i/>
                <w:szCs w:val="24"/>
                <w:lang w:eastAsia="ru-RU"/>
              </w:rPr>
              <w:t xml:space="preserve"> </w:t>
            </w:r>
            <w:r w:rsidRPr="00627E35">
              <w:rPr>
                <w:rFonts w:eastAsia="Times New Roman" w:cs="Times New Roman"/>
                <w:b/>
                <w:i/>
                <w:szCs w:val="24"/>
                <w:lang w:eastAsia="ru-RU"/>
              </w:rPr>
              <w:t xml:space="preserve">«Планировочная и инженерно-транспортная организация территории. Социально-экономическое обоснование». Книга 2 – </w:t>
            </w:r>
            <w:r w:rsidRPr="00627E35">
              <w:rPr>
                <w:rFonts w:eastAsia="Times New Roman" w:cs="Times New Roman"/>
                <w:b/>
                <w:szCs w:val="24"/>
                <w:lang w:eastAsia="ru-RU"/>
              </w:rPr>
              <w:t>(сведения ограниченного доступа)</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r w:rsidRPr="00627E35">
              <w:rPr>
                <w:rFonts w:eastAsia="Times New Roman" w:cs="Times New Roman"/>
                <w:bCs/>
                <w:kern w:val="28"/>
                <w:szCs w:val="32"/>
                <w:lang w:val="en-US" w:eastAsia="ru-RU"/>
              </w:rPr>
              <w:t>5</w:t>
            </w:r>
            <w:r w:rsidRPr="00627E35">
              <w:rPr>
                <w:rFonts w:eastAsia="Times New Roman" w:cs="Times New Roman"/>
                <w:bCs/>
                <w:kern w:val="28"/>
                <w:szCs w:val="32"/>
                <w:lang w:eastAsia="ru-RU"/>
              </w:rPr>
              <w:t>.1</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bCs/>
                <w:i/>
                <w:kern w:val="28"/>
                <w:szCs w:val="32"/>
                <w:lang w:eastAsia="ru-RU"/>
              </w:rPr>
            </w:pPr>
            <w:r w:rsidRPr="00627E35">
              <w:rPr>
                <w:rFonts w:eastAsia="Times New Roman" w:cs="Times New Roman"/>
                <w:b/>
                <w:bCs/>
                <w:i/>
                <w:kern w:val="28"/>
                <w:szCs w:val="32"/>
                <w:lang w:eastAsia="ru-RU"/>
              </w:rPr>
              <w:t>Текстовая часть</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r w:rsidRPr="00627E35">
              <w:rPr>
                <w:rFonts w:eastAsia="Times New Roman" w:cs="Times New Roman"/>
                <w:bCs/>
                <w:kern w:val="28"/>
                <w:szCs w:val="32"/>
                <w:lang w:val="en-US" w:eastAsia="ru-RU"/>
              </w:rPr>
              <w:t>5</w:t>
            </w:r>
            <w:r w:rsidRPr="00627E35">
              <w:rPr>
                <w:rFonts w:eastAsia="Times New Roman" w:cs="Times New Roman"/>
                <w:bCs/>
                <w:kern w:val="28"/>
                <w:szCs w:val="32"/>
                <w:lang w:eastAsia="ru-RU"/>
              </w:rPr>
              <w:t>.2</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bCs/>
                <w:i/>
                <w:kern w:val="28"/>
                <w:szCs w:val="32"/>
                <w:lang w:eastAsia="ru-RU"/>
              </w:rPr>
            </w:pPr>
            <w:r w:rsidRPr="00627E35">
              <w:rPr>
                <w:rFonts w:eastAsia="Times New Roman" w:cs="Times New Roman"/>
                <w:b/>
                <w:bCs/>
                <w:i/>
                <w:kern w:val="28"/>
                <w:szCs w:val="32"/>
                <w:lang w:eastAsia="ru-RU"/>
              </w:rPr>
              <w:t>Графические материалы (карта)</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lang w:eastAsia="ru-RU"/>
              </w:rPr>
            </w:pPr>
            <w:r w:rsidRPr="00627E35">
              <w:rPr>
                <w:rFonts w:eastAsia="Times New Roman" w:cs="Times New Roman"/>
                <w:bCs/>
                <w:kern w:val="28"/>
                <w:sz w:val="22"/>
                <w:lang w:val="en-US" w:eastAsia="ru-RU"/>
              </w:rPr>
              <w:t>5</w:t>
            </w:r>
            <w:r w:rsidRPr="00627E35">
              <w:rPr>
                <w:rFonts w:eastAsia="Times New Roman" w:cs="Times New Roman"/>
                <w:bCs/>
                <w:kern w:val="28"/>
                <w:sz w:val="22"/>
                <w:lang w:eastAsia="ru-RU"/>
              </w:rPr>
              <w:t>.2.1</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sz w:val="22"/>
                <w:lang w:eastAsia="ru-RU"/>
              </w:rPr>
            </w:pPr>
            <w:r w:rsidRPr="00627E35">
              <w:rPr>
                <w:rFonts w:ascii="TimesNewRoman" w:eastAsia="Calibri" w:hAnsi="TimesNewRoman" w:cs="Times New Roman"/>
                <w:color w:val="000000"/>
                <w:sz w:val="22"/>
                <w:lang w:eastAsia="ru-RU"/>
              </w:rPr>
              <w:t xml:space="preserve">Карта </w:t>
            </w:r>
            <w:r w:rsidRPr="00627E35">
              <w:rPr>
                <w:rFonts w:eastAsia="Times New Roman" w:cs="Times New Roman"/>
                <w:sz w:val="22"/>
                <w:lang w:eastAsia="ru-RU"/>
              </w:rPr>
              <w:t xml:space="preserve">планируемого развития инженерных коммуникаций и сооружений </w:t>
            </w:r>
            <w:r w:rsidRPr="00627E35">
              <w:rPr>
                <w:sz w:val="22"/>
              </w:rPr>
              <w:t>в части объектов федерального и регионального значения</w:t>
            </w:r>
            <w:r w:rsidRPr="00627E35">
              <w:rPr>
                <w:rFonts w:eastAsia="Times New Roman" w:cs="Times New Roman"/>
                <w:sz w:val="22"/>
                <w:lang w:eastAsia="ru-RU"/>
              </w:rPr>
              <w:t xml:space="preserve"> в границах </w:t>
            </w:r>
            <w:r w:rsidRPr="00627E35">
              <w:rPr>
                <w:sz w:val="22"/>
              </w:rPr>
              <w:t>городского округа Красногорск Московской области применительно к части населенного пункта г. Красногорск</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keepNext/>
              <w:keepLines/>
              <w:spacing w:line="240" w:lineRule="auto"/>
              <w:ind w:firstLine="0"/>
              <w:jc w:val="center"/>
              <w:rPr>
                <w:rFonts w:eastAsia="Times New Roman" w:cs="Times New Roman"/>
                <w:bCs/>
                <w:kern w:val="28"/>
                <w:szCs w:val="32"/>
                <w:lang w:val="en-US" w:eastAsia="ru-RU"/>
              </w:rPr>
            </w:pPr>
            <w:r w:rsidRPr="00627E35">
              <w:rPr>
                <w:rFonts w:eastAsia="Times New Roman" w:cs="Times New Roman"/>
                <w:bCs/>
                <w:kern w:val="28"/>
                <w:szCs w:val="32"/>
                <w:lang w:val="en-US" w:eastAsia="ru-RU"/>
              </w:rPr>
              <w:t>6</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keepNext/>
              <w:keepLines/>
              <w:spacing w:line="240" w:lineRule="auto"/>
              <w:ind w:firstLine="0"/>
              <w:rPr>
                <w:rFonts w:eastAsia="Times New Roman" w:cs="Times New Roman"/>
                <w:b/>
                <w:bCs/>
                <w:i/>
                <w:kern w:val="28"/>
                <w:szCs w:val="32"/>
                <w:lang w:eastAsia="ru-RU"/>
              </w:rPr>
            </w:pPr>
            <w:r w:rsidRPr="00627E35">
              <w:rPr>
                <w:rFonts w:eastAsia="Times New Roman" w:cs="Times New Roman"/>
                <w:b/>
                <w:bCs/>
                <w:i/>
                <w:kern w:val="28"/>
                <w:szCs w:val="32"/>
                <w:lang w:eastAsia="ru-RU"/>
              </w:rPr>
              <w:t xml:space="preserve">ТОМ </w:t>
            </w:r>
            <w:r w:rsidRPr="00627E35">
              <w:rPr>
                <w:rFonts w:eastAsia="Times New Roman" w:cs="Times New Roman"/>
                <w:b/>
                <w:bCs/>
                <w:i/>
                <w:kern w:val="28"/>
                <w:szCs w:val="32"/>
                <w:lang w:val="en-US" w:eastAsia="ru-RU"/>
              </w:rPr>
              <w:t>II</w:t>
            </w:r>
            <w:r w:rsidRPr="00627E35">
              <w:rPr>
                <w:rFonts w:eastAsia="Times New Roman" w:cs="Times New Roman"/>
                <w:b/>
                <w:bCs/>
                <w:i/>
                <w:kern w:val="28"/>
                <w:szCs w:val="32"/>
                <w:lang w:eastAsia="ru-RU"/>
              </w:rPr>
              <w:t>.</w:t>
            </w:r>
            <w:r w:rsidRPr="00627E35">
              <w:rPr>
                <w:rFonts w:eastAsia="Times New Roman" w:cs="Times New Roman"/>
                <w:bCs/>
                <w:i/>
                <w:kern w:val="28"/>
                <w:szCs w:val="32"/>
                <w:lang w:eastAsia="ru-RU"/>
              </w:rPr>
              <w:t xml:space="preserve"> </w:t>
            </w:r>
            <w:r w:rsidRPr="00627E35">
              <w:rPr>
                <w:rFonts w:eastAsia="Times New Roman" w:cs="Times New Roman"/>
                <w:b/>
                <w:bCs/>
                <w:i/>
                <w:kern w:val="28"/>
                <w:szCs w:val="32"/>
                <w:lang w:eastAsia="ru-RU"/>
              </w:rPr>
              <w:t>«Охрана окружающей среды»</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r w:rsidRPr="00627E35">
              <w:rPr>
                <w:rFonts w:eastAsia="Times New Roman" w:cs="Times New Roman"/>
                <w:bCs/>
                <w:kern w:val="28"/>
                <w:szCs w:val="32"/>
                <w:lang w:val="en-US" w:eastAsia="ru-RU"/>
              </w:rPr>
              <w:t>6</w:t>
            </w:r>
            <w:r w:rsidRPr="00627E35">
              <w:rPr>
                <w:rFonts w:eastAsia="Times New Roman" w:cs="Times New Roman"/>
                <w:bCs/>
                <w:kern w:val="28"/>
                <w:szCs w:val="32"/>
                <w:lang w:eastAsia="ru-RU"/>
              </w:rPr>
              <w:t>.1</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bCs/>
                <w:i/>
                <w:kern w:val="28"/>
                <w:szCs w:val="32"/>
                <w:lang w:eastAsia="ru-RU"/>
              </w:rPr>
            </w:pPr>
            <w:r w:rsidRPr="00627E35">
              <w:rPr>
                <w:rFonts w:eastAsia="Times New Roman" w:cs="Times New Roman"/>
                <w:b/>
                <w:bCs/>
                <w:i/>
                <w:kern w:val="28"/>
                <w:szCs w:val="32"/>
                <w:lang w:eastAsia="ru-RU"/>
              </w:rPr>
              <w:t>Текстовая часть</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r w:rsidRPr="00627E35">
              <w:rPr>
                <w:rFonts w:eastAsia="Times New Roman" w:cs="Times New Roman"/>
                <w:bCs/>
                <w:kern w:val="28"/>
                <w:szCs w:val="32"/>
                <w:lang w:val="en-US" w:eastAsia="ru-RU"/>
              </w:rPr>
              <w:t>6</w:t>
            </w:r>
            <w:r w:rsidRPr="00627E35">
              <w:rPr>
                <w:rFonts w:eastAsia="Times New Roman" w:cs="Times New Roman"/>
                <w:bCs/>
                <w:kern w:val="28"/>
                <w:szCs w:val="32"/>
                <w:lang w:eastAsia="ru-RU"/>
              </w:rPr>
              <w:t>.2</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bCs/>
                <w:i/>
                <w:kern w:val="28"/>
                <w:szCs w:val="32"/>
                <w:lang w:eastAsia="ru-RU"/>
              </w:rPr>
            </w:pPr>
            <w:r w:rsidRPr="00627E35">
              <w:rPr>
                <w:rFonts w:eastAsia="Times New Roman" w:cs="Times New Roman"/>
                <w:b/>
                <w:bCs/>
                <w:i/>
                <w:kern w:val="28"/>
                <w:szCs w:val="32"/>
                <w:lang w:eastAsia="ru-RU"/>
              </w:rPr>
              <w:t>Графические материалы (карты)</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szCs w:val="32"/>
                <w:lang w:eastAsia="ru-RU"/>
              </w:rPr>
            </w:pPr>
            <w:r w:rsidRPr="00627E35">
              <w:rPr>
                <w:rFonts w:eastAsia="Times New Roman" w:cs="Times New Roman"/>
                <w:bCs/>
                <w:kern w:val="28"/>
                <w:sz w:val="22"/>
                <w:szCs w:val="32"/>
                <w:lang w:val="en-US" w:eastAsia="ru-RU"/>
              </w:rPr>
              <w:t>6</w:t>
            </w:r>
            <w:r w:rsidRPr="00627E35">
              <w:rPr>
                <w:rFonts w:eastAsia="Times New Roman" w:cs="Times New Roman"/>
                <w:bCs/>
                <w:kern w:val="28"/>
                <w:sz w:val="22"/>
                <w:szCs w:val="32"/>
                <w:lang w:eastAsia="ru-RU"/>
              </w:rPr>
              <w:t>.2.1</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 w:val="22"/>
                <w:szCs w:val="32"/>
                <w:lang w:eastAsia="ru-RU"/>
              </w:rPr>
            </w:pPr>
            <w:r w:rsidRPr="00627E35">
              <w:rPr>
                <w:rFonts w:eastAsia="Times New Roman" w:cs="Times New Roman"/>
                <w:bCs/>
                <w:kern w:val="28"/>
                <w:sz w:val="22"/>
                <w:szCs w:val="32"/>
                <w:lang w:eastAsia="ru-RU"/>
              </w:rPr>
              <w:t xml:space="preserve">Карта границ зон негативного воздействия существующих и планируемых объектов капитального строительства </w:t>
            </w:r>
            <w:r w:rsidRPr="00627E35">
              <w:rPr>
                <w:sz w:val="22"/>
              </w:rPr>
              <w:t>городского округа Красногорск Московской области применительно к части населенного пункта г. Красногорск</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szCs w:val="32"/>
                <w:lang w:eastAsia="ru-RU"/>
              </w:rPr>
            </w:pPr>
            <w:r w:rsidRPr="00627E35">
              <w:rPr>
                <w:rFonts w:eastAsia="Times New Roman" w:cs="Times New Roman"/>
                <w:bCs/>
                <w:kern w:val="28"/>
                <w:sz w:val="22"/>
                <w:szCs w:val="32"/>
                <w:lang w:val="en-US" w:eastAsia="ru-RU"/>
              </w:rPr>
              <w:t>6</w:t>
            </w:r>
            <w:r w:rsidRPr="00627E35">
              <w:rPr>
                <w:rFonts w:eastAsia="Times New Roman" w:cs="Times New Roman"/>
                <w:bCs/>
                <w:kern w:val="28"/>
                <w:sz w:val="22"/>
                <w:szCs w:val="32"/>
                <w:lang w:eastAsia="ru-RU"/>
              </w:rPr>
              <w:t>.2.2</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 w:val="22"/>
                <w:szCs w:val="32"/>
                <w:lang w:eastAsia="ru-RU"/>
              </w:rPr>
            </w:pPr>
            <w:r w:rsidRPr="00627E35">
              <w:rPr>
                <w:rFonts w:eastAsia="Times New Roman" w:cs="Times New Roman"/>
                <w:bCs/>
                <w:kern w:val="28"/>
                <w:sz w:val="22"/>
                <w:szCs w:val="32"/>
                <w:lang w:eastAsia="ru-RU"/>
              </w:rPr>
              <w:t xml:space="preserve">Карта существующих и планируемых особо охраняемых природных территорий, зон санитарной охраны источников питьевого водоснабжения, водоохранных зон, прибрежных защитных полос, береговых полос водных объектов, зон затопления и подтопления </w:t>
            </w:r>
            <w:r w:rsidRPr="00627E35">
              <w:rPr>
                <w:sz w:val="22"/>
              </w:rPr>
              <w:t>городского округа Красногорск Московской области применительно к части населенного пункта г. Красногорск</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szCs w:val="32"/>
                <w:lang w:eastAsia="ru-RU"/>
              </w:rPr>
            </w:pPr>
            <w:r w:rsidRPr="00627E35">
              <w:rPr>
                <w:rFonts w:eastAsia="Times New Roman" w:cs="Times New Roman"/>
                <w:bCs/>
                <w:kern w:val="28"/>
                <w:sz w:val="22"/>
                <w:szCs w:val="32"/>
                <w:lang w:eastAsia="ru-RU"/>
              </w:rPr>
              <w:t>6.2.3</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 w:val="22"/>
                <w:szCs w:val="32"/>
                <w:lang w:eastAsia="ru-RU"/>
              </w:rPr>
            </w:pPr>
            <w:r w:rsidRPr="00627E35">
              <w:rPr>
                <w:rFonts w:eastAsia="Times New Roman"/>
                <w:sz w:val="22"/>
              </w:rPr>
              <w:t xml:space="preserve">Карта влияния зон санитарной охраны источников водоснабжения города Москвы </w:t>
            </w:r>
            <w:r w:rsidRPr="00627E35">
              <w:rPr>
                <w:sz w:val="22"/>
              </w:rPr>
              <w:t>городского округа Красногорск Московской области применительно к части населенного пункта г. Красногорск</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szCs w:val="32"/>
                <w:lang w:eastAsia="ru-RU"/>
              </w:rPr>
            </w:pPr>
            <w:r w:rsidRPr="00627E35">
              <w:rPr>
                <w:rFonts w:eastAsia="Times New Roman" w:cs="Times New Roman"/>
                <w:bCs/>
                <w:kern w:val="28"/>
                <w:sz w:val="22"/>
                <w:szCs w:val="32"/>
                <w:lang w:eastAsia="ru-RU"/>
              </w:rPr>
              <w:t>6.2.4</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 w:val="22"/>
                <w:szCs w:val="32"/>
                <w:lang w:eastAsia="ru-RU"/>
              </w:rPr>
            </w:pPr>
            <w:r w:rsidRPr="00627E35">
              <w:rPr>
                <w:sz w:val="22"/>
              </w:rPr>
              <w:t>Карта границ зон санитарной охраны источников водоснабжения города Москвы городского округа Красногорск Московской области применительно к части населенного пункта г. Красногорск</w:t>
            </w:r>
            <w:r w:rsidRPr="00627E35">
              <w:rPr>
                <w:rFonts w:eastAsia="Times New Roman" w:cs="Times New Roman"/>
                <w:b/>
                <w:sz w:val="22"/>
                <w:szCs w:val="24"/>
                <w:lang w:eastAsia="ru-RU"/>
              </w:rPr>
              <w:t xml:space="preserve"> (сведения ограниченного доступа)</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val="en-US" w:eastAsia="ru-RU"/>
              </w:rPr>
            </w:pPr>
            <w:r w:rsidRPr="00627E35">
              <w:rPr>
                <w:rFonts w:eastAsia="Times New Roman" w:cs="Times New Roman"/>
                <w:bCs/>
                <w:kern w:val="28"/>
                <w:szCs w:val="32"/>
                <w:lang w:val="en-US" w:eastAsia="ru-RU"/>
              </w:rPr>
              <w:t>7</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bCs/>
                <w:i/>
                <w:kern w:val="28"/>
                <w:szCs w:val="32"/>
                <w:lang w:eastAsia="ru-RU"/>
              </w:rPr>
            </w:pPr>
            <w:r w:rsidRPr="00627E35">
              <w:rPr>
                <w:rFonts w:eastAsia="Times New Roman" w:cs="Times New Roman"/>
                <w:b/>
                <w:bCs/>
                <w:i/>
                <w:kern w:val="28"/>
                <w:szCs w:val="32"/>
                <w:lang w:eastAsia="ru-RU"/>
              </w:rPr>
              <w:t xml:space="preserve">ТОМ </w:t>
            </w:r>
            <w:r w:rsidRPr="00627E35">
              <w:rPr>
                <w:rFonts w:eastAsia="Times New Roman" w:cs="Times New Roman"/>
                <w:b/>
                <w:bCs/>
                <w:i/>
                <w:kern w:val="28"/>
                <w:szCs w:val="32"/>
                <w:lang w:val="en-US" w:eastAsia="ru-RU"/>
              </w:rPr>
              <w:t>III</w:t>
            </w:r>
            <w:r w:rsidRPr="00627E35">
              <w:rPr>
                <w:rFonts w:eastAsia="Times New Roman" w:cs="Times New Roman"/>
                <w:b/>
                <w:bCs/>
                <w:i/>
                <w:kern w:val="28"/>
                <w:szCs w:val="32"/>
                <w:lang w:eastAsia="ru-RU"/>
              </w:rPr>
              <w:t>.</w:t>
            </w:r>
            <w:r w:rsidRPr="00627E35">
              <w:rPr>
                <w:rFonts w:eastAsia="Times New Roman" w:cs="Times New Roman"/>
                <w:bCs/>
                <w:i/>
                <w:kern w:val="28"/>
                <w:szCs w:val="32"/>
                <w:lang w:eastAsia="ru-RU"/>
              </w:rPr>
              <w:t xml:space="preserve"> </w:t>
            </w:r>
            <w:r w:rsidRPr="00627E35">
              <w:rPr>
                <w:rFonts w:eastAsia="Times New Roman" w:cs="Times New Roman"/>
                <w:b/>
                <w:bCs/>
                <w:i/>
                <w:kern w:val="28"/>
                <w:szCs w:val="32"/>
                <w:lang w:eastAsia="ru-RU"/>
              </w:rPr>
              <w:t>«Объекты культурного наследия»</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r w:rsidRPr="00627E35">
              <w:rPr>
                <w:rFonts w:eastAsia="Times New Roman" w:cs="Times New Roman"/>
                <w:bCs/>
                <w:kern w:val="28"/>
                <w:szCs w:val="32"/>
                <w:lang w:val="en-US" w:eastAsia="ru-RU"/>
              </w:rPr>
              <w:t>7</w:t>
            </w:r>
            <w:r w:rsidRPr="00627E35">
              <w:rPr>
                <w:rFonts w:eastAsia="Times New Roman" w:cs="Times New Roman"/>
                <w:bCs/>
                <w:kern w:val="28"/>
                <w:szCs w:val="32"/>
                <w:lang w:eastAsia="ru-RU"/>
              </w:rPr>
              <w:t>.1</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bCs/>
                <w:i/>
                <w:kern w:val="28"/>
                <w:szCs w:val="32"/>
                <w:lang w:eastAsia="ru-RU"/>
              </w:rPr>
            </w:pPr>
            <w:r w:rsidRPr="00627E35">
              <w:rPr>
                <w:rFonts w:eastAsia="Times New Roman" w:cs="Times New Roman"/>
                <w:b/>
                <w:bCs/>
                <w:i/>
                <w:kern w:val="28"/>
                <w:szCs w:val="32"/>
                <w:lang w:eastAsia="ru-RU"/>
              </w:rPr>
              <w:t>Текстовая часть</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r w:rsidRPr="00627E35">
              <w:rPr>
                <w:rFonts w:eastAsia="Times New Roman" w:cs="Times New Roman"/>
                <w:bCs/>
                <w:kern w:val="28"/>
                <w:szCs w:val="32"/>
                <w:lang w:val="en-US" w:eastAsia="ru-RU"/>
              </w:rPr>
              <w:t>7</w:t>
            </w:r>
            <w:r w:rsidRPr="00627E35">
              <w:rPr>
                <w:rFonts w:eastAsia="Times New Roman" w:cs="Times New Roman"/>
                <w:bCs/>
                <w:kern w:val="28"/>
                <w:szCs w:val="32"/>
                <w:lang w:eastAsia="ru-RU"/>
              </w:rPr>
              <w:t>.2</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bCs/>
                <w:i/>
                <w:kern w:val="28"/>
                <w:szCs w:val="32"/>
                <w:lang w:eastAsia="ru-RU"/>
              </w:rPr>
            </w:pPr>
            <w:r w:rsidRPr="00627E35">
              <w:rPr>
                <w:rFonts w:eastAsia="Times New Roman" w:cs="Times New Roman"/>
                <w:b/>
                <w:bCs/>
                <w:i/>
                <w:kern w:val="28"/>
                <w:szCs w:val="32"/>
                <w:lang w:eastAsia="ru-RU"/>
              </w:rPr>
              <w:t>Графические материалы (карта)</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szCs w:val="32"/>
                <w:lang w:eastAsia="ru-RU"/>
              </w:rPr>
            </w:pPr>
            <w:r w:rsidRPr="00627E35">
              <w:rPr>
                <w:rFonts w:eastAsia="Times New Roman" w:cs="Times New Roman"/>
                <w:bCs/>
                <w:kern w:val="28"/>
                <w:sz w:val="22"/>
                <w:szCs w:val="32"/>
                <w:lang w:val="en-US" w:eastAsia="ru-RU"/>
              </w:rPr>
              <w:t>7</w:t>
            </w:r>
            <w:r w:rsidRPr="00627E35">
              <w:rPr>
                <w:rFonts w:eastAsia="Times New Roman" w:cs="Times New Roman"/>
                <w:bCs/>
                <w:kern w:val="28"/>
                <w:sz w:val="22"/>
                <w:szCs w:val="32"/>
                <w:lang w:eastAsia="ru-RU"/>
              </w:rPr>
              <w:t>.2.1</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 w:val="22"/>
                <w:szCs w:val="32"/>
                <w:lang w:eastAsia="ru-RU"/>
              </w:rPr>
            </w:pPr>
            <w:r w:rsidRPr="00627E35">
              <w:rPr>
                <w:rFonts w:eastAsia="Times New Roman" w:cs="Times New Roman"/>
                <w:bCs/>
                <w:kern w:val="28"/>
                <w:sz w:val="22"/>
                <w:szCs w:val="32"/>
                <w:lang w:eastAsia="ru-RU"/>
              </w:rPr>
              <w:t xml:space="preserve">Карта границ территорий, зон охраны и защитных зон объектов культурного наследия </w:t>
            </w:r>
            <w:r w:rsidRPr="00627E35">
              <w:rPr>
                <w:sz w:val="22"/>
              </w:rPr>
              <w:t>городского округа Красногорск Московской области применительно к части населенного пункта г. Красногорск</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r w:rsidRPr="00627E35">
              <w:rPr>
                <w:rFonts w:eastAsia="Times New Roman" w:cs="Times New Roman"/>
                <w:bCs/>
                <w:kern w:val="28"/>
                <w:szCs w:val="32"/>
                <w:lang w:eastAsia="ru-RU"/>
              </w:rPr>
              <w:t>8</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Cs/>
                <w:kern w:val="28"/>
                <w:szCs w:val="32"/>
                <w:lang w:eastAsia="ru-RU"/>
              </w:rPr>
            </w:pPr>
            <w:r w:rsidRPr="00627E35">
              <w:rPr>
                <w:rFonts w:eastAsia="Times New Roman" w:cs="Times New Roman"/>
                <w:b/>
                <w:bCs/>
                <w:kern w:val="28"/>
                <w:szCs w:val="32"/>
                <w:lang w:eastAsia="ru-RU"/>
              </w:rPr>
              <w:t>Том IV.</w:t>
            </w:r>
            <w:r w:rsidRPr="00627E35">
              <w:rPr>
                <w:rFonts w:eastAsia="Times New Roman" w:cs="Times New Roman"/>
                <w:b/>
                <w:bCs/>
                <w:i/>
                <w:kern w:val="28"/>
                <w:szCs w:val="32"/>
                <w:lang w:eastAsia="ru-RU"/>
              </w:rPr>
              <w:t xml:space="preserve"> «Основные факторы риска возникновения чрезвычайных ситуаций природного и техногенного характера» </w:t>
            </w:r>
            <w:r w:rsidRPr="00627E35">
              <w:rPr>
                <w:rFonts w:eastAsia="Times New Roman" w:cs="Times New Roman"/>
                <w:b/>
                <w:bCs/>
                <w:kern w:val="28"/>
                <w:szCs w:val="32"/>
                <w:lang w:eastAsia="ru-RU"/>
              </w:rPr>
              <w:t>(сведения ограниченного доступа)</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r w:rsidRPr="00627E35">
              <w:rPr>
                <w:rFonts w:eastAsia="Times New Roman" w:cs="Times New Roman"/>
                <w:bCs/>
                <w:kern w:val="28"/>
                <w:szCs w:val="32"/>
                <w:lang w:eastAsia="ru-RU"/>
              </w:rPr>
              <w:t>8.1</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bCs/>
                <w:i/>
                <w:kern w:val="28"/>
                <w:szCs w:val="32"/>
                <w:lang w:eastAsia="ru-RU"/>
              </w:rPr>
            </w:pPr>
            <w:r w:rsidRPr="00627E35">
              <w:rPr>
                <w:rFonts w:eastAsia="Times New Roman" w:cs="Times New Roman"/>
                <w:b/>
                <w:bCs/>
                <w:i/>
                <w:kern w:val="28"/>
                <w:szCs w:val="32"/>
                <w:lang w:eastAsia="ru-RU"/>
              </w:rPr>
              <w:t>Текстовая часть</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r w:rsidRPr="00627E35">
              <w:rPr>
                <w:rFonts w:eastAsia="Times New Roman" w:cs="Times New Roman"/>
                <w:bCs/>
                <w:kern w:val="28"/>
                <w:szCs w:val="32"/>
                <w:lang w:eastAsia="ru-RU"/>
              </w:rPr>
              <w:t>8.2</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bCs/>
                <w:i/>
                <w:kern w:val="28"/>
                <w:szCs w:val="32"/>
                <w:lang w:eastAsia="ru-RU"/>
              </w:rPr>
            </w:pPr>
            <w:r w:rsidRPr="00627E35">
              <w:rPr>
                <w:rFonts w:eastAsia="Times New Roman" w:cs="Times New Roman"/>
                <w:b/>
                <w:bCs/>
                <w:i/>
                <w:kern w:val="28"/>
                <w:szCs w:val="32"/>
                <w:lang w:eastAsia="ru-RU"/>
              </w:rPr>
              <w:t>Графические материалы (карта)</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 w:val="22"/>
                <w:szCs w:val="32"/>
                <w:lang w:eastAsia="ru-RU"/>
              </w:rPr>
            </w:pPr>
            <w:r w:rsidRPr="00627E35">
              <w:rPr>
                <w:rFonts w:eastAsia="Times New Roman" w:cs="Times New Roman"/>
                <w:bCs/>
                <w:kern w:val="28"/>
                <w:sz w:val="22"/>
                <w:szCs w:val="32"/>
                <w:lang w:eastAsia="ru-RU"/>
              </w:rPr>
              <w:t>8.2.1</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sz w:val="22"/>
                <w:szCs w:val="24"/>
                <w:lang w:eastAsia="ru-RU"/>
              </w:rPr>
            </w:pPr>
            <w:r w:rsidRPr="00627E35">
              <w:rPr>
                <w:rFonts w:eastAsia="Calibri" w:cs="Times New Roman"/>
                <w:color w:val="000000"/>
                <w:sz w:val="22"/>
                <w:szCs w:val="24"/>
                <w:lang w:eastAsia="ru-RU"/>
              </w:rPr>
              <w:t xml:space="preserve">Карта </w:t>
            </w:r>
            <w:r w:rsidRPr="00627E35">
              <w:rPr>
                <w:rFonts w:eastAsia="Times New Roman" w:cs="Times New Roman"/>
                <w:sz w:val="22"/>
                <w:szCs w:val="24"/>
                <w:lang w:eastAsia="ru-RU"/>
              </w:rPr>
              <w:t xml:space="preserve">границ территорий, подверженных риску возникновения чрезвычайных ситуаций природного и техногенного характера и воздействия их последствий </w:t>
            </w:r>
            <w:r w:rsidRPr="00627E35">
              <w:rPr>
                <w:rFonts w:cs="Times New Roman"/>
                <w:sz w:val="22"/>
              </w:rPr>
              <w:t>городского округа Красногорск Московской области применительно к части населенного пункта г. Красногорск</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bCs/>
                <w:kern w:val="28"/>
                <w:szCs w:val="32"/>
                <w:lang w:eastAsia="ru-RU"/>
              </w:rPr>
            </w:pPr>
            <w:r w:rsidRPr="00627E35">
              <w:rPr>
                <w:rFonts w:eastAsia="Times New Roman" w:cs="Times New Roman"/>
                <w:b/>
                <w:bCs/>
                <w:kern w:val="28"/>
                <w:szCs w:val="32"/>
                <w:lang w:eastAsia="ru-RU"/>
              </w:rPr>
              <w:t>Материалы на электронном носителе</w:t>
            </w:r>
          </w:p>
        </w:tc>
      </w:tr>
      <w:tr w:rsidR="00BD03E2" w:rsidRPr="00627E35" w:rsidTr="00182EAD">
        <w:trPr>
          <w:cantSplit/>
          <w:trHeight w:val="263"/>
        </w:trPr>
        <w:tc>
          <w:tcPr>
            <w:tcW w:w="453"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jc w:val="center"/>
              <w:rPr>
                <w:rFonts w:eastAsia="Times New Roman" w:cs="Times New Roman"/>
                <w:bCs/>
                <w:kern w:val="28"/>
                <w:szCs w:val="32"/>
                <w:lang w:eastAsia="ru-RU"/>
              </w:rPr>
            </w:pPr>
            <w:r w:rsidRPr="00627E35">
              <w:rPr>
                <w:rFonts w:eastAsia="Times New Roman" w:cs="Times New Roman"/>
                <w:bCs/>
                <w:kern w:val="28"/>
                <w:szCs w:val="32"/>
                <w:lang w:eastAsia="ru-RU"/>
              </w:rPr>
              <w:t>9</w:t>
            </w:r>
          </w:p>
        </w:tc>
        <w:tc>
          <w:tcPr>
            <w:tcW w:w="4547" w:type="pct"/>
            <w:tcBorders>
              <w:top w:val="single" w:sz="4" w:space="0" w:color="auto"/>
              <w:left w:val="single" w:sz="4" w:space="0" w:color="auto"/>
              <w:bottom w:val="single" w:sz="4" w:space="0" w:color="auto"/>
              <w:right w:val="single" w:sz="4" w:space="0" w:color="auto"/>
            </w:tcBorders>
            <w:vAlign w:val="center"/>
          </w:tcPr>
          <w:p w:rsidR="00BD03E2" w:rsidRPr="00627E35" w:rsidRDefault="00BD03E2" w:rsidP="00182EAD">
            <w:pPr>
              <w:spacing w:line="240" w:lineRule="auto"/>
              <w:ind w:firstLine="0"/>
              <w:rPr>
                <w:rFonts w:eastAsia="Times New Roman" w:cs="Times New Roman"/>
                <w:b/>
                <w:bCs/>
                <w:kern w:val="28"/>
                <w:szCs w:val="32"/>
                <w:lang w:eastAsia="ru-RU"/>
              </w:rPr>
            </w:pPr>
            <w:r w:rsidRPr="00627E35">
              <w:rPr>
                <w:rFonts w:eastAsia="Times New Roman" w:cs="Times New Roman"/>
                <w:bCs/>
                <w:kern w:val="28"/>
                <w:szCs w:val="32"/>
                <w:lang w:eastAsia="ru-RU"/>
              </w:rPr>
              <w:t>Текстовые материалы в формате PDF, Word; графические материалы в формате PDF, PNG</w:t>
            </w:r>
          </w:p>
        </w:tc>
      </w:tr>
    </w:tbl>
    <w:p w:rsidR="00BA426C" w:rsidRPr="00627E35" w:rsidRDefault="00BA426C"/>
    <w:p w:rsidR="00BD03E2" w:rsidRPr="00627E35" w:rsidRDefault="00BD03E2"/>
    <w:p w:rsidR="00BD03E2" w:rsidRPr="00627E35" w:rsidRDefault="00BD03E2">
      <w:pPr>
        <w:sectPr w:rsidR="00BD03E2" w:rsidRPr="00627E35" w:rsidSect="00BA426C">
          <w:pgSz w:w="11906" w:h="16838" w:code="9"/>
          <w:pgMar w:top="1135" w:right="991" w:bottom="709" w:left="1701" w:header="709" w:footer="709" w:gutter="0"/>
          <w:cols w:space="708"/>
          <w:titlePg/>
          <w:docGrid w:linePitch="360"/>
        </w:sectPr>
      </w:pPr>
    </w:p>
    <w:p w:rsidR="0009715D" w:rsidRPr="00627E35" w:rsidRDefault="0052052E" w:rsidP="0003041A">
      <w:pPr>
        <w:pStyle w:val="00"/>
      </w:pPr>
      <w:bookmarkStart w:id="3" w:name="_Toc130787764"/>
      <w:r w:rsidRPr="00627E35">
        <w:t>СОДЕРЖАН</w:t>
      </w:r>
      <w:r w:rsidR="00434730" w:rsidRPr="00627E35">
        <w:t>ИЕ</w:t>
      </w:r>
      <w:bookmarkEnd w:id="3"/>
    </w:p>
    <w:sdt>
      <w:sdtPr>
        <w:rPr>
          <w:b w:val="0"/>
          <w:i/>
          <w:caps w:val="0"/>
        </w:rPr>
        <w:id w:val="-1068798145"/>
        <w:docPartObj>
          <w:docPartGallery w:val="Table of Contents"/>
          <w:docPartUnique/>
        </w:docPartObj>
      </w:sdtPr>
      <w:sdtEndPr/>
      <w:sdtContent>
        <w:p w:rsidR="00CB6D50" w:rsidRPr="00627E35" w:rsidRDefault="00FC7B73">
          <w:pPr>
            <w:pStyle w:val="13"/>
            <w:tabs>
              <w:tab w:val="left" w:pos="709"/>
              <w:tab w:val="right" w:leader="dot" w:pos="9629"/>
            </w:tabs>
            <w:rPr>
              <w:rFonts w:asciiTheme="minorHAnsi" w:eastAsiaTheme="minorEastAsia" w:hAnsiTheme="minorHAnsi"/>
              <w:b w:val="0"/>
              <w:caps w:val="0"/>
              <w:noProof/>
              <w:sz w:val="22"/>
              <w:lang w:eastAsia="ru-RU"/>
            </w:rPr>
          </w:pPr>
          <w:r w:rsidRPr="00627E35">
            <w:fldChar w:fldCharType="begin"/>
          </w:r>
          <w:r w:rsidR="006C38C9" w:rsidRPr="00627E35">
            <w:instrText xml:space="preserve"> TOC \f \h \z \t "1. Заголовок № 1;1;3. Заголовок № 3;3;4. Заголовок № 4;4;2. Заголовок № 2;2;5. Номер таблицы (без №);5" </w:instrText>
          </w:r>
          <w:r w:rsidRPr="00627E35">
            <w:fldChar w:fldCharType="separate"/>
          </w:r>
          <w:hyperlink w:anchor="_Toc201768744" w:history="1">
            <w:r w:rsidR="00CB6D50" w:rsidRPr="00627E35">
              <w:rPr>
                <w:rStyle w:val="af0"/>
                <w:noProof/>
              </w:rPr>
              <w:t>1.</w:t>
            </w:r>
            <w:r w:rsidR="00CB6D50" w:rsidRPr="00627E35">
              <w:rPr>
                <w:rFonts w:asciiTheme="minorHAnsi" w:eastAsiaTheme="minorEastAsia" w:hAnsiTheme="minorHAnsi"/>
                <w:b w:val="0"/>
                <w:caps w:val="0"/>
                <w:noProof/>
                <w:sz w:val="22"/>
                <w:lang w:eastAsia="ru-RU"/>
              </w:rPr>
              <w:tab/>
            </w:r>
            <w:r w:rsidR="00CB6D50" w:rsidRPr="00627E35">
              <w:rPr>
                <w:rStyle w:val="af0"/>
                <w:noProof/>
              </w:rPr>
              <w:t>СВЕДЕНИЯ О ВИДАХ, НАЗНАЧЕНИИ И НАИМЕНОВАНИЯХ ПЛАНИРУЕМЫХ ДЛЯ РАЗМЕЩЕНИЯ ОБЪЕКТОВ ФЕДЕРАЛЬНОГО И РЕГИОНАЛЬНОГО ЗНАЧЕНИЯ, ИХ ОСНОВНЫЕ ХАРАКТЕРИСТИКИ И МЕСТОПОЛОЖЕНИЕ</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_Toc201768744 \h </w:instrText>
            </w:r>
            <w:r w:rsidR="00CB6D50" w:rsidRPr="00627E35">
              <w:rPr>
                <w:noProof/>
                <w:webHidden/>
              </w:rPr>
            </w:r>
            <w:r w:rsidR="00CB6D50" w:rsidRPr="00627E35">
              <w:rPr>
                <w:noProof/>
                <w:webHidden/>
              </w:rPr>
              <w:fldChar w:fldCharType="separate"/>
            </w:r>
            <w:r w:rsidR="00945723">
              <w:rPr>
                <w:noProof/>
                <w:webHidden/>
              </w:rPr>
              <w:t>5</w:t>
            </w:r>
            <w:r w:rsidR="00CB6D50" w:rsidRPr="00627E35">
              <w:rPr>
                <w:noProof/>
                <w:webHidden/>
              </w:rPr>
              <w:fldChar w:fldCharType="end"/>
            </w:r>
          </w:hyperlink>
        </w:p>
        <w:p w:rsidR="00CB6D50" w:rsidRPr="00627E35" w:rsidRDefault="00945723">
          <w:pPr>
            <w:pStyle w:val="23"/>
            <w:rPr>
              <w:rFonts w:asciiTheme="minorHAnsi" w:eastAsiaTheme="minorEastAsia" w:hAnsiTheme="minorHAnsi"/>
              <w:b w:val="0"/>
              <w:noProof/>
              <w:sz w:val="22"/>
              <w:lang w:eastAsia="ru-RU"/>
            </w:rPr>
          </w:pPr>
          <w:hyperlink w:anchor="_Toc201768745" w:history="1">
            <w:r w:rsidR="00CB6D50" w:rsidRPr="00627E35">
              <w:rPr>
                <w:rStyle w:val="af0"/>
                <w:noProof/>
              </w:rPr>
              <w:t>1.1.</w:t>
            </w:r>
            <w:r w:rsidR="00CB6D50" w:rsidRPr="00627E35">
              <w:rPr>
                <w:rFonts w:asciiTheme="minorHAnsi" w:eastAsiaTheme="minorEastAsia" w:hAnsiTheme="minorHAnsi"/>
                <w:b w:val="0"/>
                <w:noProof/>
                <w:sz w:val="22"/>
                <w:lang w:eastAsia="ru-RU"/>
              </w:rPr>
              <w:tab/>
            </w:r>
            <w:r w:rsidR="00CB6D50" w:rsidRPr="00627E35">
              <w:rPr>
                <w:rStyle w:val="af0"/>
                <w:noProof/>
              </w:rPr>
              <w:t>Планируемые объекты социальной инфраструктуры</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_Toc201768745 \h </w:instrText>
            </w:r>
            <w:r w:rsidR="00CB6D50" w:rsidRPr="00627E35">
              <w:rPr>
                <w:noProof/>
                <w:webHidden/>
              </w:rPr>
            </w:r>
            <w:r w:rsidR="00CB6D50" w:rsidRPr="00627E35">
              <w:rPr>
                <w:noProof/>
                <w:webHidden/>
              </w:rPr>
              <w:fldChar w:fldCharType="separate"/>
            </w:r>
            <w:r>
              <w:rPr>
                <w:noProof/>
                <w:webHidden/>
              </w:rPr>
              <w:t>5</w:t>
            </w:r>
            <w:r w:rsidR="00CB6D50" w:rsidRPr="00627E35">
              <w:rPr>
                <w:noProof/>
                <w:webHidden/>
              </w:rPr>
              <w:fldChar w:fldCharType="end"/>
            </w:r>
          </w:hyperlink>
        </w:p>
        <w:p w:rsidR="00CB6D50" w:rsidRPr="00627E35" w:rsidRDefault="00945723">
          <w:pPr>
            <w:pStyle w:val="32"/>
            <w:tabs>
              <w:tab w:val="right" w:leader="dot" w:pos="9629"/>
            </w:tabs>
            <w:rPr>
              <w:rFonts w:asciiTheme="minorHAnsi" w:eastAsiaTheme="minorEastAsia" w:hAnsiTheme="minorHAnsi"/>
              <w:b w:val="0"/>
              <w:i w:val="0"/>
              <w:noProof/>
              <w:sz w:val="22"/>
              <w:lang w:eastAsia="ru-RU"/>
            </w:rPr>
          </w:pPr>
          <w:hyperlink w:anchor="_Toc201768746" w:history="1">
            <w:r w:rsidR="00CB6D50" w:rsidRPr="00627E35">
              <w:rPr>
                <w:rStyle w:val="af0"/>
                <w:noProof/>
              </w:rPr>
              <w:t>1.1.1 Сведения о видах, назначении и наименованиях планируемых для размещения объектов федерального значения, их основные характеристики и местоположение</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_Toc201768746 \h </w:instrText>
            </w:r>
            <w:r w:rsidR="00CB6D50" w:rsidRPr="00627E35">
              <w:rPr>
                <w:noProof/>
                <w:webHidden/>
              </w:rPr>
            </w:r>
            <w:r w:rsidR="00CB6D50" w:rsidRPr="00627E35">
              <w:rPr>
                <w:noProof/>
                <w:webHidden/>
              </w:rPr>
              <w:fldChar w:fldCharType="separate"/>
            </w:r>
            <w:r>
              <w:rPr>
                <w:noProof/>
                <w:webHidden/>
              </w:rPr>
              <w:t>5</w:t>
            </w:r>
            <w:r w:rsidR="00CB6D50" w:rsidRPr="00627E35">
              <w:rPr>
                <w:noProof/>
                <w:webHidden/>
              </w:rPr>
              <w:fldChar w:fldCharType="end"/>
            </w:r>
          </w:hyperlink>
        </w:p>
        <w:p w:rsidR="00CB6D50" w:rsidRPr="00627E35" w:rsidRDefault="00945723">
          <w:pPr>
            <w:pStyle w:val="32"/>
            <w:tabs>
              <w:tab w:val="right" w:leader="dot" w:pos="9629"/>
            </w:tabs>
            <w:rPr>
              <w:rFonts w:asciiTheme="minorHAnsi" w:eastAsiaTheme="minorEastAsia" w:hAnsiTheme="minorHAnsi"/>
              <w:b w:val="0"/>
              <w:i w:val="0"/>
              <w:noProof/>
              <w:sz w:val="22"/>
              <w:lang w:eastAsia="ru-RU"/>
            </w:rPr>
          </w:pPr>
          <w:hyperlink w:anchor="_Toc201768747" w:history="1">
            <w:r w:rsidR="00CB6D50" w:rsidRPr="00627E35">
              <w:rPr>
                <w:rStyle w:val="af0"/>
                <w:noProof/>
              </w:rPr>
              <w:t>1.1.2 Сведения о видах, назначении и наименованиях планируемых для размещения объектов регионального значения, их основные характеристики и местоположении</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_Toc201768747 \h </w:instrText>
            </w:r>
            <w:r w:rsidR="00CB6D50" w:rsidRPr="00627E35">
              <w:rPr>
                <w:noProof/>
                <w:webHidden/>
              </w:rPr>
            </w:r>
            <w:r w:rsidR="00CB6D50" w:rsidRPr="00627E35">
              <w:rPr>
                <w:noProof/>
                <w:webHidden/>
              </w:rPr>
              <w:fldChar w:fldCharType="separate"/>
            </w:r>
            <w:r>
              <w:rPr>
                <w:noProof/>
                <w:webHidden/>
              </w:rPr>
              <w:t>6</w:t>
            </w:r>
            <w:r w:rsidR="00CB6D50" w:rsidRPr="00627E35">
              <w:rPr>
                <w:noProof/>
                <w:webHidden/>
              </w:rPr>
              <w:fldChar w:fldCharType="end"/>
            </w:r>
          </w:hyperlink>
        </w:p>
        <w:p w:rsidR="00CB6D50" w:rsidRPr="00627E35" w:rsidRDefault="00945723">
          <w:pPr>
            <w:pStyle w:val="23"/>
            <w:rPr>
              <w:rFonts w:asciiTheme="minorHAnsi" w:eastAsiaTheme="minorEastAsia" w:hAnsiTheme="minorHAnsi"/>
              <w:b w:val="0"/>
              <w:noProof/>
              <w:sz w:val="22"/>
              <w:lang w:eastAsia="ru-RU"/>
            </w:rPr>
          </w:pPr>
          <w:hyperlink w:anchor="_Toc201768748" w:history="1">
            <w:r w:rsidR="00CB6D50" w:rsidRPr="00627E35">
              <w:rPr>
                <w:rStyle w:val="af0"/>
                <w:noProof/>
              </w:rPr>
              <w:t>1.2.</w:t>
            </w:r>
            <w:r w:rsidR="00CB6D50" w:rsidRPr="00627E35">
              <w:rPr>
                <w:rFonts w:asciiTheme="minorHAnsi" w:eastAsiaTheme="minorEastAsia" w:hAnsiTheme="minorHAnsi"/>
                <w:b w:val="0"/>
                <w:noProof/>
                <w:sz w:val="22"/>
                <w:lang w:eastAsia="ru-RU"/>
              </w:rPr>
              <w:tab/>
            </w:r>
            <w:r w:rsidR="00CB6D50" w:rsidRPr="00627E35">
              <w:rPr>
                <w:rStyle w:val="af0"/>
                <w:noProof/>
              </w:rPr>
              <w:t>Планируемые для размещения объекты инженерной инфраструктуры</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_Toc201768748 \h </w:instrText>
            </w:r>
            <w:r w:rsidR="00CB6D50" w:rsidRPr="00627E35">
              <w:rPr>
                <w:noProof/>
                <w:webHidden/>
              </w:rPr>
            </w:r>
            <w:r w:rsidR="00CB6D50" w:rsidRPr="00627E35">
              <w:rPr>
                <w:noProof/>
                <w:webHidden/>
              </w:rPr>
              <w:fldChar w:fldCharType="separate"/>
            </w:r>
            <w:r>
              <w:rPr>
                <w:noProof/>
                <w:webHidden/>
              </w:rPr>
              <w:t>6</w:t>
            </w:r>
            <w:r w:rsidR="00CB6D50" w:rsidRPr="00627E35">
              <w:rPr>
                <w:noProof/>
                <w:webHidden/>
              </w:rPr>
              <w:fldChar w:fldCharType="end"/>
            </w:r>
          </w:hyperlink>
        </w:p>
        <w:p w:rsidR="00CB6D50" w:rsidRPr="00627E35" w:rsidRDefault="00945723">
          <w:pPr>
            <w:pStyle w:val="23"/>
            <w:rPr>
              <w:rFonts w:asciiTheme="minorHAnsi" w:eastAsiaTheme="minorEastAsia" w:hAnsiTheme="minorHAnsi"/>
              <w:b w:val="0"/>
              <w:noProof/>
              <w:sz w:val="22"/>
              <w:lang w:eastAsia="ru-RU"/>
            </w:rPr>
          </w:pPr>
          <w:hyperlink w:anchor="_Toc201768749" w:history="1">
            <w:r w:rsidR="00CB6D50" w:rsidRPr="00627E35">
              <w:rPr>
                <w:rStyle w:val="af0"/>
                <w:noProof/>
              </w:rPr>
              <w:t>1.3.</w:t>
            </w:r>
            <w:r w:rsidR="00CB6D50" w:rsidRPr="00627E35">
              <w:rPr>
                <w:rFonts w:asciiTheme="minorHAnsi" w:eastAsiaTheme="minorEastAsia" w:hAnsiTheme="minorHAnsi"/>
                <w:b w:val="0"/>
                <w:noProof/>
                <w:sz w:val="22"/>
                <w:lang w:eastAsia="ru-RU"/>
              </w:rPr>
              <w:tab/>
            </w:r>
            <w:r w:rsidR="00CB6D50" w:rsidRPr="00627E35">
              <w:rPr>
                <w:rStyle w:val="af0"/>
                <w:noProof/>
              </w:rPr>
              <w:t>Объекты транспортной инфраструктуры</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_Toc201768749 \h </w:instrText>
            </w:r>
            <w:r w:rsidR="00CB6D50" w:rsidRPr="00627E35">
              <w:rPr>
                <w:noProof/>
                <w:webHidden/>
              </w:rPr>
            </w:r>
            <w:r w:rsidR="00CB6D50" w:rsidRPr="00627E35">
              <w:rPr>
                <w:noProof/>
                <w:webHidden/>
              </w:rPr>
              <w:fldChar w:fldCharType="separate"/>
            </w:r>
            <w:r>
              <w:rPr>
                <w:noProof/>
                <w:webHidden/>
              </w:rPr>
              <w:t>6</w:t>
            </w:r>
            <w:r w:rsidR="00CB6D50" w:rsidRPr="00627E35">
              <w:rPr>
                <w:noProof/>
                <w:webHidden/>
              </w:rPr>
              <w:fldChar w:fldCharType="end"/>
            </w:r>
          </w:hyperlink>
        </w:p>
        <w:p w:rsidR="00CB6D50" w:rsidRPr="00627E35" w:rsidRDefault="00945723">
          <w:pPr>
            <w:pStyle w:val="32"/>
            <w:tabs>
              <w:tab w:val="right" w:leader="dot" w:pos="9629"/>
            </w:tabs>
            <w:rPr>
              <w:rFonts w:asciiTheme="minorHAnsi" w:eastAsiaTheme="minorEastAsia" w:hAnsiTheme="minorHAnsi"/>
              <w:b w:val="0"/>
              <w:i w:val="0"/>
              <w:noProof/>
              <w:sz w:val="22"/>
              <w:lang w:eastAsia="ru-RU"/>
            </w:rPr>
          </w:pPr>
          <w:hyperlink w:anchor="_Toc201768750" w:history="1">
            <w:r w:rsidR="00CB6D50" w:rsidRPr="00627E35">
              <w:rPr>
                <w:rStyle w:val="af0"/>
                <w:noProof/>
              </w:rPr>
              <w:t>1.3.1 Объекты транспортной инфраструктуры федерального значения</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_Toc201768750 \h </w:instrText>
            </w:r>
            <w:r w:rsidR="00CB6D50" w:rsidRPr="00627E35">
              <w:rPr>
                <w:noProof/>
                <w:webHidden/>
              </w:rPr>
            </w:r>
            <w:r w:rsidR="00CB6D50" w:rsidRPr="00627E35">
              <w:rPr>
                <w:noProof/>
                <w:webHidden/>
              </w:rPr>
              <w:fldChar w:fldCharType="separate"/>
            </w:r>
            <w:r>
              <w:rPr>
                <w:noProof/>
                <w:webHidden/>
              </w:rPr>
              <w:t>6</w:t>
            </w:r>
            <w:r w:rsidR="00CB6D50" w:rsidRPr="00627E35">
              <w:rPr>
                <w:noProof/>
                <w:webHidden/>
              </w:rPr>
              <w:fldChar w:fldCharType="end"/>
            </w:r>
          </w:hyperlink>
        </w:p>
        <w:p w:rsidR="00CB6D50" w:rsidRPr="00627E35" w:rsidRDefault="00945723">
          <w:pPr>
            <w:pStyle w:val="32"/>
            <w:tabs>
              <w:tab w:val="right" w:leader="dot" w:pos="9629"/>
            </w:tabs>
            <w:rPr>
              <w:rFonts w:asciiTheme="minorHAnsi" w:eastAsiaTheme="minorEastAsia" w:hAnsiTheme="minorHAnsi"/>
              <w:b w:val="0"/>
              <w:i w:val="0"/>
              <w:noProof/>
              <w:sz w:val="22"/>
              <w:lang w:eastAsia="ru-RU"/>
            </w:rPr>
          </w:pPr>
          <w:hyperlink w:anchor="_Toc201768751" w:history="1">
            <w:r w:rsidR="00CB6D50" w:rsidRPr="00627E35">
              <w:rPr>
                <w:rStyle w:val="af0"/>
                <w:noProof/>
              </w:rPr>
              <w:t>1.3.2 Объекты транспортной инфраструктуры регионального значения</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_Toc201768751 \h </w:instrText>
            </w:r>
            <w:r w:rsidR="00CB6D50" w:rsidRPr="00627E35">
              <w:rPr>
                <w:noProof/>
                <w:webHidden/>
              </w:rPr>
            </w:r>
            <w:r w:rsidR="00CB6D50" w:rsidRPr="00627E35">
              <w:rPr>
                <w:noProof/>
                <w:webHidden/>
              </w:rPr>
              <w:fldChar w:fldCharType="separate"/>
            </w:r>
            <w:r>
              <w:rPr>
                <w:noProof/>
                <w:webHidden/>
              </w:rPr>
              <w:t>7</w:t>
            </w:r>
            <w:r w:rsidR="00CB6D50" w:rsidRPr="00627E35">
              <w:rPr>
                <w:noProof/>
                <w:webHidden/>
              </w:rPr>
              <w:fldChar w:fldCharType="end"/>
            </w:r>
          </w:hyperlink>
        </w:p>
        <w:p w:rsidR="00CB6D50" w:rsidRPr="00627E35" w:rsidRDefault="00945723">
          <w:pPr>
            <w:pStyle w:val="13"/>
            <w:tabs>
              <w:tab w:val="left" w:pos="709"/>
              <w:tab w:val="right" w:leader="dot" w:pos="9629"/>
            </w:tabs>
            <w:rPr>
              <w:rFonts w:asciiTheme="minorHAnsi" w:eastAsiaTheme="minorEastAsia" w:hAnsiTheme="minorHAnsi"/>
              <w:b w:val="0"/>
              <w:caps w:val="0"/>
              <w:noProof/>
              <w:sz w:val="22"/>
              <w:lang w:eastAsia="ru-RU"/>
            </w:rPr>
          </w:pPr>
          <w:hyperlink w:anchor="_Toc201768752" w:history="1">
            <w:r w:rsidR="00CB6D50" w:rsidRPr="00627E35">
              <w:rPr>
                <w:rStyle w:val="af0"/>
                <w:noProof/>
              </w:rPr>
              <w:t>2.</w:t>
            </w:r>
            <w:r w:rsidR="00CB6D50" w:rsidRPr="00627E35">
              <w:rPr>
                <w:rFonts w:asciiTheme="minorHAnsi" w:eastAsiaTheme="minorEastAsia" w:hAnsiTheme="minorHAnsi"/>
                <w:b w:val="0"/>
                <w:caps w:val="0"/>
                <w:noProof/>
                <w:sz w:val="22"/>
                <w:lang w:eastAsia="ru-RU"/>
              </w:rPr>
              <w:tab/>
            </w:r>
            <w:r w:rsidR="00CB6D50" w:rsidRPr="00627E35">
              <w:rPr>
                <w:rStyle w:val="af0"/>
                <w:noProof/>
              </w:rPr>
              <w:t>СВЕДЕНИЯ О НОРМАТИВНЫХ ПОТРЕБНОСТЯХ В ОБЪЕКТАХ МЕСТНОГО ЗНАЧЕНИЯ</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_Toc201768752 \h </w:instrText>
            </w:r>
            <w:r w:rsidR="00CB6D50" w:rsidRPr="00627E35">
              <w:rPr>
                <w:noProof/>
                <w:webHidden/>
              </w:rPr>
            </w:r>
            <w:r w:rsidR="00CB6D50" w:rsidRPr="00627E35">
              <w:rPr>
                <w:noProof/>
                <w:webHidden/>
              </w:rPr>
              <w:fldChar w:fldCharType="separate"/>
            </w:r>
            <w:r>
              <w:rPr>
                <w:noProof/>
                <w:webHidden/>
              </w:rPr>
              <w:t>8</w:t>
            </w:r>
            <w:r w:rsidR="00CB6D50" w:rsidRPr="00627E35">
              <w:rPr>
                <w:noProof/>
                <w:webHidden/>
              </w:rPr>
              <w:fldChar w:fldCharType="end"/>
            </w:r>
          </w:hyperlink>
        </w:p>
        <w:p w:rsidR="00CB6D50" w:rsidRPr="00627E35" w:rsidRDefault="00945723">
          <w:pPr>
            <w:pStyle w:val="23"/>
            <w:rPr>
              <w:rFonts w:asciiTheme="minorHAnsi" w:eastAsiaTheme="minorEastAsia" w:hAnsiTheme="minorHAnsi"/>
              <w:b w:val="0"/>
              <w:noProof/>
              <w:sz w:val="22"/>
              <w:lang w:eastAsia="ru-RU"/>
            </w:rPr>
          </w:pPr>
          <w:hyperlink w:anchor="_Toc201768753" w:history="1">
            <w:r w:rsidR="00CB6D50" w:rsidRPr="00627E35">
              <w:rPr>
                <w:rStyle w:val="af0"/>
                <w:noProof/>
              </w:rPr>
              <w:t>2.1</w:t>
            </w:r>
            <w:r w:rsidR="00CB6D50" w:rsidRPr="00627E35">
              <w:rPr>
                <w:rFonts w:asciiTheme="minorHAnsi" w:eastAsiaTheme="minorEastAsia" w:hAnsiTheme="minorHAnsi"/>
                <w:b w:val="0"/>
                <w:noProof/>
                <w:sz w:val="22"/>
                <w:lang w:eastAsia="ru-RU"/>
              </w:rPr>
              <w:tab/>
            </w:r>
            <w:r w:rsidR="00CB6D50" w:rsidRPr="00627E35">
              <w:rPr>
                <w:rStyle w:val="af0"/>
                <w:noProof/>
              </w:rPr>
              <w:t>Нормативные потребности в объектах социальной инфраструктуры</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_Toc201768753 \h </w:instrText>
            </w:r>
            <w:r w:rsidR="00CB6D50" w:rsidRPr="00627E35">
              <w:rPr>
                <w:noProof/>
                <w:webHidden/>
              </w:rPr>
            </w:r>
            <w:r w:rsidR="00CB6D50" w:rsidRPr="00627E35">
              <w:rPr>
                <w:noProof/>
                <w:webHidden/>
              </w:rPr>
              <w:fldChar w:fldCharType="separate"/>
            </w:r>
            <w:r>
              <w:rPr>
                <w:noProof/>
                <w:webHidden/>
              </w:rPr>
              <w:t>8</w:t>
            </w:r>
            <w:r w:rsidR="00CB6D50" w:rsidRPr="00627E35">
              <w:rPr>
                <w:noProof/>
                <w:webHidden/>
              </w:rPr>
              <w:fldChar w:fldCharType="end"/>
            </w:r>
          </w:hyperlink>
        </w:p>
        <w:p w:rsidR="00CB6D50" w:rsidRPr="00627E35" w:rsidRDefault="00945723">
          <w:pPr>
            <w:pStyle w:val="23"/>
            <w:rPr>
              <w:rFonts w:asciiTheme="minorHAnsi" w:eastAsiaTheme="minorEastAsia" w:hAnsiTheme="minorHAnsi"/>
              <w:b w:val="0"/>
              <w:noProof/>
              <w:sz w:val="22"/>
              <w:lang w:eastAsia="ru-RU"/>
            </w:rPr>
          </w:pPr>
          <w:hyperlink w:anchor="_Toc201768754" w:history="1">
            <w:r w:rsidR="00CB6D50" w:rsidRPr="00627E35">
              <w:rPr>
                <w:rStyle w:val="af0"/>
                <w:noProof/>
              </w:rPr>
              <w:t>2.2</w:t>
            </w:r>
            <w:r w:rsidR="00CB6D50" w:rsidRPr="00627E35">
              <w:rPr>
                <w:rFonts w:asciiTheme="minorHAnsi" w:eastAsiaTheme="minorEastAsia" w:hAnsiTheme="minorHAnsi"/>
                <w:b w:val="0"/>
                <w:noProof/>
                <w:sz w:val="22"/>
                <w:lang w:eastAsia="ru-RU"/>
              </w:rPr>
              <w:tab/>
            </w:r>
            <w:r w:rsidR="00CB6D50" w:rsidRPr="00627E35">
              <w:rPr>
                <w:rStyle w:val="af0"/>
                <w:noProof/>
              </w:rPr>
              <w:t>Планируемые показатели обеспеченности жителей основными видами инженерного обеспечения</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_Toc201768754 \h </w:instrText>
            </w:r>
            <w:r w:rsidR="00CB6D50" w:rsidRPr="00627E35">
              <w:rPr>
                <w:noProof/>
                <w:webHidden/>
              </w:rPr>
            </w:r>
            <w:r w:rsidR="00CB6D50" w:rsidRPr="00627E35">
              <w:rPr>
                <w:noProof/>
                <w:webHidden/>
              </w:rPr>
              <w:fldChar w:fldCharType="separate"/>
            </w:r>
            <w:r>
              <w:rPr>
                <w:noProof/>
                <w:webHidden/>
              </w:rPr>
              <w:t>9</w:t>
            </w:r>
            <w:r w:rsidR="00CB6D50" w:rsidRPr="00627E35">
              <w:rPr>
                <w:noProof/>
                <w:webHidden/>
              </w:rPr>
              <w:fldChar w:fldCharType="end"/>
            </w:r>
          </w:hyperlink>
        </w:p>
        <w:p w:rsidR="00CB6D50" w:rsidRPr="00627E35" w:rsidRDefault="00945723">
          <w:pPr>
            <w:pStyle w:val="23"/>
            <w:rPr>
              <w:rFonts w:asciiTheme="minorHAnsi" w:eastAsiaTheme="minorEastAsia" w:hAnsiTheme="minorHAnsi"/>
              <w:b w:val="0"/>
              <w:noProof/>
              <w:sz w:val="22"/>
              <w:lang w:eastAsia="ru-RU"/>
            </w:rPr>
          </w:pPr>
          <w:hyperlink w:anchor="_Toc201768755" w:history="1">
            <w:r w:rsidR="00CB6D50" w:rsidRPr="00627E35">
              <w:rPr>
                <w:rStyle w:val="af0"/>
                <w:noProof/>
              </w:rPr>
              <w:t>2.3</w:t>
            </w:r>
            <w:r w:rsidR="00CB6D50" w:rsidRPr="00627E35">
              <w:rPr>
                <w:rFonts w:asciiTheme="minorHAnsi" w:eastAsiaTheme="minorEastAsia" w:hAnsiTheme="minorHAnsi"/>
                <w:b w:val="0"/>
                <w:noProof/>
                <w:sz w:val="22"/>
                <w:lang w:eastAsia="ru-RU"/>
              </w:rPr>
              <w:tab/>
            </w:r>
            <w:r w:rsidR="00CB6D50" w:rsidRPr="00627E35">
              <w:rPr>
                <w:rStyle w:val="af0"/>
                <w:noProof/>
              </w:rPr>
              <w:t>Нормативные потребности в объектах транспортной инфраструктуры</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_Toc201768755 \h </w:instrText>
            </w:r>
            <w:r w:rsidR="00CB6D50" w:rsidRPr="00627E35">
              <w:rPr>
                <w:noProof/>
                <w:webHidden/>
              </w:rPr>
            </w:r>
            <w:r w:rsidR="00CB6D50" w:rsidRPr="00627E35">
              <w:rPr>
                <w:noProof/>
                <w:webHidden/>
              </w:rPr>
              <w:fldChar w:fldCharType="separate"/>
            </w:r>
            <w:r>
              <w:rPr>
                <w:noProof/>
                <w:webHidden/>
              </w:rPr>
              <w:t>10</w:t>
            </w:r>
            <w:r w:rsidR="00CB6D50" w:rsidRPr="00627E35">
              <w:rPr>
                <w:noProof/>
                <w:webHidden/>
              </w:rPr>
              <w:fldChar w:fldCharType="end"/>
            </w:r>
          </w:hyperlink>
        </w:p>
        <w:p w:rsidR="00CB6D50" w:rsidRPr="00627E35" w:rsidRDefault="00945723">
          <w:pPr>
            <w:pStyle w:val="32"/>
            <w:tabs>
              <w:tab w:val="right" w:leader="dot" w:pos="9629"/>
            </w:tabs>
            <w:rPr>
              <w:rFonts w:asciiTheme="minorHAnsi" w:eastAsiaTheme="minorEastAsia" w:hAnsiTheme="minorHAnsi"/>
              <w:b w:val="0"/>
              <w:i w:val="0"/>
              <w:noProof/>
              <w:sz w:val="22"/>
              <w:lang w:eastAsia="ru-RU"/>
            </w:rPr>
          </w:pPr>
          <w:hyperlink w:anchor="_Toc201768756" w:history="1">
            <w:r w:rsidR="00CB6D50" w:rsidRPr="00627E35">
              <w:rPr>
                <w:rStyle w:val="af0"/>
                <w:noProof/>
              </w:rPr>
              <w:t>Организация пешеходного и велосипедного движения</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_Toc201768756 \h </w:instrText>
            </w:r>
            <w:r w:rsidR="00CB6D50" w:rsidRPr="00627E35">
              <w:rPr>
                <w:noProof/>
                <w:webHidden/>
              </w:rPr>
            </w:r>
            <w:r w:rsidR="00CB6D50" w:rsidRPr="00627E35">
              <w:rPr>
                <w:noProof/>
                <w:webHidden/>
              </w:rPr>
              <w:fldChar w:fldCharType="separate"/>
            </w:r>
            <w:r>
              <w:rPr>
                <w:noProof/>
                <w:webHidden/>
              </w:rPr>
              <w:t>10</w:t>
            </w:r>
            <w:r w:rsidR="00CB6D50" w:rsidRPr="00627E35">
              <w:rPr>
                <w:noProof/>
                <w:webHidden/>
              </w:rPr>
              <w:fldChar w:fldCharType="end"/>
            </w:r>
          </w:hyperlink>
        </w:p>
        <w:p w:rsidR="00CB6D50" w:rsidRPr="00627E35" w:rsidRDefault="00945723">
          <w:pPr>
            <w:pStyle w:val="32"/>
            <w:tabs>
              <w:tab w:val="right" w:leader="dot" w:pos="9629"/>
            </w:tabs>
            <w:rPr>
              <w:rFonts w:asciiTheme="minorHAnsi" w:eastAsiaTheme="minorEastAsia" w:hAnsiTheme="minorHAnsi"/>
              <w:b w:val="0"/>
              <w:i w:val="0"/>
              <w:noProof/>
              <w:sz w:val="22"/>
              <w:lang w:eastAsia="ru-RU"/>
            </w:rPr>
          </w:pPr>
          <w:hyperlink w:anchor="_Toc201768757" w:history="1">
            <w:r w:rsidR="00CB6D50" w:rsidRPr="00627E35">
              <w:rPr>
                <w:rStyle w:val="af0"/>
                <w:noProof/>
              </w:rPr>
              <w:t>Гаражи и стоянки для постоянного хранения личного автомобильного транспорта</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_Toc201768757 \h </w:instrText>
            </w:r>
            <w:r w:rsidR="00CB6D50" w:rsidRPr="00627E35">
              <w:rPr>
                <w:noProof/>
                <w:webHidden/>
              </w:rPr>
            </w:r>
            <w:r w:rsidR="00CB6D50" w:rsidRPr="00627E35">
              <w:rPr>
                <w:noProof/>
                <w:webHidden/>
              </w:rPr>
              <w:fldChar w:fldCharType="separate"/>
            </w:r>
            <w:r>
              <w:rPr>
                <w:noProof/>
                <w:webHidden/>
              </w:rPr>
              <w:t>10</w:t>
            </w:r>
            <w:r w:rsidR="00CB6D50" w:rsidRPr="00627E35">
              <w:rPr>
                <w:noProof/>
                <w:webHidden/>
              </w:rPr>
              <w:fldChar w:fldCharType="end"/>
            </w:r>
          </w:hyperlink>
        </w:p>
        <w:p w:rsidR="00CB6D50" w:rsidRPr="00627E35" w:rsidRDefault="00945723">
          <w:pPr>
            <w:pStyle w:val="32"/>
            <w:tabs>
              <w:tab w:val="right" w:leader="dot" w:pos="9629"/>
            </w:tabs>
            <w:rPr>
              <w:rFonts w:asciiTheme="minorHAnsi" w:eastAsiaTheme="minorEastAsia" w:hAnsiTheme="minorHAnsi"/>
              <w:b w:val="0"/>
              <w:i w:val="0"/>
              <w:noProof/>
              <w:sz w:val="22"/>
              <w:lang w:eastAsia="ru-RU"/>
            </w:rPr>
          </w:pPr>
          <w:hyperlink w:anchor="_Toc201768758" w:history="1">
            <w:r w:rsidR="00CB6D50" w:rsidRPr="00627E35">
              <w:rPr>
                <w:rStyle w:val="af0"/>
                <w:noProof/>
              </w:rPr>
              <w:t>Объекты технического сервиса автотранспортных средств</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_Toc201768758 \h </w:instrText>
            </w:r>
            <w:r w:rsidR="00CB6D50" w:rsidRPr="00627E35">
              <w:rPr>
                <w:noProof/>
                <w:webHidden/>
              </w:rPr>
            </w:r>
            <w:r w:rsidR="00CB6D50" w:rsidRPr="00627E35">
              <w:rPr>
                <w:noProof/>
                <w:webHidden/>
              </w:rPr>
              <w:fldChar w:fldCharType="separate"/>
            </w:r>
            <w:r>
              <w:rPr>
                <w:noProof/>
                <w:webHidden/>
              </w:rPr>
              <w:t>10</w:t>
            </w:r>
            <w:r w:rsidR="00CB6D50" w:rsidRPr="00627E35">
              <w:rPr>
                <w:noProof/>
                <w:webHidden/>
              </w:rPr>
              <w:fldChar w:fldCharType="end"/>
            </w:r>
          </w:hyperlink>
        </w:p>
        <w:p w:rsidR="00CB6D50" w:rsidRPr="00627E35" w:rsidRDefault="00945723">
          <w:pPr>
            <w:pStyle w:val="13"/>
            <w:tabs>
              <w:tab w:val="left" w:pos="709"/>
              <w:tab w:val="right" w:leader="dot" w:pos="9629"/>
            </w:tabs>
            <w:rPr>
              <w:rFonts w:asciiTheme="minorHAnsi" w:eastAsiaTheme="minorEastAsia" w:hAnsiTheme="minorHAnsi"/>
              <w:b w:val="0"/>
              <w:caps w:val="0"/>
              <w:noProof/>
              <w:sz w:val="22"/>
              <w:lang w:eastAsia="ru-RU"/>
            </w:rPr>
          </w:pPr>
          <w:hyperlink w:anchor="_Toc201768759" w:history="1">
            <w:r w:rsidR="00CB6D50" w:rsidRPr="00627E35">
              <w:rPr>
                <w:rStyle w:val="af0"/>
                <w:noProof/>
              </w:rPr>
              <w:t>3.</w:t>
            </w:r>
            <w:r w:rsidR="00CB6D50" w:rsidRPr="00627E35">
              <w:rPr>
                <w:rFonts w:asciiTheme="minorHAnsi" w:eastAsiaTheme="minorEastAsia" w:hAnsiTheme="minorHAnsi"/>
                <w:b w:val="0"/>
                <w:caps w:val="0"/>
                <w:noProof/>
                <w:sz w:val="22"/>
                <w:lang w:eastAsia="ru-RU"/>
              </w:rPr>
              <w:tab/>
            </w:r>
            <w:r w:rsidR="00CB6D50" w:rsidRPr="00627E35">
              <w:rPr>
                <w:rStyle w:val="af0"/>
                <w:noProof/>
              </w:rPr>
              <w:t>ПАРАМЕТРЫ ФУНКЦИОНАЛЬНЫХ ЗОН</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_Toc201768759 \h </w:instrText>
            </w:r>
            <w:r w:rsidR="00CB6D50" w:rsidRPr="00627E35">
              <w:rPr>
                <w:noProof/>
                <w:webHidden/>
              </w:rPr>
            </w:r>
            <w:r w:rsidR="00CB6D50" w:rsidRPr="00627E35">
              <w:rPr>
                <w:noProof/>
                <w:webHidden/>
              </w:rPr>
              <w:fldChar w:fldCharType="separate"/>
            </w:r>
            <w:r>
              <w:rPr>
                <w:noProof/>
                <w:webHidden/>
              </w:rPr>
              <w:t>11</w:t>
            </w:r>
            <w:r w:rsidR="00CB6D50" w:rsidRPr="00627E35">
              <w:rPr>
                <w:noProof/>
                <w:webHidden/>
              </w:rPr>
              <w:fldChar w:fldCharType="end"/>
            </w:r>
          </w:hyperlink>
        </w:p>
        <w:p w:rsidR="00CB6D50" w:rsidRPr="00627E35" w:rsidRDefault="00945723">
          <w:pPr>
            <w:pStyle w:val="13"/>
            <w:tabs>
              <w:tab w:val="left" w:pos="709"/>
              <w:tab w:val="right" w:leader="dot" w:pos="9629"/>
            </w:tabs>
            <w:rPr>
              <w:rFonts w:asciiTheme="minorHAnsi" w:eastAsiaTheme="minorEastAsia" w:hAnsiTheme="minorHAnsi"/>
              <w:b w:val="0"/>
              <w:caps w:val="0"/>
              <w:noProof/>
              <w:sz w:val="22"/>
              <w:lang w:eastAsia="ru-RU"/>
            </w:rPr>
          </w:pPr>
          <w:hyperlink w:anchor="_Toc201768760" w:history="1">
            <w:r w:rsidR="00CB6D50" w:rsidRPr="00627E35">
              <w:rPr>
                <w:rStyle w:val="af0"/>
                <w:noProof/>
              </w:rPr>
              <w:t>4.</w:t>
            </w:r>
            <w:r w:rsidR="00CB6D50" w:rsidRPr="00627E35">
              <w:rPr>
                <w:rFonts w:asciiTheme="minorHAnsi" w:eastAsiaTheme="minorEastAsia" w:hAnsiTheme="minorHAnsi"/>
                <w:b w:val="0"/>
                <w:caps w:val="0"/>
                <w:noProof/>
                <w:sz w:val="22"/>
                <w:lang w:eastAsia="ru-RU"/>
              </w:rPr>
              <w:tab/>
            </w:r>
            <w:r w:rsidR="00CB6D50" w:rsidRPr="00627E35">
              <w:rPr>
                <w:rStyle w:val="af0"/>
                <w:noProof/>
              </w:rPr>
              <w:t>ХАРАКТЕРИСТИКИ ЗОН С ОСОБЫМИ УСЛОВИЯМИ ИСПОЛЬЗОВАНИЯ ТЕРРИТОРИЙ В СЛУЧАЕ, ЕСЛИ УСТАНОВЛЕНИЕ ТАКИХ ЗОН ТРЕБУЕТСЯ В СВЯЗИ С РАЗМЕЩЕНИЕМ ПЛАНИРУЕМЫХ ОБЪЕКТОВ</w:t>
            </w:r>
            <w:r w:rsidR="00CB6D50" w:rsidRPr="00627E35">
              <w:rPr>
                <w:noProof/>
                <w:webHidden/>
              </w:rPr>
              <w:tab/>
            </w:r>
            <w:r w:rsidR="00CB6D50" w:rsidRPr="00627E35">
              <w:rPr>
                <w:noProof/>
                <w:webHidden/>
              </w:rPr>
              <w:fldChar w:fldCharType="begin"/>
            </w:r>
            <w:r w:rsidR="00CB6D50" w:rsidRPr="00627E35">
              <w:rPr>
                <w:noProof/>
                <w:webHidden/>
              </w:rPr>
              <w:instrText xml:space="preserve"> PAGEREF _Toc201768760 \h </w:instrText>
            </w:r>
            <w:r w:rsidR="00CB6D50" w:rsidRPr="00627E35">
              <w:rPr>
                <w:noProof/>
                <w:webHidden/>
              </w:rPr>
            </w:r>
            <w:r w:rsidR="00CB6D50" w:rsidRPr="00627E35">
              <w:rPr>
                <w:noProof/>
                <w:webHidden/>
              </w:rPr>
              <w:fldChar w:fldCharType="separate"/>
            </w:r>
            <w:r>
              <w:rPr>
                <w:noProof/>
                <w:webHidden/>
              </w:rPr>
              <w:t>14</w:t>
            </w:r>
            <w:r w:rsidR="00CB6D50" w:rsidRPr="00627E35">
              <w:rPr>
                <w:noProof/>
                <w:webHidden/>
              </w:rPr>
              <w:fldChar w:fldCharType="end"/>
            </w:r>
          </w:hyperlink>
        </w:p>
        <w:p w:rsidR="006C38C9" w:rsidRPr="00627E35" w:rsidRDefault="00FC7B73" w:rsidP="009C540A">
          <w:pPr>
            <w:pStyle w:val="41"/>
            <w:rPr>
              <w:lang w:eastAsia="ru-RU"/>
            </w:rPr>
          </w:pPr>
          <w:r w:rsidRPr="00627E35">
            <w:rPr>
              <w:b/>
            </w:rPr>
            <w:fldChar w:fldCharType="end"/>
          </w:r>
        </w:p>
      </w:sdtContent>
    </w:sdt>
    <w:p w:rsidR="0052052E" w:rsidRPr="00627E35" w:rsidRDefault="00497881" w:rsidP="007A69A1">
      <w:pPr>
        <w:pStyle w:val="110"/>
        <w:numPr>
          <w:ilvl w:val="0"/>
          <w:numId w:val="5"/>
        </w:numPr>
        <w:spacing w:after="240"/>
        <w:ind w:left="0" w:firstLine="0"/>
      </w:pPr>
      <w:bookmarkStart w:id="4" w:name="_Toc130787789"/>
      <w:bookmarkStart w:id="5" w:name="_Toc201768744"/>
      <w:bookmarkStart w:id="6" w:name="_Toc130787767"/>
      <w:r w:rsidRPr="00627E35">
        <w:rPr>
          <w:caps w:val="0"/>
        </w:rPr>
        <w:t>СВЕДЕНИЯ О ВИДАХ, НАЗНАЧЕНИИ И НАИМЕНОВАНИЯХ ПЛАНИРУЕМЫХ ДЛЯ РАЗМЕЩЕНИЯ ОБЪЕКТОВ ФЕДЕРАЛЬНОГО И РЕГИОНАЛЬНОГО ЗНАЧЕНИЯ</w:t>
      </w:r>
      <w:bookmarkEnd w:id="4"/>
      <w:r w:rsidRPr="00627E35">
        <w:rPr>
          <w:caps w:val="0"/>
        </w:rPr>
        <w:t>, ИХ ОСНОВНЫЕ ХАРАКТЕРИСТИКИ И МЕСТОПОЛОЖЕНИЕ</w:t>
      </w:r>
      <w:r w:rsidR="0052052E" w:rsidRPr="00627E35">
        <w:rPr>
          <w:rStyle w:val="af6"/>
        </w:rPr>
        <w:footnoteReference w:id="1"/>
      </w:r>
      <w:bookmarkEnd w:id="5"/>
    </w:p>
    <w:p w:rsidR="0052052E" w:rsidRPr="00627E35" w:rsidRDefault="0052052E" w:rsidP="007A69A1">
      <w:pPr>
        <w:pStyle w:val="22"/>
        <w:numPr>
          <w:ilvl w:val="1"/>
          <w:numId w:val="6"/>
        </w:numPr>
        <w:spacing w:before="0"/>
        <w:ind w:left="0" w:firstLine="0"/>
      </w:pPr>
      <w:bookmarkStart w:id="7" w:name="_Toc115686388"/>
      <w:bookmarkStart w:id="8" w:name="_Toc130787790"/>
      <w:bookmarkStart w:id="9" w:name="_Toc201768745"/>
      <w:r w:rsidRPr="00627E35">
        <w:t>Планируемые объекты социальной инфраструктуры</w:t>
      </w:r>
      <w:bookmarkEnd w:id="7"/>
      <w:bookmarkEnd w:id="8"/>
      <w:bookmarkEnd w:id="9"/>
    </w:p>
    <w:p w:rsidR="00497881" w:rsidRPr="00627E35" w:rsidRDefault="00497881" w:rsidP="00497881">
      <w:pPr>
        <w:pStyle w:val="aff1"/>
        <w:suppressAutoHyphens/>
        <w:spacing w:after="60"/>
        <w:rPr>
          <w:rFonts w:eastAsiaTheme="majorEastAsia"/>
          <w:bCs/>
          <w:kern w:val="28"/>
          <w:szCs w:val="32"/>
        </w:rPr>
      </w:pPr>
      <w:bookmarkStart w:id="10" w:name="_Toc130787791"/>
      <w:r w:rsidRPr="00627E35">
        <w:rPr>
          <w:rFonts w:eastAsiaTheme="majorEastAsia"/>
          <w:bCs/>
          <w:kern w:val="28"/>
          <w:szCs w:val="32"/>
        </w:rPr>
        <w:t>Нормативные потребности в объектах местного значения определяются в соответствии с региональными нормативами градостроительного проектирования. Количество, емкость и местоположение объектов местного значения не устанавливаются в Генеральном плане и являются предметом утверждения Карты планируемого размещения объектов местного значения. Мероприятия по планируемым объектам местного значения в составе Карты планируемых объектов местного значения определяются на основании установленных в Генеральном плане потребностей с учетом особенностей территории и возможности размещения планируемых объектов местного значения на смежных территориях.</w:t>
      </w:r>
    </w:p>
    <w:p w:rsidR="0052052E" w:rsidRPr="00627E35" w:rsidRDefault="0052052E" w:rsidP="0052052E">
      <w:pPr>
        <w:pStyle w:val="aff1"/>
        <w:suppressAutoHyphens/>
        <w:spacing w:after="60"/>
        <w:rPr>
          <w:rFonts w:eastAsiaTheme="majorEastAsia"/>
          <w:bCs/>
          <w:kern w:val="28"/>
          <w:szCs w:val="32"/>
        </w:rPr>
      </w:pPr>
      <w:r w:rsidRPr="00627E35">
        <w:rPr>
          <w:rFonts w:eastAsiaTheme="majorEastAsia"/>
          <w:bCs/>
          <w:kern w:val="28"/>
          <w:szCs w:val="32"/>
        </w:rPr>
        <w:t xml:space="preserve">Количество </w:t>
      </w:r>
      <w:r w:rsidR="00497881" w:rsidRPr="00627E35">
        <w:rPr>
          <w:rFonts w:eastAsiaTheme="majorEastAsia"/>
          <w:bCs/>
          <w:kern w:val="28"/>
          <w:szCs w:val="32"/>
        </w:rPr>
        <w:t xml:space="preserve">емкость </w:t>
      </w:r>
      <w:r w:rsidRPr="00627E35">
        <w:rPr>
          <w:rFonts w:eastAsiaTheme="majorEastAsia"/>
          <w:bCs/>
          <w:kern w:val="28"/>
          <w:szCs w:val="32"/>
        </w:rPr>
        <w:t>и местоположение планируемых объектов социальной инфраструктуры могут уточняться в соответствии с проектами планировки территории и градостроительными концепциями, одобренными решениями Градостроительного совета Московской области.</w:t>
      </w:r>
    </w:p>
    <w:p w:rsidR="0052052E" w:rsidRPr="00627E35" w:rsidRDefault="0052052E" w:rsidP="0052052E">
      <w:pPr>
        <w:pStyle w:val="aff1"/>
        <w:suppressAutoHyphens/>
        <w:spacing w:after="60"/>
        <w:rPr>
          <w:rFonts w:eastAsiaTheme="majorEastAsia"/>
          <w:bCs/>
          <w:kern w:val="28"/>
          <w:szCs w:val="32"/>
        </w:rPr>
      </w:pPr>
      <w:r w:rsidRPr="00627E35">
        <w:rPr>
          <w:rFonts w:eastAsiaTheme="majorEastAsia"/>
          <w:bCs/>
          <w:kern w:val="28"/>
          <w:szCs w:val="32"/>
        </w:rPr>
        <w:t>Емкость (мощность) объектов приводится ориентировочно и будет определяться (уточняться) на стадии разработки ППТ в соответствии с РНГП, а также согласно Программам комплексного развития муниципального образования и Адресным инвестиционным программам Московской области.</w:t>
      </w:r>
    </w:p>
    <w:p w:rsidR="00C25CE0" w:rsidRPr="00627E35" w:rsidRDefault="00C25CE0" w:rsidP="0052052E">
      <w:pPr>
        <w:pStyle w:val="aff1"/>
        <w:suppressAutoHyphens/>
        <w:spacing w:after="60"/>
        <w:rPr>
          <w:rFonts w:eastAsiaTheme="majorEastAsia"/>
          <w:bCs/>
          <w:kern w:val="28"/>
          <w:szCs w:val="32"/>
        </w:rPr>
      </w:pPr>
    </w:p>
    <w:p w:rsidR="00C25CE0" w:rsidRPr="00627E35" w:rsidRDefault="00C25CE0" w:rsidP="00C25CE0">
      <w:pPr>
        <w:pStyle w:val="33"/>
      </w:pPr>
      <w:bookmarkStart w:id="11" w:name="_Toc201768746"/>
      <w:r w:rsidRPr="00627E35">
        <w:t>1.1.1 Сведения о видах, назначении и наименованиях планируемых для размещения объектов федерального значения, их основные характеристики и местоположение</w:t>
      </w:r>
      <w:bookmarkEnd w:id="11"/>
    </w:p>
    <w:p w:rsidR="00C25CE0" w:rsidRPr="00627E35" w:rsidRDefault="00C25CE0" w:rsidP="00C25CE0">
      <w:pPr>
        <w:pStyle w:val="aff1"/>
        <w:suppressAutoHyphens/>
        <w:spacing w:after="60"/>
        <w:rPr>
          <w:rFonts w:eastAsiaTheme="majorEastAsia"/>
          <w:bCs/>
          <w:kern w:val="28"/>
          <w:szCs w:val="32"/>
        </w:rPr>
      </w:pPr>
      <w:r w:rsidRPr="00627E35">
        <w:rPr>
          <w:rFonts w:eastAsiaTheme="majorEastAsia"/>
          <w:bCs/>
          <w:kern w:val="28"/>
          <w:szCs w:val="32"/>
        </w:rPr>
        <w:t xml:space="preserve">В Схеме территориального планирования Российской Федерации в области здравоохранения, утверждённой распоряжением Правительства Российской Федерации от </w:t>
      </w:r>
      <w:r w:rsidR="008820C2">
        <w:rPr>
          <w:rFonts w:eastAsiaTheme="majorEastAsia"/>
          <w:bCs/>
          <w:kern w:val="28"/>
          <w:szCs w:val="32"/>
        </w:rPr>
        <w:t>15</w:t>
      </w:r>
      <w:r w:rsidRPr="00627E35">
        <w:rPr>
          <w:rFonts w:eastAsiaTheme="majorEastAsia"/>
          <w:bCs/>
          <w:kern w:val="28"/>
          <w:szCs w:val="32"/>
        </w:rPr>
        <w:t>.1</w:t>
      </w:r>
      <w:r w:rsidR="008820C2">
        <w:rPr>
          <w:rFonts w:eastAsiaTheme="majorEastAsia"/>
          <w:bCs/>
          <w:kern w:val="28"/>
          <w:szCs w:val="32"/>
        </w:rPr>
        <w:t>1</w:t>
      </w:r>
      <w:r w:rsidRPr="00627E35">
        <w:rPr>
          <w:rFonts w:eastAsiaTheme="majorEastAsia"/>
          <w:bCs/>
          <w:kern w:val="28"/>
          <w:szCs w:val="32"/>
        </w:rPr>
        <w:t>.20</w:t>
      </w:r>
      <w:r w:rsidR="008820C2">
        <w:rPr>
          <w:rFonts w:eastAsiaTheme="majorEastAsia"/>
          <w:bCs/>
          <w:kern w:val="28"/>
          <w:szCs w:val="32"/>
        </w:rPr>
        <w:t>25</w:t>
      </w:r>
      <w:r w:rsidRPr="00627E35">
        <w:rPr>
          <w:rFonts w:eastAsiaTheme="majorEastAsia"/>
          <w:bCs/>
          <w:kern w:val="28"/>
          <w:szCs w:val="32"/>
        </w:rPr>
        <w:t xml:space="preserve"> № </w:t>
      </w:r>
      <w:r w:rsidR="008820C2">
        <w:rPr>
          <w:rFonts w:eastAsiaTheme="majorEastAsia"/>
          <w:bCs/>
          <w:kern w:val="28"/>
          <w:szCs w:val="32"/>
        </w:rPr>
        <w:t>3321</w:t>
      </w:r>
      <w:r w:rsidRPr="00627E35">
        <w:rPr>
          <w:rFonts w:eastAsiaTheme="majorEastAsia"/>
          <w:bCs/>
          <w:kern w:val="28"/>
          <w:szCs w:val="32"/>
        </w:rPr>
        <w:t>-р</w:t>
      </w:r>
      <w:r w:rsidRPr="00627E35">
        <w:rPr>
          <w:rFonts w:eastAsiaTheme="majorEastAsia"/>
          <w:bCs/>
          <w:kern w:val="28"/>
          <w:szCs w:val="32"/>
          <w:vertAlign w:val="superscript"/>
        </w:rPr>
        <w:footnoteReference w:id="2"/>
      </w:r>
      <w:r w:rsidRPr="00627E35">
        <w:rPr>
          <w:rFonts w:eastAsiaTheme="majorEastAsia"/>
          <w:bCs/>
          <w:kern w:val="28"/>
          <w:szCs w:val="32"/>
        </w:rPr>
        <w:t xml:space="preserve"> приводятся сведения о видах, назначении и наименованиях планируемых для размещения объектов федерального значения в области здравоохранения, их основные характеристики и местоположение. Сведения для </w:t>
      </w:r>
      <w:r w:rsidRPr="00627E35">
        <w:t xml:space="preserve">городского округа Красногорск Московской области применительно к </w:t>
      </w:r>
      <w:r w:rsidR="005D3332" w:rsidRPr="00627E35">
        <w:t xml:space="preserve">части </w:t>
      </w:r>
      <w:r w:rsidRPr="00627E35">
        <w:t>населенно</w:t>
      </w:r>
      <w:r w:rsidR="005D3332" w:rsidRPr="00627E35">
        <w:t>го</w:t>
      </w:r>
      <w:r w:rsidRPr="00627E35">
        <w:t xml:space="preserve"> пункт</w:t>
      </w:r>
      <w:r w:rsidR="005D3332" w:rsidRPr="00627E35">
        <w:t>а г. Красногорск (</w:t>
      </w:r>
      <w:r w:rsidR="005D3332" w:rsidRPr="00627E35">
        <w:rPr>
          <w:rFonts w:eastAsiaTheme="majorEastAsia"/>
          <w:bCs/>
          <w:kern w:val="28"/>
          <w:szCs w:val="32"/>
        </w:rPr>
        <w:t>земельные участки с кадастровыми номерами 50:11:0010417:3244, 50:11:0010417:7929, 50:11:0010417:10017, 50:11:0010417:22166, 50:11:0010417:22167) отсутствуют.</w:t>
      </w:r>
    </w:p>
    <w:p w:rsidR="00C25CE0" w:rsidRPr="00627E35" w:rsidRDefault="00C25CE0" w:rsidP="005D3332">
      <w:pPr>
        <w:pStyle w:val="aff1"/>
        <w:suppressAutoHyphens/>
        <w:spacing w:after="60"/>
        <w:rPr>
          <w:i/>
        </w:rPr>
      </w:pPr>
      <w:r w:rsidRPr="00627E35">
        <w:rPr>
          <w:rFonts w:eastAsiaTheme="majorEastAsia"/>
          <w:bCs/>
          <w:kern w:val="28"/>
          <w:szCs w:val="32"/>
        </w:rPr>
        <w:t>В Схеме территориального планирования Российской Федерации в области высшего образования, утверждённой Распоряжением Правительства Российской Федерации от 26.02.2013 № 247-р</w:t>
      </w:r>
      <w:r w:rsidRPr="00627E35">
        <w:rPr>
          <w:rFonts w:eastAsiaTheme="majorEastAsia"/>
          <w:bCs/>
          <w:kern w:val="28"/>
          <w:szCs w:val="32"/>
          <w:vertAlign w:val="superscript"/>
        </w:rPr>
        <w:footnoteReference w:id="3"/>
      </w:r>
      <w:r w:rsidRPr="00627E35">
        <w:rPr>
          <w:rFonts w:eastAsiaTheme="majorEastAsia"/>
          <w:bCs/>
          <w:kern w:val="28"/>
          <w:szCs w:val="32"/>
        </w:rPr>
        <w:t xml:space="preserve"> приводятся сведения о видах, назначении и наименованиях планируемых для размещения объектов федерального значения в области высшего образования, их основные характеристики и местоположение. </w:t>
      </w:r>
      <w:r w:rsidR="005D3332" w:rsidRPr="00627E35">
        <w:rPr>
          <w:rFonts w:eastAsiaTheme="majorEastAsia"/>
          <w:bCs/>
          <w:kern w:val="28"/>
          <w:szCs w:val="32"/>
        </w:rPr>
        <w:t xml:space="preserve">Сведения для </w:t>
      </w:r>
      <w:r w:rsidR="005D3332" w:rsidRPr="00627E35">
        <w:t>городского округа Красногорск Московской области применительно к части населенного пункта г. Красногорск (</w:t>
      </w:r>
      <w:r w:rsidR="005D3332" w:rsidRPr="00627E35">
        <w:rPr>
          <w:rFonts w:eastAsiaTheme="majorEastAsia"/>
          <w:bCs/>
          <w:kern w:val="28"/>
          <w:szCs w:val="32"/>
        </w:rPr>
        <w:t>земельные участки с кадастровыми номерами 50:11:0010417:3244, 50:11:0010417:7929, 50:11:0010417:10017, 50:11:0010417:22166, 50:11:0010417:22167) отсутствуют.</w:t>
      </w:r>
    </w:p>
    <w:p w:rsidR="00C25CE0" w:rsidRPr="00627E35" w:rsidRDefault="00C25CE0" w:rsidP="00C25CE0">
      <w:pPr>
        <w:pStyle w:val="33"/>
      </w:pPr>
      <w:bookmarkStart w:id="12" w:name="_Toc201768747"/>
      <w:r w:rsidRPr="00627E35">
        <w:t>1.1.2 Сведения о видах, назначении и наименованиях планируемых для размещения объектов регионального значения, их основные характеристики и местоположении</w:t>
      </w:r>
      <w:bookmarkEnd w:id="12"/>
    </w:p>
    <w:p w:rsidR="004E70E5" w:rsidRPr="00627E35" w:rsidRDefault="00E84B0C" w:rsidP="00C25CE0">
      <w:pPr>
        <w:pStyle w:val="aff1"/>
        <w:suppressAutoHyphens/>
        <w:spacing w:after="60"/>
        <w:rPr>
          <w:rFonts w:eastAsiaTheme="majorEastAsia"/>
          <w:bCs/>
          <w:kern w:val="28"/>
          <w:szCs w:val="32"/>
        </w:rPr>
      </w:pPr>
      <w:r w:rsidRPr="00D0393D">
        <w:rPr>
          <w:rFonts w:eastAsiaTheme="majorEastAsia"/>
          <w:bCs/>
          <w:kern w:val="28"/>
          <w:szCs w:val="32"/>
        </w:rPr>
        <w:t xml:space="preserve">В соответствии с </w:t>
      </w:r>
      <w:r w:rsidRPr="00262916">
        <w:t>документами стратегического и территориального планирования Московской области</w:t>
      </w:r>
      <w:r>
        <w:rPr>
          <w:rFonts w:eastAsiaTheme="majorEastAsia"/>
          <w:bCs/>
          <w:kern w:val="28"/>
          <w:szCs w:val="32"/>
        </w:rPr>
        <w:t xml:space="preserve"> на рассматриваемой территории </w:t>
      </w:r>
      <w:r w:rsidRPr="00D0393D">
        <w:rPr>
          <w:rFonts w:eastAsiaTheme="majorEastAsia"/>
          <w:bCs/>
          <w:kern w:val="28"/>
          <w:szCs w:val="32"/>
        </w:rPr>
        <w:t>предусматривается размещение амбулаторно-поликлинического учреждения</w:t>
      </w:r>
      <w:r w:rsidR="00E8136A" w:rsidRPr="00627E35">
        <w:rPr>
          <w:rFonts w:eastAsiaTheme="majorEastAsia"/>
          <w:bCs/>
          <w:kern w:val="28"/>
          <w:szCs w:val="32"/>
        </w:rPr>
        <w:t>.</w:t>
      </w:r>
    </w:p>
    <w:tbl>
      <w:tblPr>
        <w:tblW w:w="5000" w:type="pct"/>
        <w:tblLook w:val="04A0" w:firstRow="1" w:lastRow="0" w:firstColumn="1" w:lastColumn="0" w:noHBand="0" w:noVBand="1"/>
      </w:tblPr>
      <w:tblGrid>
        <w:gridCol w:w="1683"/>
        <w:gridCol w:w="1285"/>
        <w:gridCol w:w="1912"/>
        <w:gridCol w:w="2233"/>
        <w:gridCol w:w="1250"/>
        <w:gridCol w:w="1492"/>
      </w:tblGrid>
      <w:tr w:rsidR="00E8136A" w:rsidRPr="00627E35" w:rsidTr="00E8136A">
        <w:trPr>
          <w:trHeight w:val="945"/>
        </w:trPr>
        <w:tc>
          <w:tcPr>
            <w:tcW w:w="853" w:type="pct"/>
            <w:tcBorders>
              <w:top w:val="single" w:sz="4" w:space="0" w:color="auto"/>
              <w:left w:val="single" w:sz="4" w:space="0" w:color="auto"/>
              <w:bottom w:val="single" w:sz="4" w:space="0" w:color="auto"/>
              <w:right w:val="single" w:sz="4" w:space="0" w:color="auto"/>
            </w:tcBorders>
            <w:vAlign w:val="center"/>
          </w:tcPr>
          <w:p w:rsidR="00E8136A" w:rsidRPr="00627E35" w:rsidRDefault="00E8136A" w:rsidP="00E8136A">
            <w:pPr>
              <w:ind w:firstLine="0"/>
              <w:jc w:val="center"/>
              <w:rPr>
                <w:b/>
                <w:bCs/>
              </w:rPr>
            </w:pPr>
            <w:r w:rsidRPr="00627E35">
              <w:rPr>
                <w:b/>
                <w:bCs/>
                <w:sz w:val="22"/>
              </w:rPr>
              <w:t>Функциональ-ная зона</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136A" w:rsidRPr="00627E35" w:rsidRDefault="00E8136A" w:rsidP="00E8136A">
            <w:pPr>
              <w:ind w:firstLine="0"/>
              <w:jc w:val="center"/>
              <w:rPr>
                <w:b/>
                <w:bCs/>
              </w:rPr>
            </w:pPr>
            <w:r w:rsidRPr="00627E35">
              <w:rPr>
                <w:b/>
                <w:bCs/>
                <w:sz w:val="22"/>
              </w:rPr>
              <w:t>Номер объекта на карте</w:t>
            </w:r>
          </w:p>
        </w:tc>
        <w:tc>
          <w:tcPr>
            <w:tcW w:w="970" w:type="pct"/>
            <w:tcBorders>
              <w:top w:val="single" w:sz="4" w:space="0" w:color="auto"/>
              <w:left w:val="nil"/>
              <w:bottom w:val="single" w:sz="4" w:space="0" w:color="auto"/>
              <w:right w:val="single" w:sz="4" w:space="0" w:color="auto"/>
            </w:tcBorders>
            <w:shd w:val="clear" w:color="auto" w:fill="auto"/>
            <w:vAlign w:val="center"/>
            <w:hideMark/>
          </w:tcPr>
          <w:p w:rsidR="00E8136A" w:rsidRPr="00627E35" w:rsidRDefault="00E8136A" w:rsidP="00E8136A">
            <w:pPr>
              <w:ind w:firstLine="0"/>
              <w:jc w:val="center"/>
              <w:rPr>
                <w:b/>
                <w:bCs/>
              </w:rPr>
            </w:pPr>
            <w:r w:rsidRPr="00627E35">
              <w:rPr>
                <w:b/>
                <w:bCs/>
                <w:sz w:val="22"/>
              </w:rPr>
              <w:t>Местополо-жение</w:t>
            </w:r>
          </w:p>
        </w:tc>
        <w:tc>
          <w:tcPr>
            <w:tcW w:w="1133" w:type="pct"/>
            <w:tcBorders>
              <w:top w:val="single" w:sz="4" w:space="0" w:color="auto"/>
              <w:left w:val="nil"/>
              <w:bottom w:val="single" w:sz="4" w:space="0" w:color="auto"/>
              <w:right w:val="single" w:sz="4" w:space="0" w:color="auto"/>
            </w:tcBorders>
            <w:shd w:val="clear" w:color="auto" w:fill="auto"/>
            <w:vAlign w:val="center"/>
            <w:hideMark/>
          </w:tcPr>
          <w:p w:rsidR="00E8136A" w:rsidRPr="00627E35" w:rsidRDefault="00E8136A" w:rsidP="00E8136A">
            <w:pPr>
              <w:ind w:firstLine="0"/>
              <w:jc w:val="center"/>
              <w:rPr>
                <w:b/>
                <w:bCs/>
              </w:rPr>
            </w:pPr>
            <w:r w:rsidRPr="00627E35">
              <w:rPr>
                <w:b/>
                <w:bCs/>
                <w:sz w:val="22"/>
              </w:rPr>
              <w:t>Наименование объекта</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E8136A" w:rsidRPr="00627E35" w:rsidRDefault="00E8136A" w:rsidP="00E8136A">
            <w:pPr>
              <w:ind w:firstLine="0"/>
              <w:jc w:val="center"/>
              <w:rPr>
                <w:b/>
                <w:bCs/>
              </w:rPr>
            </w:pPr>
            <w:r w:rsidRPr="00627E35">
              <w:rPr>
                <w:b/>
                <w:bCs/>
                <w:sz w:val="22"/>
              </w:rPr>
              <w:t>Ёмкость, пос./смену</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E8136A" w:rsidRPr="00627E35" w:rsidRDefault="00E8136A" w:rsidP="00E8136A">
            <w:pPr>
              <w:ind w:firstLine="0"/>
              <w:jc w:val="center"/>
              <w:rPr>
                <w:b/>
                <w:bCs/>
              </w:rPr>
            </w:pPr>
            <w:r w:rsidRPr="00627E35">
              <w:rPr>
                <w:b/>
                <w:bCs/>
                <w:sz w:val="22"/>
              </w:rPr>
              <w:t>Очерёд-ность</w:t>
            </w:r>
          </w:p>
        </w:tc>
      </w:tr>
      <w:tr w:rsidR="00E8136A" w:rsidRPr="00627E35" w:rsidTr="00E8136A">
        <w:trPr>
          <w:trHeight w:val="630"/>
        </w:trPr>
        <w:tc>
          <w:tcPr>
            <w:tcW w:w="853" w:type="pct"/>
            <w:tcBorders>
              <w:top w:val="nil"/>
              <w:left w:val="single" w:sz="4" w:space="0" w:color="auto"/>
              <w:bottom w:val="single" w:sz="4" w:space="0" w:color="auto"/>
              <w:right w:val="single" w:sz="4" w:space="0" w:color="auto"/>
            </w:tcBorders>
            <w:vAlign w:val="center"/>
          </w:tcPr>
          <w:p w:rsidR="00E8136A" w:rsidRPr="00627E35" w:rsidRDefault="00CB6D50" w:rsidP="00CB6D50">
            <w:pPr>
              <w:ind w:firstLine="0"/>
              <w:jc w:val="center"/>
            </w:pPr>
            <w:r w:rsidRPr="00627E35">
              <w:rPr>
                <w:sz w:val="22"/>
              </w:rPr>
              <w:t xml:space="preserve">Зона смешанной и общественно-деловой застройки </w:t>
            </w:r>
            <w:r w:rsidR="00E8136A" w:rsidRPr="00627E35">
              <w:rPr>
                <w:sz w:val="22"/>
              </w:rPr>
              <w:t>М3</w:t>
            </w:r>
          </w:p>
        </w:tc>
        <w:tc>
          <w:tcPr>
            <w:tcW w:w="652" w:type="pct"/>
            <w:tcBorders>
              <w:top w:val="nil"/>
              <w:left w:val="single" w:sz="4" w:space="0" w:color="auto"/>
              <w:bottom w:val="single" w:sz="4" w:space="0" w:color="auto"/>
              <w:right w:val="single" w:sz="4" w:space="0" w:color="auto"/>
            </w:tcBorders>
            <w:shd w:val="clear" w:color="auto" w:fill="auto"/>
            <w:noWrap/>
            <w:vAlign w:val="center"/>
            <w:hideMark/>
          </w:tcPr>
          <w:p w:rsidR="00E8136A" w:rsidRPr="00627E35" w:rsidRDefault="00B03D42" w:rsidP="00E8136A">
            <w:pPr>
              <w:ind w:firstLine="0"/>
              <w:jc w:val="center"/>
            </w:pPr>
            <w:r>
              <w:rPr>
                <w:sz w:val="22"/>
              </w:rPr>
              <w:t>35</w:t>
            </w:r>
          </w:p>
        </w:tc>
        <w:tc>
          <w:tcPr>
            <w:tcW w:w="970" w:type="pct"/>
            <w:tcBorders>
              <w:top w:val="nil"/>
              <w:left w:val="nil"/>
              <w:bottom w:val="single" w:sz="4" w:space="0" w:color="auto"/>
              <w:right w:val="single" w:sz="4" w:space="0" w:color="auto"/>
            </w:tcBorders>
            <w:shd w:val="clear" w:color="auto" w:fill="auto"/>
            <w:vAlign w:val="center"/>
            <w:hideMark/>
          </w:tcPr>
          <w:p w:rsidR="00E8136A" w:rsidRPr="00627E35" w:rsidRDefault="00E8136A" w:rsidP="00E8136A">
            <w:pPr>
              <w:ind w:firstLine="0"/>
            </w:pPr>
            <w:r w:rsidRPr="00627E35">
              <w:rPr>
                <w:sz w:val="22"/>
              </w:rPr>
              <w:t>г. Красногорск, Красногорский</w:t>
            </w:r>
            <w:r w:rsidRPr="00627E35">
              <w:rPr>
                <w:sz w:val="22"/>
              </w:rPr>
              <w:br/>
              <w:t>б-р, 4</w:t>
            </w:r>
          </w:p>
        </w:tc>
        <w:tc>
          <w:tcPr>
            <w:tcW w:w="1133" w:type="pct"/>
            <w:tcBorders>
              <w:top w:val="nil"/>
              <w:left w:val="nil"/>
              <w:bottom w:val="single" w:sz="4" w:space="0" w:color="auto"/>
              <w:right w:val="single" w:sz="4" w:space="0" w:color="auto"/>
            </w:tcBorders>
            <w:shd w:val="clear" w:color="auto" w:fill="auto"/>
            <w:vAlign w:val="center"/>
            <w:hideMark/>
          </w:tcPr>
          <w:p w:rsidR="00E8136A" w:rsidRPr="00627E35" w:rsidRDefault="00E8136A" w:rsidP="00E8136A">
            <w:pPr>
              <w:ind w:firstLine="0"/>
            </w:pPr>
            <w:r w:rsidRPr="00627E35">
              <w:rPr>
                <w:sz w:val="22"/>
              </w:rPr>
              <w:t>Амбулаторно-поликлиническое учреждение</w:t>
            </w:r>
          </w:p>
        </w:tc>
        <w:tc>
          <w:tcPr>
            <w:tcW w:w="634" w:type="pct"/>
            <w:tcBorders>
              <w:top w:val="nil"/>
              <w:left w:val="nil"/>
              <w:bottom w:val="single" w:sz="4" w:space="0" w:color="auto"/>
              <w:right w:val="single" w:sz="4" w:space="0" w:color="auto"/>
            </w:tcBorders>
            <w:shd w:val="clear" w:color="auto" w:fill="auto"/>
            <w:vAlign w:val="center"/>
            <w:hideMark/>
          </w:tcPr>
          <w:p w:rsidR="00E8136A" w:rsidRPr="00627E35" w:rsidRDefault="00A66AA1" w:rsidP="00E8136A">
            <w:pPr>
              <w:ind w:firstLine="0"/>
              <w:jc w:val="center"/>
            </w:pPr>
            <w:r>
              <w:rPr>
                <w:sz w:val="22"/>
              </w:rPr>
              <w:t>103</w:t>
            </w:r>
          </w:p>
        </w:tc>
        <w:tc>
          <w:tcPr>
            <w:tcW w:w="757" w:type="pct"/>
            <w:tcBorders>
              <w:top w:val="nil"/>
              <w:left w:val="nil"/>
              <w:bottom w:val="single" w:sz="4" w:space="0" w:color="auto"/>
              <w:right w:val="single" w:sz="4" w:space="0" w:color="auto"/>
            </w:tcBorders>
            <w:shd w:val="clear" w:color="auto" w:fill="auto"/>
            <w:vAlign w:val="center"/>
            <w:hideMark/>
          </w:tcPr>
          <w:p w:rsidR="00E8136A" w:rsidRPr="00627E35" w:rsidRDefault="00E8136A" w:rsidP="00E8136A">
            <w:pPr>
              <w:ind w:firstLine="0"/>
              <w:jc w:val="center"/>
            </w:pPr>
            <w:r w:rsidRPr="00627E35">
              <w:rPr>
                <w:sz w:val="22"/>
              </w:rPr>
              <w:t>Первая очередь</w:t>
            </w:r>
          </w:p>
        </w:tc>
      </w:tr>
    </w:tbl>
    <w:p w:rsidR="00C25CE0" w:rsidRPr="00627E35" w:rsidRDefault="00C25CE0" w:rsidP="0052052E">
      <w:pPr>
        <w:pStyle w:val="aff1"/>
        <w:suppressAutoHyphens/>
        <w:spacing w:after="60"/>
        <w:rPr>
          <w:rFonts w:eastAsiaTheme="majorEastAsia"/>
          <w:bCs/>
          <w:kern w:val="28"/>
          <w:szCs w:val="32"/>
        </w:rPr>
      </w:pPr>
    </w:p>
    <w:p w:rsidR="00902A62" w:rsidRPr="00627E35" w:rsidRDefault="00902A62" w:rsidP="007A69A1">
      <w:pPr>
        <w:pStyle w:val="22"/>
        <w:numPr>
          <w:ilvl w:val="1"/>
          <w:numId w:val="6"/>
        </w:numPr>
        <w:spacing w:before="0"/>
        <w:ind w:left="0" w:firstLine="0"/>
      </w:pPr>
      <w:bookmarkStart w:id="13" w:name="_Toc201768748"/>
      <w:r w:rsidRPr="00627E35">
        <w:t>Планируемые для размещения объекты инженерной инфраструктуры</w:t>
      </w:r>
      <w:bookmarkEnd w:id="13"/>
    </w:p>
    <w:p w:rsidR="00B852BA" w:rsidRPr="00627E35" w:rsidRDefault="00B852BA" w:rsidP="00B852BA">
      <w:pPr>
        <w:pStyle w:val="aff1"/>
        <w:suppressAutoHyphens/>
        <w:spacing w:after="60"/>
        <w:rPr>
          <w:rFonts w:eastAsiaTheme="majorEastAsia"/>
          <w:bCs/>
          <w:kern w:val="28"/>
          <w:szCs w:val="32"/>
        </w:rPr>
      </w:pPr>
      <w:r w:rsidRPr="00627E35">
        <w:rPr>
          <w:rFonts w:eastAsiaTheme="majorEastAsia"/>
          <w:bCs/>
          <w:kern w:val="28"/>
          <w:szCs w:val="32"/>
        </w:rPr>
        <w:t>Мероприятия по модернизации и развитию объектов инженерной инфраструктуры регионального и федерального значений, в границах рассматриваемой территории отсутствуют.</w:t>
      </w:r>
    </w:p>
    <w:p w:rsidR="00B852BA" w:rsidRPr="00627E35" w:rsidRDefault="00B852BA" w:rsidP="00B852BA">
      <w:pPr>
        <w:pStyle w:val="aff1"/>
        <w:suppressAutoHyphens/>
        <w:spacing w:after="60"/>
        <w:rPr>
          <w:rFonts w:eastAsiaTheme="majorEastAsia"/>
          <w:bCs/>
          <w:kern w:val="28"/>
          <w:szCs w:val="32"/>
        </w:rPr>
      </w:pPr>
      <w:r w:rsidRPr="00627E35">
        <w:rPr>
          <w:rFonts w:eastAsiaTheme="majorEastAsia"/>
          <w:bCs/>
          <w:kern w:val="28"/>
          <w:szCs w:val="32"/>
        </w:rPr>
        <w:t>В соответствии с Федеральным законом от 7 декабря 2011 года № 416-ФЗ «О водоснабжении и водоотведении» на первую очередь строительства необходимо актуализировать «Схему водоснабжения городского округа Красногорск» и «Схему водоотведения городского округа Красногорск».</w:t>
      </w:r>
    </w:p>
    <w:p w:rsidR="00B852BA" w:rsidRPr="00627E35" w:rsidRDefault="00B852BA" w:rsidP="00B852BA">
      <w:pPr>
        <w:pStyle w:val="aff1"/>
        <w:suppressAutoHyphens/>
        <w:spacing w:after="60"/>
        <w:rPr>
          <w:rFonts w:eastAsiaTheme="majorEastAsia"/>
          <w:bCs/>
          <w:kern w:val="28"/>
          <w:szCs w:val="32"/>
        </w:rPr>
      </w:pPr>
      <w:r w:rsidRPr="00627E35">
        <w:rPr>
          <w:rFonts w:eastAsiaTheme="majorEastAsia"/>
          <w:bCs/>
          <w:kern w:val="28"/>
          <w:szCs w:val="32"/>
        </w:rPr>
        <w:t xml:space="preserve">В соответствии с Федеральным законом от 27.07.2010 № 190-ФЗ «О теплоснабжении» и Постановлением Правительства РФ от 22.02.2012 № 154 «О требованиях к схемам теплоснабжения, порядку их разработки и утверждения» необходимо на первую очередь актуализировать «Схему теплоснабжения городского округа Красногорск». </w:t>
      </w:r>
    </w:p>
    <w:p w:rsidR="00B852BA" w:rsidRPr="00627E35" w:rsidRDefault="00B852BA" w:rsidP="00B852BA">
      <w:pPr>
        <w:pStyle w:val="aff1"/>
        <w:suppressAutoHyphens/>
        <w:spacing w:after="60"/>
        <w:rPr>
          <w:rFonts w:eastAsiaTheme="majorEastAsia"/>
          <w:bCs/>
          <w:kern w:val="28"/>
          <w:szCs w:val="32"/>
        </w:rPr>
      </w:pPr>
      <w:r w:rsidRPr="00627E35">
        <w:rPr>
          <w:rFonts w:eastAsiaTheme="majorEastAsia"/>
          <w:bCs/>
          <w:kern w:val="28"/>
          <w:szCs w:val="32"/>
        </w:rPr>
        <w:t>Необходимо провести оценку (переоценку) запасов подземных вод на территории городского округа Красногорск с последующим утверждением в Государственной комиссии по запасам или в Министерстве экологии и природопользования Московской области.</w:t>
      </w:r>
    </w:p>
    <w:p w:rsidR="004E70E5" w:rsidRPr="00627E35" w:rsidRDefault="004E70E5" w:rsidP="0052052E">
      <w:pPr>
        <w:pStyle w:val="aff1"/>
        <w:suppressAutoHyphens/>
        <w:spacing w:after="60"/>
        <w:rPr>
          <w:rFonts w:eastAsiaTheme="majorEastAsia"/>
          <w:bCs/>
          <w:kern w:val="28"/>
          <w:szCs w:val="32"/>
        </w:rPr>
      </w:pPr>
    </w:p>
    <w:p w:rsidR="004E70E5" w:rsidRPr="00627E35" w:rsidRDefault="004E70E5" w:rsidP="007A69A1">
      <w:pPr>
        <w:pStyle w:val="22"/>
        <w:numPr>
          <w:ilvl w:val="1"/>
          <w:numId w:val="6"/>
        </w:numPr>
        <w:spacing w:before="0"/>
        <w:ind w:left="0" w:firstLine="0"/>
      </w:pPr>
      <w:r w:rsidRPr="00627E35">
        <w:t xml:space="preserve"> </w:t>
      </w:r>
      <w:bookmarkStart w:id="14" w:name="_Toc201768749"/>
      <w:r w:rsidRPr="00627E35">
        <w:t>Объекты транспортной инфраструктуры</w:t>
      </w:r>
      <w:bookmarkEnd w:id="14"/>
    </w:p>
    <w:p w:rsidR="004E70E5" w:rsidRPr="00627E35" w:rsidRDefault="004E70E5" w:rsidP="004E70E5">
      <w:pPr>
        <w:pStyle w:val="33"/>
      </w:pPr>
      <w:bookmarkStart w:id="15" w:name="_Toc201768750"/>
      <w:r w:rsidRPr="00627E35">
        <w:t>1.3.1 Объекты транспортной инфраструктуры федерального значения</w:t>
      </w:r>
      <w:bookmarkEnd w:id="15"/>
    </w:p>
    <w:p w:rsidR="00B852BA" w:rsidRPr="00627E35" w:rsidRDefault="00B852BA" w:rsidP="00B852BA">
      <w:pPr>
        <w:shd w:val="clear" w:color="auto" w:fill="FFFFFF"/>
        <w:suppressAutoHyphens/>
        <w:spacing w:after="60" w:line="240" w:lineRule="auto"/>
        <w:contextualSpacing/>
      </w:pPr>
      <w:r w:rsidRPr="00627E35">
        <w:rPr>
          <w:bCs/>
        </w:rPr>
        <w:t>В соответствии со</w:t>
      </w:r>
      <w:r w:rsidRPr="00627E35">
        <w:rPr>
          <w:b/>
        </w:rPr>
        <w:t xml:space="preserve"> 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Pr="00627E35">
        <w:t xml:space="preserve">, утвержденной распоряжением Правительства Российской Федерации от </w:t>
      </w:r>
      <w:r w:rsidR="00916209">
        <w:t>01</w:t>
      </w:r>
      <w:r w:rsidRPr="00627E35">
        <w:t>.0</w:t>
      </w:r>
      <w:r w:rsidR="00916209">
        <w:t>4</w:t>
      </w:r>
      <w:r w:rsidRPr="00627E35">
        <w:t>.20</w:t>
      </w:r>
      <w:r w:rsidR="00916209">
        <w:t>26</w:t>
      </w:r>
      <w:r w:rsidRPr="00627E35">
        <w:t xml:space="preserve"> № </w:t>
      </w:r>
      <w:r w:rsidR="00916209">
        <w:t>714</w:t>
      </w:r>
      <w:r w:rsidRPr="00627E35">
        <w:t>-</w:t>
      </w:r>
      <w:bookmarkStart w:id="16" w:name="_Hlk103242407"/>
      <w:r w:rsidRPr="00627E35">
        <w:t xml:space="preserve">р </w:t>
      </w:r>
      <w:bookmarkEnd w:id="16"/>
      <w:r w:rsidRPr="00627E35">
        <w:t xml:space="preserve">и </w:t>
      </w:r>
      <w:r w:rsidRPr="00627E35">
        <w:rPr>
          <w:b/>
          <w:bCs/>
        </w:rPr>
        <w:t>Схемой территориального планирования транспортного обслуживания Московской области</w:t>
      </w:r>
      <w:r w:rsidRPr="00627E35">
        <w:t xml:space="preserve"> от 25.03.2016 № 230/8 сведения по развитию транспортной инфраструктуры федерального значения в границах городского округа Красногорск Московской области применительно к части населенного пункта г. Красногорск – </w:t>
      </w:r>
      <w:r w:rsidRPr="00627E35">
        <w:rPr>
          <w:b/>
          <w:bCs/>
        </w:rPr>
        <w:t>отсутствуют</w:t>
      </w:r>
      <w:r w:rsidRPr="00627E35">
        <w:t>.</w:t>
      </w:r>
    </w:p>
    <w:p w:rsidR="00B852BA" w:rsidRPr="00627E35" w:rsidRDefault="00B852BA" w:rsidP="00B852BA">
      <w:pPr>
        <w:shd w:val="clear" w:color="auto" w:fill="FFFFFF"/>
        <w:suppressAutoHyphens/>
        <w:spacing w:after="60" w:line="240" w:lineRule="auto"/>
        <w:rPr>
          <w:bCs/>
        </w:rPr>
      </w:pPr>
      <w:bookmarkStart w:id="17" w:name="_Hlk103245361"/>
      <w:r w:rsidRPr="00627E35">
        <w:rPr>
          <w:bCs/>
        </w:rPr>
        <w:t>В соответствии со</w:t>
      </w:r>
      <w:r w:rsidRPr="00627E35">
        <w:rPr>
          <w:b/>
        </w:rPr>
        <w:t xml:space="preserve"> Схемой территориального планирования Российской Федерации в области федерального транспорта (в части трубопроводного транспорта),</w:t>
      </w:r>
      <w:r w:rsidRPr="00627E35">
        <w:rPr>
          <w:bCs/>
        </w:rPr>
        <w:t xml:space="preserve"> утвержденной распоряжением Правительства Российской Федерации </w:t>
      </w:r>
      <w:bookmarkStart w:id="18" w:name="_Hlk101878508"/>
      <w:bookmarkStart w:id="19" w:name="_Hlk101877993"/>
      <w:bookmarkEnd w:id="17"/>
      <w:r w:rsidRPr="00627E35">
        <w:rPr>
          <w:bCs/>
        </w:rPr>
        <w:t xml:space="preserve">от 06.05.2015 № 816-р сведения по развитию объектов трубопроводного транспорта в границах городского округа Красногорск Московской области применительно к части населенного пункта г. Красногорск – </w:t>
      </w:r>
      <w:r w:rsidRPr="00627E35">
        <w:rPr>
          <w:b/>
        </w:rPr>
        <w:t>отсутствуют</w:t>
      </w:r>
      <w:r w:rsidRPr="00627E35">
        <w:rPr>
          <w:bCs/>
        </w:rPr>
        <w:t>.</w:t>
      </w:r>
      <w:bookmarkEnd w:id="18"/>
    </w:p>
    <w:bookmarkEnd w:id="19"/>
    <w:p w:rsidR="004E70E5" w:rsidRPr="00627E35" w:rsidRDefault="004E70E5" w:rsidP="004E70E5">
      <w:pPr>
        <w:suppressAutoHyphens/>
        <w:spacing w:after="60" w:line="240" w:lineRule="auto"/>
      </w:pPr>
      <w:r w:rsidRPr="00627E35">
        <w:rPr>
          <w:i/>
          <w:iCs/>
        </w:rPr>
        <w:t>Объекты транспортной инфраструктуры федерального значения в материалах генерального плана городского округа отображаются на основании и с учетом утвержденных территориальных документов Российской Федерации и Московской области, как субъекта Российской Федерации, в целях обеспечения информационной целостности документа и утверждению в составе данного документа не подлежат.</w:t>
      </w:r>
    </w:p>
    <w:p w:rsidR="004E70E5" w:rsidRPr="00627E35" w:rsidRDefault="004E70E5" w:rsidP="0052052E">
      <w:pPr>
        <w:pStyle w:val="aff1"/>
        <w:suppressAutoHyphens/>
        <w:spacing w:after="60"/>
        <w:rPr>
          <w:rFonts w:eastAsiaTheme="majorEastAsia"/>
          <w:bCs/>
          <w:kern w:val="28"/>
          <w:szCs w:val="32"/>
        </w:rPr>
      </w:pPr>
    </w:p>
    <w:p w:rsidR="004E70E5" w:rsidRPr="00627E35" w:rsidRDefault="004E70E5" w:rsidP="004E70E5">
      <w:pPr>
        <w:pStyle w:val="33"/>
      </w:pPr>
      <w:bookmarkStart w:id="20" w:name="_Toc201768751"/>
      <w:r w:rsidRPr="00627E35">
        <w:t>1.3.2 Объекты транспортной инфраструктуры регионального значения</w:t>
      </w:r>
      <w:bookmarkEnd w:id="20"/>
    </w:p>
    <w:p w:rsidR="00B852BA" w:rsidRPr="00627E35" w:rsidRDefault="00B852BA" w:rsidP="00B852BA">
      <w:pPr>
        <w:shd w:val="clear" w:color="auto" w:fill="FFFFFF"/>
        <w:suppressAutoHyphens/>
        <w:spacing w:after="60" w:line="240" w:lineRule="auto"/>
        <w:rPr>
          <w:bCs/>
        </w:rPr>
      </w:pPr>
      <w:r w:rsidRPr="00627E35">
        <w:rPr>
          <w:bCs/>
        </w:rPr>
        <w:t>В соответствии со</w:t>
      </w:r>
      <w:r w:rsidRPr="00627E35">
        <w:rPr>
          <w:b/>
        </w:rPr>
        <w:t xml:space="preserve"> Схемой территориального планирования транспортного обслуживания Московской области, </w:t>
      </w:r>
      <w:r w:rsidRPr="00627E35">
        <w:t xml:space="preserve">утвержденной постановлением Правительства Московской области от 25.03.2016 № 230/8, </w:t>
      </w:r>
      <w:r w:rsidRPr="00627E35">
        <w:rPr>
          <w:bCs/>
        </w:rPr>
        <w:t xml:space="preserve">сведения по развитию объектов регионального значения в границах городского округа Красногорск Московской области применительно к части населенного пункта г. Красногорск – </w:t>
      </w:r>
      <w:r w:rsidRPr="00627E35">
        <w:rPr>
          <w:b/>
        </w:rPr>
        <w:t>отсутствуют</w:t>
      </w:r>
      <w:r w:rsidRPr="00627E35">
        <w:rPr>
          <w:bCs/>
        </w:rPr>
        <w:t>.</w:t>
      </w:r>
    </w:p>
    <w:p w:rsidR="004E70E5" w:rsidRPr="00627E35" w:rsidRDefault="004E70E5" w:rsidP="004E70E5">
      <w:pPr>
        <w:shd w:val="clear" w:color="auto" w:fill="FFFFFF"/>
        <w:suppressAutoHyphens/>
        <w:spacing w:after="60" w:line="240" w:lineRule="auto"/>
        <w:contextualSpacing/>
      </w:pPr>
      <w:r w:rsidRPr="00627E35">
        <w:rPr>
          <w:i/>
          <w:iCs/>
        </w:rPr>
        <w:t>Объекты транспортной инфраструктуры регионального значения в материалах генерального плана городского округ отображаются на основании и с учетом утвержденных территориальных документов Российской Федерации и Московской области, как субъекта Российской Федерации, в целях обеспечения информационной целостности документа и утверждению в составе данного документа не подлежат</w:t>
      </w:r>
    </w:p>
    <w:p w:rsidR="0052052E" w:rsidRPr="00627E35" w:rsidRDefault="00497881" w:rsidP="007A69A1">
      <w:pPr>
        <w:pStyle w:val="110"/>
        <w:numPr>
          <w:ilvl w:val="0"/>
          <w:numId w:val="5"/>
        </w:numPr>
        <w:spacing w:after="240"/>
        <w:ind w:left="0" w:firstLine="0"/>
      </w:pPr>
      <w:bookmarkStart w:id="21" w:name="_Toc201768752"/>
      <w:r w:rsidRPr="00627E35">
        <w:rPr>
          <w:caps w:val="0"/>
        </w:rPr>
        <w:t>СВЕДЕНИЯ О НОРМАТИВНЫХ ПОТРЕБНОСТЯХ В ОБЪЕКТАХ МЕСТНОГО ЗНАЧЕНИЯ</w:t>
      </w:r>
      <w:bookmarkEnd w:id="10"/>
      <w:bookmarkEnd w:id="21"/>
    </w:p>
    <w:p w:rsidR="00C25CE0" w:rsidRPr="00627E35" w:rsidRDefault="00C25CE0" w:rsidP="00497881">
      <w:pPr>
        <w:pStyle w:val="aff1"/>
        <w:suppressAutoHyphens/>
        <w:spacing w:after="60"/>
        <w:rPr>
          <w:rFonts w:eastAsiaTheme="majorEastAsia"/>
          <w:bCs/>
          <w:kern w:val="28"/>
          <w:szCs w:val="32"/>
        </w:rPr>
      </w:pPr>
      <w:bookmarkStart w:id="22" w:name="_Toc130787792"/>
      <w:r w:rsidRPr="00627E35">
        <w:rPr>
          <w:rFonts w:eastAsiaTheme="majorEastAsia"/>
          <w:bCs/>
          <w:kern w:val="28"/>
          <w:szCs w:val="32"/>
        </w:rPr>
        <w:t>В соответствии с Законом Московской области от 07.03.2007 № 36/2007-ОЗ (ред. от 08.07.2021) «О Генеральном плане развития Московской области» (принят постановлением Мособлдумы от 21.02.2007 N 2/210-П) положение о территориальном планировании вместо сведений о видах, назначении и наименованиях планируемых для размещения объектов местного значения городского округа, об их основных характеристиках, местоположении должно содержать сведения о потребностях в объектах местного значения без указания их основных характеристик и местоположения.</w:t>
      </w:r>
    </w:p>
    <w:p w:rsidR="00C25CE0" w:rsidRPr="00627E35" w:rsidRDefault="00C25CE0" w:rsidP="00497881">
      <w:pPr>
        <w:pStyle w:val="aff1"/>
        <w:suppressAutoHyphens/>
        <w:spacing w:after="60"/>
        <w:rPr>
          <w:rFonts w:eastAsiaTheme="majorEastAsia"/>
          <w:bCs/>
          <w:kern w:val="28"/>
          <w:szCs w:val="32"/>
        </w:rPr>
      </w:pPr>
      <w:r w:rsidRPr="00627E35">
        <w:rPr>
          <w:rFonts w:eastAsiaTheme="majorEastAsia"/>
          <w:bCs/>
          <w:kern w:val="28"/>
          <w:szCs w:val="32"/>
        </w:rPr>
        <w:t>Нормативные потребности в объектах местного значения определяются в соответствии с региональными нормативами градостроительного проектирования. Количество, емкость и местоположение объектов местного значения не устанавливаются в Генеральном плане и являются предметом утверждения Карты планируемого размещения объектов местного значения. Мероприятия по планируемым объектам местного значения в составе Карты планируемых объектов местного значения определяются на основании установленных в Генеральном плане потребностей с учетом особенностей территории и возможности размещения планируемых объектов местного значения на смежных территориях.</w:t>
      </w:r>
    </w:p>
    <w:p w:rsidR="00497881" w:rsidRPr="00627E35" w:rsidRDefault="00497881" w:rsidP="00497881">
      <w:pPr>
        <w:pStyle w:val="aff1"/>
        <w:suppressAutoHyphens/>
        <w:spacing w:after="60"/>
        <w:rPr>
          <w:rFonts w:eastAsiaTheme="majorEastAsia"/>
          <w:bCs/>
          <w:kern w:val="28"/>
          <w:szCs w:val="32"/>
        </w:rPr>
      </w:pPr>
    </w:p>
    <w:p w:rsidR="0052052E" w:rsidRPr="00627E35" w:rsidRDefault="00497881" w:rsidP="007A69A1">
      <w:pPr>
        <w:pStyle w:val="22"/>
        <w:numPr>
          <w:ilvl w:val="1"/>
          <w:numId w:val="7"/>
        </w:numPr>
        <w:spacing w:before="0"/>
        <w:ind w:left="567" w:hanging="567"/>
      </w:pPr>
      <w:bookmarkStart w:id="23" w:name="_Toc201768753"/>
      <w:r w:rsidRPr="00627E35">
        <w:t>Нормативные п</w:t>
      </w:r>
      <w:r w:rsidR="0052052E" w:rsidRPr="00627E35">
        <w:t>отребности в объектах социальной инфраструктуры</w:t>
      </w:r>
      <w:bookmarkEnd w:id="22"/>
      <w:bookmarkEnd w:id="23"/>
    </w:p>
    <w:tbl>
      <w:tblPr>
        <w:tblW w:w="5000" w:type="pct"/>
        <w:tblLook w:val="04A0" w:firstRow="1" w:lastRow="0" w:firstColumn="1" w:lastColumn="0" w:noHBand="0" w:noVBand="1"/>
      </w:tblPr>
      <w:tblGrid>
        <w:gridCol w:w="5587"/>
        <w:gridCol w:w="1865"/>
        <w:gridCol w:w="1053"/>
        <w:gridCol w:w="1350"/>
      </w:tblGrid>
      <w:tr w:rsidR="00656D12" w:rsidRPr="00627E35" w:rsidTr="00182EAD">
        <w:trPr>
          <w:trHeight w:val="630"/>
          <w:tblHeader/>
        </w:trPr>
        <w:tc>
          <w:tcPr>
            <w:tcW w:w="28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6D12" w:rsidRPr="00627E35" w:rsidRDefault="00656D12" w:rsidP="00656D12">
            <w:pPr>
              <w:ind w:firstLine="0"/>
              <w:jc w:val="center"/>
              <w:rPr>
                <w:b/>
                <w:sz w:val="22"/>
              </w:rPr>
            </w:pPr>
            <w:r w:rsidRPr="00627E35">
              <w:rPr>
                <w:b/>
                <w:sz w:val="22"/>
              </w:rPr>
              <w:t>Показатель</w:t>
            </w:r>
          </w:p>
        </w:tc>
        <w:tc>
          <w:tcPr>
            <w:tcW w:w="946" w:type="pct"/>
            <w:tcBorders>
              <w:top w:val="single" w:sz="4" w:space="0" w:color="auto"/>
              <w:left w:val="nil"/>
              <w:bottom w:val="single" w:sz="4" w:space="0" w:color="auto"/>
              <w:right w:val="single" w:sz="4" w:space="0" w:color="auto"/>
            </w:tcBorders>
            <w:shd w:val="clear" w:color="auto" w:fill="auto"/>
            <w:vAlign w:val="center"/>
            <w:hideMark/>
          </w:tcPr>
          <w:p w:rsidR="00656D12" w:rsidRPr="00627E35" w:rsidRDefault="00656D12" w:rsidP="00656D12">
            <w:pPr>
              <w:ind w:firstLine="0"/>
              <w:jc w:val="center"/>
              <w:rPr>
                <w:b/>
                <w:sz w:val="22"/>
              </w:rPr>
            </w:pPr>
            <w:r w:rsidRPr="00627E35">
              <w:rPr>
                <w:b/>
                <w:sz w:val="22"/>
              </w:rPr>
              <w:t>Существующее положение</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656D12" w:rsidRPr="00627E35" w:rsidRDefault="00656D12" w:rsidP="00656D12">
            <w:pPr>
              <w:ind w:firstLine="0"/>
              <w:jc w:val="center"/>
              <w:rPr>
                <w:b/>
                <w:sz w:val="22"/>
              </w:rPr>
            </w:pPr>
            <w:r w:rsidRPr="00627E35">
              <w:rPr>
                <w:b/>
                <w:sz w:val="22"/>
              </w:rPr>
              <w:t>Первая очередь</w:t>
            </w:r>
          </w:p>
        </w:tc>
        <w:tc>
          <w:tcPr>
            <w:tcW w:w="686" w:type="pct"/>
            <w:tcBorders>
              <w:top w:val="single" w:sz="4" w:space="0" w:color="auto"/>
              <w:left w:val="nil"/>
              <w:bottom w:val="single" w:sz="4" w:space="0" w:color="auto"/>
              <w:right w:val="single" w:sz="4" w:space="0" w:color="auto"/>
            </w:tcBorders>
            <w:shd w:val="clear" w:color="auto" w:fill="auto"/>
            <w:vAlign w:val="center"/>
            <w:hideMark/>
          </w:tcPr>
          <w:p w:rsidR="00656D12" w:rsidRPr="00627E35" w:rsidRDefault="00656D12" w:rsidP="00656D12">
            <w:pPr>
              <w:ind w:firstLine="0"/>
              <w:jc w:val="center"/>
              <w:rPr>
                <w:b/>
                <w:sz w:val="22"/>
              </w:rPr>
            </w:pPr>
            <w:r w:rsidRPr="00627E35">
              <w:rPr>
                <w:b/>
                <w:sz w:val="22"/>
              </w:rPr>
              <w:t>Расчётный срок</w:t>
            </w:r>
          </w:p>
        </w:tc>
      </w:tr>
      <w:tr w:rsidR="00656D12" w:rsidRPr="00627E35" w:rsidTr="00182EAD">
        <w:trPr>
          <w:trHeight w:val="315"/>
        </w:trPr>
        <w:tc>
          <w:tcPr>
            <w:tcW w:w="2835" w:type="pct"/>
            <w:tcBorders>
              <w:top w:val="nil"/>
              <w:left w:val="single" w:sz="4" w:space="0" w:color="auto"/>
              <w:bottom w:val="single" w:sz="4" w:space="0" w:color="auto"/>
              <w:right w:val="single" w:sz="4" w:space="0" w:color="auto"/>
            </w:tcBorders>
            <w:shd w:val="clear" w:color="auto" w:fill="auto"/>
            <w:vAlign w:val="center"/>
            <w:hideMark/>
          </w:tcPr>
          <w:p w:rsidR="00656D12" w:rsidRPr="00627E35" w:rsidRDefault="00656D12" w:rsidP="00656D12">
            <w:pPr>
              <w:ind w:firstLine="0"/>
              <w:rPr>
                <w:sz w:val="22"/>
              </w:rPr>
            </w:pPr>
            <w:r w:rsidRPr="00627E35">
              <w:rPr>
                <w:sz w:val="22"/>
              </w:rPr>
              <w:t>Нормативная потребность в зданиях (комплексе зданий) дошкольной образовательной организации (дошкольные образовательные организации) (мест)</w:t>
            </w:r>
          </w:p>
        </w:tc>
        <w:tc>
          <w:tcPr>
            <w:tcW w:w="94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0</w:t>
            </w:r>
          </w:p>
        </w:tc>
        <w:tc>
          <w:tcPr>
            <w:tcW w:w="534"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242</w:t>
            </w:r>
          </w:p>
        </w:tc>
        <w:tc>
          <w:tcPr>
            <w:tcW w:w="68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242</w:t>
            </w:r>
          </w:p>
        </w:tc>
      </w:tr>
      <w:tr w:rsidR="00656D12" w:rsidRPr="00627E35" w:rsidTr="00182EAD">
        <w:trPr>
          <w:trHeight w:val="315"/>
        </w:trPr>
        <w:tc>
          <w:tcPr>
            <w:tcW w:w="2835" w:type="pct"/>
            <w:tcBorders>
              <w:top w:val="nil"/>
              <w:left w:val="single" w:sz="4" w:space="0" w:color="auto"/>
              <w:bottom w:val="single" w:sz="4" w:space="0" w:color="auto"/>
              <w:right w:val="single" w:sz="4" w:space="0" w:color="auto"/>
            </w:tcBorders>
            <w:shd w:val="clear" w:color="auto" w:fill="auto"/>
            <w:vAlign w:val="center"/>
            <w:hideMark/>
          </w:tcPr>
          <w:p w:rsidR="00656D12" w:rsidRPr="00627E35" w:rsidRDefault="00656D12" w:rsidP="00656D12">
            <w:pPr>
              <w:ind w:firstLine="0"/>
              <w:rPr>
                <w:sz w:val="22"/>
              </w:rPr>
            </w:pPr>
            <w:r w:rsidRPr="00627E35">
              <w:rPr>
                <w:sz w:val="22"/>
              </w:rPr>
              <w:t>Нормативная потребность в зданиях (комплексе зданий) общеобразовательной организации (общеобразовательные организации) (мест)</w:t>
            </w:r>
          </w:p>
        </w:tc>
        <w:tc>
          <w:tcPr>
            <w:tcW w:w="94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0</w:t>
            </w:r>
          </w:p>
        </w:tc>
        <w:tc>
          <w:tcPr>
            <w:tcW w:w="534"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502</w:t>
            </w:r>
          </w:p>
        </w:tc>
        <w:tc>
          <w:tcPr>
            <w:tcW w:w="68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502</w:t>
            </w:r>
          </w:p>
        </w:tc>
      </w:tr>
      <w:tr w:rsidR="00656D12" w:rsidRPr="00627E35" w:rsidTr="00182EAD">
        <w:trPr>
          <w:trHeight w:val="315"/>
        </w:trPr>
        <w:tc>
          <w:tcPr>
            <w:tcW w:w="2835" w:type="pct"/>
            <w:tcBorders>
              <w:top w:val="nil"/>
              <w:left w:val="single" w:sz="4" w:space="0" w:color="auto"/>
              <w:bottom w:val="single" w:sz="4" w:space="0" w:color="auto"/>
              <w:right w:val="single" w:sz="4" w:space="0" w:color="auto"/>
            </w:tcBorders>
            <w:shd w:val="clear" w:color="auto" w:fill="auto"/>
            <w:vAlign w:val="center"/>
            <w:hideMark/>
          </w:tcPr>
          <w:p w:rsidR="00656D12" w:rsidRPr="00627E35" w:rsidRDefault="00656D12" w:rsidP="00656D12">
            <w:pPr>
              <w:ind w:firstLine="0"/>
              <w:rPr>
                <w:sz w:val="22"/>
              </w:rPr>
            </w:pPr>
            <w:r w:rsidRPr="00627E35">
              <w:rPr>
                <w:sz w:val="22"/>
              </w:rPr>
              <w:t>Нормативная потребность в спортивных сооружениях (плоскостные) (тыс.кв.м.)</w:t>
            </w:r>
          </w:p>
        </w:tc>
        <w:tc>
          <w:tcPr>
            <w:tcW w:w="94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0,00</w:t>
            </w:r>
          </w:p>
        </w:tc>
        <w:tc>
          <w:tcPr>
            <w:tcW w:w="534"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3,53</w:t>
            </w:r>
          </w:p>
        </w:tc>
        <w:tc>
          <w:tcPr>
            <w:tcW w:w="68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3,53</w:t>
            </w:r>
          </w:p>
        </w:tc>
      </w:tr>
      <w:tr w:rsidR="00656D12" w:rsidRPr="00627E35" w:rsidTr="00182EAD">
        <w:trPr>
          <w:trHeight w:val="315"/>
        </w:trPr>
        <w:tc>
          <w:tcPr>
            <w:tcW w:w="2835" w:type="pct"/>
            <w:tcBorders>
              <w:top w:val="nil"/>
              <w:left w:val="single" w:sz="4" w:space="0" w:color="auto"/>
              <w:bottom w:val="single" w:sz="4" w:space="0" w:color="auto"/>
              <w:right w:val="single" w:sz="4" w:space="0" w:color="auto"/>
            </w:tcBorders>
            <w:shd w:val="clear" w:color="auto" w:fill="auto"/>
            <w:vAlign w:val="center"/>
            <w:hideMark/>
          </w:tcPr>
          <w:p w:rsidR="00656D12" w:rsidRPr="00627E35" w:rsidRDefault="00656D12" w:rsidP="00656D12">
            <w:pPr>
              <w:ind w:firstLine="0"/>
              <w:rPr>
                <w:sz w:val="22"/>
              </w:rPr>
            </w:pPr>
            <w:r w:rsidRPr="00627E35">
              <w:rPr>
                <w:sz w:val="22"/>
              </w:rPr>
              <w:t xml:space="preserve">Нормативная потребность в объектах спорта, включающих раздельно нормируемые спортивные сооружения (спортивные залы) </w:t>
            </w:r>
            <w:r w:rsidRPr="00627E35">
              <w:rPr>
                <w:sz w:val="22"/>
              </w:rPr>
              <w:br/>
              <w:t>(тыс.кв.м. площади пола)</w:t>
            </w:r>
          </w:p>
        </w:tc>
        <w:tc>
          <w:tcPr>
            <w:tcW w:w="94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0,00</w:t>
            </w:r>
          </w:p>
        </w:tc>
        <w:tc>
          <w:tcPr>
            <w:tcW w:w="534"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0,39</w:t>
            </w:r>
          </w:p>
        </w:tc>
        <w:tc>
          <w:tcPr>
            <w:tcW w:w="68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0,39</w:t>
            </w:r>
          </w:p>
        </w:tc>
      </w:tr>
      <w:tr w:rsidR="00656D12" w:rsidRPr="00627E35" w:rsidTr="00182EAD">
        <w:trPr>
          <w:trHeight w:val="630"/>
        </w:trPr>
        <w:tc>
          <w:tcPr>
            <w:tcW w:w="2835" w:type="pct"/>
            <w:tcBorders>
              <w:top w:val="nil"/>
              <w:left w:val="single" w:sz="4" w:space="0" w:color="auto"/>
              <w:bottom w:val="single" w:sz="4" w:space="0" w:color="auto"/>
              <w:right w:val="single" w:sz="4" w:space="0" w:color="auto"/>
            </w:tcBorders>
            <w:shd w:val="clear" w:color="auto" w:fill="auto"/>
            <w:vAlign w:val="center"/>
            <w:hideMark/>
          </w:tcPr>
          <w:p w:rsidR="00656D12" w:rsidRPr="00627E35" w:rsidRDefault="00656D12" w:rsidP="00656D12">
            <w:pPr>
              <w:ind w:firstLine="0"/>
              <w:rPr>
                <w:sz w:val="22"/>
              </w:rPr>
            </w:pPr>
            <w:r w:rsidRPr="00627E35">
              <w:rPr>
                <w:sz w:val="22"/>
              </w:rPr>
              <w:t>Нормативная потребность в объектах спорта, включающих раздельно нормируемые спортивные сооружения (бассейны) (кв.м. зеркала воды)</w:t>
            </w:r>
          </w:p>
        </w:tc>
        <w:tc>
          <w:tcPr>
            <w:tcW w:w="94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0</w:t>
            </w:r>
          </w:p>
        </w:tc>
        <w:tc>
          <w:tcPr>
            <w:tcW w:w="534"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37</w:t>
            </w:r>
          </w:p>
        </w:tc>
        <w:tc>
          <w:tcPr>
            <w:tcW w:w="68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37</w:t>
            </w:r>
          </w:p>
        </w:tc>
      </w:tr>
      <w:tr w:rsidR="00656D12" w:rsidRPr="00627E35" w:rsidTr="00182EAD">
        <w:trPr>
          <w:trHeight w:val="315"/>
        </w:trPr>
        <w:tc>
          <w:tcPr>
            <w:tcW w:w="2835" w:type="pct"/>
            <w:tcBorders>
              <w:top w:val="nil"/>
              <w:left w:val="single" w:sz="4" w:space="0" w:color="auto"/>
              <w:bottom w:val="single" w:sz="4" w:space="0" w:color="auto"/>
              <w:right w:val="single" w:sz="4" w:space="0" w:color="auto"/>
            </w:tcBorders>
            <w:shd w:val="clear" w:color="auto" w:fill="auto"/>
            <w:vAlign w:val="center"/>
            <w:hideMark/>
          </w:tcPr>
          <w:p w:rsidR="00656D12" w:rsidRPr="00627E35" w:rsidRDefault="00656D12" w:rsidP="00656D12">
            <w:pPr>
              <w:ind w:firstLine="0"/>
              <w:rPr>
                <w:sz w:val="22"/>
              </w:rPr>
            </w:pPr>
            <w:r w:rsidRPr="00627E35">
              <w:rPr>
                <w:sz w:val="22"/>
              </w:rPr>
              <w:t>Нормативная потребность в зданиях (комплексе зданий) организации дополнительного образования - детско-юношеские спортивные школы (ДЮСШ) (мест)</w:t>
            </w:r>
          </w:p>
        </w:tc>
        <w:tc>
          <w:tcPr>
            <w:tcW w:w="94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0</w:t>
            </w:r>
          </w:p>
        </w:tc>
        <w:tc>
          <w:tcPr>
            <w:tcW w:w="534"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74</w:t>
            </w:r>
          </w:p>
        </w:tc>
        <w:tc>
          <w:tcPr>
            <w:tcW w:w="68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74</w:t>
            </w:r>
          </w:p>
        </w:tc>
      </w:tr>
      <w:tr w:rsidR="00656D12" w:rsidRPr="00627E35" w:rsidTr="00182EAD">
        <w:trPr>
          <w:trHeight w:val="315"/>
        </w:trPr>
        <w:tc>
          <w:tcPr>
            <w:tcW w:w="2835" w:type="pct"/>
            <w:tcBorders>
              <w:top w:val="nil"/>
              <w:left w:val="single" w:sz="4" w:space="0" w:color="auto"/>
              <w:bottom w:val="single" w:sz="4" w:space="0" w:color="auto"/>
              <w:right w:val="single" w:sz="4" w:space="0" w:color="auto"/>
            </w:tcBorders>
            <w:shd w:val="clear" w:color="auto" w:fill="auto"/>
            <w:vAlign w:val="center"/>
            <w:hideMark/>
          </w:tcPr>
          <w:p w:rsidR="00656D12" w:rsidRPr="00627E35" w:rsidRDefault="00656D12" w:rsidP="00656D12">
            <w:pPr>
              <w:ind w:firstLine="0"/>
              <w:rPr>
                <w:sz w:val="22"/>
              </w:rPr>
            </w:pPr>
            <w:r w:rsidRPr="00627E35">
              <w:rPr>
                <w:sz w:val="22"/>
              </w:rPr>
              <w:t>Нормативная потребность в объектах культурно-досугового (клубного) типа (посадочных мест)</w:t>
            </w:r>
          </w:p>
        </w:tc>
        <w:tc>
          <w:tcPr>
            <w:tcW w:w="94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0</w:t>
            </w:r>
          </w:p>
        </w:tc>
        <w:tc>
          <w:tcPr>
            <w:tcW w:w="534"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19</w:t>
            </w:r>
          </w:p>
        </w:tc>
        <w:tc>
          <w:tcPr>
            <w:tcW w:w="68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19</w:t>
            </w:r>
          </w:p>
        </w:tc>
      </w:tr>
      <w:tr w:rsidR="00656D12" w:rsidRPr="00627E35" w:rsidTr="00182EAD">
        <w:trPr>
          <w:trHeight w:val="315"/>
        </w:trPr>
        <w:tc>
          <w:tcPr>
            <w:tcW w:w="2835" w:type="pct"/>
            <w:tcBorders>
              <w:top w:val="nil"/>
              <w:left w:val="single" w:sz="4" w:space="0" w:color="auto"/>
              <w:bottom w:val="single" w:sz="4" w:space="0" w:color="auto"/>
              <w:right w:val="single" w:sz="4" w:space="0" w:color="auto"/>
            </w:tcBorders>
            <w:shd w:val="clear" w:color="auto" w:fill="auto"/>
            <w:vAlign w:val="center"/>
            <w:hideMark/>
          </w:tcPr>
          <w:p w:rsidR="00656D12" w:rsidRPr="00627E35" w:rsidRDefault="00656D12" w:rsidP="00656D12">
            <w:pPr>
              <w:ind w:firstLine="0"/>
              <w:rPr>
                <w:sz w:val="22"/>
              </w:rPr>
            </w:pPr>
            <w:r w:rsidRPr="00627E35">
              <w:rPr>
                <w:sz w:val="22"/>
              </w:rPr>
              <w:t>Нормативная потребность в зданиях (комплексе зданий) организации дополнительного образования - детские школы искусств (ДШИ) (мест)</w:t>
            </w:r>
          </w:p>
        </w:tc>
        <w:tc>
          <w:tcPr>
            <w:tcW w:w="94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0</w:t>
            </w:r>
          </w:p>
        </w:tc>
        <w:tc>
          <w:tcPr>
            <w:tcW w:w="534"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134</w:t>
            </w:r>
          </w:p>
        </w:tc>
        <w:tc>
          <w:tcPr>
            <w:tcW w:w="68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134</w:t>
            </w:r>
          </w:p>
        </w:tc>
      </w:tr>
      <w:tr w:rsidR="00656D12" w:rsidRPr="00627E35" w:rsidTr="00182EAD">
        <w:trPr>
          <w:trHeight w:val="315"/>
        </w:trPr>
        <w:tc>
          <w:tcPr>
            <w:tcW w:w="2835" w:type="pct"/>
            <w:tcBorders>
              <w:top w:val="nil"/>
              <w:left w:val="single" w:sz="4" w:space="0" w:color="auto"/>
              <w:bottom w:val="single" w:sz="4" w:space="0" w:color="auto"/>
              <w:right w:val="single" w:sz="4" w:space="0" w:color="auto"/>
            </w:tcBorders>
            <w:shd w:val="clear" w:color="auto" w:fill="auto"/>
            <w:vAlign w:val="center"/>
            <w:hideMark/>
          </w:tcPr>
          <w:p w:rsidR="00656D12" w:rsidRPr="00627E35" w:rsidRDefault="00656D12" w:rsidP="00656D12">
            <w:pPr>
              <w:ind w:firstLine="0"/>
              <w:rPr>
                <w:sz w:val="22"/>
              </w:rPr>
            </w:pPr>
            <w:r w:rsidRPr="00627E35">
              <w:rPr>
                <w:sz w:val="22"/>
              </w:rPr>
              <w:t>Нормативная потребность в кладбищах (га)</w:t>
            </w:r>
          </w:p>
        </w:tc>
        <w:tc>
          <w:tcPr>
            <w:tcW w:w="94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0,00</w:t>
            </w:r>
          </w:p>
        </w:tc>
        <w:tc>
          <w:tcPr>
            <w:tcW w:w="534"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0,89</w:t>
            </w:r>
          </w:p>
        </w:tc>
        <w:tc>
          <w:tcPr>
            <w:tcW w:w="686" w:type="pct"/>
            <w:tcBorders>
              <w:top w:val="nil"/>
              <w:left w:val="nil"/>
              <w:bottom w:val="single" w:sz="4" w:space="0" w:color="auto"/>
              <w:right w:val="single" w:sz="4" w:space="0" w:color="auto"/>
            </w:tcBorders>
            <w:shd w:val="clear" w:color="auto" w:fill="auto"/>
            <w:vAlign w:val="center"/>
          </w:tcPr>
          <w:p w:rsidR="00656D12" w:rsidRPr="00627E35" w:rsidRDefault="00656D12" w:rsidP="00656D12">
            <w:pPr>
              <w:ind w:firstLine="0"/>
              <w:jc w:val="center"/>
              <w:rPr>
                <w:sz w:val="22"/>
              </w:rPr>
            </w:pPr>
            <w:r w:rsidRPr="00627E35">
              <w:rPr>
                <w:sz w:val="22"/>
              </w:rPr>
              <w:t>0,89</w:t>
            </w:r>
          </w:p>
        </w:tc>
      </w:tr>
    </w:tbl>
    <w:p w:rsidR="0052052E" w:rsidRPr="00627E35" w:rsidRDefault="0052052E" w:rsidP="00656D12">
      <w:pPr>
        <w:pStyle w:val="aff1"/>
        <w:tabs>
          <w:tab w:val="left" w:pos="1095"/>
        </w:tabs>
        <w:suppressAutoHyphens/>
        <w:spacing w:after="60"/>
        <w:ind w:firstLine="0"/>
        <w:rPr>
          <w:rFonts w:eastAsiaTheme="majorEastAsia"/>
          <w:bCs/>
          <w:kern w:val="28"/>
          <w:szCs w:val="32"/>
        </w:rPr>
      </w:pPr>
    </w:p>
    <w:p w:rsidR="004E70E5" w:rsidRPr="00627E35" w:rsidRDefault="004E70E5" w:rsidP="007A69A1">
      <w:pPr>
        <w:pStyle w:val="22"/>
        <w:pageBreakBefore/>
        <w:numPr>
          <w:ilvl w:val="1"/>
          <w:numId w:val="7"/>
        </w:numPr>
        <w:spacing w:before="0"/>
        <w:ind w:left="567" w:hanging="567"/>
      </w:pPr>
      <w:bookmarkStart w:id="24" w:name="_Toc201768754"/>
      <w:r w:rsidRPr="00627E35">
        <w:t>Планируемые показатели обеспеченности жителей основными видами инженерного обеспечения</w:t>
      </w:r>
      <w:bookmarkEnd w:id="24"/>
    </w:p>
    <w:p w:rsidR="004E70E5" w:rsidRPr="00627E35" w:rsidRDefault="004E70E5" w:rsidP="004E70E5">
      <w:pPr>
        <w:pStyle w:val="aff1"/>
        <w:suppressAutoHyphens/>
        <w:spacing w:after="60"/>
        <w:rPr>
          <w:rFonts w:eastAsiaTheme="majorEastAsia"/>
          <w:bCs/>
          <w:kern w:val="28"/>
          <w:szCs w:val="32"/>
        </w:rPr>
      </w:pPr>
      <w:r w:rsidRPr="00627E35">
        <w:rPr>
          <w:rFonts w:eastAsiaTheme="majorEastAsia"/>
          <w:bCs/>
          <w:kern w:val="28"/>
          <w:szCs w:val="32"/>
        </w:rPr>
        <w:t>В связи с планируемым освоением новых территорий в</w:t>
      </w:r>
      <w:r w:rsidR="00C5576F">
        <w:rPr>
          <w:rFonts w:eastAsiaTheme="majorEastAsia"/>
          <w:bCs/>
          <w:kern w:val="28"/>
          <w:szCs w:val="32"/>
        </w:rPr>
        <w:t>о</w:t>
      </w:r>
      <w:r w:rsidRPr="00627E35">
        <w:rPr>
          <w:rFonts w:eastAsiaTheme="majorEastAsia"/>
          <w:bCs/>
          <w:kern w:val="28"/>
          <w:szCs w:val="32"/>
        </w:rPr>
        <w:t xml:space="preserve"> </w:t>
      </w:r>
      <w:r w:rsidR="00B852BA" w:rsidRPr="00627E35">
        <w:rPr>
          <w:rFonts w:eastAsiaTheme="majorEastAsia"/>
          <w:bCs/>
          <w:kern w:val="28"/>
          <w:szCs w:val="32"/>
        </w:rPr>
        <w:t>внесени</w:t>
      </w:r>
      <w:r w:rsidR="00C5576F">
        <w:rPr>
          <w:rFonts w:eastAsiaTheme="majorEastAsia"/>
          <w:bCs/>
          <w:kern w:val="28"/>
          <w:szCs w:val="32"/>
        </w:rPr>
        <w:t>и</w:t>
      </w:r>
      <w:r w:rsidR="00B852BA" w:rsidRPr="00627E35">
        <w:rPr>
          <w:rFonts w:eastAsiaTheme="majorEastAsia"/>
          <w:bCs/>
          <w:kern w:val="28"/>
          <w:szCs w:val="32"/>
        </w:rPr>
        <w:t xml:space="preserve"> изменений в </w:t>
      </w:r>
      <w:r w:rsidRPr="00627E35">
        <w:rPr>
          <w:rFonts w:eastAsiaTheme="majorEastAsia"/>
          <w:bCs/>
          <w:kern w:val="28"/>
          <w:szCs w:val="32"/>
        </w:rPr>
        <w:t>генеральн</w:t>
      </w:r>
      <w:r w:rsidR="00B852BA" w:rsidRPr="00627E35">
        <w:rPr>
          <w:rFonts w:eastAsiaTheme="majorEastAsia"/>
          <w:bCs/>
          <w:kern w:val="28"/>
          <w:szCs w:val="32"/>
        </w:rPr>
        <w:t>ый</w:t>
      </w:r>
      <w:r w:rsidRPr="00627E35">
        <w:rPr>
          <w:rFonts w:eastAsiaTheme="majorEastAsia"/>
          <w:bCs/>
          <w:kern w:val="28"/>
          <w:szCs w:val="32"/>
        </w:rPr>
        <w:t xml:space="preserve"> план приведены следующие потребности в основных видах инженерной инфраструктуры:</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5089"/>
        <w:gridCol w:w="1974"/>
        <w:gridCol w:w="1965"/>
      </w:tblGrid>
      <w:tr w:rsidR="00B852BA" w:rsidRPr="00627E35" w:rsidTr="00182EAD">
        <w:trPr>
          <w:tblHeader/>
        </w:trPr>
        <w:tc>
          <w:tcPr>
            <w:tcW w:w="368" w:type="pct"/>
            <w:tcBorders>
              <w:top w:val="single" w:sz="4" w:space="0" w:color="auto"/>
              <w:left w:val="single" w:sz="4" w:space="0" w:color="auto"/>
              <w:bottom w:val="single" w:sz="4" w:space="0" w:color="auto"/>
              <w:right w:val="single" w:sz="4" w:space="0" w:color="auto"/>
            </w:tcBorders>
            <w:vAlign w:val="center"/>
            <w:hideMark/>
          </w:tcPr>
          <w:p w:rsidR="00B852BA" w:rsidRPr="00627E35" w:rsidRDefault="00B852BA" w:rsidP="00B852BA">
            <w:pPr>
              <w:spacing w:line="240" w:lineRule="auto"/>
              <w:ind w:firstLine="0"/>
              <w:jc w:val="center"/>
              <w:rPr>
                <w:rFonts w:cs="Times New Roman"/>
                <w:b/>
                <w:sz w:val="22"/>
              </w:rPr>
            </w:pPr>
            <w:r w:rsidRPr="00627E35">
              <w:rPr>
                <w:rFonts w:cs="Times New Roman"/>
                <w:b/>
                <w:sz w:val="22"/>
              </w:rPr>
              <w:t>№</w:t>
            </w:r>
          </w:p>
          <w:p w:rsidR="00B852BA" w:rsidRPr="00627E35" w:rsidRDefault="00B852BA" w:rsidP="00B852BA">
            <w:pPr>
              <w:spacing w:line="240" w:lineRule="auto"/>
              <w:ind w:firstLine="0"/>
              <w:jc w:val="center"/>
              <w:rPr>
                <w:rFonts w:cs="Times New Roman"/>
                <w:b/>
                <w:sz w:val="22"/>
              </w:rPr>
            </w:pPr>
            <w:r w:rsidRPr="00627E35">
              <w:rPr>
                <w:rFonts w:cs="Times New Roman"/>
                <w:b/>
                <w:sz w:val="22"/>
              </w:rPr>
              <w:t>п/п</w:t>
            </w:r>
          </w:p>
        </w:tc>
        <w:tc>
          <w:tcPr>
            <w:tcW w:w="2611" w:type="pct"/>
            <w:tcBorders>
              <w:top w:val="single" w:sz="4" w:space="0" w:color="auto"/>
              <w:left w:val="single" w:sz="4" w:space="0" w:color="auto"/>
              <w:bottom w:val="single" w:sz="4" w:space="0" w:color="auto"/>
              <w:right w:val="single" w:sz="4" w:space="0" w:color="auto"/>
            </w:tcBorders>
            <w:vAlign w:val="center"/>
            <w:hideMark/>
          </w:tcPr>
          <w:p w:rsidR="00B852BA" w:rsidRPr="00627E35" w:rsidRDefault="00B852BA" w:rsidP="00B852BA">
            <w:pPr>
              <w:spacing w:line="240" w:lineRule="auto"/>
              <w:ind w:firstLine="0"/>
              <w:jc w:val="center"/>
              <w:rPr>
                <w:rFonts w:cs="Times New Roman"/>
                <w:b/>
                <w:sz w:val="22"/>
              </w:rPr>
            </w:pPr>
            <w:r w:rsidRPr="00627E35">
              <w:rPr>
                <w:rFonts w:cs="Times New Roman"/>
                <w:b/>
                <w:sz w:val="22"/>
              </w:rPr>
              <w:t>Назначение/вид застройки</w:t>
            </w:r>
          </w:p>
        </w:tc>
        <w:tc>
          <w:tcPr>
            <w:tcW w:w="1013" w:type="pct"/>
            <w:tcBorders>
              <w:top w:val="single" w:sz="4" w:space="0" w:color="auto"/>
              <w:left w:val="single" w:sz="4" w:space="0" w:color="auto"/>
              <w:bottom w:val="single" w:sz="4" w:space="0" w:color="auto"/>
              <w:right w:val="single" w:sz="4" w:space="0" w:color="auto"/>
            </w:tcBorders>
            <w:vAlign w:val="center"/>
            <w:hideMark/>
          </w:tcPr>
          <w:p w:rsidR="00B852BA" w:rsidRPr="00627E35" w:rsidRDefault="00B852BA" w:rsidP="00B852BA">
            <w:pPr>
              <w:spacing w:line="240" w:lineRule="auto"/>
              <w:ind w:firstLine="0"/>
              <w:jc w:val="center"/>
              <w:rPr>
                <w:rFonts w:cs="Times New Roman"/>
                <w:b/>
                <w:sz w:val="22"/>
              </w:rPr>
            </w:pPr>
            <w:r w:rsidRPr="00627E35">
              <w:rPr>
                <w:rFonts w:cs="Times New Roman"/>
                <w:b/>
                <w:sz w:val="22"/>
              </w:rPr>
              <w:t>Основные характеристики</w:t>
            </w:r>
          </w:p>
        </w:tc>
        <w:tc>
          <w:tcPr>
            <w:tcW w:w="1008" w:type="pct"/>
            <w:tcBorders>
              <w:top w:val="single" w:sz="4" w:space="0" w:color="auto"/>
              <w:left w:val="single" w:sz="4" w:space="0" w:color="auto"/>
              <w:bottom w:val="single" w:sz="4" w:space="0" w:color="auto"/>
              <w:right w:val="single" w:sz="4" w:space="0" w:color="auto"/>
            </w:tcBorders>
            <w:vAlign w:val="center"/>
            <w:hideMark/>
          </w:tcPr>
          <w:p w:rsidR="00B852BA" w:rsidRPr="00627E35" w:rsidRDefault="00B852BA" w:rsidP="00B852BA">
            <w:pPr>
              <w:spacing w:line="240" w:lineRule="auto"/>
              <w:ind w:firstLine="0"/>
              <w:jc w:val="center"/>
              <w:rPr>
                <w:rFonts w:cs="Times New Roman"/>
                <w:b/>
                <w:sz w:val="22"/>
              </w:rPr>
            </w:pPr>
            <w:r w:rsidRPr="00627E35">
              <w:rPr>
                <w:rFonts w:cs="Times New Roman"/>
                <w:b/>
                <w:sz w:val="22"/>
              </w:rPr>
              <w:t>Очередность реализации</w:t>
            </w:r>
          </w:p>
        </w:tc>
      </w:tr>
      <w:tr w:rsidR="00B852BA" w:rsidRPr="00627E35" w:rsidTr="00182EAD">
        <w:trPr>
          <w:trHeight w:val="70"/>
        </w:trPr>
        <w:tc>
          <w:tcPr>
            <w:tcW w:w="36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b/>
                <w:bCs/>
                <w:sz w:val="22"/>
              </w:rPr>
            </w:pPr>
            <w:r w:rsidRPr="00627E35">
              <w:rPr>
                <w:rFonts w:cs="Times New Roman"/>
                <w:b/>
                <w:bCs/>
                <w:sz w:val="22"/>
              </w:rPr>
              <w:t>1</w:t>
            </w:r>
          </w:p>
        </w:tc>
        <w:tc>
          <w:tcPr>
            <w:tcW w:w="4632" w:type="pct"/>
            <w:gridSpan w:val="3"/>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b/>
                <w:bCs/>
                <w:sz w:val="22"/>
              </w:rPr>
              <w:t>Водоснабжение, тыс. куб.м/сутки</w:t>
            </w:r>
          </w:p>
        </w:tc>
      </w:tr>
      <w:tr w:rsidR="00B852BA" w:rsidRPr="00627E35" w:rsidTr="00182EAD">
        <w:trPr>
          <w:trHeight w:val="693"/>
        </w:trPr>
        <w:tc>
          <w:tcPr>
            <w:tcW w:w="368" w:type="pct"/>
            <w:vMerge w:val="restar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1.1</w:t>
            </w:r>
          </w:p>
        </w:tc>
        <w:tc>
          <w:tcPr>
            <w:tcW w:w="2611" w:type="pct"/>
            <w:vMerge w:val="restar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r w:rsidRPr="00627E35">
              <w:rPr>
                <w:rFonts w:cs="Times New Roman"/>
                <w:sz w:val="22"/>
              </w:rPr>
              <w:t xml:space="preserve">Хозяйственно-питьевые нужды </w:t>
            </w:r>
          </w:p>
          <w:p w:rsidR="00B852BA" w:rsidRPr="00627E35" w:rsidRDefault="00B852BA" w:rsidP="00B852BA">
            <w:pPr>
              <w:spacing w:line="240" w:lineRule="auto"/>
              <w:ind w:firstLine="0"/>
              <w:rPr>
                <w:rFonts w:cs="Times New Roman"/>
                <w:sz w:val="22"/>
              </w:rPr>
            </w:pPr>
            <w:r w:rsidRPr="00627E35">
              <w:rPr>
                <w:rFonts w:cs="Times New Roman"/>
                <w:sz w:val="22"/>
              </w:rPr>
              <w:t xml:space="preserve">(с учетом расходов на восстановление противопожарного запаса воды, неучтенных расходов), </w:t>
            </w:r>
          </w:p>
          <w:p w:rsidR="00B852BA" w:rsidRPr="00627E35" w:rsidRDefault="00B852BA" w:rsidP="00B852BA">
            <w:pPr>
              <w:spacing w:line="240" w:lineRule="auto"/>
              <w:ind w:firstLine="0"/>
              <w:rPr>
                <w:rFonts w:cs="Times New Roman"/>
                <w:sz w:val="22"/>
              </w:rPr>
            </w:pPr>
            <w:r w:rsidRPr="00627E35">
              <w:rPr>
                <w:rFonts w:cs="Times New Roman"/>
                <w:i/>
                <w:sz w:val="22"/>
              </w:rPr>
              <w:t>в том числе - прирост:</w:t>
            </w:r>
          </w:p>
        </w:tc>
        <w:tc>
          <w:tcPr>
            <w:tcW w:w="1013"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1,1</w:t>
            </w:r>
          </w:p>
        </w:tc>
        <w:tc>
          <w:tcPr>
            <w:tcW w:w="100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r w:rsidRPr="00627E35">
              <w:rPr>
                <w:rFonts w:cs="Times New Roman"/>
                <w:sz w:val="22"/>
              </w:rPr>
              <w:t>Первая очередь</w:t>
            </w:r>
          </w:p>
        </w:tc>
      </w:tr>
      <w:tr w:rsidR="00B852BA" w:rsidRPr="00627E35" w:rsidTr="00182EAD">
        <w:trPr>
          <w:trHeight w:val="572"/>
        </w:trPr>
        <w:tc>
          <w:tcPr>
            <w:tcW w:w="368" w:type="pct"/>
            <w:vMerge/>
            <w:tcBorders>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p>
        </w:tc>
        <w:tc>
          <w:tcPr>
            <w:tcW w:w="2611" w:type="pct"/>
            <w:vMerge/>
            <w:tcBorders>
              <w:left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p>
        </w:tc>
        <w:tc>
          <w:tcPr>
            <w:tcW w:w="1013"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1,1</w:t>
            </w:r>
          </w:p>
        </w:tc>
        <w:tc>
          <w:tcPr>
            <w:tcW w:w="100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r w:rsidRPr="00627E35">
              <w:rPr>
                <w:rFonts w:cs="Times New Roman"/>
                <w:sz w:val="22"/>
              </w:rPr>
              <w:t>Расчетный срок</w:t>
            </w:r>
          </w:p>
        </w:tc>
      </w:tr>
      <w:tr w:rsidR="00B852BA" w:rsidRPr="00627E35" w:rsidTr="00182EAD">
        <w:trPr>
          <w:trHeight w:val="70"/>
        </w:trPr>
        <w:tc>
          <w:tcPr>
            <w:tcW w:w="36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1.1.1</w:t>
            </w:r>
          </w:p>
        </w:tc>
        <w:tc>
          <w:tcPr>
            <w:tcW w:w="2611"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right"/>
              <w:rPr>
                <w:rFonts w:cs="Times New Roman"/>
                <w:sz w:val="22"/>
              </w:rPr>
            </w:pPr>
            <w:r w:rsidRPr="00627E35">
              <w:rPr>
                <w:rFonts w:cs="Times New Roman"/>
                <w:sz w:val="22"/>
              </w:rPr>
              <w:t>- многоквартирная жилая застройка</w:t>
            </w:r>
          </w:p>
        </w:tc>
        <w:tc>
          <w:tcPr>
            <w:tcW w:w="1013"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0,87</w:t>
            </w:r>
          </w:p>
        </w:tc>
        <w:tc>
          <w:tcPr>
            <w:tcW w:w="100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Первая очередь</w:t>
            </w:r>
          </w:p>
        </w:tc>
      </w:tr>
      <w:tr w:rsidR="00B852BA" w:rsidRPr="00627E35" w:rsidTr="00182EAD">
        <w:trPr>
          <w:trHeight w:val="70"/>
        </w:trPr>
        <w:tc>
          <w:tcPr>
            <w:tcW w:w="36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1.1.2</w:t>
            </w:r>
          </w:p>
        </w:tc>
        <w:tc>
          <w:tcPr>
            <w:tcW w:w="2611"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right"/>
              <w:rPr>
                <w:rFonts w:cs="Times New Roman"/>
                <w:sz w:val="22"/>
              </w:rPr>
            </w:pPr>
            <w:r w:rsidRPr="00627E35">
              <w:rPr>
                <w:rFonts w:cs="Times New Roman"/>
                <w:sz w:val="22"/>
              </w:rPr>
              <w:t>- объекты многофункционального назначения</w:t>
            </w:r>
          </w:p>
        </w:tc>
        <w:tc>
          <w:tcPr>
            <w:tcW w:w="1013"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0,05</w:t>
            </w:r>
          </w:p>
        </w:tc>
        <w:tc>
          <w:tcPr>
            <w:tcW w:w="100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Первая очередь</w:t>
            </w:r>
          </w:p>
        </w:tc>
      </w:tr>
      <w:tr w:rsidR="00B852BA" w:rsidRPr="00627E35" w:rsidTr="00182EAD">
        <w:trPr>
          <w:trHeight w:val="70"/>
        </w:trPr>
        <w:tc>
          <w:tcPr>
            <w:tcW w:w="36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b/>
                <w:bCs/>
                <w:sz w:val="22"/>
              </w:rPr>
            </w:pPr>
            <w:r w:rsidRPr="00627E35">
              <w:rPr>
                <w:rFonts w:cs="Times New Roman"/>
                <w:b/>
                <w:bCs/>
                <w:sz w:val="22"/>
              </w:rPr>
              <w:t>2</w:t>
            </w:r>
          </w:p>
        </w:tc>
        <w:tc>
          <w:tcPr>
            <w:tcW w:w="4632" w:type="pct"/>
            <w:gridSpan w:val="3"/>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b/>
                <w:bCs/>
                <w:sz w:val="22"/>
              </w:rPr>
              <w:t>Водоотведение, тыс. куб.м/сутки</w:t>
            </w:r>
          </w:p>
        </w:tc>
      </w:tr>
      <w:tr w:rsidR="00B852BA" w:rsidRPr="00627E35" w:rsidTr="00182EAD">
        <w:trPr>
          <w:trHeight w:val="536"/>
        </w:trPr>
        <w:tc>
          <w:tcPr>
            <w:tcW w:w="368" w:type="pct"/>
            <w:vMerge w:val="restar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2.1</w:t>
            </w:r>
          </w:p>
        </w:tc>
        <w:tc>
          <w:tcPr>
            <w:tcW w:w="2611" w:type="pct"/>
            <w:vMerge w:val="restar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r w:rsidRPr="00627E35">
              <w:rPr>
                <w:rFonts w:cs="Times New Roman"/>
                <w:sz w:val="22"/>
              </w:rPr>
              <w:t xml:space="preserve">Хозяйственно-бытовые нужды </w:t>
            </w:r>
          </w:p>
          <w:p w:rsidR="00B852BA" w:rsidRPr="00627E35" w:rsidRDefault="00B852BA" w:rsidP="00B852BA">
            <w:pPr>
              <w:spacing w:line="240" w:lineRule="auto"/>
              <w:ind w:firstLine="0"/>
              <w:rPr>
                <w:rFonts w:cs="Times New Roman"/>
                <w:sz w:val="22"/>
              </w:rPr>
            </w:pPr>
            <w:r w:rsidRPr="00627E35">
              <w:rPr>
                <w:rFonts w:cs="Times New Roman"/>
                <w:sz w:val="22"/>
              </w:rPr>
              <w:t xml:space="preserve">(с учетом неучтенных расходов), </w:t>
            </w:r>
          </w:p>
          <w:p w:rsidR="00B852BA" w:rsidRPr="00627E35" w:rsidRDefault="00B852BA" w:rsidP="00B852BA">
            <w:pPr>
              <w:spacing w:line="240" w:lineRule="auto"/>
              <w:ind w:firstLine="0"/>
              <w:rPr>
                <w:rFonts w:cs="Times New Roman"/>
                <w:sz w:val="22"/>
              </w:rPr>
            </w:pPr>
            <w:r w:rsidRPr="00627E35">
              <w:rPr>
                <w:rFonts w:cs="Times New Roman"/>
                <w:i/>
                <w:sz w:val="22"/>
              </w:rPr>
              <w:t>в том числе - прирост:</w:t>
            </w:r>
          </w:p>
        </w:tc>
        <w:tc>
          <w:tcPr>
            <w:tcW w:w="1013"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1,0</w:t>
            </w:r>
          </w:p>
        </w:tc>
        <w:tc>
          <w:tcPr>
            <w:tcW w:w="100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r w:rsidRPr="00627E35">
              <w:rPr>
                <w:rFonts w:cs="Times New Roman"/>
                <w:sz w:val="22"/>
              </w:rPr>
              <w:t>Первая очередь</w:t>
            </w:r>
          </w:p>
        </w:tc>
      </w:tr>
      <w:tr w:rsidR="00B852BA" w:rsidRPr="00627E35" w:rsidTr="00182EAD">
        <w:trPr>
          <w:trHeight w:val="689"/>
        </w:trPr>
        <w:tc>
          <w:tcPr>
            <w:tcW w:w="368" w:type="pct"/>
            <w:vMerge/>
            <w:tcBorders>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p>
        </w:tc>
        <w:tc>
          <w:tcPr>
            <w:tcW w:w="2611" w:type="pct"/>
            <w:vMerge/>
            <w:tcBorders>
              <w:left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p>
        </w:tc>
        <w:tc>
          <w:tcPr>
            <w:tcW w:w="1013"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1,0</w:t>
            </w:r>
          </w:p>
        </w:tc>
        <w:tc>
          <w:tcPr>
            <w:tcW w:w="100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r w:rsidRPr="00627E35">
              <w:rPr>
                <w:rFonts w:cs="Times New Roman"/>
                <w:sz w:val="22"/>
              </w:rPr>
              <w:t>Расчетный срок</w:t>
            </w:r>
          </w:p>
        </w:tc>
      </w:tr>
      <w:tr w:rsidR="00B852BA" w:rsidRPr="00627E35" w:rsidTr="00182EAD">
        <w:trPr>
          <w:trHeight w:val="70"/>
        </w:trPr>
        <w:tc>
          <w:tcPr>
            <w:tcW w:w="36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2.1.1</w:t>
            </w:r>
          </w:p>
        </w:tc>
        <w:tc>
          <w:tcPr>
            <w:tcW w:w="2611"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right"/>
              <w:rPr>
                <w:rFonts w:cs="Times New Roman"/>
                <w:sz w:val="22"/>
              </w:rPr>
            </w:pPr>
            <w:r w:rsidRPr="00627E35">
              <w:rPr>
                <w:rFonts w:cs="Times New Roman"/>
                <w:sz w:val="22"/>
              </w:rPr>
              <w:t>- многоквартирная жилая застройка</w:t>
            </w:r>
          </w:p>
        </w:tc>
        <w:tc>
          <w:tcPr>
            <w:tcW w:w="1013"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0,87</w:t>
            </w:r>
          </w:p>
        </w:tc>
        <w:tc>
          <w:tcPr>
            <w:tcW w:w="100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Первая очередь</w:t>
            </w:r>
          </w:p>
        </w:tc>
      </w:tr>
      <w:tr w:rsidR="00B852BA" w:rsidRPr="00627E35" w:rsidTr="00182EAD">
        <w:trPr>
          <w:trHeight w:val="70"/>
        </w:trPr>
        <w:tc>
          <w:tcPr>
            <w:tcW w:w="36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2.1.2</w:t>
            </w:r>
          </w:p>
        </w:tc>
        <w:tc>
          <w:tcPr>
            <w:tcW w:w="2611"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right"/>
              <w:rPr>
                <w:rFonts w:cs="Times New Roman"/>
                <w:sz w:val="22"/>
              </w:rPr>
            </w:pPr>
            <w:r w:rsidRPr="00627E35">
              <w:rPr>
                <w:rFonts w:cs="Times New Roman"/>
                <w:sz w:val="22"/>
              </w:rPr>
              <w:t>- объекты многофункционального назначения</w:t>
            </w:r>
          </w:p>
        </w:tc>
        <w:tc>
          <w:tcPr>
            <w:tcW w:w="1013"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0,05</w:t>
            </w:r>
          </w:p>
        </w:tc>
        <w:tc>
          <w:tcPr>
            <w:tcW w:w="100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Первая очередь</w:t>
            </w:r>
          </w:p>
        </w:tc>
      </w:tr>
      <w:tr w:rsidR="00B852BA" w:rsidRPr="00627E35" w:rsidTr="00182EAD">
        <w:trPr>
          <w:trHeight w:val="70"/>
        </w:trPr>
        <w:tc>
          <w:tcPr>
            <w:tcW w:w="36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b/>
                <w:bCs/>
                <w:sz w:val="22"/>
              </w:rPr>
            </w:pPr>
            <w:r w:rsidRPr="00627E35">
              <w:rPr>
                <w:rFonts w:cs="Times New Roman"/>
                <w:b/>
                <w:bCs/>
                <w:sz w:val="22"/>
              </w:rPr>
              <w:t>3</w:t>
            </w:r>
          </w:p>
        </w:tc>
        <w:tc>
          <w:tcPr>
            <w:tcW w:w="4632" w:type="pct"/>
            <w:gridSpan w:val="3"/>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b/>
                <w:bCs/>
                <w:sz w:val="22"/>
              </w:rPr>
              <w:t>Теплоснабжение, Гкал/час</w:t>
            </w:r>
          </w:p>
        </w:tc>
      </w:tr>
      <w:tr w:rsidR="00B852BA" w:rsidRPr="00627E35" w:rsidTr="00182EAD">
        <w:trPr>
          <w:trHeight w:val="70"/>
        </w:trPr>
        <w:tc>
          <w:tcPr>
            <w:tcW w:w="36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3.1</w:t>
            </w:r>
          </w:p>
        </w:tc>
        <w:tc>
          <w:tcPr>
            <w:tcW w:w="2611"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r w:rsidRPr="00627E35">
              <w:rPr>
                <w:rFonts w:cs="Times New Roman"/>
                <w:sz w:val="22"/>
              </w:rPr>
              <w:t>Многоквартирная жилая застройка</w:t>
            </w:r>
          </w:p>
        </w:tc>
        <w:tc>
          <w:tcPr>
            <w:tcW w:w="1013"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7,59</w:t>
            </w:r>
          </w:p>
        </w:tc>
        <w:tc>
          <w:tcPr>
            <w:tcW w:w="100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Первая очередь</w:t>
            </w:r>
          </w:p>
        </w:tc>
      </w:tr>
      <w:tr w:rsidR="00B852BA" w:rsidRPr="00627E35" w:rsidTr="00182EAD">
        <w:trPr>
          <w:trHeight w:val="70"/>
        </w:trPr>
        <w:tc>
          <w:tcPr>
            <w:tcW w:w="36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3.2</w:t>
            </w:r>
          </w:p>
        </w:tc>
        <w:tc>
          <w:tcPr>
            <w:tcW w:w="2611"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r w:rsidRPr="00627E35">
              <w:rPr>
                <w:rFonts w:cs="Times New Roman"/>
                <w:sz w:val="22"/>
              </w:rPr>
              <w:t>Объекты социальной инфраструктуры</w:t>
            </w:r>
          </w:p>
        </w:tc>
        <w:tc>
          <w:tcPr>
            <w:tcW w:w="1013"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0,14</w:t>
            </w:r>
          </w:p>
        </w:tc>
        <w:tc>
          <w:tcPr>
            <w:tcW w:w="100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Первая очередь</w:t>
            </w:r>
          </w:p>
        </w:tc>
      </w:tr>
      <w:tr w:rsidR="00B852BA" w:rsidRPr="00627E35" w:rsidTr="00182EAD">
        <w:trPr>
          <w:trHeight w:val="70"/>
        </w:trPr>
        <w:tc>
          <w:tcPr>
            <w:tcW w:w="36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3.3</w:t>
            </w:r>
          </w:p>
        </w:tc>
        <w:tc>
          <w:tcPr>
            <w:tcW w:w="2611"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r w:rsidRPr="00627E35">
              <w:rPr>
                <w:rFonts w:cs="Times New Roman"/>
                <w:sz w:val="22"/>
              </w:rPr>
              <w:t>Объекты многофункционального назначения</w:t>
            </w:r>
          </w:p>
        </w:tc>
        <w:tc>
          <w:tcPr>
            <w:tcW w:w="1013"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0,67</w:t>
            </w:r>
          </w:p>
        </w:tc>
        <w:tc>
          <w:tcPr>
            <w:tcW w:w="100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Первая очередь</w:t>
            </w:r>
          </w:p>
        </w:tc>
      </w:tr>
      <w:tr w:rsidR="00B852BA" w:rsidRPr="00627E35" w:rsidTr="00182EAD">
        <w:trPr>
          <w:trHeight w:val="70"/>
        </w:trPr>
        <w:tc>
          <w:tcPr>
            <w:tcW w:w="36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b/>
                <w:bCs/>
                <w:sz w:val="22"/>
              </w:rPr>
            </w:pPr>
            <w:r w:rsidRPr="00627E35">
              <w:rPr>
                <w:rFonts w:cs="Times New Roman"/>
                <w:b/>
                <w:bCs/>
                <w:sz w:val="22"/>
              </w:rPr>
              <w:t>4</w:t>
            </w:r>
          </w:p>
        </w:tc>
        <w:tc>
          <w:tcPr>
            <w:tcW w:w="4632" w:type="pct"/>
            <w:gridSpan w:val="3"/>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eastAsia="Calibri" w:cs="Times New Roman"/>
                <w:b/>
                <w:bCs/>
                <w:sz w:val="22"/>
              </w:rPr>
            </w:pPr>
            <w:r w:rsidRPr="00627E35">
              <w:rPr>
                <w:rFonts w:cs="Times New Roman"/>
                <w:b/>
                <w:bCs/>
                <w:sz w:val="22"/>
              </w:rPr>
              <w:t>Газоснабжение, тыс. куб. м/год</w:t>
            </w:r>
          </w:p>
        </w:tc>
      </w:tr>
      <w:tr w:rsidR="00B852BA" w:rsidRPr="00627E35" w:rsidTr="00182EAD">
        <w:trPr>
          <w:trHeight w:val="357"/>
        </w:trPr>
        <w:tc>
          <w:tcPr>
            <w:tcW w:w="36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4.1</w:t>
            </w:r>
          </w:p>
        </w:tc>
        <w:tc>
          <w:tcPr>
            <w:tcW w:w="2611"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r w:rsidRPr="00627E35">
              <w:rPr>
                <w:rFonts w:cs="Times New Roman"/>
                <w:sz w:val="22"/>
              </w:rPr>
              <w:t>Местное отопление и горячее водоснабжение многоквартирной жилой застройки</w:t>
            </w:r>
          </w:p>
        </w:tc>
        <w:tc>
          <w:tcPr>
            <w:tcW w:w="1013"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3162,5</w:t>
            </w:r>
          </w:p>
        </w:tc>
        <w:tc>
          <w:tcPr>
            <w:tcW w:w="100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Первая очередь</w:t>
            </w:r>
          </w:p>
        </w:tc>
      </w:tr>
      <w:tr w:rsidR="00B852BA" w:rsidRPr="00627E35" w:rsidTr="00182EAD">
        <w:trPr>
          <w:trHeight w:val="70"/>
        </w:trPr>
        <w:tc>
          <w:tcPr>
            <w:tcW w:w="36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4.2</w:t>
            </w:r>
          </w:p>
        </w:tc>
        <w:tc>
          <w:tcPr>
            <w:tcW w:w="2611"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r w:rsidRPr="00627E35">
              <w:rPr>
                <w:rFonts w:cs="Times New Roman"/>
                <w:sz w:val="22"/>
              </w:rPr>
              <w:t>Объекты многофункционального и социально-культурного назначения</w:t>
            </w:r>
          </w:p>
        </w:tc>
        <w:tc>
          <w:tcPr>
            <w:tcW w:w="1013"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337,5</w:t>
            </w:r>
          </w:p>
        </w:tc>
        <w:tc>
          <w:tcPr>
            <w:tcW w:w="100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Первая очередь</w:t>
            </w:r>
          </w:p>
        </w:tc>
      </w:tr>
      <w:tr w:rsidR="00B852BA" w:rsidRPr="00627E35" w:rsidTr="00182EAD">
        <w:trPr>
          <w:trHeight w:val="20"/>
        </w:trPr>
        <w:tc>
          <w:tcPr>
            <w:tcW w:w="36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b/>
                <w:bCs/>
                <w:sz w:val="22"/>
              </w:rPr>
            </w:pPr>
            <w:r w:rsidRPr="00627E35">
              <w:rPr>
                <w:rFonts w:cs="Times New Roman"/>
                <w:b/>
                <w:bCs/>
                <w:sz w:val="22"/>
              </w:rPr>
              <w:t>5</w:t>
            </w:r>
          </w:p>
        </w:tc>
        <w:tc>
          <w:tcPr>
            <w:tcW w:w="4632" w:type="pct"/>
            <w:gridSpan w:val="3"/>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b/>
                <w:bCs/>
                <w:sz w:val="22"/>
              </w:rPr>
              <w:t>Электроснабжение, МВт</w:t>
            </w:r>
          </w:p>
        </w:tc>
      </w:tr>
      <w:tr w:rsidR="00B852BA" w:rsidRPr="00627E35" w:rsidTr="00182EAD">
        <w:trPr>
          <w:trHeight w:val="70"/>
        </w:trPr>
        <w:tc>
          <w:tcPr>
            <w:tcW w:w="36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5.1</w:t>
            </w:r>
          </w:p>
        </w:tc>
        <w:tc>
          <w:tcPr>
            <w:tcW w:w="2611"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r w:rsidRPr="00627E35">
              <w:rPr>
                <w:rFonts w:cs="Times New Roman"/>
                <w:sz w:val="22"/>
              </w:rPr>
              <w:t>Многоквартирная жилая застройка</w:t>
            </w:r>
          </w:p>
        </w:tc>
        <w:tc>
          <w:tcPr>
            <w:tcW w:w="1013"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3,59</w:t>
            </w:r>
          </w:p>
        </w:tc>
        <w:tc>
          <w:tcPr>
            <w:tcW w:w="100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Первая очередь</w:t>
            </w:r>
          </w:p>
        </w:tc>
      </w:tr>
      <w:tr w:rsidR="00B852BA" w:rsidRPr="00627E35" w:rsidTr="00182EAD">
        <w:trPr>
          <w:trHeight w:val="70"/>
        </w:trPr>
        <w:tc>
          <w:tcPr>
            <w:tcW w:w="36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5.2</w:t>
            </w:r>
          </w:p>
        </w:tc>
        <w:tc>
          <w:tcPr>
            <w:tcW w:w="2611"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r w:rsidRPr="00627E35">
              <w:rPr>
                <w:rFonts w:cs="Times New Roman"/>
                <w:sz w:val="22"/>
              </w:rPr>
              <w:t>Объекты социальной инфраструктуры</w:t>
            </w:r>
          </w:p>
        </w:tc>
        <w:tc>
          <w:tcPr>
            <w:tcW w:w="1013"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0,01</w:t>
            </w:r>
          </w:p>
        </w:tc>
        <w:tc>
          <w:tcPr>
            <w:tcW w:w="100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Первая очередь</w:t>
            </w:r>
          </w:p>
        </w:tc>
      </w:tr>
      <w:tr w:rsidR="00B852BA" w:rsidRPr="00627E35" w:rsidTr="00182EAD">
        <w:trPr>
          <w:trHeight w:val="70"/>
        </w:trPr>
        <w:tc>
          <w:tcPr>
            <w:tcW w:w="36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5.3</w:t>
            </w:r>
          </w:p>
        </w:tc>
        <w:tc>
          <w:tcPr>
            <w:tcW w:w="2611"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rPr>
                <w:rFonts w:cs="Times New Roman"/>
                <w:sz w:val="22"/>
              </w:rPr>
            </w:pPr>
            <w:r w:rsidRPr="00627E35">
              <w:rPr>
                <w:rFonts w:cs="Times New Roman"/>
                <w:sz w:val="22"/>
              </w:rPr>
              <w:t>Объекты многофункционального назначения</w:t>
            </w:r>
          </w:p>
        </w:tc>
        <w:tc>
          <w:tcPr>
            <w:tcW w:w="1013"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0,17</w:t>
            </w:r>
          </w:p>
        </w:tc>
        <w:tc>
          <w:tcPr>
            <w:tcW w:w="100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Первая очередь</w:t>
            </w:r>
          </w:p>
        </w:tc>
      </w:tr>
      <w:tr w:rsidR="00B852BA" w:rsidRPr="00627E35" w:rsidTr="00182EAD">
        <w:trPr>
          <w:trHeight w:val="70"/>
        </w:trPr>
        <w:tc>
          <w:tcPr>
            <w:tcW w:w="36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b/>
                <w:bCs/>
                <w:sz w:val="22"/>
              </w:rPr>
            </w:pPr>
            <w:r w:rsidRPr="00627E35">
              <w:rPr>
                <w:rFonts w:cs="Times New Roman"/>
                <w:b/>
                <w:bCs/>
                <w:sz w:val="22"/>
              </w:rPr>
              <w:t>6</w:t>
            </w:r>
          </w:p>
        </w:tc>
        <w:tc>
          <w:tcPr>
            <w:tcW w:w="4632" w:type="pct"/>
            <w:gridSpan w:val="3"/>
            <w:tcBorders>
              <w:top w:val="single" w:sz="4" w:space="0" w:color="auto"/>
              <w:left w:val="single" w:sz="4" w:space="0" w:color="auto"/>
              <w:bottom w:val="single" w:sz="4" w:space="0" w:color="auto"/>
            </w:tcBorders>
            <w:vAlign w:val="center"/>
          </w:tcPr>
          <w:p w:rsidR="00B852BA" w:rsidRPr="00627E35" w:rsidRDefault="00B852BA" w:rsidP="00B852BA">
            <w:pPr>
              <w:spacing w:line="240" w:lineRule="auto"/>
              <w:ind w:firstLine="0"/>
              <w:jc w:val="center"/>
              <w:rPr>
                <w:rFonts w:cs="Times New Roman"/>
                <w:b/>
                <w:bCs/>
                <w:sz w:val="22"/>
              </w:rPr>
            </w:pPr>
            <w:r w:rsidRPr="00627E35">
              <w:rPr>
                <w:rFonts w:cs="Times New Roman"/>
                <w:b/>
                <w:bCs/>
                <w:sz w:val="22"/>
              </w:rPr>
              <w:t>Организация поверхностного стока, тыс. куб. м/год</w:t>
            </w:r>
          </w:p>
        </w:tc>
      </w:tr>
      <w:tr w:rsidR="00B852BA" w:rsidRPr="00627E35" w:rsidTr="00182EAD">
        <w:trPr>
          <w:trHeight w:val="397"/>
        </w:trPr>
        <w:tc>
          <w:tcPr>
            <w:tcW w:w="368" w:type="pct"/>
            <w:tcBorders>
              <w:top w:val="single" w:sz="4" w:space="0" w:color="auto"/>
              <w:left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6.1</w:t>
            </w:r>
          </w:p>
        </w:tc>
        <w:tc>
          <w:tcPr>
            <w:tcW w:w="2611" w:type="pct"/>
            <w:tcBorders>
              <w:top w:val="single" w:sz="4" w:space="0" w:color="auto"/>
              <w:left w:val="single" w:sz="4" w:space="0" w:color="auto"/>
              <w:right w:val="single" w:sz="4" w:space="0" w:color="auto"/>
            </w:tcBorders>
            <w:vAlign w:val="center"/>
          </w:tcPr>
          <w:p w:rsidR="00B852BA" w:rsidRPr="00627E35" w:rsidRDefault="00B852BA" w:rsidP="00CB6D50">
            <w:pPr>
              <w:spacing w:line="240" w:lineRule="auto"/>
              <w:ind w:firstLine="0"/>
              <w:rPr>
                <w:rFonts w:cs="Times New Roman"/>
                <w:sz w:val="22"/>
              </w:rPr>
            </w:pPr>
            <w:r w:rsidRPr="00627E35">
              <w:rPr>
                <w:rFonts w:cs="Times New Roman"/>
                <w:sz w:val="22"/>
              </w:rPr>
              <w:t xml:space="preserve">Территория планируемого размещения </w:t>
            </w:r>
            <w:r w:rsidR="00CB6D50" w:rsidRPr="00627E35">
              <w:rPr>
                <w:rFonts w:cs="Times New Roman"/>
                <w:sz w:val="22"/>
              </w:rPr>
              <w:t>смешанной и общественно-деловой застройки</w:t>
            </w:r>
          </w:p>
        </w:tc>
        <w:tc>
          <w:tcPr>
            <w:tcW w:w="1013"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25,30</w:t>
            </w:r>
          </w:p>
        </w:tc>
        <w:tc>
          <w:tcPr>
            <w:tcW w:w="1008" w:type="pct"/>
            <w:tcBorders>
              <w:top w:val="single" w:sz="4" w:space="0" w:color="auto"/>
              <w:left w:val="single" w:sz="4" w:space="0" w:color="auto"/>
              <w:bottom w:val="single" w:sz="4" w:space="0" w:color="auto"/>
              <w:right w:val="single" w:sz="4" w:space="0" w:color="auto"/>
            </w:tcBorders>
            <w:vAlign w:val="center"/>
          </w:tcPr>
          <w:p w:rsidR="00B852BA" w:rsidRPr="00627E35" w:rsidRDefault="00B852BA" w:rsidP="00B852BA">
            <w:pPr>
              <w:spacing w:line="240" w:lineRule="auto"/>
              <w:ind w:firstLine="0"/>
              <w:jc w:val="center"/>
              <w:rPr>
                <w:rFonts w:cs="Times New Roman"/>
                <w:sz w:val="22"/>
              </w:rPr>
            </w:pPr>
            <w:r w:rsidRPr="00627E35">
              <w:rPr>
                <w:rFonts w:cs="Times New Roman"/>
                <w:sz w:val="22"/>
              </w:rPr>
              <w:t>Первая очередь</w:t>
            </w:r>
          </w:p>
        </w:tc>
      </w:tr>
    </w:tbl>
    <w:p w:rsidR="004E70E5" w:rsidRPr="00627E35" w:rsidRDefault="004E70E5" w:rsidP="004E70E5">
      <w:pPr>
        <w:spacing w:before="120"/>
        <w:ind w:firstLine="708"/>
        <w:jc w:val="right"/>
        <w:rPr>
          <w:bCs/>
        </w:rPr>
      </w:pPr>
    </w:p>
    <w:p w:rsidR="00032399" w:rsidRPr="00627E35" w:rsidRDefault="00032399" w:rsidP="007A69A1">
      <w:pPr>
        <w:pStyle w:val="22"/>
        <w:pageBreakBefore/>
        <w:numPr>
          <w:ilvl w:val="1"/>
          <w:numId w:val="7"/>
        </w:numPr>
        <w:spacing w:before="0"/>
        <w:ind w:left="567" w:right="-1" w:hanging="567"/>
      </w:pPr>
      <w:bookmarkStart w:id="25" w:name="_Toc201768755"/>
      <w:r w:rsidRPr="00627E35">
        <w:t>Нормативные потребности в объектах транспортной инфраструктуры</w:t>
      </w:r>
      <w:bookmarkEnd w:id="25"/>
    </w:p>
    <w:p w:rsidR="00032399" w:rsidRPr="00627E35" w:rsidRDefault="00032399" w:rsidP="00032399">
      <w:pPr>
        <w:pStyle w:val="33"/>
      </w:pPr>
      <w:bookmarkStart w:id="26" w:name="_Toc201768756"/>
      <w:r w:rsidRPr="00627E35">
        <w:t>Организация пешеходного и велосипедного движения</w:t>
      </w:r>
      <w:bookmarkEnd w:id="26"/>
    </w:p>
    <w:p w:rsidR="00032399" w:rsidRPr="00627E35" w:rsidRDefault="00032399" w:rsidP="00032399">
      <w:pPr>
        <w:spacing w:line="288" w:lineRule="auto"/>
        <w:ind w:firstLine="0"/>
        <w:jc w:val="right"/>
        <w:rPr>
          <w:rFonts w:eastAsia="Times New Roman" w:cs="Times New Roman"/>
          <w:szCs w:val="24"/>
          <w:lang w:eastAsia="ru-RU"/>
        </w:rPr>
      </w:pPr>
      <w:r w:rsidRPr="00627E35">
        <w:rPr>
          <w:rFonts w:eastAsia="Times New Roman" w:cs="Times New Roman"/>
          <w:szCs w:val="24"/>
          <w:lang w:eastAsia="ru-RU"/>
        </w:rPr>
        <w:t>Таблица 2.3.1</w:t>
      </w:r>
    </w:p>
    <w:tbl>
      <w:tblPr>
        <w:tblW w:w="5082" w:type="pct"/>
        <w:jc w:val="center"/>
        <w:tblLayout w:type="fixed"/>
        <w:tblCellMar>
          <w:left w:w="28" w:type="dxa"/>
          <w:right w:w="28" w:type="dxa"/>
        </w:tblCellMar>
        <w:tblLook w:val="04A0" w:firstRow="1" w:lastRow="0" w:firstColumn="1" w:lastColumn="0" w:noHBand="0" w:noVBand="1"/>
      </w:tblPr>
      <w:tblGrid>
        <w:gridCol w:w="2271"/>
        <w:gridCol w:w="1517"/>
        <w:gridCol w:w="1061"/>
        <w:gridCol w:w="1213"/>
        <w:gridCol w:w="1517"/>
        <w:gridCol w:w="1061"/>
        <w:gridCol w:w="1214"/>
      </w:tblGrid>
      <w:tr w:rsidR="00032399" w:rsidRPr="00627E35" w:rsidTr="00913D4E">
        <w:trPr>
          <w:trHeight w:val="20"/>
          <w:tblHeader/>
          <w:jc w:val="center"/>
        </w:trPr>
        <w:tc>
          <w:tcPr>
            <w:tcW w:w="2271" w:type="dxa"/>
            <w:vMerge w:val="restart"/>
            <w:tcBorders>
              <w:top w:val="single" w:sz="4" w:space="0" w:color="auto"/>
              <w:left w:val="single" w:sz="4" w:space="0" w:color="auto"/>
              <w:right w:val="single" w:sz="4" w:space="0" w:color="auto"/>
            </w:tcBorders>
            <w:shd w:val="clear" w:color="auto" w:fill="auto"/>
            <w:vAlign w:val="center"/>
            <w:hideMark/>
          </w:tcPr>
          <w:p w:rsidR="00032399" w:rsidRPr="00627E35" w:rsidRDefault="00032399" w:rsidP="00032399">
            <w:pPr>
              <w:suppressAutoHyphens/>
              <w:spacing w:line="240" w:lineRule="auto"/>
              <w:ind w:firstLine="0"/>
              <w:jc w:val="center"/>
              <w:rPr>
                <w:rFonts w:eastAsia="Calibri"/>
                <w:sz w:val="20"/>
                <w:szCs w:val="20"/>
              </w:rPr>
            </w:pPr>
            <w:r w:rsidRPr="00627E35">
              <w:rPr>
                <w:rFonts w:eastAsia="Calibri"/>
                <w:b/>
                <w:sz w:val="20"/>
              </w:rPr>
              <w:t>Наименование населенных пунктов</w:t>
            </w:r>
          </w:p>
        </w:tc>
        <w:tc>
          <w:tcPr>
            <w:tcW w:w="37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32399" w:rsidRPr="00627E35" w:rsidRDefault="00032399" w:rsidP="00032399">
            <w:pPr>
              <w:suppressAutoHyphens/>
              <w:spacing w:line="240" w:lineRule="auto"/>
              <w:ind w:firstLine="0"/>
              <w:jc w:val="center"/>
              <w:rPr>
                <w:rFonts w:eastAsia="Calibri"/>
                <w:b/>
                <w:sz w:val="20"/>
                <w:szCs w:val="20"/>
              </w:rPr>
            </w:pPr>
            <w:r w:rsidRPr="00627E35">
              <w:rPr>
                <w:rFonts w:eastAsia="Calibri"/>
                <w:b/>
                <w:sz w:val="20"/>
                <w:szCs w:val="20"/>
              </w:rPr>
              <w:t>Численность населения, тыс. чел.</w:t>
            </w:r>
          </w:p>
        </w:tc>
        <w:tc>
          <w:tcPr>
            <w:tcW w:w="3792" w:type="dxa"/>
            <w:gridSpan w:val="3"/>
            <w:tcBorders>
              <w:top w:val="single" w:sz="4" w:space="0" w:color="auto"/>
              <w:left w:val="single" w:sz="4" w:space="0" w:color="auto"/>
              <w:bottom w:val="single" w:sz="4" w:space="0" w:color="000000"/>
              <w:right w:val="single" w:sz="4" w:space="0" w:color="auto"/>
            </w:tcBorders>
            <w:shd w:val="clear" w:color="auto" w:fill="auto"/>
            <w:vAlign w:val="center"/>
            <w:hideMark/>
          </w:tcPr>
          <w:p w:rsidR="00032399" w:rsidRPr="00627E35" w:rsidRDefault="00032399" w:rsidP="00032399">
            <w:pPr>
              <w:suppressAutoHyphens/>
              <w:spacing w:line="240" w:lineRule="auto"/>
              <w:ind w:firstLine="0"/>
              <w:jc w:val="center"/>
              <w:rPr>
                <w:rFonts w:eastAsia="Calibri"/>
                <w:b/>
                <w:sz w:val="20"/>
                <w:szCs w:val="20"/>
              </w:rPr>
            </w:pPr>
            <w:r w:rsidRPr="00627E35">
              <w:rPr>
                <w:rFonts w:eastAsia="Calibri"/>
                <w:b/>
                <w:sz w:val="20"/>
                <w:szCs w:val="20"/>
              </w:rPr>
              <w:t>Потребность в количестве велодорожек, ед. из расчета 1 велодорожка на 15 тыс. человек,</w:t>
            </w:r>
            <w:r w:rsidRPr="00627E35">
              <w:rPr>
                <w:b/>
              </w:rPr>
              <w:t xml:space="preserve"> </w:t>
            </w:r>
            <w:r w:rsidRPr="00627E35">
              <w:rPr>
                <w:rFonts w:eastAsia="Calibri"/>
                <w:b/>
                <w:sz w:val="20"/>
                <w:szCs w:val="20"/>
              </w:rPr>
              <w:t>протяженность велокоммуникаций должна быть не менее 500 м.</w:t>
            </w:r>
          </w:p>
        </w:tc>
      </w:tr>
      <w:tr w:rsidR="00032399" w:rsidRPr="00627E35" w:rsidTr="00913D4E">
        <w:trPr>
          <w:trHeight w:val="20"/>
          <w:tblHeader/>
          <w:jc w:val="center"/>
        </w:trPr>
        <w:tc>
          <w:tcPr>
            <w:tcW w:w="2271" w:type="dxa"/>
            <w:vMerge/>
            <w:tcBorders>
              <w:left w:val="single" w:sz="4" w:space="0" w:color="auto"/>
              <w:bottom w:val="single" w:sz="4" w:space="0" w:color="auto"/>
              <w:right w:val="single" w:sz="4" w:space="0" w:color="auto"/>
            </w:tcBorders>
            <w:shd w:val="clear" w:color="auto" w:fill="auto"/>
            <w:vAlign w:val="center"/>
            <w:hideMark/>
          </w:tcPr>
          <w:p w:rsidR="00032399" w:rsidRPr="00627E35" w:rsidRDefault="00032399" w:rsidP="00032399">
            <w:pPr>
              <w:suppressAutoHyphens/>
              <w:spacing w:line="240" w:lineRule="auto"/>
              <w:ind w:firstLine="0"/>
              <w:rPr>
                <w:rFonts w:eastAsia="Calibri"/>
                <w:sz w:val="20"/>
                <w:szCs w:val="20"/>
              </w:rPr>
            </w:pP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399" w:rsidRPr="00627E35" w:rsidRDefault="00032399" w:rsidP="00032399">
            <w:pPr>
              <w:pStyle w:val="93"/>
              <w:spacing w:line="240" w:lineRule="auto"/>
              <w:rPr>
                <w:rFonts w:eastAsia="Calibri"/>
                <w:b/>
                <w:sz w:val="20"/>
              </w:rPr>
            </w:pPr>
            <w:r w:rsidRPr="00627E35">
              <w:rPr>
                <w:rFonts w:eastAsia="Calibri"/>
                <w:b/>
                <w:sz w:val="20"/>
              </w:rPr>
              <w:t>Существующее положение</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32399" w:rsidRPr="00627E35" w:rsidRDefault="00032399" w:rsidP="00032399">
            <w:pPr>
              <w:pStyle w:val="93"/>
              <w:spacing w:line="240" w:lineRule="auto"/>
              <w:rPr>
                <w:rFonts w:eastAsia="Calibri"/>
                <w:b/>
                <w:sz w:val="20"/>
              </w:rPr>
            </w:pPr>
            <w:r w:rsidRPr="00627E35">
              <w:rPr>
                <w:rFonts w:eastAsia="Calibri"/>
                <w:b/>
                <w:sz w:val="20"/>
              </w:rPr>
              <w:t>Первая очередь</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rsidR="00032399" w:rsidRPr="00627E35" w:rsidRDefault="00032399" w:rsidP="00032399">
            <w:pPr>
              <w:pStyle w:val="93"/>
              <w:spacing w:line="240" w:lineRule="auto"/>
              <w:rPr>
                <w:rFonts w:eastAsia="Calibri"/>
                <w:b/>
                <w:sz w:val="20"/>
              </w:rPr>
            </w:pPr>
            <w:r w:rsidRPr="00627E35">
              <w:rPr>
                <w:rFonts w:eastAsia="Calibri"/>
                <w:b/>
                <w:sz w:val="20"/>
              </w:rPr>
              <w:t>Расчётный срок</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399" w:rsidRPr="00627E35" w:rsidRDefault="00032399" w:rsidP="00032399">
            <w:pPr>
              <w:pStyle w:val="93"/>
              <w:spacing w:line="240" w:lineRule="auto"/>
              <w:rPr>
                <w:rFonts w:eastAsia="Calibri"/>
                <w:b/>
                <w:sz w:val="20"/>
              </w:rPr>
            </w:pPr>
            <w:r w:rsidRPr="00627E35">
              <w:rPr>
                <w:rFonts w:eastAsia="Calibri"/>
                <w:b/>
                <w:sz w:val="20"/>
              </w:rPr>
              <w:t>Существующее положение</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399" w:rsidRPr="00627E35" w:rsidRDefault="00032399" w:rsidP="00032399">
            <w:pPr>
              <w:pStyle w:val="93"/>
              <w:spacing w:line="240" w:lineRule="auto"/>
              <w:rPr>
                <w:rFonts w:eastAsia="Calibri"/>
                <w:b/>
                <w:sz w:val="20"/>
              </w:rPr>
            </w:pPr>
            <w:r w:rsidRPr="00627E35">
              <w:rPr>
                <w:rFonts w:eastAsia="Calibri"/>
                <w:b/>
                <w:sz w:val="20"/>
              </w:rPr>
              <w:t xml:space="preserve">Первая очередь </w:t>
            </w:r>
          </w:p>
        </w:tc>
        <w:tc>
          <w:tcPr>
            <w:tcW w:w="1214" w:type="dxa"/>
            <w:tcBorders>
              <w:top w:val="nil"/>
              <w:left w:val="nil"/>
              <w:bottom w:val="single" w:sz="4" w:space="0" w:color="auto"/>
              <w:right w:val="single" w:sz="4" w:space="0" w:color="auto"/>
            </w:tcBorders>
            <w:shd w:val="clear" w:color="auto" w:fill="auto"/>
            <w:vAlign w:val="center"/>
            <w:hideMark/>
          </w:tcPr>
          <w:p w:rsidR="00032399" w:rsidRPr="00627E35" w:rsidRDefault="00032399" w:rsidP="00032399">
            <w:pPr>
              <w:pStyle w:val="93"/>
              <w:spacing w:line="240" w:lineRule="auto"/>
              <w:rPr>
                <w:rFonts w:eastAsia="Calibri"/>
                <w:b/>
                <w:sz w:val="20"/>
              </w:rPr>
            </w:pPr>
            <w:r w:rsidRPr="00627E35">
              <w:rPr>
                <w:rFonts w:eastAsia="Calibri"/>
                <w:b/>
                <w:sz w:val="20"/>
              </w:rPr>
              <w:t xml:space="preserve">Расчётный срок </w:t>
            </w:r>
          </w:p>
        </w:tc>
      </w:tr>
      <w:tr w:rsidR="00913D4E" w:rsidRPr="00627E35" w:rsidTr="00913D4E">
        <w:trPr>
          <w:trHeight w:val="369"/>
          <w:jc w:val="center"/>
        </w:trPr>
        <w:tc>
          <w:tcPr>
            <w:tcW w:w="2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D4E" w:rsidRPr="00627E35" w:rsidRDefault="00913D4E" w:rsidP="00032399">
            <w:pPr>
              <w:suppressAutoHyphens/>
              <w:spacing w:line="240" w:lineRule="auto"/>
              <w:ind w:firstLine="0"/>
              <w:rPr>
                <w:rFonts w:eastAsia="Calibri"/>
                <w:bCs/>
                <w:color w:val="808080" w:themeColor="background1" w:themeShade="80"/>
                <w:sz w:val="20"/>
                <w:szCs w:val="20"/>
              </w:rPr>
            </w:pPr>
            <w:r w:rsidRPr="00627E35">
              <w:rPr>
                <w:rFonts w:eastAsia="Calibri" w:cs="Times New Roman"/>
                <w:bCs/>
                <w:sz w:val="20"/>
                <w:szCs w:val="20"/>
              </w:rPr>
              <w:t xml:space="preserve">В части </w:t>
            </w:r>
            <w:r w:rsidRPr="00627E35">
              <w:rPr>
                <w:rFonts w:eastAsia="Calibri" w:cs="Times New Roman"/>
                <w:bCs/>
                <w:sz w:val="20"/>
                <w:szCs w:val="24"/>
                <w:lang w:eastAsia="ru-RU"/>
              </w:rPr>
              <w:t>г. Красногорск</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rsidR="00913D4E" w:rsidRPr="00627E35" w:rsidRDefault="00913D4E" w:rsidP="00913D4E">
            <w:pPr>
              <w:suppressAutoHyphens/>
              <w:ind w:firstLine="0"/>
              <w:jc w:val="center"/>
              <w:rPr>
                <w:rFonts w:eastAsia="Calibri"/>
                <w:sz w:val="20"/>
                <w:szCs w:val="20"/>
              </w:rPr>
            </w:pPr>
            <w:r w:rsidRPr="00627E35">
              <w:rPr>
                <w:rFonts w:eastAsia="Calibri"/>
                <w:bCs/>
                <w:sz w:val="20"/>
              </w:rPr>
              <w:t>0,0</w:t>
            </w:r>
          </w:p>
        </w:tc>
        <w:tc>
          <w:tcPr>
            <w:tcW w:w="1061" w:type="dxa"/>
            <w:tcBorders>
              <w:top w:val="single" w:sz="4" w:space="0" w:color="auto"/>
              <w:left w:val="nil"/>
              <w:bottom w:val="single" w:sz="4" w:space="0" w:color="auto"/>
              <w:right w:val="single" w:sz="4" w:space="0" w:color="auto"/>
            </w:tcBorders>
            <w:shd w:val="clear" w:color="auto" w:fill="auto"/>
            <w:noWrap/>
            <w:vAlign w:val="center"/>
          </w:tcPr>
          <w:p w:rsidR="00913D4E" w:rsidRPr="00627E35" w:rsidRDefault="00913D4E" w:rsidP="00913D4E">
            <w:pPr>
              <w:suppressAutoHyphens/>
              <w:ind w:firstLine="0"/>
              <w:jc w:val="center"/>
              <w:rPr>
                <w:rFonts w:eastAsia="Calibri"/>
                <w:sz w:val="20"/>
                <w:szCs w:val="20"/>
              </w:rPr>
            </w:pPr>
            <w:r w:rsidRPr="00627E35">
              <w:rPr>
                <w:rFonts w:eastAsia="Calibri"/>
                <w:bCs/>
                <w:sz w:val="20"/>
              </w:rPr>
              <w:t>3,72</w:t>
            </w:r>
          </w:p>
        </w:tc>
        <w:tc>
          <w:tcPr>
            <w:tcW w:w="1213" w:type="dxa"/>
            <w:tcBorders>
              <w:top w:val="single" w:sz="4" w:space="0" w:color="auto"/>
              <w:left w:val="nil"/>
              <w:bottom w:val="single" w:sz="4" w:space="0" w:color="auto"/>
              <w:right w:val="single" w:sz="4" w:space="0" w:color="auto"/>
            </w:tcBorders>
            <w:shd w:val="clear" w:color="auto" w:fill="auto"/>
            <w:vAlign w:val="center"/>
          </w:tcPr>
          <w:p w:rsidR="00913D4E" w:rsidRPr="00627E35" w:rsidRDefault="00913D4E" w:rsidP="00913D4E">
            <w:pPr>
              <w:suppressAutoHyphens/>
              <w:ind w:firstLine="0"/>
              <w:jc w:val="center"/>
              <w:rPr>
                <w:rFonts w:eastAsia="Calibri"/>
                <w:sz w:val="20"/>
                <w:szCs w:val="20"/>
              </w:rPr>
            </w:pPr>
            <w:r w:rsidRPr="00627E35">
              <w:rPr>
                <w:rFonts w:eastAsia="Calibri"/>
                <w:bCs/>
                <w:sz w:val="20"/>
              </w:rPr>
              <w:t>3,72</w:t>
            </w:r>
          </w:p>
        </w:tc>
        <w:tc>
          <w:tcPr>
            <w:tcW w:w="1517" w:type="dxa"/>
            <w:tcBorders>
              <w:top w:val="single" w:sz="4" w:space="0" w:color="auto"/>
              <w:left w:val="single" w:sz="4" w:space="0" w:color="auto"/>
              <w:bottom w:val="single" w:sz="4" w:space="0" w:color="auto"/>
              <w:right w:val="single" w:sz="4" w:space="0" w:color="auto"/>
            </w:tcBorders>
            <w:vAlign w:val="center"/>
          </w:tcPr>
          <w:p w:rsidR="00913D4E" w:rsidRPr="00627E35" w:rsidRDefault="00913D4E" w:rsidP="00913D4E">
            <w:pPr>
              <w:suppressAutoHyphens/>
              <w:ind w:firstLine="0"/>
              <w:jc w:val="center"/>
              <w:rPr>
                <w:rFonts w:eastAsia="Calibri"/>
                <w:sz w:val="20"/>
                <w:szCs w:val="20"/>
              </w:rPr>
            </w:pPr>
            <w:r w:rsidRPr="00627E35">
              <w:rPr>
                <w:rFonts w:eastAsia="Calibri"/>
                <w:sz w:val="20"/>
              </w:rPr>
              <w:t>0/0</w:t>
            </w:r>
          </w:p>
        </w:tc>
        <w:tc>
          <w:tcPr>
            <w:tcW w:w="1061" w:type="dxa"/>
            <w:tcBorders>
              <w:top w:val="single" w:sz="4" w:space="0" w:color="auto"/>
              <w:left w:val="single" w:sz="4" w:space="0" w:color="auto"/>
              <w:bottom w:val="single" w:sz="4" w:space="0" w:color="auto"/>
              <w:right w:val="single" w:sz="4" w:space="0" w:color="auto"/>
            </w:tcBorders>
            <w:vAlign w:val="center"/>
          </w:tcPr>
          <w:p w:rsidR="00913D4E" w:rsidRPr="00627E35" w:rsidRDefault="00913D4E" w:rsidP="00913D4E">
            <w:pPr>
              <w:suppressAutoHyphens/>
              <w:ind w:firstLine="0"/>
              <w:jc w:val="center"/>
              <w:rPr>
                <w:rFonts w:eastAsia="Calibri"/>
                <w:sz w:val="20"/>
                <w:szCs w:val="20"/>
              </w:rPr>
            </w:pPr>
            <w:r w:rsidRPr="00627E35">
              <w:rPr>
                <w:rFonts w:eastAsia="Calibri"/>
                <w:sz w:val="20"/>
              </w:rPr>
              <w:t>0/0</w:t>
            </w:r>
          </w:p>
        </w:tc>
        <w:tc>
          <w:tcPr>
            <w:tcW w:w="1214" w:type="dxa"/>
            <w:tcBorders>
              <w:top w:val="single" w:sz="4" w:space="0" w:color="auto"/>
              <w:left w:val="single" w:sz="4" w:space="0" w:color="auto"/>
              <w:bottom w:val="single" w:sz="4" w:space="0" w:color="auto"/>
              <w:right w:val="single" w:sz="4" w:space="0" w:color="auto"/>
            </w:tcBorders>
            <w:noWrap/>
            <w:vAlign w:val="center"/>
          </w:tcPr>
          <w:p w:rsidR="00913D4E" w:rsidRPr="00627E35" w:rsidRDefault="00913D4E" w:rsidP="00913D4E">
            <w:pPr>
              <w:suppressAutoHyphens/>
              <w:ind w:firstLine="0"/>
              <w:jc w:val="center"/>
              <w:rPr>
                <w:rFonts w:eastAsia="Calibri"/>
                <w:sz w:val="20"/>
                <w:szCs w:val="20"/>
              </w:rPr>
            </w:pPr>
            <w:r w:rsidRPr="00627E35">
              <w:rPr>
                <w:rFonts w:eastAsia="Calibri"/>
                <w:sz w:val="20"/>
              </w:rPr>
              <w:t>0/0</w:t>
            </w:r>
          </w:p>
        </w:tc>
      </w:tr>
    </w:tbl>
    <w:p w:rsidR="00032399" w:rsidRPr="00627E35" w:rsidRDefault="00032399" w:rsidP="00032399">
      <w:pPr>
        <w:pStyle w:val="aff1"/>
        <w:suppressAutoHyphens/>
        <w:spacing w:after="60"/>
        <w:rPr>
          <w:rFonts w:eastAsiaTheme="majorEastAsia"/>
          <w:bCs/>
          <w:kern w:val="28"/>
          <w:szCs w:val="32"/>
        </w:rPr>
      </w:pPr>
      <w:bookmarkStart w:id="27" w:name="_Hlk112346966"/>
    </w:p>
    <w:p w:rsidR="00913D4E" w:rsidRPr="00627E35" w:rsidRDefault="00913D4E" w:rsidP="00913D4E">
      <w:pPr>
        <w:pStyle w:val="aff1"/>
        <w:suppressAutoHyphens/>
        <w:spacing w:after="60"/>
        <w:rPr>
          <w:rFonts w:eastAsiaTheme="majorEastAsia"/>
          <w:bCs/>
          <w:kern w:val="28"/>
          <w:szCs w:val="32"/>
        </w:rPr>
      </w:pPr>
      <w:r w:rsidRPr="00627E35">
        <w:rPr>
          <w:rFonts w:eastAsiaTheme="majorEastAsia"/>
          <w:bCs/>
          <w:kern w:val="28"/>
          <w:szCs w:val="32"/>
        </w:rPr>
        <w:t>Для развития комфортной городской среды на дальнейших стадиях проектирования предложения по строительству велодорожек обеспечат населению современный уровень проживания.</w:t>
      </w:r>
    </w:p>
    <w:p w:rsidR="00032399" w:rsidRPr="00627E35" w:rsidRDefault="00032399" w:rsidP="00032399">
      <w:pPr>
        <w:pStyle w:val="aff1"/>
        <w:suppressAutoHyphens/>
        <w:spacing w:after="60"/>
        <w:rPr>
          <w:rFonts w:eastAsiaTheme="majorEastAsia"/>
          <w:bCs/>
          <w:kern w:val="28"/>
          <w:szCs w:val="32"/>
        </w:rPr>
      </w:pPr>
    </w:p>
    <w:p w:rsidR="00913D4E" w:rsidRPr="00627E35" w:rsidRDefault="00913D4E" w:rsidP="00913D4E">
      <w:pPr>
        <w:pStyle w:val="33"/>
      </w:pPr>
      <w:bookmarkStart w:id="28" w:name="_Toc201768757"/>
      <w:r w:rsidRPr="00627E35">
        <w:t>Гаражи и стоянки для постоянного хранения личного автомобильного транспорта</w:t>
      </w:r>
      <w:bookmarkEnd w:id="28"/>
      <w:r w:rsidRPr="00627E35">
        <w:t xml:space="preserve"> </w:t>
      </w:r>
    </w:p>
    <w:p w:rsidR="00913D4E" w:rsidRPr="00627E35" w:rsidRDefault="00913D4E" w:rsidP="00913D4E">
      <w:pPr>
        <w:spacing w:line="288" w:lineRule="auto"/>
        <w:ind w:firstLine="0"/>
        <w:jc w:val="right"/>
        <w:rPr>
          <w:rFonts w:eastAsia="Times New Roman" w:cs="Times New Roman"/>
          <w:szCs w:val="24"/>
          <w:lang w:eastAsia="ru-RU"/>
        </w:rPr>
      </w:pPr>
      <w:r w:rsidRPr="00627E35">
        <w:rPr>
          <w:rFonts w:eastAsia="Times New Roman" w:cs="Times New Roman"/>
          <w:szCs w:val="24"/>
          <w:lang w:eastAsia="ru-RU"/>
        </w:rPr>
        <w:t>Таблица 2.3.2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21"/>
        <w:gridCol w:w="1634"/>
        <w:gridCol w:w="1129"/>
        <w:gridCol w:w="1382"/>
        <w:gridCol w:w="1601"/>
        <w:gridCol w:w="1162"/>
        <w:gridCol w:w="1382"/>
      </w:tblGrid>
      <w:tr w:rsidR="00913D4E" w:rsidRPr="00627E35" w:rsidTr="00182EAD">
        <w:trPr>
          <w:trHeight w:val="512"/>
          <w:tblHeader/>
          <w:jc w:val="center"/>
        </w:trPr>
        <w:tc>
          <w:tcPr>
            <w:tcW w:w="1645" w:type="dxa"/>
            <w:vMerge w:val="restart"/>
            <w:shd w:val="clear" w:color="auto" w:fill="auto"/>
            <w:vAlign w:val="center"/>
            <w:hideMark/>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b/>
                <w:sz w:val="20"/>
              </w:rPr>
              <w:t>Наименование населенных пунктов</w:t>
            </w:r>
          </w:p>
        </w:tc>
        <w:tc>
          <w:tcPr>
            <w:tcW w:w="4205" w:type="dxa"/>
            <w:gridSpan w:val="3"/>
            <w:shd w:val="clear" w:color="auto" w:fill="auto"/>
            <w:vAlign w:val="center"/>
            <w:hideMark/>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Численность населения. тыс. чел.</w:t>
            </w:r>
          </w:p>
        </w:tc>
        <w:tc>
          <w:tcPr>
            <w:tcW w:w="4205" w:type="dxa"/>
            <w:gridSpan w:val="3"/>
            <w:shd w:val="clear" w:color="auto" w:fill="auto"/>
            <w:vAlign w:val="center"/>
            <w:hideMark/>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Количество индивидуальных легковых автомобилей. ед (356 ед. на 1000 жителей)</w:t>
            </w:r>
          </w:p>
        </w:tc>
      </w:tr>
      <w:tr w:rsidR="00913D4E" w:rsidRPr="00627E35" w:rsidTr="00182EAD">
        <w:trPr>
          <w:trHeight w:val="227"/>
          <w:tblHeader/>
          <w:jc w:val="center"/>
        </w:trPr>
        <w:tc>
          <w:tcPr>
            <w:tcW w:w="1645" w:type="dxa"/>
            <w:vMerge/>
            <w:shd w:val="clear" w:color="auto" w:fill="auto"/>
            <w:vAlign w:val="center"/>
          </w:tcPr>
          <w:p w:rsidR="00913D4E" w:rsidRPr="00627E35" w:rsidRDefault="00913D4E" w:rsidP="00182EAD">
            <w:pPr>
              <w:spacing w:line="240" w:lineRule="auto"/>
              <w:ind w:firstLine="0"/>
              <w:jc w:val="center"/>
              <w:rPr>
                <w:rFonts w:eastAsia="Calibri" w:cs="Times New Roman"/>
                <w:b/>
                <w:sz w:val="20"/>
                <w:szCs w:val="20"/>
                <w:lang w:eastAsia="ru-RU"/>
              </w:rPr>
            </w:pPr>
          </w:p>
        </w:tc>
        <w:tc>
          <w:tcPr>
            <w:tcW w:w="1658" w:type="dxa"/>
            <w:shd w:val="clear" w:color="auto" w:fill="auto"/>
            <w:vAlign w:val="center"/>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Существующее положение</w:t>
            </w:r>
          </w:p>
        </w:tc>
        <w:tc>
          <w:tcPr>
            <w:tcW w:w="1145" w:type="dxa"/>
            <w:shd w:val="clear" w:color="auto" w:fill="auto"/>
            <w:vAlign w:val="center"/>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Первая очередь</w:t>
            </w:r>
          </w:p>
        </w:tc>
        <w:tc>
          <w:tcPr>
            <w:tcW w:w="1402" w:type="dxa"/>
            <w:shd w:val="clear" w:color="auto" w:fill="auto"/>
            <w:vAlign w:val="center"/>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Расчетный срок</w:t>
            </w:r>
          </w:p>
        </w:tc>
        <w:tc>
          <w:tcPr>
            <w:tcW w:w="1625" w:type="dxa"/>
            <w:shd w:val="clear" w:color="auto" w:fill="auto"/>
            <w:vAlign w:val="center"/>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Существующее положение</w:t>
            </w:r>
          </w:p>
        </w:tc>
        <w:tc>
          <w:tcPr>
            <w:tcW w:w="1178" w:type="dxa"/>
            <w:shd w:val="clear" w:color="auto" w:fill="auto"/>
            <w:vAlign w:val="center"/>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Первая очередь</w:t>
            </w:r>
          </w:p>
        </w:tc>
        <w:tc>
          <w:tcPr>
            <w:tcW w:w="1402" w:type="dxa"/>
            <w:shd w:val="clear" w:color="auto" w:fill="auto"/>
            <w:vAlign w:val="center"/>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Расчетный срок</w:t>
            </w:r>
          </w:p>
        </w:tc>
      </w:tr>
      <w:tr w:rsidR="00913D4E" w:rsidRPr="00627E35" w:rsidTr="00182EAD">
        <w:trPr>
          <w:trHeight w:val="263"/>
          <w:jc w:val="center"/>
        </w:trPr>
        <w:tc>
          <w:tcPr>
            <w:tcW w:w="1645" w:type="dxa"/>
            <w:shd w:val="clear" w:color="auto" w:fill="auto"/>
            <w:vAlign w:val="center"/>
            <w:hideMark/>
          </w:tcPr>
          <w:p w:rsidR="00913D4E" w:rsidRPr="00627E35" w:rsidRDefault="00913D4E" w:rsidP="00182EAD">
            <w:pPr>
              <w:suppressAutoHyphens/>
              <w:spacing w:line="240" w:lineRule="auto"/>
              <w:ind w:firstLine="0"/>
              <w:jc w:val="center"/>
              <w:rPr>
                <w:rFonts w:eastAsia="Calibri" w:cs="Times New Roman"/>
                <w:bCs/>
                <w:sz w:val="20"/>
                <w:szCs w:val="20"/>
                <w:lang w:eastAsia="ru-RU"/>
              </w:rPr>
            </w:pPr>
            <w:r w:rsidRPr="00627E35">
              <w:rPr>
                <w:rFonts w:eastAsia="Calibri" w:cs="Times New Roman"/>
                <w:bCs/>
                <w:sz w:val="20"/>
                <w:szCs w:val="20"/>
              </w:rPr>
              <w:t xml:space="preserve">В части </w:t>
            </w:r>
            <w:r w:rsidRPr="00627E35">
              <w:rPr>
                <w:rFonts w:eastAsia="Calibri" w:cs="Times New Roman"/>
                <w:bCs/>
                <w:sz w:val="20"/>
                <w:szCs w:val="24"/>
                <w:lang w:eastAsia="ru-RU"/>
              </w:rPr>
              <w:t>г. Красногорск</w:t>
            </w:r>
          </w:p>
        </w:tc>
        <w:tc>
          <w:tcPr>
            <w:tcW w:w="1658" w:type="dxa"/>
            <w:shd w:val="clear" w:color="auto" w:fill="auto"/>
            <w:vAlign w:val="center"/>
          </w:tcPr>
          <w:p w:rsidR="00913D4E" w:rsidRPr="00627E35" w:rsidRDefault="00913D4E" w:rsidP="00182EAD">
            <w:pPr>
              <w:suppressAutoHyphens/>
              <w:spacing w:line="240" w:lineRule="auto"/>
              <w:ind w:firstLine="0"/>
              <w:jc w:val="center"/>
              <w:rPr>
                <w:rFonts w:eastAsia="Calibri" w:cs="Times New Roman"/>
                <w:bCs/>
                <w:sz w:val="20"/>
                <w:szCs w:val="20"/>
              </w:rPr>
            </w:pPr>
            <w:r w:rsidRPr="00627E35">
              <w:rPr>
                <w:rFonts w:eastAsia="Calibri" w:cs="Times New Roman"/>
                <w:bCs/>
                <w:sz w:val="20"/>
              </w:rPr>
              <w:t>0,0</w:t>
            </w:r>
          </w:p>
        </w:tc>
        <w:tc>
          <w:tcPr>
            <w:tcW w:w="1145" w:type="dxa"/>
            <w:shd w:val="clear" w:color="auto" w:fill="auto"/>
            <w:noWrap/>
            <w:vAlign w:val="center"/>
          </w:tcPr>
          <w:p w:rsidR="00913D4E" w:rsidRPr="00627E35" w:rsidRDefault="00913D4E" w:rsidP="00182EAD">
            <w:pPr>
              <w:suppressAutoHyphens/>
              <w:spacing w:line="240" w:lineRule="auto"/>
              <w:ind w:firstLine="0"/>
              <w:jc w:val="center"/>
              <w:rPr>
                <w:rFonts w:eastAsia="Calibri" w:cs="Times New Roman"/>
                <w:bCs/>
                <w:sz w:val="20"/>
                <w:szCs w:val="20"/>
              </w:rPr>
            </w:pPr>
            <w:r w:rsidRPr="00627E35">
              <w:rPr>
                <w:rFonts w:eastAsia="Calibri" w:cs="Times New Roman"/>
                <w:bCs/>
                <w:sz w:val="20"/>
              </w:rPr>
              <w:t>3,72</w:t>
            </w:r>
          </w:p>
        </w:tc>
        <w:tc>
          <w:tcPr>
            <w:tcW w:w="1402" w:type="dxa"/>
            <w:shd w:val="clear" w:color="auto" w:fill="auto"/>
            <w:vAlign w:val="center"/>
          </w:tcPr>
          <w:p w:rsidR="00913D4E" w:rsidRPr="00627E35" w:rsidRDefault="00913D4E" w:rsidP="00182EAD">
            <w:pPr>
              <w:suppressAutoHyphens/>
              <w:spacing w:line="240" w:lineRule="auto"/>
              <w:ind w:firstLine="0"/>
              <w:jc w:val="center"/>
              <w:rPr>
                <w:rFonts w:eastAsia="Calibri" w:cs="Times New Roman"/>
                <w:bCs/>
                <w:sz w:val="20"/>
                <w:szCs w:val="20"/>
              </w:rPr>
            </w:pPr>
            <w:r w:rsidRPr="00627E35">
              <w:rPr>
                <w:rFonts w:eastAsia="Calibri" w:cs="Times New Roman"/>
                <w:bCs/>
                <w:sz w:val="20"/>
              </w:rPr>
              <w:t>3,72</w:t>
            </w:r>
          </w:p>
        </w:tc>
        <w:tc>
          <w:tcPr>
            <w:tcW w:w="1625" w:type="dxa"/>
            <w:vAlign w:val="center"/>
          </w:tcPr>
          <w:p w:rsidR="00913D4E" w:rsidRPr="00627E35" w:rsidRDefault="00913D4E" w:rsidP="00182EAD">
            <w:pPr>
              <w:suppressAutoHyphens/>
              <w:spacing w:line="240" w:lineRule="auto"/>
              <w:ind w:firstLine="0"/>
              <w:jc w:val="center"/>
              <w:rPr>
                <w:rFonts w:eastAsia="Calibri" w:cs="Times New Roman"/>
                <w:sz w:val="20"/>
                <w:szCs w:val="20"/>
              </w:rPr>
            </w:pPr>
            <w:r w:rsidRPr="00627E35">
              <w:rPr>
                <w:rFonts w:eastAsia="Calibri" w:cs="Times New Roman"/>
                <w:sz w:val="20"/>
                <w:szCs w:val="20"/>
              </w:rPr>
              <w:t>0</w:t>
            </w:r>
          </w:p>
        </w:tc>
        <w:tc>
          <w:tcPr>
            <w:tcW w:w="1178" w:type="dxa"/>
            <w:vAlign w:val="center"/>
          </w:tcPr>
          <w:p w:rsidR="00913D4E" w:rsidRPr="00627E35" w:rsidRDefault="00913D4E" w:rsidP="00182EAD">
            <w:pPr>
              <w:suppressAutoHyphens/>
              <w:spacing w:line="240" w:lineRule="auto"/>
              <w:ind w:firstLine="0"/>
              <w:jc w:val="center"/>
              <w:rPr>
                <w:rFonts w:eastAsia="Calibri" w:cs="Times New Roman"/>
                <w:sz w:val="20"/>
                <w:szCs w:val="20"/>
              </w:rPr>
            </w:pPr>
            <w:r w:rsidRPr="00627E35">
              <w:rPr>
                <w:rFonts w:eastAsia="Calibri" w:cs="Times New Roman"/>
                <w:sz w:val="20"/>
                <w:szCs w:val="20"/>
              </w:rPr>
              <w:t>1324</w:t>
            </w:r>
          </w:p>
        </w:tc>
        <w:tc>
          <w:tcPr>
            <w:tcW w:w="1402" w:type="dxa"/>
            <w:noWrap/>
            <w:vAlign w:val="center"/>
          </w:tcPr>
          <w:p w:rsidR="00913D4E" w:rsidRPr="00627E35" w:rsidRDefault="00913D4E" w:rsidP="00182EAD">
            <w:pPr>
              <w:suppressAutoHyphens/>
              <w:spacing w:line="240" w:lineRule="auto"/>
              <w:ind w:firstLine="0"/>
              <w:jc w:val="center"/>
              <w:rPr>
                <w:rFonts w:eastAsia="Calibri" w:cs="Times New Roman"/>
                <w:sz w:val="20"/>
                <w:szCs w:val="20"/>
              </w:rPr>
            </w:pPr>
            <w:r w:rsidRPr="00627E35">
              <w:rPr>
                <w:rFonts w:eastAsia="Calibri" w:cs="Times New Roman"/>
                <w:sz w:val="20"/>
                <w:szCs w:val="20"/>
              </w:rPr>
              <w:t>1324</w:t>
            </w:r>
          </w:p>
        </w:tc>
      </w:tr>
    </w:tbl>
    <w:p w:rsidR="00913D4E" w:rsidRPr="00627E35" w:rsidRDefault="00913D4E" w:rsidP="00032399">
      <w:pPr>
        <w:pStyle w:val="aff1"/>
        <w:suppressAutoHyphens/>
        <w:spacing w:after="60"/>
        <w:rPr>
          <w:rFonts w:eastAsiaTheme="majorEastAsia"/>
          <w:bCs/>
          <w:kern w:val="28"/>
          <w:szCs w:val="32"/>
        </w:rPr>
      </w:pPr>
    </w:p>
    <w:p w:rsidR="00032399" w:rsidRPr="00627E35" w:rsidRDefault="00032399" w:rsidP="00032399">
      <w:pPr>
        <w:pStyle w:val="33"/>
      </w:pPr>
      <w:bookmarkStart w:id="29" w:name="_Toc201768758"/>
      <w:bookmarkEnd w:id="27"/>
      <w:r w:rsidRPr="00627E35">
        <w:t>Объект</w:t>
      </w:r>
      <w:r w:rsidR="008220FA" w:rsidRPr="00627E35">
        <w:t>ы</w:t>
      </w:r>
      <w:r w:rsidRPr="00627E35">
        <w:t xml:space="preserve"> технического сервиса автотранспортных средств</w:t>
      </w:r>
      <w:bookmarkEnd w:id="29"/>
      <w:r w:rsidRPr="00627E35">
        <w:t xml:space="preserve"> </w:t>
      </w:r>
    </w:p>
    <w:p w:rsidR="00032399" w:rsidRPr="00627E35" w:rsidRDefault="00032399" w:rsidP="00032399">
      <w:pPr>
        <w:spacing w:line="288" w:lineRule="auto"/>
        <w:ind w:firstLine="0"/>
        <w:jc w:val="right"/>
        <w:rPr>
          <w:rFonts w:eastAsia="Times New Roman" w:cs="Times New Roman"/>
          <w:szCs w:val="24"/>
          <w:lang w:eastAsia="ru-RU"/>
        </w:rPr>
      </w:pPr>
      <w:bookmarkStart w:id="30" w:name="_Hlk158884183"/>
      <w:r w:rsidRPr="00627E35">
        <w:rPr>
          <w:rFonts w:eastAsia="Times New Roman" w:cs="Times New Roman"/>
          <w:szCs w:val="24"/>
          <w:lang w:eastAsia="ru-RU"/>
        </w:rPr>
        <w:t>Таблица 2.3.3</w:t>
      </w:r>
    </w:p>
    <w:tbl>
      <w:tblPr>
        <w:tblW w:w="5003" w:type="pct"/>
        <w:jc w:val="center"/>
        <w:tblLayout w:type="fixed"/>
        <w:tblCellMar>
          <w:left w:w="28" w:type="dxa"/>
          <w:right w:w="28" w:type="dxa"/>
        </w:tblCellMar>
        <w:tblLook w:val="04A0" w:firstRow="1" w:lastRow="0" w:firstColumn="1" w:lastColumn="0" w:noHBand="0" w:noVBand="1"/>
      </w:tblPr>
      <w:tblGrid>
        <w:gridCol w:w="1568"/>
        <w:gridCol w:w="1582"/>
        <w:gridCol w:w="984"/>
        <w:gridCol w:w="1346"/>
        <w:gridCol w:w="1499"/>
        <w:gridCol w:w="1361"/>
        <w:gridCol w:w="1361"/>
      </w:tblGrid>
      <w:tr w:rsidR="00913D4E" w:rsidRPr="00627E35" w:rsidTr="00913D4E">
        <w:trPr>
          <w:trHeight w:val="603"/>
          <w:tblHeader/>
          <w:jc w:val="center"/>
        </w:trPr>
        <w:tc>
          <w:tcPr>
            <w:tcW w:w="1568" w:type="dxa"/>
            <w:vMerge w:val="restart"/>
            <w:tcBorders>
              <w:top w:val="single" w:sz="4" w:space="0" w:color="auto"/>
              <w:left w:val="single" w:sz="4" w:space="0" w:color="auto"/>
              <w:right w:val="single" w:sz="4" w:space="0" w:color="auto"/>
            </w:tcBorders>
            <w:shd w:val="clear" w:color="auto" w:fill="auto"/>
            <w:vAlign w:val="center"/>
            <w:hideMark/>
          </w:tcPr>
          <w:p w:rsidR="00913D4E" w:rsidRPr="00627E35" w:rsidRDefault="00913D4E" w:rsidP="00182EAD">
            <w:pPr>
              <w:suppressAutoHyphens/>
              <w:spacing w:line="240" w:lineRule="auto"/>
              <w:ind w:firstLine="0"/>
              <w:jc w:val="center"/>
              <w:rPr>
                <w:rFonts w:eastAsia="Calibri" w:cs="Times New Roman"/>
                <w:b/>
                <w:sz w:val="20"/>
                <w:szCs w:val="20"/>
                <w:lang w:eastAsia="ru-RU"/>
              </w:rPr>
            </w:pPr>
            <w:bookmarkStart w:id="31" w:name="_Hlk156585310"/>
            <w:r w:rsidRPr="00627E35">
              <w:rPr>
                <w:rFonts w:eastAsia="Calibri"/>
                <w:b/>
                <w:sz w:val="20"/>
              </w:rPr>
              <w:t>Наименование населенных пунктов</w:t>
            </w:r>
            <w:r w:rsidRPr="00627E35">
              <w:rPr>
                <w:rFonts w:eastAsia="Calibri" w:cs="Times New Roman"/>
                <w:b/>
                <w:sz w:val="20"/>
                <w:szCs w:val="20"/>
                <w:lang w:eastAsia="ru-RU"/>
              </w:rPr>
              <w:t xml:space="preserve"> </w:t>
            </w:r>
          </w:p>
        </w:tc>
        <w:tc>
          <w:tcPr>
            <w:tcW w:w="39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Количество индивидуальных легковых автомобилей. ед</w:t>
            </w:r>
          </w:p>
        </w:tc>
        <w:tc>
          <w:tcPr>
            <w:tcW w:w="4221" w:type="dxa"/>
            <w:gridSpan w:val="3"/>
            <w:tcBorders>
              <w:top w:val="single" w:sz="4" w:space="0" w:color="auto"/>
              <w:left w:val="single" w:sz="4" w:space="0" w:color="auto"/>
              <w:bottom w:val="single" w:sz="4" w:space="0" w:color="000000"/>
              <w:right w:val="single" w:sz="4" w:space="0" w:color="auto"/>
            </w:tcBorders>
            <w:shd w:val="clear" w:color="auto" w:fill="auto"/>
            <w:vAlign w:val="center"/>
            <w:hideMark/>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Потребность постов для объектов обслуживания автомобильного транспорта. шт. (из расчета 1 пост на 200 легковых автомобилей)*</w:t>
            </w:r>
            <w:r w:rsidRPr="00627E35">
              <w:rPr>
                <w:rFonts w:eastAsia="Calibri" w:cs="Times New Roman"/>
                <w:b/>
                <w:sz w:val="20"/>
                <w:szCs w:val="20"/>
                <w:lang w:val="en-US" w:eastAsia="ru-RU"/>
              </w:rPr>
              <w:t>k</w:t>
            </w:r>
            <w:r w:rsidRPr="00627E35">
              <w:rPr>
                <w:rFonts w:eastAsia="Calibri" w:cs="Times New Roman"/>
                <w:b/>
                <w:sz w:val="20"/>
                <w:szCs w:val="20"/>
                <w:lang w:eastAsia="ru-RU"/>
              </w:rPr>
              <w:t>1*</w:t>
            </w:r>
            <w:r w:rsidRPr="00627E35">
              <w:rPr>
                <w:rFonts w:eastAsia="Calibri" w:cs="Times New Roman"/>
                <w:b/>
                <w:sz w:val="20"/>
                <w:szCs w:val="20"/>
                <w:lang w:val="en-US" w:eastAsia="ru-RU"/>
              </w:rPr>
              <w:t>k</w:t>
            </w:r>
            <w:r w:rsidRPr="00627E35">
              <w:rPr>
                <w:rFonts w:eastAsia="Calibri" w:cs="Times New Roman"/>
                <w:b/>
                <w:sz w:val="20"/>
                <w:szCs w:val="20"/>
                <w:lang w:eastAsia="ru-RU"/>
              </w:rPr>
              <w:t>2</w:t>
            </w:r>
          </w:p>
        </w:tc>
      </w:tr>
      <w:tr w:rsidR="00913D4E" w:rsidRPr="00627E35" w:rsidTr="00913D4E">
        <w:trPr>
          <w:trHeight w:val="65"/>
          <w:tblHeader/>
          <w:jc w:val="center"/>
        </w:trPr>
        <w:tc>
          <w:tcPr>
            <w:tcW w:w="1568" w:type="dxa"/>
            <w:vMerge/>
            <w:tcBorders>
              <w:left w:val="single" w:sz="4" w:space="0" w:color="auto"/>
              <w:bottom w:val="single" w:sz="4" w:space="0" w:color="auto"/>
              <w:right w:val="single" w:sz="4" w:space="0" w:color="auto"/>
            </w:tcBorders>
            <w:shd w:val="clear" w:color="auto" w:fill="auto"/>
            <w:vAlign w:val="center"/>
            <w:hideMark/>
          </w:tcPr>
          <w:p w:rsidR="00913D4E" w:rsidRPr="00627E35" w:rsidRDefault="00913D4E" w:rsidP="00182EAD">
            <w:pPr>
              <w:suppressAutoHyphens/>
              <w:spacing w:line="240" w:lineRule="auto"/>
              <w:ind w:firstLine="0"/>
              <w:jc w:val="left"/>
              <w:rPr>
                <w:rFonts w:eastAsia="Calibri" w:cs="Times New Roman"/>
                <w:b/>
                <w:sz w:val="20"/>
                <w:szCs w:val="20"/>
                <w:lang w:eastAsia="ru-RU"/>
              </w:rPr>
            </w:pPr>
          </w:p>
        </w:tc>
        <w:tc>
          <w:tcPr>
            <w:tcW w:w="1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Существующее положение</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Первая очередь</w:t>
            </w:r>
          </w:p>
        </w:tc>
        <w:tc>
          <w:tcPr>
            <w:tcW w:w="1346" w:type="dxa"/>
            <w:tcBorders>
              <w:top w:val="single" w:sz="4" w:space="0" w:color="auto"/>
              <w:left w:val="single" w:sz="4" w:space="0" w:color="auto"/>
              <w:bottom w:val="single" w:sz="4" w:space="0" w:color="auto"/>
              <w:right w:val="single" w:sz="4" w:space="0" w:color="auto"/>
            </w:tcBorders>
            <w:shd w:val="clear" w:color="auto" w:fill="auto"/>
            <w:vAlign w:val="center"/>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Расчетный срок</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Существующее положение</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 xml:space="preserve">Первая очередь </w:t>
            </w:r>
          </w:p>
        </w:tc>
        <w:tc>
          <w:tcPr>
            <w:tcW w:w="1361" w:type="dxa"/>
            <w:tcBorders>
              <w:top w:val="nil"/>
              <w:left w:val="nil"/>
              <w:bottom w:val="single" w:sz="4" w:space="0" w:color="auto"/>
              <w:right w:val="single" w:sz="4" w:space="0" w:color="auto"/>
            </w:tcBorders>
            <w:shd w:val="clear" w:color="auto" w:fill="auto"/>
            <w:vAlign w:val="center"/>
            <w:hideMark/>
          </w:tcPr>
          <w:p w:rsidR="00913D4E" w:rsidRPr="00627E35" w:rsidRDefault="00913D4E" w:rsidP="00182EAD">
            <w:pPr>
              <w:suppressAutoHyphens/>
              <w:spacing w:line="240" w:lineRule="auto"/>
              <w:ind w:firstLine="0"/>
              <w:jc w:val="center"/>
              <w:rPr>
                <w:rFonts w:eastAsia="Calibri" w:cs="Times New Roman"/>
                <w:b/>
                <w:sz w:val="20"/>
                <w:szCs w:val="20"/>
                <w:lang w:eastAsia="ru-RU"/>
              </w:rPr>
            </w:pPr>
            <w:r w:rsidRPr="00627E35">
              <w:rPr>
                <w:rFonts w:eastAsia="Calibri" w:cs="Times New Roman"/>
                <w:b/>
                <w:sz w:val="20"/>
                <w:szCs w:val="20"/>
                <w:lang w:eastAsia="ru-RU"/>
              </w:rPr>
              <w:t xml:space="preserve">Расчетный срок </w:t>
            </w:r>
          </w:p>
        </w:tc>
      </w:tr>
      <w:tr w:rsidR="00913D4E" w:rsidRPr="00627E35" w:rsidTr="00913D4E">
        <w:trPr>
          <w:trHeight w:val="433"/>
          <w:jc w:val="center"/>
        </w:trPr>
        <w:tc>
          <w:tcPr>
            <w:tcW w:w="1568" w:type="dxa"/>
            <w:tcBorders>
              <w:top w:val="single" w:sz="4" w:space="0" w:color="auto"/>
              <w:left w:val="single" w:sz="4" w:space="0" w:color="auto"/>
              <w:bottom w:val="single" w:sz="4" w:space="0" w:color="auto"/>
              <w:right w:val="single" w:sz="4" w:space="0" w:color="auto"/>
            </w:tcBorders>
            <w:vAlign w:val="center"/>
            <w:hideMark/>
          </w:tcPr>
          <w:p w:rsidR="00913D4E" w:rsidRPr="00627E35" w:rsidRDefault="00913D4E" w:rsidP="00182EAD">
            <w:pPr>
              <w:suppressAutoHyphens/>
              <w:spacing w:line="240" w:lineRule="auto"/>
              <w:ind w:firstLine="0"/>
              <w:jc w:val="center"/>
              <w:rPr>
                <w:rFonts w:eastAsia="Calibri" w:cs="Times New Roman"/>
                <w:bCs/>
                <w:sz w:val="20"/>
                <w:szCs w:val="20"/>
                <w:lang w:eastAsia="ru-RU"/>
              </w:rPr>
            </w:pPr>
            <w:r w:rsidRPr="00627E35">
              <w:rPr>
                <w:rFonts w:eastAsia="Calibri" w:cs="Times New Roman"/>
                <w:bCs/>
                <w:sz w:val="20"/>
                <w:szCs w:val="20"/>
              </w:rPr>
              <w:t xml:space="preserve">В части </w:t>
            </w:r>
            <w:r w:rsidRPr="00627E35">
              <w:rPr>
                <w:rFonts w:eastAsia="Calibri" w:cs="Times New Roman"/>
                <w:bCs/>
                <w:sz w:val="20"/>
                <w:szCs w:val="24"/>
                <w:lang w:eastAsia="ru-RU"/>
              </w:rPr>
              <w:t>г. Красногорск</w:t>
            </w:r>
          </w:p>
        </w:tc>
        <w:tc>
          <w:tcPr>
            <w:tcW w:w="1582" w:type="dxa"/>
            <w:tcBorders>
              <w:top w:val="single" w:sz="4" w:space="0" w:color="auto"/>
              <w:left w:val="nil"/>
              <w:bottom w:val="single" w:sz="4" w:space="0" w:color="auto"/>
              <w:right w:val="single" w:sz="4" w:space="0" w:color="auto"/>
            </w:tcBorders>
            <w:vAlign w:val="center"/>
          </w:tcPr>
          <w:p w:rsidR="00913D4E" w:rsidRPr="00627E35" w:rsidRDefault="00913D4E" w:rsidP="00182EAD">
            <w:pPr>
              <w:suppressAutoHyphens/>
              <w:spacing w:line="240" w:lineRule="auto"/>
              <w:ind w:firstLine="0"/>
              <w:jc w:val="center"/>
              <w:rPr>
                <w:rFonts w:eastAsia="Calibri"/>
                <w:sz w:val="20"/>
                <w:szCs w:val="20"/>
              </w:rPr>
            </w:pPr>
            <w:r w:rsidRPr="00627E35">
              <w:rPr>
                <w:rFonts w:eastAsia="Calibri" w:cs="Times New Roman"/>
                <w:sz w:val="20"/>
                <w:szCs w:val="20"/>
              </w:rPr>
              <w:t>0</w:t>
            </w:r>
          </w:p>
        </w:tc>
        <w:tc>
          <w:tcPr>
            <w:tcW w:w="984" w:type="dxa"/>
            <w:tcBorders>
              <w:top w:val="single" w:sz="4" w:space="0" w:color="auto"/>
              <w:left w:val="single" w:sz="4" w:space="0" w:color="auto"/>
              <w:bottom w:val="single" w:sz="4" w:space="0" w:color="auto"/>
              <w:right w:val="single" w:sz="4" w:space="0" w:color="auto"/>
            </w:tcBorders>
            <w:noWrap/>
            <w:vAlign w:val="center"/>
          </w:tcPr>
          <w:p w:rsidR="00913D4E" w:rsidRPr="00627E35" w:rsidRDefault="00913D4E" w:rsidP="00182EAD">
            <w:pPr>
              <w:suppressAutoHyphens/>
              <w:spacing w:line="240" w:lineRule="auto"/>
              <w:ind w:firstLine="0"/>
              <w:jc w:val="center"/>
              <w:rPr>
                <w:rFonts w:eastAsia="Calibri"/>
                <w:sz w:val="20"/>
                <w:szCs w:val="20"/>
              </w:rPr>
            </w:pPr>
            <w:r w:rsidRPr="00627E35">
              <w:rPr>
                <w:rFonts w:eastAsia="Calibri" w:cs="Times New Roman"/>
                <w:sz w:val="20"/>
                <w:szCs w:val="20"/>
              </w:rPr>
              <w:t>1324</w:t>
            </w:r>
          </w:p>
        </w:tc>
        <w:tc>
          <w:tcPr>
            <w:tcW w:w="1346" w:type="dxa"/>
            <w:tcBorders>
              <w:top w:val="single" w:sz="4" w:space="0" w:color="auto"/>
              <w:left w:val="single" w:sz="4" w:space="0" w:color="auto"/>
              <w:bottom w:val="single" w:sz="4" w:space="0" w:color="auto"/>
              <w:right w:val="single" w:sz="4" w:space="0" w:color="auto"/>
            </w:tcBorders>
            <w:vAlign w:val="center"/>
          </w:tcPr>
          <w:p w:rsidR="00913D4E" w:rsidRPr="00627E35" w:rsidRDefault="00913D4E" w:rsidP="00182EAD">
            <w:pPr>
              <w:suppressAutoHyphens/>
              <w:spacing w:line="240" w:lineRule="auto"/>
              <w:ind w:firstLine="0"/>
              <w:jc w:val="center"/>
              <w:rPr>
                <w:rFonts w:eastAsia="Calibri"/>
                <w:sz w:val="20"/>
                <w:szCs w:val="20"/>
              </w:rPr>
            </w:pPr>
            <w:r w:rsidRPr="00627E35">
              <w:rPr>
                <w:rFonts w:eastAsia="Calibri" w:cs="Times New Roman"/>
                <w:sz w:val="20"/>
                <w:szCs w:val="20"/>
              </w:rPr>
              <w:t>1324</w:t>
            </w:r>
          </w:p>
        </w:tc>
        <w:tc>
          <w:tcPr>
            <w:tcW w:w="1499" w:type="dxa"/>
            <w:tcBorders>
              <w:top w:val="single" w:sz="4" w:space="0" w:color="auto"/>
              <w:left w:val="single" w:sz="4" w:space="0" w:color="auto"/>
              <w:bottom w:val="single" w:sz="4" w:space="0" w:color="auto"/>
              <w:right w:val="single" w:sz="4" w:space="0" w:color="auto"/>
            </w:tcBorders>
            <w:vAlign w:val="center"/>
          </w:tcPr>
          <w:p w:rsidR="00913D4E" w:rsidRPr="00627E35" w:rsidRDefault="00913D4E" w:rsidP="00182EAD">
            <w:pPr>
              <w:suppressAutoHyphens/>
              <w:spacing w:line="240" w:lineRule="auto"/>
              <w:ind w:firstLine="0"/>
              <w:jc w:val="center"/>
              <w:rPr>
                <w:rFonts w:eastAsia="Calibri"/>
                <w:sz w:val="20"/>
                <w:szCs w:val="20"/>
              </w:rPr>
            </w:pPr>
            <w:r w:rsidRPr="00627E35">
              <w:rPr>
                <w:rFonts w:eastAsia="Calibri"/>
                <w:sz w:val="20"/>
                <w:szCs w:val="20"/>
              </w:rPr>
              <w:t>0</w:t>
            </w:r>
          </w:p>
        </w:tc>
        <w:tc>
          <w:tcPr>
            <w:tcW w:w="1361" w:type="dxa"/>
            <w:tcBorders>
              <w:top w:val="single" w:sz="4" w:space="0" w:color="auto"/>
              <w:left w:val="single" w:sz="4" w:space="0" w:color="auto"/>
              <w:bottom w:val="single" w:sz="4" w:space="0" w:color="auto"/>
              <w:right w:val="single" w:sz="4" w:space="0" w:color="auto"/>
            </w:tcBorders>
            <w:vAlign w:val="center"/>
          </w:tcPr>
          <w:p w:rsidR="00913D4E" w:rsidRPr="00627E35" w:rsidRDefault="00913D4E" w:rsidP="00182EAD">
            <w:pPr>
              <w:suppressAutoHyphens/>
              <w:spacing w:line="240" w:lineRule="auto"/>
              <w:ind w:firstLine="0"/>
              <w:jc w:val="center"/>
              <w:rPr>
                <w:rFonts w:eastAsia="Calibri"/>
                <w:sz w:val="20"/>
                <w:szCs w:val="20"/>
              </w:rPr>
            </w:pPr>
            <w:r w:rsidRPr="00627E35">
              <w:rPr>
                <w:rFonts w:eastAsia="Calibri"/>
                <w:sz w:val="20"/>
                <w:szCs w:val="20"/>
              </w:rPr>
              <w:t>4</w:t>
            </w:r>
          </w:p>
        </w:tc>
        <w:tc>
          <w:tcPr>
            <w:tcW w:w="1361" w:type="dxa"/>
            <w:tcBorders>
              <w:top w:val="single" w:sz="4" w:space="0" w:color="auto"/>
              <w:left w:val="single" w:sz="4" w:space="0" w:color="auto"/>
              <w:bottom w:val="single" w:sz="4" w:space="0" w:color="auto"/>
              <w:right w:val="single" w:sz="4" w:space="0" w:color="auto"/>
            </w:tcBorders>
            <w:noWrap/>
            <w:vAlign w:val="center"/>
          </w:tcPr>
          <w:p w:rsidR="00913D4E" w:rsidRPr="00627E35" w:rsidRDefault="00913D4E" w:rsidP="00182EAD">
            <w:pPr>
              <w:suppressAutoHyphens/>
              <w:spacing w:line="240" w:lineRule="auto"/>
              <w:ind w:firstLine="0"/>
              <w:jc w:val="center"/>
              <w:rPr>
                <w:rFonts w:eastAsia="Calibri"/>
                <w:sz w:val="20"/>
                <w:szCs w:val="20"/>
              </w:rPr>
            </w:pPr>
            <w:r w:rsidRPr="00627E35">
              <w:rPr>
                <w:rFonts w:eastAsia="Calibri"/>
                <w:sz w:val="20"/>
                <w:szCs w:val="20"/>
              </w:rPr>
              <w:t>4</w:t>
            </w:r>
          </w:p>
        </w:tc>
      </w:tr>
      <w:bookmarkEnd w:id="31"/>
    </w:tbl>
    <w:p w:rsidR="00913D4E" w:rsidRPr="00627E35" w:rsidRDefault="00913D4E" w:rsidP="00032399">
      <w:pPr>
        <w:spacing w:line="288" w:lineRule="auto"/>
        <w:ind w:firstLine="0"/>
        <w:jc w:val="right"/>
        <w:rPr>
          <w:rFonts w:eastAsia="Times New Roman" w:cs="Times New Roman"/>
          <w:szCs w:val="24"/>
          <w:lang w:eastAsia="ru-RU"/>
        </w:rPr>
      </w:pPr>
    </w:p>
    <w:bookmarkEnd w:id="30"/>
    <w:p w:rsidR="00032399" w:rsidRPr="00627E35" w:rsidRDefault="00032399" w:rsidP="00032399">
      <w:pPr>
        <w:pStyle w:val="aff1"/>
        <w:suppressAutoHyphens/>
        <w:spacing w:after="60"/>
        <w:rPr>
          <w:rFonts w:eastAsiaTheme="majorEastAsia"/>
          <w:bCs/>
          <w:kern w:val="28"/>
          <w:sz w:val="20"/>
          <w:szCs w:val="32"/>
        </w:rPr>
      </w:pPr>
      <w:r w:rsidRPr="00627E35">
        <w:rPr>
          <w:rFonts w:eastAsiaTheme="majorEastAsia"/>
          <w:bCs/>
          <w:kern w:val="28"/>
          <w:sz w:val="20"/>
          <w:szCs w:val="32"/>
        </w:rPr>
        <w:t>Примечание: При расчётах объектов технического сервиса введены поправочные коэффициенты: самостоятельного обслуживания (k1) – 0,8; обслуживание в дилерских центрах (k2) – 0,7.</w:t>
      </w:r>
    </w:p>
    <w:p w:rsidR="00032399" w:rsidRPr="00627E35" w:rsidRDefault="00032399" w:rsidP="00032399">
      <w:pPr>
        <w:spacing w:line="240" w:lineRule="auto"/>
        <w:ind w:firstLine="0"/>
        <w:jc w:val="center"/>
        <w:rPr>
          <w:sz w:val="22"/>
        </w:rPr>
      </w:pPr>
    </w:p>
    <w:p w:rsidR="004E70E5" w:rsidRPr="00627E35" w:rsidRDefault="004E70E5" w:rsidP="00032399">
      <w:pPr>
        <w:pStyle w:val="aff1"/>
        <w:suppressAutoHyphens/>
        <w:spacing w:after="60"/>
        <w:rPr>
          <w:rFonts w:eastAsiaTheme="majorEastAsia"/>
          <w:bCs/>
          <w:kern w:val="28"/>
          <w:szCs w:val="32"/>
        </w:rPr>
      </w:pPr>
    </w:p>
    <w:p w:rsidR="002D7C91" w:rsidRPr="00627E35" w:rsidRDefault="007E4AA3" w:rsidP="007A69A1">
      <w:pPr>
        <w:pStyle w:val="110"/>
        <w:numPr>
          <w:ilvl w:val="0"/>
          <w:numId w:val="5"/>
        </w:numPr>
      </w:pPr>
      <w:bookmarkStart w:id="32" w:name="_Toc201768759"/>
      <w:r w:rsidRPr="00627E35">
        <w:t>ПАРАМЕТРЫ ФУНКЦИОНАЛЬНЫХ ЗОН</w:t>
      </w:r>
      <w:bookmarkEnd w:id="6"/>
      <w:bookmarkEnd w:id="32"/>
    </w:p>
    <w:p w:rsidR="00CB2AE2" w:rsidRPr="00627E35" w:rsidRDefault="00CB2AE2" w:rsidP="00CB2AE2">
      <w:pPr>
        <w:pStyle w:val="Osnovnoy"/>
        <w:suppressAutoHyphens/>
        <w:spacing w:after="60"/>
        <w:ind w:firstLine="709"/>
      </w:pPr>
      <w:r w:rsidRPr="00627E35">
        <w:t>Параметры функциональных зон и режимы их использования применяются с учетом:</w:t>
      </w:r>
    </w:p>
    <w:p w:rsidR="00CB2AE2" w:rsidRPr="00627E35" w:rsidRDefault="00CB2AE2" w:rsidP="00CB2AE2">
      <w:pPr>
        <w:pStyle w:val="Osnovnoy"/>
        <w:suppressAutoHyphens/>
        <w:spacing w:after="60"/>
        <w:ind w:firstLine="709"/>
      </w:pPr>
      <w:r w:rsidRPr="00627E35">
        <w:t>- Решения Исполкома Московского городского и областного Советов народных депутатов от 17.04.1980 №500-1143 «Об утверждении проекта установления красных линий границ зон санитарной охраны источников водоснабжения г. Москвы в границах ЛПЗП». Границы зон санитарной охраны источников питьевого водоснабжения отображены в материалах по обоснованию генерального плана на Карте границ зон санитарной охраны источников водоснабжения города Москвы в соответствии с Решением Исполнительных Комитетов Московского городского и областного Cоветов народных депутатов от 17 апреля 1980 г. № 500-1143 (ограниченного доступа)  в информационных  целях и не являются предметом утверждения генерального плана. В целях предостережения заинтересованных лиц о возможном расположении объектов недвижимости в границах ЗСО источников питьевого водоснабжения г. Москвы на Карте функциональных зон (общедоступный материал) указаны функциональные зоны, границы которых пересекают границы I,II поясов зон санитарной охраны источников питьевого водоснабжения.</w:t>
      </w:r>
    </w:p>
    <w:p w:rsidR="00CB2AE2" w:rsidRPr="00627E35" w:rsidRDefault="00CB2AE2" w:rsidP="00CB2AE2">
      <w:pPr>
        <w:pStyle w:val="Osnovnoy"/>
        <w:suppressAutoHyphens/>
        <w:spacing w:after="60"/>
        <w:ind w:firstLine="709"/>
      </w:pPr>
      <w:r w:rsidRPr="00627E35">
        <w:t xml:space="preserve">- Режимов использования территорий объектов культурного наследия и их зон охраны, установленных утвержденными нормативно-правовыми актами в области охраны объектов культурного наследия. Границы территорий объектов культурного наследия и утвержденных зон охраны объектов культурного наследия отображены в материалах по обоснованию генерального плана на Карте границ территорий, зон охраны и защитных зон объектов культурного наследия в составе Тома III. «Объекты культурного наследия». </w:t>
      </w:r>
    </w:p>
    <w:p w:rsidR="00CB2AE2" w:rsidRPr="00627E35" w:rsidRDefault="00CB2AE2" w:rsidP="00CB2AE2">
      <w:pPr>
        <w:pStyle w:val="Osnovnoy"/>
        <w:suppressAutoHyphens/>
        <w:spacing w:after="60"/>
        <w:ind w:firstLine="709"/>
      </w:pPr>
      <w:r w:rsidRPr="00627E35">
        <w:t>- Режимов использования особо охраняемых природных и их охранных зон (при наличии), установленных утвержденными нормативно-правовыми актами. Границы ООПТ и их охранных зон (при наличии) отображены в материалах по обоснованию генерального плана на Карте существующих и планируемых особо охраняемых природных территорий, зон санитарной охраны источников питьевого водоснабжения, водоохранных зон, прибрежных защитных полос, береговых полос водных объектов. Зон затопления и подтопления.</w:t>
      </w:r>
    </w:p>
    <w:p w:rsidR="00CB2AE2" w:rsidRPr="00627E35" w:rsidRDefault="00CB2AE2" w:rsidP="00CB2AE2">
      <w:pPr>
        <w:pStyle w:val="Osnovnoy"/>
        <w:suppressAutoHyphens/>
        <w:spacing w:after="60"/>
        <w:ind w:firstLine="709"/>
      </w:pPr>
      <w:r w:rsidRPr="00627E35">
        <w:t>- Иными ограничениями в зонах с особыми условиями использования территории, установленными в соответствии с действующим законодательством. Зоны с особыми условиями использования территорий отображены в материалах по обоснованию генерального плана на Карте зон с особыми условиями использования территории в границах муниципального образования.</w:t>
      </w:r>
    </w:p>
    <w:p w:rsidR="00CB2AE2" w:rsidRPr="00627E35" w:rsidRDefault="00CB2AE2" w:rsidP="00CB2AE2">
      <w:pPr>
        <w:pStyle w:val="Osnovnoy"/>
        <w:suppressAutoHyphens/>
        <w:spacing w:after="60"/>
        <w:ind w:firstLine="709"/>
      </w:pPr>
      <w:r w:rsidRPr="00627E35">
        <w:t>Границы функциональных зон определены с учетом границ городского округа, границ населенных пунктов или естественных границ природных, линейных объектов, границ земельных участков.</w:t>
      </w:r>
    </w:p>
    <w:p w:rsidR="00CB2AE2" w:rsidRPr="00627E35" w:rsidRDefault="00CB2AE2" w:rsidP="00CB2AE2">
      <w:pPr>
        <w:pStyle w:val="Osnovnoy"/>
        <w:suppressAutoHyphens/>
        <w:spacing w:after="60"/>
        <w:ind w:firstLine="709"/>
      </w:pPr>
      <w:r w:rsidRPr="00627E35">
        <w:t>Функциональные зоны преимущественно объединены в значительные по площади территории, имеющие общую функционально-планировочную структуру и отделенные от других территорий ясно определяемыми границами (естественными границами природных объектов, искусственными границами (железные и автомобильные дороги, каналы, урбанизированные/освоенные территории, красные линии, границы земельных участков) и т.п.).</w:t>
      </w:r>
    </w:p>
    <w:p w:rsidR="00CB2AE2" w:rsidRPr="00627E35" w:rsidRDefault="00CB2AE2" w:rsidP="00CB2AE2">
      <w:pPr>
        <w:pStyle w:val="Osnovnoy"/>
        <w:suppressAutoHyphens/>
        <w:spacing w:after="60"/>
        <w:ind w:firstLine="709"/>
      </w:pPr>
      <w:r w:rsidRPr="00627E35">
        <w:t>В целях наиболее эффективного использования территорий, допускается в составе функциональных зон, не предусматривающих жилищного строительства, расположенных в границах населенных пунктов, размещение любых нежилых объектов при условии соблюдения нормативов градостроительного проектирования, требований технических регламентов, санитарных правил и норм, иных обязательных требований, предусмотренным действующим законодательством, без внесения изменений в генеральный план. Перечень видов объектов капитального строительства, допустимых к размещению в составе функциональных зон, не предусматривающих жилищного строительства, расположенных в границах населенных пунктов, определяется с учетом градостроительных регламентов, установленных в правилах землепользования и застройки.</w:t>
      </w:r>
    </w:p>
    <w:p w:rsidR="00CB2AE2" w:rsidRPr="00627E35" w:rsidRDefault="00CB2AE2" w:rsidP="00CB2AE2">
      <w:pPr>
        <w:pStyle w:val="Osnovnoy"/>
        <w:suppressAutoHyphens/>
        <w:spacing w:after="60"/>
        <w:ind w:firstLine="709"/>
      </w:pPr>
      <w:r w:rsidRPr="00627E35">
        <w:t xml:space="preserve">Зоны различного функционального назначения могут включать в себя: </w:t>
      </w:r>
    </w:p>
    <w:p w:rsidR="00CB2AE2" w:rsidRPr="00627E35" w:rsidRDefault="00CB2AE2" w:rsidP="00CB2AE2">
      <w:pPr>
        <w:pStyle w:val="Osnovnoy"/>
        <w:suppressAutoHyphens/>
        <w:spacing w:after="60"/>
        <w:ind w:firstLine="709"/>
      </w:pPr>
      <w:r w:rsidRPr="00627E35">
        <w:t xml:space="preserve">1) территории общего пользования, занятые площадями, улицами, проездами, дорогами, набережными, скверами, бульварами, водоемами и другими объектами; </w:t>
      </w:r>
    </w:p>
    <w:p w:rsidR="00CB2AE2" w:rsidRPr="00627E35" w:rsidRDefault="00CB2AE2" w:rsidP="00CB2AE2">
      <w:pPr>
        <w:pStyle w:val="Osnovnoy"/>
        <w:suppressAutoHyphens/>
        <w:spacing w:after="60"/>
        <w:ind w:firstLine="709"/>
      </w:pPr>
      <w:r w:rsidRPr="00627E35">
        <w:t xml:space="preserve">2) территории, занятые участками коммунальных и инженерных объектов, участками объектов социально-бытового обслуживания; </w:t>
      </w:r>
    </w:p>
    <w:p w:rsidR="00CB2AE2" w:rsidRPr="00627E35" w:rsidRDefault="00CB2AE2" w:rsidP="00CB2AE2">
      <w:pPr>
        <w:pStyle w:val="Osnovnoy"/>
        <w:suppressAutoHyphens/>
        <w:spacing w:after="60"/>
        <w:ind w:firstLine="709"/>
      </w:pPr>
      <w:r w:rsidRPr="00627E35">
        <w:t>3) территории, занятые участками, имеющими виды функционального назначения, отличные от вида (видов) функционального назначения функциональной зоны, и занимающими менее 25% территории функциональной зоны.</w:t>
      </w:r>
    </w:p>
    <w:p w:rsidR="00CB2AE2" w:rsidRPr="00627E35" w:rsidRDefault="00CB2AE2" w:rsidP="00CB2AE2">
      <w:pPr>
        <w:pStyle w:val="Osnovnoy"/>
        <w:suppressAutoHyphens/>
        <w:spacing w:after="60"/>
        <w:ind w:firstLine="709"/>
      </w:pPr>
      <w:r w:rsidRPr="00627E35">
        <w:t>Размещение объектов капительного строительства в функциональных зонах в границах зон минимальных расстояний до магистральных или промышленных трубопроводов (газопроводов, нефтепроводов и нефтепродуктопроводов) должно соответствовать требованиям таблицы 4 и таблицы 5 СП 36.133330.2012 «Магистральные трубопроводы».</w:t>
      </w:r>
    </w:p>
    <w:p w:rsidR="00CB2AE2" w:rsidRPr="00627E35" w:rsidRDefault="00CB2AE2" w:rsidP="00CB2AE2">
      <w:pPr>
        <w:pStyle w:val="Osnovnoy"/>
        <w:suppressAutoHyphens/>
        <w:spacing w:after="60"/>
        <w:ind w:firstLine="709"/>
      </w:pPr>
      <w:bookmarkStart w:id="33" w:name="_Toc130787768"/>
      <w:r w:rsidRPr="00627E35">
        <w:t>Выделяются следующие группы функциональных зон:</w:t>
      </w:r>
      <w:bookmarkEnd w:id="33"/>
    </w:p>
    <w:p w:rsidR="00CB2AE2" w:rsidRPr="00627E35" w:rsidRDefault="00CB2AE2" w:rsidP="00CB2AE2">
      <w:pPr>
        <w:pStyle w:val="ad"/>
        <w:numPr>
          <w:ilvl w:val="0"/>
          <w:numId w:val="8"/>
        </w:numPr>
        <w:suppressAutoHyphens/>
        <w:spacing w:after="60" w:line="240" w:lineRule="auto"/>
        <w:ind w:left="426" w:right="-79"/>
        <w:rPr>
          <w:rFonts w:eastAsiaTheme="majorEastAsia"/>
          <w:bCs/>
          <w:kern w:val="28"/>
          <w:szCs w:val="32"/>
        </w:rPr>
      </w:pPr>
      <w:bookmarkStart w:id="34" w:name="_Toc130787769"/>
      <w:r w:rsidRPr="00627E35">
        <w:rPr>
          <w:rFonts w:eastAsiaTheme="majorEastAsia"/>
          <w:bCs/>
          <w:kern w:val="28"/>
          <w:szCs w:val="32"/>
        </w:rPr>
        <w:t>Жилые зоны</w:t>
      </w:r>
    </w:p>
    <w:p w:rsidR="00CB2AE2" w:rsidRPr="00627E35" w:rsidRDefault="00CB2AE2" w:rsidP="00CB2AE2">
      <w:pPr>
        <w:pStyle w:val="ad"/>
        <w:numPr>
          <w:ilvl w:val="0"/>
          <w:numId w:val="8"/>
        </w:numPr>
        <w:suppressAutoHyphens/>
        <w:spacing w:after="60" w:line="240" w:lineRule="auto"/>
        <w:ind w:left="426" w:right="-79"/>
        <w:rPr>
          <w:rFonts w:eastAsiaTheme="majorEastAsia"/>
          <w:bCs/>
          <w:kern w:val="28"/>
          <w:szCs w:val="32"/>
        </w:rPr>
      </w:pPr>
      <w:r w:rsidRPr="00627E35">
        <w:rPr>
          <w:rFonts w:eastAsiaTheme="majorEastAsia"/>
          <w:bCs/>
          <w:kern w:val="28"/>
          <w:szCs w:val="32"/>
        </w:rPr>
        <w:t>Многофункциональные зоны</w:t>
      </w:r>
    </w:p>
    <w:p w:rsidR="00CB2AE2" w:rsidRPr="00627E35" w:rsidRDefault="00CB2AE2" w:rsidP="00CB2AE2">
      <w:pPr>
        <w:pStyle w:val="ad"/>
        <w:numPr>
          <w:ilvl w:val="0"/>
          <w:numId w:val="8"/>
        </w:numPr>
        <w:suppressAutoHyphens/>
        <w:spacing w:after="60" w:line="240" w:lineRule="auto"/>
        <w:ind w:left="426" w:right="-79"/>
        <w:rPr>
          <w:rFonts w:eastAsiaTheme="majorEastAsia"/>
          <w:bCs/>
          <w:kern w:val="28"/>
          <w:szCs w:val="32"/>
        </w:rPr>
      </w:pPr>
      <w:r w:rsidRPr="00627E35">
        <w:rPr>
          <w:rFonts w:eastAsiaTheme="majorEastAsia"/>
          <w:bCs/>
          <w:kern w:val="28"/>
          <w:szCs w:val="32"/>
        </w:rPr>
        <w:t>Общественно-деловые зоны</w:t>
      </w:r>
    </w:p>
    <w:p w:rsidR="00CB2AE2" w:rsidRPr="00627E35" w:rsidRDefault="00CB2AE2" w:rsidP="00CB2AE2">
      <w:pPr>
        <w:pStyle w:val="ad"/>
        <w:numPr>
          <w:ilvl w:val="0"/>
          <w:numId w:val="8"/>
        </w:numPr>
        <w:suppressAutoHyphens/>
        <w:spacing w:after="60" w:line="240" w:lineRule="auto"/>
        <w:ind w:left="426" w:right="-79"/>
        <w:rPr>
          <w:rFonts w:eastAsiaTheme="majorEastAsia"/>
          <w:bCs/>
          <w:kern w:val="28"/>
          <w:szCs w:val="32"/>
        </w:rPr>
      </w:pPr>
      <w:r w:rsidRPr="00627E35">
        <w:rPr>
          <w:rFonts w:eastAsiaTheme="majorEastAsia"/>
          <w:bCs/>
          <w:kern w:val="28"/>
          <w:szCs w:val="32"/>
        </w:rPr>
        <w:t>Производственные, коммунально-складские зоны, зоны транспортной инфраструктуры</w:t>
      </w:r>
    </w:p>
    <w:p w:rsidR="00CB2AE2" w:rsidRPr="00627E35" w:rsidRDefault="00CB2AE2" w:rsidP="00CB2AE2">
      <w:pPr>
        <w:pStyle w:val="ad"/>
        <w:numPr>
          <w:ilvl w:val="0"/>
          <w:numId w:val="8"/>
        </w:numPr>
        <w:suppressAutoHyphens/>
        <w:spacing w:after="60" w:line="240" w:lineRule="auto"/>
        <w:ind w:left="426" w:right="-79"/>
        <w:rPr>
          <w:rFonts w:eastAsiaTheme="majorEastAsia"/>
          <w:bCs/>
          <w:kern w:val="28"/>
          <w:szCs w:val="32"/>
        </w:rPr>
      </w:pPr>
      <w:r w:rsidRPr="00627E35">
        <w:rPr>
          <w:rFonts w:eastAsiaTheme="majorEastAsia"/>
          <w:bCs/>
          <w:kern w:val="28"/>
          <w:szCs w:val="32"/>
        </w:rPr>
        <w:t>Зоны рекреационного назначения</w:t>
      </w:r>
    </w:p>
    <w:p w:rsidR="00CB2AE2" w:rsidRPr="00627E35" w:rsidRDefault="00CB2AE2" w:rsidP="00CB2AE2">
      <w:pPr>
        <w:pStyle w:val="ad"/>
        <w:numPr>
          <w:ilvl w:val="0"/>
          <w:numId w:val="8"/>
        </w:numPr>
        <w:suppressAutoHyphens/>
        <w:spacing w:after="60" w:line="240" w:lineRule="auto"/>
        <w:ind w:left="426" w:right="-79"/>
        <w:rPr>
          <w:rFonts w:eastAsiaTheme="majorEastAsia"/>
          <w:bCs/>
          <w:kern w:val="28"/>
          <w:szCs w:val="32"/>
        </w:rPr>
      </w:pPr>
      <w:r w:rsidRPr="00627E35">
        <w:rPr>
          <w:rFonts w:eastAsiaTheme="majorEastAsia"/>
          <w:bCs/>
          <w:kern w:val="28"/>
          <w:szCs w:val="32"/>
        </w:rPr>
        <w:t>Зоны осуществления историко-культурной деятельности</w:t>
      </w:r>
    </w:p>
    <w:p w:rsidR="00CB2AE2" w:rsidRPr="00627E35" w:rsidRDefault="00CB2AE2" w:rsidP="00CB2AE2">
      <w:pPr>
        <w:pStyle w:val="ad"/>
        <w:numPr>
          <w:ilvl w:val="0"/>
          <w:numId w:val="8"/>
        </w:numPr>
        <w:suppressAutoHyphens/>
        <w:spacing w:after="60" w:line="240" w:lineRule="auto"/>
        <w:ind w:left="426" w:right="-79"/>
        <w:rPr>
          <w:rFonts w:eastAsiaTheme="majorEastAsia"/>
          <w:bCs/>
          <w:kern w:val="28"/>
          <w:szCs w:val="32"/>
        </w:rPr>
      </w:pPr>
      <w:r w:rsidRPr="00627E35">
        <w:rPr>
          <w:rFonts w:eastAsiaTheme="majorEastAsia"/>
          <w:bCs/>
          <w:kern w:val="28"/>
          <w:szCs w:val="32"/>
        </w:rPr>
        <w:t>Зоны сельскохозяйственного назначения</w:t>
      </w:r>
    </w:p>
    <w:p w:rsidR="00CB2AE2" w:rsidRPr="00627E35" w:rsidRDefault="00CB2AE2" w:rsidP="00CB2AE2">
      <w:pPr>
        <w:pStyle w:val="ad"/>
        <w:numPr>
          <w:ilvl w:val="0"/>
          <w:numId w:val="8"/>
        </w:numPr>
        <w:suppressAutoHyphens/>
        <w:spacing w:after="60" w:line="240" w:lineRule="auto"/>
        <w:ind w:left="426" w:right="-79"/>
        <w:rPr>
          <w:rFonts w:eastAsiaTheme="majorEastAsia"/>
          <w:bCs/>
          <w:kern w:val="28"/>
          <w:szCs w:val="32"/>
        </w:rPr>
      </w:pPr>
      <w:r w:rsidRPr="00627E35">
        <w:rPr>
          <w:rFonts w:eastAsiaTheme="majorEastAsia"/>
          <w:bCs/>
          <w:kern w:val="28"/>
          <w:szCs w:val="32"/>
        </w:rPr>
        <w:t>Зоны специального назначения</w:t>
      </w:r>
    </w:p>
    <w:p w:rsidR="00CB2AE2" w:rsidRPr="00627E35" w:rsidRDefault="00CB2AE2" w:rsidP="00CB2AE2">
      <w:pPr>
        <w:pStyle w:val="Osnovnoy"/>
        <w:suppressAutoHyphens/>
        <w:spacing w:after="60"/>
        <w:ind w:firstLine="709"/>
      </w:pPr>
      <w:r w:rsidRPr="00627E35">
        <w:t>В границе городского округа Красногорск Московской области применительно к части населенного пункта г. Красногорск (земельные участки с кадастровыми номерами 50:11:0010417:3244, 50:11:0010417:7929, 50:11:0010417:10017, 50:11:0010417:22166, 50:11:0010417:22167) устанавливаются следующие функциональные зоны:</w:t>
      </w:r>
      <w:bookmarkEnd w:id="34"/>
    </w:p>
    <w:p w:rsidR="00CB2AE2" w:rsidRPr="00627E35" w:rsidRDefault="00CB2AE2" w:rsidP="00CB2AE2">
      <w:pPr>
        <w:pStyle w:val="Osnovnoy"/>
        <w:suppressAutoHyphens/>
        <w:spacing w:after="60"/>
        <w:ind w:firstLine="709"/>
      </w:pPr>
    </w:p>
    <w:p w:rsidR="00CB2AE2" w:rsidRPr="00627E35" w:rsidRDefault="00CB2AE2" w:rsidP="00CB2AE2">
      <w:pPr>
        <w:tabs>
          <w:tab w:val="left" w:pos="-4820"/>
        </w:tabs>
        <w:spacing w:after="60" w:line="240" w:lineRule="auto"/>
        <w:ind w:left="851" w:firstLine="0"/>
        <w:rPr>
          <w:rFonts w:eastAsia="Times New Roman" w:cs="Times New Roman"/>
          <w:szCs w:val="24"/>
          <w:u w:val="single"/>
          <w:lang w:eastAsia="ru-RU"/>
        </w:rPr>
      </w:pPr>
      <w:bookmarkStart w:id="35" w:name="_Toc130787770"/>
      <w:r w:rsidRPr="00627E35">
        <w:rPr>
          <w:rFonts w:eastAsia="Times New Roman" w:cs="Times New Roman"/>
          <w:szCs w:val="24"/>
          <w:u w:val="single"/>
          <w:lang w:eastAsia="ru-RU"/>
        </w:rPr>
        <w:t xml:space="preserve">1. </w:t>
      </w:r>
      <w:bookmarkEnd w:id="35"/>
      <w:r w:rsidRPr="00627E35">
        <w:rPr>
          <w:rFonts w:eastAsiaTheme="majorEastAsia"/>
          <w:bCs/>
          <w:kern w:val="28"/>
          <w:szCs w:val="32"/>
          <w:u w:val="single"/>
        </w:rPr>
        <w:t>Многофункциональные зоны</w:t>
      </w:r>
    </w:p>
    <w:p w:rsidR="00CB2AE2" w:rsidRPr="00627E35" w:rsidRDefault="00CB2AE2" w:rsidP="00CB2AE2">
      <w:pPr>
        <w:pStyle w:val="Osnovnoy"/>
        <w:suppressAutoHyphens/>
        <w:spacing w:after="60"/>
        <w:ind w:firstLine="709"/>
      </w:pPr>
      <w:r w:rsidRPr="00627E35">
        <w:t>В состав многофункциональных зон включены:</w:t>
      </w:r>
    </w:p>
    <w:p w:rsidR="00CB2AE2" w:rsidRPr="00627E35" w:rsidRDefault="00CB2AE2" w:rsidP="00CB6D50">
      <w:pPr>
        <w:pStyle w:val="Osnovnoy"/>
        <w:suppressAutoHyphens/>
        <w:spacing w:after="60"/>
        <w:ind w:firstLine="709"/>
      </w:pPr>
      <w:r w:rsidRPr="00627E35">
        <w:t xml:space="preserve">– </w:t>
      </w:r>
      <w:r w:rsidR="00CB6D50" w:rsidRPr="00627E35">
        <w:t>зона смешанной и общественно-деловой застройки</w:t>
      </w:r>
      <w:r w:rsidR="00CB6D50" w:rsidRPr="00627E35">
        <w:rPr>
          <w:b/>
          <w:bCs w:val="0"/>
        </w:rPr>
        <w:t xml:space="preserve"> </w:t>
      </w:r>
      <w:r w:rsidRPr="00627E35">
        <w:rPr>
          <w:b/>
          <w:bCs w:val="0"/>
        </w:rPr>
        <w:t>М3</w:t>
      </w:r>
    </w:p>
    <w:p w:rsidR="00CB2AE2" w:rsidRPr="00627E35" w:rsidRDefault="00CB2AE2" w:rsidP="00CB2AE2">
      <w:pPr>
        <w:pStyle w:val="Osnovnoy"/>
        <w:suppressAutoHyphens/>
        <w:spacing w:after="60"/>
        <w:ind w:firstLine="709"/>
      </w:pPr>
      <w:r w:rsidRPr="00627E35">
        <w:t>Многофункциональные зоны устанавливаются в случае, если необходимо совмещение нескольких видов функционального назначения территории.</w:t>
      </w:r>
    </w:p>
    <w:p w:rsidR="00CB2AE2" w:rsidRPr="00627E35" w:rsidRDefault="00CB6D50" w:rsidP="00CB2AE2">
      <w:pPr>
        <w:pStyle w:val="Osnovnoy"/>
        <w:suppressAutoHyphens/>
        <w:spacing w:after="60"/>
        <w:ind w:firstLine="709"/>
      </w:pPr>
      <w:r w:rsidRPr="00627E35">
        <w:t xml:space="preserve">Зона смешанной и общественно-деловой застройки </w:t>
      </w:r>
      <w:r w:rsidR="00CB2AE2" w:rsidRPr="00627E35">
        <w:t>М3 предназначена для размещения объектов различного функционального назначения, в том числе объектов делового, общественного и коммерческого назначения, объектов торговли, объектов общественного питания, объектов коммунально-бытового назначения, административных объектов, объектов социальной инфраструктуры (объектов здравоохранения, дошкольных образовательных организаций, организаций дополнительного образования, объектов культуры и искусства, объектов физической культуры и массового спорта), а так же многоквартирной жилой застройки.</w:t>
      </w:r>
    </w:p>
    <w:p w:rsidR="00BE3D34" w:rsidRPr="00627E35" w:rsidRDefault="00BE3D34" w:rsidP="00BE3D34">
      <w:pPr>
        <w:rPr>
          <w:lang w:eastAsia="ru-RU"/>
        </w:rPr>
      </w:pPr>
    </w:p>
    <w:p w:rsidR="00BE3D34" w:rsidRPr="00627E35" w:rsidRDefault="00BE3D34" w:rsidP="00BE3D34">
      <w:pPr>
        <w:rPr>
          <w:lang w:eastAsia="ru-RU"/>
        </w:rPr>
        <w:sectPr w:rsidR="00BE3D34" w:rsidRPr="00627E35" w:rsidSect="00032399">
          <w:footnotePr>
            <w:numRestart w:val="eachPage"/>
          </w:footnotePr>
          <w:pgSz w:w="11906" w:h="16838" w:code="9"/>
          <w:pgMar w:top="1135" w:right="849" w:bottom="709" w:left="1418" w:header="709" w:footer="709" w:gutter="0"/>
          <w:cols w:space="708"/>
          <w:titlePg/>
          <w:docGrid w:linePitch="360"/>
        </w:sectPr>
      </w:pPr>
    </w:p>
    <w:p w:rsidR="00497881" w:rsidRPr="00627E35" w:rsidRDefault="00497881" w:rsidP="007A69A1">
      <w:pPr>
        <w:pStyle w:val="Level2"/>
        <w:numPr>
          <w:ilvl w:val="1"/>
          <w:numId w:val="9"/>
        </w:numPr>
        <w:spacing w:before="120" w:after="120" w:line="276" w:lineRule="auto"/>
        <w:ind w:left="1276" w:hanging="556"/>
        <w:rPr>
          <w:rFonts w:ascii="Times New Roman" w:hAnsi="Times New Roman"/>
        </w:rPr>
      </w:pPr>
      <w:bookmarkStart w:id="36" w:name="_Toc52791746"/>
      <w:bookmarkStart w:id="37" w:name="_Toc130787777"/>
      <w:r w:rsidRPr="00627E35">
        <w:rPr>
          <w:rFonts w:ascii="Times New Roman" w:hAnsi="Times New Roman"/>
        </w:rPr>
        <w:t xml:space="preserve">Параметры планируемого развития </w:t>
      </w:r>
      <w:r w:rsidR="0076599C" w:rsidRPr="00627E35">
        <w:rPr>
          <w:rFonts w:ascii="Times New Roman" w:hAnsi="Times New Roman"/>
        </w:rPr>
        <w:t xml:space="preserve">многофункциональных </w:t>
      </w:r>
      <w:r w:rsidRPr="00627E35">
        <w:rPr>
          <w:rFonts w:ascii="Times New Roman" w:hAnsi="Times New Roman"/>
        </w:rPr>
        <w:t>зон</w:t>
      </w:r>
      <w:bookmarkEnd w:id="36"/>
    </w:p>
    <w:p w:rsidR="00653A7B" w:rsidRPr="00627E35" w:rsidRDefault="007E4AA3" w:rsidP="00497881">
      <w:pPr>
        <w:pStyle w:val="aff1"/>
        <w:suppressAutoHyphens/>
        <w:spacing w:after="60"/>
        <w:rPr>
          <w:rFonts w:eastAsiaTheme="majorEastAsia"/>
          <w:bCs/>
          <w:kern w:val="28"/>
          <w:szCs w:val="32"/>
        </w:rPr>
      </w:pPr>
      <w:r w:rsidRPr="00627E35">
        <w:rPr>
          <w:rFonts w:eastAsiaTheme="majorEastAsia"/>
          <w:bCs/>
          <w:kern w:val="28"/>
          <w:szCs w:val="32"/>
        </w:rPr>
        <w:t>Параметры развития нового жилищного строительства могут уточняться в соответствии с проектами планировки территории и градостроительными концепциями, одобренными решениями Градостроительного совета Московской области.</w:t>
      </w:r>
      <w:bookmarkEnd w:id="37"/>
    </w:p>
    <w:p w:rsidR="00FA1E6F" w:rsidRPr="00627E35" w:rsidRDefault="00FA1E6F" w:rsidP="00497881">
      <w:pPr>
        <w:pStyle w:val="aff1"/>
        <w:suppressAutoHyphens/>
        <w:spacing w:after="60"/>
        <w:rPr>
          <w:rFonts w:eastAsiaTheme="majorEastAsia"/>
          <w:bCs/>
          <w:kern w:val="28"/>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2839"/>
        <w:gridCol w:w="1443"/>
        <w:gridCol w:w="4137"/>
        <w:gridCol w:w="3643"/>
      </w:tblGrid>
      <w:tr w:rsidR="00497881" w:rsidRPr="00627E35" w:rsidTr="00FA1E6F">
        <w:trPr>
          <w:trHeight w:val="1260"/>
        </w:trPr>
        <w:tc>
          <w:tcPr>
            <w:tcW w:w="921" w:type="pct"/>
            <w:shd w:val="clear" w:color="auto" w:fill="auto"/>
            <w:vAlign w:val="center"/>
            <w:hideMark/>
          </w:tcPr>
          <w:p w:rsidR="00497881" w:rsidRPr="00627E35" w:rsidRDefault="00497881" w:rsidP="00497881">
            <w:pPr>
              <w:spacing w:line="240" w:lineRule="auto"/>
              <w:ind w:firstLine="0"/>
              <w:jc w:val="center"/>
              <w:rPr>
                <w:b/>
                <w:bCs/>
                <w:color w:val="000000"/>
                <w:sz w:val="22"/>
              </w:rPr>
            </w:pPr>
            <w:r w:rsidRPr="00627E35">
              <w:rPr>
                <w:b/>
                <w:bCs/>
                <w:color w:val="000000"/>
                <w:sz w:val="22"/>
              </w:rPr>
              <w:t xml:space="preserve">Местоположение </w:t>
            </w:r>
          </w:p>
        </w:tc>
        <w:tc>
          <w:tcPr>
            <w:tcW w:w="960" w:type="pct"/>
            <w:shd w:val="clear" w:color="auto" w:fill="auto"/>
            <w:vAlign w:val="center"/>
            <w:hideMark/>
          </w:tcPr>
          <w:p w:rsidR="00497881" w:rsidRPr="00627E35" w:rsidRDefault="00497881" w:rsidP="00497881">
            <w:pPr>
              <w:spacing w:line="240" w:lineRule="auto"/>
              <w:ind w:firstLine="0"/>
              <w:jc w:val="center"/>
              <w:rPr>
                <w:b/>
                <w:bCs/>
                <w:color w:val="000000"/>
                <w:sz w:val="22"/>
              </w:rPr>
            </w:pPr>
            <w:r w:rsidRPr="00627E35">
              <w:rPr>
                <w:b/>
                <w:bCs/>
                <w:color w:val="000000"/>
                <w:sz w:val="22"/>
              </w:rPr>
              <w:t>Мероприятия территориального планирования</w:t>
            </w:r>
          </w:p>
        </w:tc>
        <w:tc>
          <w:tcPr>
            <w:tcW w:w="488" w:type="pct"/>
            <w:shd w:val="clear" w:color="auto" w:fill="auto"/>
            <w:vAlign w:val="center"/>
            <w:hideMark/>
          </w:tcPr>
          <w:p w:rsidR="00497881" w:rsidRPr="00627E35" w:rsidRDefault="00497881" w:rsidP="00497881">
            <w:pPr>
              <w:spacing w:line="240" w:lineRule="auto"/>
              <w:ind w:firstLine="0"/>
              <w:jc w:val="center"/>
              <w:rPr>
                <w:b/>
                <w:bCs/>
                <w:color w:val="000000"/>
                <w:sz w:val="22"/>
              </w:rPr>
            </w:pPr>
            <w:r w:rsidRPr="00627E35">
              <w:rPr>
                <w:b/>
                <w:bCs/>
                <w:color w:val="000000"/>
                <w:sz w:val="22"/>
              </w:rPr>
              <w:t xml:space="preserve">Площадь зоны га </w:t>
            </w:r>
          </w:p>
        </w:tc>
        <w:tc>
          <w:tcPr>
            <w:tcW w:w="1399" w:type="pct"/>
            <w:shd w:val="clear" w:color="auto" w:fill="auto"/>
            <w:vAlign w:val="center"/>
            <w:hideMark/>
          </w:tcPr>
          <w:p w:rsidR="00497881" w:rsidRPr="00627E35" w:rsidRDefault="00497881" w:rsidP="00497881">
            <w:pPr>
              <w:spacing w:line="240" w:lineRule="auto"/>
              <w:ind w:firstLine="0"/>
              <w:jc w:val="center"/>
              <w:rPr>
                <w:b/>
                <w:bCs/>
                <w:color w:val="000000"/>
                <w:sz w:val="22"/>
              </w:rPr>
            </w:pPr>
            <w:r w:rsidRPr="00627E35">
              <w:rPr>
                <w:b/>
                <w:bCs/>
                <w:color w:val="000000"/>
                <w:sz w:val="22"/>
              </w:rPr>
              <w:t xml:space="preserve">Параметры планируемого развития жилых зон </w:t>
            </w:r>
          </w:p>
        </w:tc>
        <w:tc>
          <w:tcPr>
            <w:tcW w:w="1232" w:type="pct"/>
            <w:shd w:val="clear" w:color="auto" w:fill="auto"/>
            <w:vAlign w:val="center"/>
            <w:hideMark/>
          </w:tcPr>
          <w:p w:rsidR="00497881" w:rsidRPr="00627E35" w:rsidRDefault="00497881" w:rsidP="00497881">
            <w:pPr>
              <w:spacing w:line="240" w:lineRule="auto"/>
              <w:ind w:firstLine="0"/>
              <w:jc w:val="center"/>
              <w:rPr>
                <w:b/>
                <w:bCs/>
                <w:color w:val="000000"/>
                <w:sz w:val="22"/>
              </w:rPr>
            </w:pPr>
            <w:r w:rsidRPr="00627E35">
              <w:rPr>
                <w:b/>
                <w:bCs/>
                <w:color w:val="000000"/>
                <w:sz w:val="22"/>
              </w:rPr>
              <w:t>Планируемые для размещения объекты Федерального (Ф), Регионального (Р)</w:t>
            </w:r>
            <w:r w:rsidR="0076599C" w:rsidRPr="00627E35">
              <w:rPr>
                <w:b/>
                <w:bCs/>
                <w:color w:val="000000"/>
                <w:sz w:val="22"/>
              </w:rPr>
              <w:t xml:space="preserve"> значения</w:t>
            </w:r>
          </w:p>
        </w:tc>
      </w:tr>
      <w:tr w:rsidR="00FA1E6F" w:rsidRPr="00627E35" w:rsidTr="00FA1E6F">
        <w:trPr>
          <w:trHeight w:val="449"/>
        </w:trPr>
        <w:tc>
          <w:tcPr>
            <w:tcW w:w="5000" w:type="pct"/>
            <w:gridSpan w:val="5"/>
            <w:shd w:val="clear" w:color="auto" w:fill="auto"/>
            <w:vAlign w:val="center"/>
          </w:tcPr>
          <w:p w:rsidR="00FA1E6F" w:rsidRPr="00627E35" w:rsidRDefault="00CB6D50" w:rsidP="00497881">
            <w:pPr>
              <w:spacing w:line="240" w:lineRule="auto"/>
              <w:ind w:firstLine="0"/>
              <w:jc w:val="center"/>
              <w:rPr>
                <w:rFonts w:eastAsiaTheme="majorEastAsia"/>
                <w:b/>
                <w:bCs/>
                <w:i/>
                <w:kern w:val="28"/>
                <w:szCs w:val="32"/>
              </w:rPr>
            </w:pPr>
            <w:r w:rsidRPr="00627E35">
              <w:rPr>
                <w:rFonts w:eastAsiaTheme="majorEastAsia"/>
                <w:b/>
                <w:bCs/>
                <w:i/>
                <w:kern w:val="28"/>
                <w:szCs w:val="32"/>
              </w:rPr>
              <w:t xml:space="preserve">Зона смешанной и общественно-деловой застройки </w:t>
            </w:r>
            <w:r w:rsidR="0076599C" w:rsidRPr="00627E35">
              <w:rPr>
                <w:rFonts w:eastAsiaTheme="majorEastAsia"/>
                <w:b/>
                <w:bCs/>
                <w:i/>
                <w:kern w:val="28"/>
                <w:szCs w:val="32"/>
              </w:rPr>
              <w:t>(М3)</w:t>
            </w:r>
          </w:p>
        </w:tc>
      </w:tr>
      <w:tr w:rsidR="0076599C" w:rsidRPr="00627E35" w:rsidTr="00FA1E6F">
        <w:trPr>
          <w:trHeight w:val="630"/>
        </w:trPr>
        <w:tc>
          <w:tcPr>
            <w:tcW w:w="921" w:type="pct"/>
            <w:shd w:val="clear" w:color="auto" w:fill="auto"/>
            <w:vAlign w:val="center"/>
            <w:hideMark/>
          </w:tcPr>
          <w:p w:rsidR="0076599C" w:rsidRPr="00627E35" w:rsidRDefault="0076599C" w:rsidP="0076599C">
            <w:pPr>
              <w:spacing w:line="240" w:lineRule="auto"/>
              <w:ind w:firstLine="0"/>
              <w:jc w:val="left"/>
            </w:pPr>
            <w:r w:rsidRPr="00627E35">
              <w:t>г. Красногорск, Красногорский б-р, 4</w:t>
            </w:r>
          </w:p>
        </w:tc>
        <w:tc>
          <w:tcPr>
            <w:tcW w:w="960" w:type="pct"/>
            <w:shd w:val="clear" w:color="auto" w:fill="auto"/>
            <w:vAlign w:val="center"/>
            <w:hideMark/>
          </w:tcPr>
          <w:p w:rsidR="0076599C" w:rsidRPr="00627E35" w:rsidRDefault="0076599C" w:rsidP="0076599C">
            <w:pPr>
              <w:spacing w:line="240" w:lineRule="auto"/>
              <w:ind w:firstLine="0"/>
              <w:jc w:val="left"/>
              <w:rPr>
                <w:color w:val="000000"/>
              </w:rPr>
            </w:pPr>
            <w:r w:rsidRPr="00627E35">
              <w:rPr>
                <w:color w:val="000000"/>
              </w:rPr>
              <w:t>планируемая функциональная зона</w:t>
            </w:r>
          </w:p>
        </w:tc>
        <w:tc>
          <w:tcPr>
            <w:tcW w:w="488" w:type="pct"/>
            <w:shd w:val="clear" w:color="auto" w:fill="auto"/>
            <w:vAlign w:val="center"/>
            <w:hideMark/>
          </w:tcPr>
          <w:p w:rsidR="0076599C" w:rsidRPr="00627E35" w:rsidRDefault="0076599C" w:rsidP="0076599C">
            <w:pPr>
              <w:spacing w:line="240" w:lineRule="auto"/>
              <w:ind w:firstLine="0"/>
              <w:jc w:val="left"/>
              <w:rPr>
                <w:color w:val="000000"/>
              </w:rPr>
            </w:pPr>
            <w:r w:rsidRPr="00627E35">
              <w:rPr>
                <w:color w:val="000000"/>
              </w:rPr>
              <w:t>6,73</w:t>
            </w:r>
          </w:p>
        </w:tc>
        <w:tc>
          <w:tcPr>
            <w:tcW w:w="1399" w:type="pct"/>
            <w:shd w:val="clear" w:color="auto" w:fill="auto"/>
            <w:vAlign w:val="center"/>
            <w:hideMark/>
          </w:tcPr>
          <w:p w:rsidR="0076599C" w:rsidRPr="00627E35" w:rsidRDefault="0076599C" w:rsidP="0076599C">
            <w:pPr>
              <w:spacing w:line="240" w:lineRule="auto"/>
              <w:ind w:firstLine="0"/>
              <w:jc w:val="left"/>
              <w:rPr>
                <w:color w:val="000000"/>
              </w:rPr>
            </w:pPr>
            <w:r w:rsidRPr="00627E35">
              <w:rPr>
                <w:color w:val="000000"/>
              </w:rPr>
              <w:t xml:space="preserve">в соответствии с РНГП/ППТ/ГК </w:t>
            </w:r>
          </w:p>
        </w:tc>
        <w:tc>
          <w:tcPr>
            <w:tcW w:w="1232" w:type="pct"/>
            <w:shd w:val="clear" w:color="auto" w:fill="auto"/>
            <w:vAlign w:val="center"/>
            <w:hideMark/>
          </w:tcPr>
          <w:p w:rsidR="0076599C" w:rsidRPr="00627E35" w:rsidRDefault="0076599C" w:rsidP="0076599C">
            <w:pPr>
              <w:spacing w:line="240" w:lineRule="auto"/>
              <w:ind w:firstLine="0"/>
              <w:jc w:val="left"/>
              <w:rPr>
                <w:color w:val="000000"/>
                <w:sz w:val="22"/>
              </w:rPr>
            </w:pPr>
            <w:r w:rsidRPr="00627E35">
              <w:rPr>
                <w:color w:val="000000"/>
              </w:rPr>
              <w:t>Амбулаторно-поликлиническое учреждение (Р)</w:t>
            </w:r>
          </w:p>
        </w:tc>
      </w:tr>
      <w:tr w:rsidR="0076599C" w:rsidRPr="00627E35" w:rsidTr="00FA1E6F">
        <w:trPr>
          <w:trHeight w:val="315"/>
        </w:trPr>
        <w:tc>
          <w:tcPr>
            <w:tcW w:w="1881" w:type="pct"/>
            <w:gridSpan w:val="2"/>
            <w:shd w:val="clear" w:color="auto" w:fill="auto"/>
            <w:vAlign w:val="center"/>
            <w:hideMark/>
          </w:tcPr>
          <w:p w:rsidR="0076599C" w:rsidRPr="00627E35" w:rsidRDefault="0076599C" w:rsidP="00497881">
            <w:pPr>
              <w:spacing w:line="240" w:lineRule="auto"/>
              <w:ind w:firstLine="0"/>
              <w:jc w:val="right"/>
              <w:rPr>
                <w:b/>
                <w:bCs/>
                <w:color w:val="000000"/>
                <w:sz w:val="22"/>
              </w:rPr>
            </w:pPr>
            <w:r w:rsidRPr="00627E35">
              <w:rPr>
                <w:b/>
                <w:bCs/>
                <w:color w:val="000000"/>
                <w:sz w:val="22"/>
              </w:rPr>
              <w:t>ИТОГО га</w:t>
            </w:r>
          </w:p>
        </w:tc>
        <w:tc>
          <w:tcPr>
            <w:tcW w:w="488" w:type="pct"/>
            <w:shd w:val="clear" w:color="auto" w:fill="auto"/>
            <w:vAlign w:val="center"/>
            <w:hideMark/>
          </w:tcPr>
          <w:p w:rsidR="0076599C" w:rsidRPr="00627E35" w:rsidRDefault="0076599C" w:rsidP="00182EAD">
            <w:pPr>
              <w:jc w:val="center"/>
              <w:rPr>
                <w:b/>
                <w:bCs/>
                <w:color w:val="000000"/>
              </w:rPr>
            </w:pPr>
            <w:r w:rsidRPr="00627E35">
              <w:rPr>
                <w:b/>
                <w:bCs/>
                <w:color w:val="000000"/>
              </w:rPr>
              <w:t>6,73</w:t>
            </w:r>
          </w:p>
        </w:tc>
        <w:tc>
          <w:tcPr>
            <w:tcW w:w="1399" w:type="pct"/>
            <w:shd w:val="clear" w:color="auto" w:fill="auto"/>
            <w:vAlign w:val="center"/>
            <w:hideMark/>
          </w:tcPr>
          <w:p w:rsidR="0076599C" w:rsidRPr="00627E35" w:rsidRDefault="0076599C" w:rsidP="00497881">
            <w:pPr>
              <w:spacing w:line="240" w:lineRule="auto"/>
              <w:ind w:firstLine="0"/>
              <w:rPr>
                <w:color w:val="000000"/>
                <w:sz w:val="22"/>
              </w:rPr>
            </w:pPr>
            <w:r w:rsidRPr="00627E35">
              <w:rPr>
                <w:color w:val="000000"/>
                <w:sz w:val="22"/>
              </w:rPr>
              <w:t> </w:t>
            </w:r>
          </w:p>
        </w:tc>
        <w:tc>
          <w:tcPr>
            <w:tcW w:w="1232" w:type="pct"/>
            <w:shd w:val="clear" w:color="auto" w:fill="auto"/>
            <w:noWrap/>
            <w:vAlign w:val="bottom"/>
            <w:hideMark/>
          </w:tcPr>
          <w:p w:rsidR="0076599C" w:rsidRPr="00627E35" w:rsidRDefault="0076599C" w:rsidP="00497881">
            <w:pPr>
              <w:spacing w:line="240" w:lineRule="auto"/>
              <w:ind w:firstLine="0"/>
              <w:rPr>
                <w:rFonts w:ascii="Calibri" w:hAnsi="Calibri" w:cs="Calibri"/>
                <w:color w:val="000000"/>
                <w:sz w:val="22"/>
              </w:rPr>
            </w:pPr>
            <w:r w:rsidRPr="00627E35">
              <w:rPr>
                <w:rFonts w:ascii="Calibri" w:hAnsi="Calibri" w:cs="Calibri"/>
                <w:color w:val="000000"/>
                <w:sz w:val="22"/>
              </w:rPr>
              <w:t> </w:t>
            </w:r>
          </w:p>
        </w:tc>
      </w:tr>
      <w:tr w:rsidR="0076599C" w:rsidRPr="00627E35" w:rsidTr="00FA1E6F">
        <w:trPr>
          <w:trHeight w:val="315"/>
        </w:trPr>
        <w:tc>
          <w:tcPr>
            <w:tcW w:w="1881" w:type="pct"/>
            <w:gridSpan w:val="2"/>
            <w:shd w:val="clear" w:color="auto" w:fill="auto"/>
            <w:vAlign w:val="center"/>
            <w:hideMark/>
          </w:tcPr>
          <w:p w:rsidR="0076599C" w:rsidRPr="00627E35" w:rsidRDefault="0076599C" w:rsidP="00497881">
            <w:pPr>
              <w:spacing w:line="240" w:lineRule="auto"/>
              <w:ind w:firstLine="0"/>
              <w:jc w:val="right"/>
              <w:rPr>
                <w:b/>
                <w:bCs/>
                <w:color w:val="000000"/>
                <w:sz w:val="22"/>
              </w:rPr>
            </w:pPr>
            <w:r w:rsidRPr="00627E35">
              <w:rPr>
                <w:b/>
                <w:bCs/>
                <w:color w:val="000000"/>
                <w:sz w:val="22"/>
              </w:rPr>
              <w:t>ВСЕГО га</w:t>
            </w:r>
          </w:p>
        </w:tc>
        <w:tc>
          <w:tcPr>
            <w:tcW w:w="488" w:type="pct"/>
            <w:shd w:val="clear" w:color="auto" w:fill="auto"/>
            <w:vAlign w:val="center"/>
            <w:hideMark/>
          </w:tcPr>
          <w:p w:rsidR="0076599C" w:rsidRPr="00627E35" w:rsidRDefault="0076599C" w:rsidP="00182EAD">
            <w:pPr>
              <w:jc w:val="center"/>
              <w:rPr>
                <w:b/>
                <w:bCs/>
                <w:color w:val="000000"/>
              </w:rPr>
            </w:pPr>
            <w:r w:rsidRPr="00627E35">
              <w:rPr>
                <w:b/>
                <w:bCs/>
                <w:color w:val="000000"/>
              </w:rPr>
              <w:t>6,73</w:t>
            </w:r>
          </w:p>
        </w:tc>
        <w:tc>
          <w:tcPr>
            <w:tcW w:w="1399" w:type="pct"/>
            <w:shd w:val="clear" w:color="auto" w:fill="auto"/>
            <w:noWrap/>
            <w:vAlign w:val="bottom"/>
            <w:hideMark/>
          </w:tcPr>
          <w:p w:rsidR="0076599C" w:rsidRPr="00627E35" w:rsidRDefault="0076599C" w:rsidP="00497881">
            <w:pPr>
              <w:spacing w:line="240" w:lineRule="auto"/>
              <w:ind w:firstLine="0"/>
              <w:rPr>
                <w:rFonts w:ascii="Calibri" w:hAnsi="Calibri" w:cs="Calibri"/>
                <w:color w:val="000000"/>
                <w:sz w:val="22"/>
              </w:rPr>
            </w:pPr>
            <w:r w:rsidRPr="00627E35">
              <w:rPr>
                <w:rFonts w:ascii="Calibri" w:hAnsi="Calibri" w:cs="Calibri"/>
                <w:color w:val="000000"/>
                <w:sz w:val="22"/>
              </w:rPr>
              <w:t> </w:t>
            </w:r>
          </w:p>
        </w:tc>
        <w:tc>
          <w:tcPr>
            <w:tcW w:w="1232" w:type="pct"/>
            <w:shd w:val="clear" w:color="auto" w:fill="auto"/>
            <w:noWrap/>
            <w:vAlign w:val="bottom"/>
            <w:hideMark/>
          </w:tcPr>
          <w:p w:rsidR="0076599C" w:rsidRPr="00627E35" w:rsidRDefault="0076599C" w:rsidP="00497881">
            <w:pPr>
              <w:spacing w:line="240" w:lineRule="auto"/>
              <w:ind w:firstLine="0"/>
              <w:rPr>
                <w:rFonts w:ascii="Calibri" w:hAnsi="Calibri" w:cs="Calibri"/>
                <w:color w:val="000000"/>
                <w:sz w:val="22"/>
              </w:rPr>
            </w:pPr>
            <w:r w:rsidRPr="00627E35">
              <w:rPr>
                <w:rFonts w:ascii="Calibri" w:hAnsi="Calibri" w:cs="Calibri"/>
                <w:color w:val="000000"/>
                <w:sz w:val="22"/>
              </w:rPr>
              <w:t> </w:t>
            </w:r>
          </w:p>
        </w:tc>
      </w:tr>
    </w:tbl>
    <w:p w:rsidR="00497881" w:rsidRPr="00627E35" w:rsidRDefault="00497881" w:rsidP="00497881">
      <w:pPr>
        <w:pStyle w:val="aff1"/>
        <w:suppressAutoHyphens/>
        <w:spacing w:after="60"/>
        <w:rPr>
          <w:rFonts w:eastAsiaTheme="majorEastAsia"/>
          <w:bCs/>
          <w:kern w:val="28"/>
          <w:szCs w:val="32"/>
        </w:rPr>
      </w:pPr>
    </w:p>
    <w:p w:rsidR="00497881" w:rsidRPr="00627E35" w:rsidRDefault="00497881" w:rsidP="00497881">
      <w:pPr>
        <w:pStyle w:val="aff1"/>
        <w:suppressAutoHyphens/>
        <w:spacing w:after="60"/>
        <w:rPr>
          <w:rFonts w:eastAsiaTheme="majorEastAsia"/>
          <w:bCs/>
          <w:kern w:val="28"/>
          <w:szCs w:val="32"/>
        </w:rPr>
      </w:pPr>
    </w:p>
    <w:p w:rsidR="006E1BCB" w:rsidRPr="00627E35" w:rsidRDefault="006E1BCB" w:rsidP="006E1BCB">
      <w:pPr>
        <w:pStyle w:val="110"/>
        <w:sectPr w:rsidR="006E1BCB" w:rsidRPr="00627E35" w:rsidSect="00497881">
          <w:pgSz w:w="16838" w:h="11906" w:orient="landscape" w:code="9"/>
          <w:pgMar w:top="1418" w:right="1134" w:bottom="567" w:left="1134" w:header="709" w:footer="709" w:gutter="0"/>
          <w:cols w:space="708"/>
          <w:docGrid w:linePitch="360"/>
        </w:sectPr>
      </w:pPr>
    </w:p>
    <w:p w:rsidR="006F0363" w:rsidRPr="00627E35" w:rsidRDefault="006F0363" w:rsidP="007A69A1">
      <w:pPr>
        <w:pStyle w:val="110"/>
        <w:numPr>
          <w:ilvl w:val="0"/>
          <w:numId w:val="5"/>
        </w:numPr>
        <w:ind w:left="0" w:firstLine="0"/>
      </w:pPr>
      <w:bookmarkStart w:id="38" w:name="_Toc188460963"/>
      <w:bookmarkStart w:id="39" w:name="_Toc201768760"/>
      <w:r w:rsidRPr="00627E35">
        <w:t>ХАРАКТЕРИСТИКИ ЗОН С ОСОБЫМИ УСЛОВИЯМИ ИСПОЛЬЗОВАНИЯ ТЕРРИТОРИЙ В СЛУЧАЕ, ЕСЛИ УСТАНОВЛЕНИЕ ТАКИХ ЗОН ТРЕБУЕТСЯ В СВЯЗИ С РАЗМЕЩЕНИЕМ ПЛАНИРУЕМЫХ ОБЪЕКТОВ</w:t>
      </w:r>
      <w:bookmarkEnd w:id="38"/>
      <w:bookmarkEnd w:id="39"/>
    </w:p>
    <w:p w:rsidR="006F0363" w:rsidRPr="00627E35" w:rsidRDefault="006F0363" w:rsidP="006F0363">
      <w:pPr>
        <w:pStyle w:val="aff8"/>
        <w:spacing w:before="0" w:after="60" w:line="240" w:lineRule="auto"/>
      </w:pPr>
      <w:r w:rsidRPr="00627E35">
        <w:t>К целям установления зон с особыми условиями использования территории в соответствии с Земельным кодексом Российской Федерации (глава XIX) относятся:</w:t>
      </w:r>
    </w:p>
    <w:p w:rsidR="006F0363" w:rsidRPr="00627E35" w:rsidRDefault="006F0363" w:rsidP="007A69A1">
      <w:pPr>
        <w:pStyle w:val="12"/>
        <w:keepLines w:val="0"/>
        <w:numPr>
          <w:ilvl w:val="0"/>
          <w:numId w:val="12"/>
        </w:numPr>
        <w:spacing w:after="60" w:line="240" w:lineRule="auto"/>
      </w:pPr>
      <w:r w:rsidRPr="00627E35">
        <w:t>защита жизни и здоровья граждан;</w:t>
      </w:r>
    </w:p>
    <w:p w:rsidR="006F0363" w:rsidRPr="00627E35" w:rsidRDefault="006F0363" w:rsidP="007A69A1">
      <w:pPr>
        <w:pStyle w:val="12"/>
        <w:keepLines w:val="0"/>
        <w:numPr>
          <w:ilvl w:val="0"/>
          <w:numId w:val="12"/>
        </w:numPr>
        <w:spacing w:after="60" w:line="240" w:lineRule="auto"/>
      </w:pPr>
      <w:r w:rsidRPr="00627E35">
        <w:t>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6F0363" w:rsidRPr="00627E35" w:rsidRDefault="006F0363" w:rsidP="006F0363">
      <w:pPr>
        <w:pStyle w:val="aff8"/>
        <w:spacing w:before="0" w:after="60" w:line="240" w:lineRule="auto"/>
      </w:pPr>
      <w:r w:rsidRPr="00627E35">
        <w:t xml:space="preserve">На территории городского округа Красногорск Московской области применительно к </w:t>
      </w:r>
      <w:r w:rsidR="001457E1" w:rsidRPr="00627E35">
        <w:t xml:space="preserve">части </w:t>
      </w:r>
      <w:r w:rsidRPr="00627E35">
        <w:t>населенно</w:t>
      </w:r>
      <w:r w:rsidR="001457E1" w:rsidRPr="00627E35">
        <w:t>го</w:t>
      </w:r>
      <w:r w:rsidRPr="00627E35">
        <w:t xml:space="preserve"> пункт</w:t>
      </w:r>
      <w:r w:rsidR="001457E1" w:rsidRPr="00627E35">
        <w:t>а</w:t>
      </w:r>
      <w:r w:rsidRPr="00627E35">
        <w:t xml:space="preserve"> </w:t>
      </w:r>
      <w:r w:rsidR="001457E1" w:rsidRPr="00627E35">
        <w:t>г. Красногорск</w:t>
      </w:r>
      <w:r w:rsidRPr="00627E35">
        <w:t xml:space="preserve"> в связи с планируемым размещением объектов различного значения, оказывающих влияние на окружающую среду и нормируемые объекты, требуется установление следующих зон с особыми условиями использования территорий:</w:t>
      </w:r>
    </w:p>
    <w:p w:rsidR="006F0363" w:rsidRPr="00627E35" w:rsidRDefault="006F0363" w:rsidP="006F0363">
      <w:pPr>
        <w:pStyle w:val="aff1"/>
        <w:suppressAutoHyphens/>
        <w:spacing w:after="60"/>
        <w:rPr>
          <w:rFonts w:eastAsiaTheme="majorEastAsia"/>
          <w:bCs/>
          <w:kern w:val="28"/>
          <w:szCs w:val="32"/>
          <w:u w:val="single"/>
        </w:rPr>
      </w:pPr>
      <w:r w:rsidRPr="00627E35">
        <w:rPr>
          <w:rFonts w:eastAsiaTheme="majorEastAsia"/>
          <w:bCs/>
          <w:kern w:val="28"/>
          <w:szCs w:val="32"/>
          <w:u w:val="single"/>
        </w:rPr>
        <w:t>Санитарно-защитных зон предприятий, сооружений и иных объектов.</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В соответствии с постановлением Главного государственного санитарного врача РФ от 25.09.2007 № 74 (ред. от 28.02.2022)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ориентировочные (нормативные) санитарно-защитные зоны составляют:</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отдельно стоящих гипермаркетов, супермаркетов, торговых комплексов и центров, торгово-развлекательных комплексов общей площадью более 2 тысяч кв. м с открытыми автостоянками для автомобилей посетителей вместимостью более 100 машиномест, предприятий общественного питания общей площадью более 500 кв. м, рынков продовольственных и промышленных товаров с открытыми автостоянками для автомобилей посетителей вместимостью более 100 машиномест – 50 м;</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автозаправочных станций для заправки транспортных средств жидким и газовым моторным топливом с наличием 4-х и более топливо-раздаточных колонок – 100 м;</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автозаправочных станций, предназначенных только для заправки легковых транспортных средств жидким моторным топливом, с наличием не более 3-х топливораздаточных колонок, в том числе с объектами обслуживания водителей и пассажиров (магазин сопутствующих товаров, кафе и санитарные узлы) – 50 м;</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объектов по обслуживанию легковых автомобилей с количеством постов от 2 до 5 постов (без малярно-жестяных работ), с проведением работ внутри объектов капитального строительства и исключением обслуживания автомобилей на прилегающей территории и (или) территории, непосредственно прилегающей к зданиям – 50 м;</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мойки автомобилей с количеством постов не более 5 с проведением работ внутри объектов капитального строительства и исключением обслуживания автомобилей на прилегающей территории и (или) территории, непосредственно прилегающей к зданиям – 50 м;</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ТЭС установленной электрической мощностью 600 МВт и выше, работающей на газовом и мазутном топливе – 500 м.</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ТЭЦ и районных котельных тепловой мощностью от 200 Гкал/час, работающих на газовом топливе и мазутном топливе (последнее - как резервное топливо) – 300 м;</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ТЭЦ и районных котельных тепловой мощностью менее 200 Гкал/час, работающих на твердом, жидком и газообразном топливе – 100 м;</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сооружений механической и биологической очистки, а также иловых площадок, и (или) сооружений для механической и биологической очистки с термической обработкой осадка в закрытых помещениях с расчетной производительностью очистных сооружений от 5 тысяч до 50 тысяч куб. м/сутки – 300 м;</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 xml:space="preserve">от сооружений механической и биологической очистки, а также иловых площадок и (или) сооружений для механической и биологической очистки с термической обработкой осадка в закрытых помещениях с расчетной производительностью очистных сооружений до 5 тысяч куб. м/сутки – 100 м. </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насосных станций и аварийно-регулирующих резервуаров, локальных очистных сооружений производительностью более 50 тысяч куб. м/сутки – 30 м; более 0,2 тысяч куб. м/сутки до 50,0 тысяч куб. м/сутки – 20 м; до 0,2 тысяч куб. м/сутки – 15 м.</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очистных сооружений поверхностного стока закрытого типа – 50 м;</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кладбищ смешанного и традиционного захоронения площадью 10 и менее га – 100 м;</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мемориальных комплексов, кладбищ с погребением после кремации, колумбариев – 50 м.</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 xml:space="preserve">Санитарных разрывов: </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открытых автостоянок и паркингов – 10-50 м;</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наземных гаражей-стоянок, паркингов закрытого типа – на основании результатов расчетов рассеивания загрязнений в атмосферном воздухе и уровней физического воздействия;</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от улиц и автомобильных дорог местного значения, а также вдоль стандартных маршрутов полета в зоне взлета и посадки воздушных судов –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В границах планируемых производственных и коммунальных зон, зон транспортной и инженерной инфраструктур необходимо предусматривать такие виды деятельности предприятий и иных объектов, размеры санитарно-защитных зон от которых (в зависимости от характера производства) не затрагивают земельные участки для размещения:</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6F0363" w:rsidRPr="00627E35" w:rsidRDefault="006F0363" w:rsidP="007A69A1">
      <w:pPr>
        <w:pStyle w:val="ad"/>
        <w:numPr>
          <w:ilvl w:val="0"/>
          <w:numId w:val="13"/>
        </w:numPr>
        <w:spacing w:after="60" w:line="240" w:lineRule="auto"/>
        <w:ind w:left="0" w:firstLine="851"/>
        <w:rPr>
          <w:rFonts w:eastAsia="SimSun"/>
          <w:szCs w:val="24"/>
        </w:rPr>
      </w:pPr>
      <w:bookmarkStart w:id="40" w:name="P45"/>
      <w:bookmarkEnd w:id="40"/>
      <w:r w:rsidRPr="00627E35">
        <w:rPr>
          <w:rFonts w:eastAsia="SimSun"/>
          <w:szCs w:val="24"/>
        </w:rPr>
        <w:t>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 xml:space="preserve">Информация по санитарно-защитным зонам приводится в материалах генерального плана в справочных целях и не является утверждаемой. </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устанавливаются «</w:t>
      </w:r>
      <w:hyperlink r:id="rId11" w:anchor="P31" w:history="1">
        <w:r w:rsidRPr="00627E35">
          <w:rPr>
            <w:rFonts w:eastAsiaTheme="majorEastAsia"/>
            <w:bCs/>
            <w:kern w:val="28"/>
            <w:szCs w:val="32"/>
          </w:rPr>
          <w:t>Правила</w:t>
        </w:r>
      </w:hyperlink>
      <w:r w:rsidRPr="00627E35">
        <w:rPr>
          <w:rFonts w:eastAsiaTheme="majorEastAsia"/>
          <w:bCs/>
          <w:kern w:val="28"/>
          <w:szCs w:val="32"/>
        </w:rPr>
        <w:t>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3.03.2018 № 222.</w:t>
      </w:r>
    </w:p>
    <w:p w:rsidR="006F0363" w:rsidRPr="00627E35" w:rsidRDefault="006F0363" w:rsidP="006F0363">
      <w:pPr>
        <w:pStyle w:val="aff1"/>
        <w:suppressAutoHyphens/>
        <w:spacing w:after="60"/>
        <w:rPr>
          <w:rFonts w:eastAsiaTheme="majorEastAsia"/>
          <w:bCs/>
          <w:kern w:val="28"/>
          <w:szCs w:val="32"/>
          <w:u w:val="single"/>
        </w:rPr>
      </w:pPr>
      <w:r w:rsidRPr="00627E35">
        <w:rPr>
          <w:rFonts w:eastAsiaTheme="majorEastAsia"/>
          <w:bCs/>
          <w:kern w:val="28"/>
          <w:szCs w:val="32"/>
          <w:u w:val="single"/>
        </w:rPr>
        <w:t>Охранных зон газораспределительных сетей.</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 xml:space="preserve">В соответствии с постановлением Правительства РФ от 20.11.2000 № 878. Для газораспределительных сетей устанавливаются следующие охранные зоны: </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w:t>
      </w:r>
    </w:p>
    <w:p w:rsidR="006F0363" w:rsidRPr="00627E35" w:rsidRDefault="006F0363" w:rsidP="006F0363">
      <w:pPr>
        <w:pStyle w:val="aff1"/>
        <w:suppressAutoHyphens/>
        <w:spacing w:after="60"/>
        <w:rPr>
          <w:rFonts w:eastAsiaTheme="majorEastAsia"/>
          <w:bCs/>
          <w:kern w:val="28"/>
          <w:szCs w:val="32"/>
          <w:u w:val="single"/>
        </w:rPr>
      </w:pPr>
      <w:r w:rsidRPr="00627E35">
        <w:rPr>
          <w:rFonts w:eastAsiaTheme="majorEastAsia"/>
          <w:bCs/>
          <w:kern w:val="28"/>
          <w:szCs w:val="32"/>
          <w:u w:val="single"/>
        </w:rPr>
        <w:t>Охранных зон объектов связи.</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«Правилами охраны линий и сооружений связи Российской Федерации», утверждёнными постановлением Правительства РФ от 9 июня 1995 г. № 578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устанавливаются охранные зоны с особыми условиями использования:</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6F0363" w:rsidRPr="00627E35" w:rsidRDefault="006F0363" w:rsidP="007A69A1">
      <w:pPr>
        <w:pStyle w:val="ad"/>
        <w:numPr>
          <w:ilvl w:val="0"/>
          <w:numId w:val="13"/>
        </w:numPr>
        <w:spacing w:after="60" w:line="240" w:lineRule="auto"/>
        <w:ind w:left="0" w:firstLine="851"/>
        <w:rPr>
          <w:rFonts w:eastAsia="SimSun"/>
          <w:szCs w:val="24"/>
        </w:rPr>
      </w:pPr>
      <w:r w:rsidRPr="00627E35">
        <w:rPr>
          <w:rFonts w:eastAsia="SimSun"/>
          <w:szCs w:val="24"/>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6F0363" w:rsidRPr="00627E35" w:rsidRDefault="006F0363" w:rsidP="006F0363">
      <w:pPr>
        <w:pStyle w:val="aff1"/>
        <w:suppressAutoHyphens/>
        <w:spacing w:after="60"/>
        <w:rPr>
          <w:rFonts w:eastAsiaTheme="majorEastAsia"/>
          <w:bCs/>
          <w:kern w:val="28"/>
          <w:szCs w:val="32"/>
          <w:u w:val="single"/>
        </w:rPr>
      </w:pPr>
      <w:r w:rsidRPr="00627E35">
        <w:rPr>
          <w:rFonts w:eastAsiaTheme="majorEastAsia"/>
          <w:bCs/>
          <w:kern w:val="28"/>
          <w:szCs w:val="32"/>
          <w:u w:val="single"/>
        </w:rPr>
        <w:t>Охранных зон объектов электросетевого хозяйства.</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Воздушные и кабельные линии электропередачи, в соответствии с постановлением Правительства РФ от 24.02.2009 № 160 (ред. от 21.12.2018)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имеют охранные зоны, ограничивающие минимальные допустимые расстояния по приближению к ним застройки. Охранные зоны для воздушных линий составляют коридоры вдоль линий в виде части поверхности участка земли и воздушного пространства (на высоту, соответствующую высоте опор воздушных ЛЭП), ограниченной параллельными вертикальными плоскостями, отстоящими по обе стороны ЛЭП от крайних проводов при не отклонённом их положении на расстоянии:</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 для ВЛ-10 кВ  – 10 метров;</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 для ВЛ-6 кВ  – 10 метров.</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Вдоль подземных кабельных линий электропередачи также устанавливаются охранные зоны в виде участка земли, ограниченного параллельными вертикальными плоскостями, отстоящими от крайних кабелей на расстоянии 1 метра (независимо от напряжения).</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Вокруг подстанций охранная зона устанавливается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равном охранной зоне от воздушных ЛЭП напряжением, соответствующим высшему классу напряжения подстанции.</w:t>
      </w:r>
    </w:p>
    <w:p w:rsidR="006F0363" w:rsidRPr="00627E35" w:rsidRDefault="006F0363" w:rsidP="006F0363">
      <w:pPr>
        <w:pStyle w:val="aff1"/>
        <w:suppressAutoHyphens/>
        <w:spacing w:after="60"/>
        <w:rPr>
          <w:rFonts w:eastAsiaTheme="majorEastAsia"/>
          <w:bCs/>
          <w:kern w:val="28"/>
          <w:szCs w:val="32"/>
          <w:u w:val="single"/>
        </w:rPr>
      </w:pPr>
      <w:r w:rsidRPr="00627E35">
        <w:rPr>
          <w:rFonts w:eastAsiaTheme="majorEastAsia"/>
          <w:bCs/>
          <w:kern w:val="28"/>
          <w:szCs w:val="32"/>
          <w:u w:val="single"/>
        </w:rPr>
        <w:t>Охранных зон тепловых сетей.</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В соответствии с «Правилами теплоснабжения в Московской области», утверждёнными Первым заместителем Председателя Правительства Московской области в 2002 г.</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бесканальной прокладки наружной поверхности изолированного теплопровода бесканальной прокладки.</w:t>
      </w:r>
    </w:p>
    <w:p w:rsidR="006F0363" w:rsidRPr="00627E35" w:rsidRDefault="006F0363" w:rsidP="006F0363">
      <w:pPr>
        <w:pStyle w:val="aff1"/>
        <w:suppressAutoHyphens/>
        <w:spacing w:after="60"/>
        <w:rPr>
          <w:rFonts w:eastAsiaTheme="majorEastAsia"/>
          <w:bCs/>
          <w:kern w:val="28"/>
          <w:szCs w:val="32"/>
          <w:u w:val="single"/>
        </w:rPr>
      </w:pPr>
      <w:r w:rsidRPr="00627E35">
        <w:rPr>
          <w:rFonts w:eastAsiaTheme="majorEastAsia"/>
          <w:bCs/>
          <w:kern w:val="28"/>
          <w:szCs w:val="32"/>
          <w:u w:val="single"/>
        </w:rPr>
        <w:t xml:space="preserve">Зоны санитарной охраны источников водоснабжения и водопроводов питьевого назначения (в соответствии с постановлением Главного государственного санитарного врача РФ от 14.03.2002 № 10 «О введении в действие Санитарных правил и норм «Зоны санитарной охраны источников водоснабжения и водопроводов питьевого назначения. СанПиН 2.1.4.1110-02» (с изм. от 25.09.2014): </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 xml:space="preserve">– от водозаборных узлов с сооружениями водоподготовки – организация зон санитарной охраны (ЗСО) водозаборных сооружений в составе 3-х поясов согласно гидрогеологическим расчётам.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Граница первого пояса ЗСО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должна совпадать с границей участка водозабора.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Санитарная охрана водоводов обеспечивается санитарно-защитной полосой.</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а) при отсутствии грунтовых вод - не менее 10 м при диаметре водоводов до 1000 мм и не менее 20 м при диаметре водоводов более 1000 мм;</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б) при наличии грунтовых вод - не менее 50 м вне зависимости от диаметра водоводов.</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 xml:space="preserve">Информация по зонам с особыми условиями использования территории приводится в материалах генерального плана в справочных целях и не является утверждаемой. </w:t>
      </w:r>
    </w:p>
    <w:p w:rsidR="006F0363" w:rsidRPr="00627E35"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Порядок установления, изменения, прекращения существования зон с особыми условиями использования территорий регламентируется Земельным кодексо</w:t>
      </w:r>
      <w:r w:rsidR="00833276" w:rsidRPr="00627E35">
        <w:rPr>
          <w:rFonts w:eastAsiaTheme="majorEastAsia"/>
          <w:bCs/>
          <w:kern w:val="28"/>
          <w:szCs w:val="32"/>
        </w:rPr>
        <w:t>м</w:t>
      </w:r>
      <w:r w:rsidRPr="00627E35">
        <w:rPr>
          <w:rFonts w:eastAsiaTheme="majorEastAsia"/>
          <w:bCs/>
          <w:kern w:val="28"/>
          <w:szCs w:val="32"/>
        </w:rPr>
        <w:t xml:space="preserve"> Российской Федерации (статья 106).</w:t>
      </w:r>
    </w:p>
    <w:p w:rsidR="006F0363" w:rsidRPr="001D7880" w:rsidRDefault="006F0363" w:rsidP="006F0363">
      <w:pPr>
        <w:pStyle w:val="aff1"/>
        <w:suppressAutoHyphens/>
        <w:spacing w:after="60"/>
        <w:rPr>
          <w:rFonts w:eastAsiaTheme="majorEastAsia"/>
          <w:bCs/>
          <w:kern w:val="28"/>
          <w:szCs w:val="32"/>
        </w:rPr>
      </w:pPr>
      <w:r w:rsidRPr="00627E35">
        <w:rPr>
          <w:rFonts w:eastAsiaTheme="majorEastAsia"/>
          <w:bCs/>
          <w:kern w:val="28"/>
          <w:szCs w:val="32"/>
        </w:rPr>
        <w:t>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rsidR="006F0363" w:rsidRDefault="006F0363" w:rsidP="006F0363">
      <w:pPr>
        <w:pStyle w:val="aff1"/>
        <w:suppressAutoHyphens/>
        <w:spacing w:after="60"/>
        <w:rPr>
          <w:rFonts w:eastAsiaTheme="majorEastAsia"/>
          <w:bCs/>
          <w:kern w:val="28"/>
          <w:szCs w:val="32"/>
        </w:rPr>
      </w:pPr>
    </w:p>
    <w:p w:rsidR="00810E10" w:rsidRDefault="00810E10" w:rsidP="00810E10">
      <w:pPr>
        <w:ind w:firstLine="0"/>
        <w:rPr>
          <w:sz w:val="28"/>
          <w:szCs w:val="28"/>
        </w:rPr>
      </w:pPr>
      <w:r>
        <w:rPr>
          <w:sz w:val="28"/>
          <w:szCs w:val="28"/>
        </w:rPr>
        <w:t xml:space="preserve">Глава               </w:t>
      </w:r>
    </w:p>
    <w:p w:rsidR="00810E10" w:rsidRDefault="00810E10" w:rsidP="00810E10">
      <w:pPr>
        <w:ind w:firstLine="0"/>
        <w:rPr>
          <w:sz w:val="28"/>
        </w:rPr>
      </w:pPr>
      <w:r w:rsidRPr="00453C4E">
        <w:rPr>
          <w:sz w:val="28"/>
          <w:szCs w:val="28"/>
        </w:rPr>
        <w:t>городского округа Красногорск</w:t>
      </w:r>
      <w:r>
        <w:rPr>
          <w:sz w:val="28"/>
          <w:szCs w:val="28"/>
        </w:rPr>
        <w:t xml:space="preserve">              </w:t>
      </w:r>
      <w:r>
        <w:rPr>
          <w:sz w:val="28"/>
        </w:rPr>
        <w:t xml:space="preserve">         </w:t>
      </w:r>
      <w:r>
        <w:rPr>
          <w:sz w:val="28"/>
        </w:rPr>
        <w:tab/>
      </w:r>
      <w:r>
        <w:rPr>
          <w:sz w:val="28"/>
        </w:rPr>
        <w:tab/>
      </w:r>
      <w:r>
        <w:rPr>
          <w:sz w:val="28"/>
        </w:rPr>
        <w:tab/>
      </w:r>
      <w:r>
        <w:rPr>
          <w:sz w:val="28"/>
        </w:rPr>
        <w:tab/>
        <w:t xml:space="preserve">   Д.В. Волков</w:t>
      </w:r>
    </w:p>
    <w:p w:rsidR="00810E10" w:rsidRDefault="00810E10" w:rsidP="00810E10">
      <w:pPr>
        <w:ind w:firstLine="0"/>
        <w:rPr>
          <w:sz w:val="28"/>
        </w:rPr>
      </w:pPr>
      <w:r w:rsidRPr="002E7819">
        <w:rPr>
          <w:sz w:val="28"/>
          <w:szCs w:val="28"/>
        </w:rPr>
        <w:t>«___» _______</w:t>
      </w:r>
      <w:r>
        <w:rPr>
          <w:sz w:val="28"/>
          <w:szCs w:val="28"/>
        </w:rPr>
        <w:t>__</w:t>
      </w:r>
      <w:r w:rsidRPr="002E7819">
        <w:rPr>
          <w:sz w:val="28"/>
          <w:szCs w:val="28"/>
        </w:rPr>
        <w:t xml:space="preserve">__ </w:t>
      </w:r>
      <w:r>
        <w:rPr>
          <w:sz w:val="28"/>
          <w:szCs w:val="28"/>
        </w:rPr>
        <w:t>2026 г.</w:t>
      </w:r>
    </w:p>
    <w:p w:rsidR="00810E10" w:rsidRDefault="00810E10" w:rsidP="00810E10">
      <w:pPr>
        <w:pStyle w:val="16"/>
        <w:shd w:val="clear" w:color="auto" w:fill="FFFFFF"/>
        <w:ind w:left="96"/>
        <w:rPr>
          <w:sz w:val="28"/>
          <w:szCs w:val="28"/>
        </w:rPr>
      </w:pPr>
    </w:p>
    <w:p w:rsidR="00810E10" w:rsidRPr="001D7880" w:rsidRDefault="00810E10" w:rsidP="006F0363">
      <w:pPr>
        <w:pStyle w:val="aff1"/>
        <w:suppressAutoHyphens/>
        <w:spacing w:after="60"/>
        <w:rPr>
          <w:rFonts w:eastAsiaTheme="majorEastAsia"/>
          <w:bCs/>
          <w:kern w:val="28"/>
          <w:szCs w:val="32"/>
        </w:rPr>
      </w:pPr>
    </w:p>
    <w:sectPr w:rsidR="00810E10" w:rsidRPr="001D7880" w:rsidSect="006F0363">
      <w:pgSz w:w="11906" w:h="16838" w:code="9"/>
      <w:pgMar w:top="1134" w:right="70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24D" w:rsidRDefault="00FD224D" w:rsidP="00A974FC">
      <w:pPr>
        <w:spacing w:line="240" w:lineRule="auto"/>
      </w:pPr>
      <w:r>
        <w:separator/>
      </w:r>
    </w:p>
  </w:endnote>
  <w:endnote w:type="continuationSeparator" w:id="0">
    <w:p w:rsidR="00FD224D" w:rsidRDefault="00FD224D" w:rsidP="00A974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5512176"/>
      <w:docPartObj>
        <w:docPartGallery w:val="Page Numbers (Bottom of Page)"/>
        <w:docPartUnique/>
      </w:docPartObj>
    </w:sdtPr>
    <w:sdtEndPr/>
    <w:sdtContent>
      <w:p w:rsidR="00B77BCB" w:rsidRDefault="00B77BCB" w:rsidP="009C540A">
        <w:pPr>
          <w:pStyle w:val="afc"/>
          <w:jc w:val="right"/>
        </w:pPr>
        <w:r>
          <w:fldChar w:fldCharType="begin"/>
        </w:r>
        <w:r>
          <w:instrText>PAGE   \* MERGEFORMAT</w:instrText>
        </w:r>
        <w:r>
          <w:fldChar w:fldCharType="separate"/>
        </w:r>
        <w:r w:rsidR="00945723">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24D" w:rsidRDefault="00FD224D" w:rsidP="00A974FC">
      <w:pPr>
        <w:spacing w:line="240" w:lineRule="auto"/>
      </w:pPr>
      <w:r>
        <w:separator/>
      </w:r>
    </w:p>
  </w:footnote>
  <w:footnote w:type="continuationSeparator" w:id="0">
    <w:p w:rsidR="00FD224D" w:rsidRDefault="00FD224D" w:rsidP="00A974FC">
      <w:pPr>
        <w:spacing w:line="240" w:lineRule="auto"/>
      </w:pPr>
      <w:r>
        <w:continuationSeparator/>
      </w:r>
    </w:p>
  </w:footnote>
  <w:footnote w:id="1">
    <w:p w:rsidR="00B77BCB" w:rsidRDefault="00B77BCB" w:rsidP="00C25CE0">
      <w:pPr>
        <w:pStyle w:val="af4"/>
        <w:rPr>
          <w:sz w:val="16"/>
          <w:szCs w:val="16"/>
        </w:rPr>
      </w:pPr>
      <w:r w:rsidRPr="006A55F1">
        <w:rPr>
          <w:rStyle w:val="af6"/>
          <w:sz w:val="24"/>
          <w:szCs w:val="24"/>
        </w:rPr>
        <w:footnoteRef/>
      </w:r>
      <w:r w:rsidRPr="006A55F1">
        <w:rPr>
          <w:sz w:val="24"/>
          <w:szCs w:val="24"/>
        </w:rPr>
        <w:t xml:space="preserve"> </w:t>
      </w:r>
      <w:r w:rsidRPr="001D4789">
        <w:rPr>
          <w:sz w:val="16"/>
          <w:szCs w:val="16"/>
        </w:rPr>
        <w:t>Сведения об объектах федерального и регионального значения приведены в информационных целях и не являются предметом утверждения в данном документе.</w:t>
      </w:r>
    </w:p>
    <w:p w:rsidR="001D4789" w:rsidRPr="00C25CE0" w:rsidRDefault="001D4789" w:rsidP="00C25CE0">
      <w:pPr>
        <w:pStyle w:val="af4"/>
        <w:rPr>
          <w:sz w:val="18"/>
          <w:szCs w:val="18"/>
        </w:rPr>
      </w:pPr>
      <w:r w:rsidRPr="001D4789">
        <w:rPr>
          <w:sz w:val="16"/>
          <w:szCs w:val="16"/>
        </w:rPr>
        <w:t>В целях обеспечения потребности по обеспеченности населения объектами социальной инфраструктуры регионального значения в рамках генерального плана даны предложения для последующего рассмотрения в рамках внесения изменений в СТП МО – ОПГР</w:t>
      </w:r>
    </w:p>
  </w:footnote>
  <w:footnote w:id="2">
    <w:p w:rsidR="00B77BCB" w:rsidRPr="00590475" w:rsidRDefault="00B77BCB" w:rsidP="00C25CE0">
      <w:pPr>
        <w:pStyle w:val="af4"/>
        <w:suppressAutoHyphens/>
        <w:rPr>
          <w:sz w:val="16"/>
          <w:szCs w:val="16"/>
        </w:rPr>
      </w:pPr>
      <w:r w:rsidRPr="00590475">
        <w:rPr>
          <w:sz w:val="16"/>
          <w:szCs w:val="16"/>
        </w:rPr>
        <w:footnoteRef/>
      </w:r>
      <w:r w:rsidRPr="00590475">
        <w:rPr>
          <w:sz w:val="16"/>
          <w:szCs w:val="16"/>
        </w:rPr>
        <w:t xml:space="preserve"> Распоряжение Правительства Российской Федерации от </w:t>
      </w:r>
      <w:r w:rsidR="008820C2">
        <w:rPr>
          <w:sz w:val="16"/>
          <w:szCs w:val="16"/>
        </w:rPr>
        <w:t>15</w:t>
      </w:r>
      <w:r w:rsidRPr="00590475">
        <w:rPr>
          <w:sz w:val="16"/>
          <w:szCs w:val="16"/>
        </w:rPr>
        <w:t>.1</w:t>
      </w:r>
      <w:r w:rsidR="008820C2">
        <w:rPr>
          <w:sz w:val="16"/>
          <w:szCs w:val="16"/>
        </w:rPr>
        <w:t>1</w:t>
      </w:r>
      <w:r w:rsidRPr="00590475">
        <w:rPr>
          <w:sz w:val="16"/>
          <w:szCs w:val="16"/>
        </w:rPr>
        <w:t>.20</w:t>
      </w:r>
      <w:r w:rsidR="008820C2">
        <w:rPr>
          <w:sz w:val="16"/>
          <w:szCs w:val="16"/>
        </w:rPr>
        <w:t>25</w:t>
      </w:r>
      <w:r w:rsidRPr="00590475">
        <w:rPr>
          <w:sz w:val="16"/>
          <w:szCs w:val="16"/>
        </w:rPr>
        <w:t xml:space="preserve"> № </w:t>
      </w:r>
      <w:r w:rsidR="008820C2">
        <w:rPr>
          <w:sz w:val="16"/>
          <w:szCs w:val="16"/>
        </w:rPr>
        <w:t>3321</w:t>
      </w:r>
      <w:r w:rsidRPr="00590475">
        <w:rPr>
          <w:sz w:val="16"/>
          <w:szCs w:val="16"/>
        </w:rPr>
        <w:t>-р «Об утверждении схемы территориального планирования Российской Федерации в области здравоохранения».</w:t>
      </w:r>
    </w:p>
  </w:footnote>
  <w:footnote w:id="3">
    <w:p w:rsidR="00B77BCB" w:rsidRPr="00590475" w:rsidRDefault="00B77BCB" w:rsidP="00C25CE0">
      <w:pPr>
        <w:pStyle w:val="af4"/>
        <w:keepLines/>
        <w:suppressAutoHyphens/>
        <w:rPr>
          <w:sz w:val="16"/>
          <w:szCs w:val="16"/>
        </w:rPr>
      </w:pPr>
      <w:r w:rsidRPr="00590475">
        <w:rPr>
          <w:sz w:val="16"/>
          <w:szCs w:val="16"/>
        </w:rPr>
        <w:footnoteRef/>
      </w:r>
      <w:r w:rsidRPr="00590475">
        <w:rPr>
          <w:sz w:val="16"/>
          <w:szCs w:val="16"/>
        </w:rPr>
        <w:t xml:space="preserve"> Распоряжение Правительства Российской Федерации от 26.02.2013 № 247-р «Об утверждении схемы территориального планирования Российской Федерации в области высшего образования».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90DB9"/>
    <w:multiLevelType w:val="multilevel"/>
    <w:tmpl w:val="48B0E924"/>
    <w:styleLink w:val="1421"/>
    <w:lvl w:ilvl="0">
      <w:start w:val="1"/>
      <w:numFmt w:val="decimal"/>
      <w:pStyle w:val="1"/>
      <w:suff w:val="space"/>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vanish w:val="0"/>
        <w:spacing w:val="0"/>
        <w:kern w:val="0"/>
        <w:position w:val="0"/>
        <w:u w:val="none"/>
        <w:effect w:val="none"/>
        <w:vertAlign w:val="baseline"/>
        <w:em w:val="none"/>
      </w:rPr>
    </w:lvl>
    <w:lvl w:ilvl="2">
      <w:start w:val="1"/>
      <w:numFmt w:val="decimal"/>
      <w:pStyle w:val="3"/>
      <w:suff w:val="space"/>
      <w:lvlText w:val="%1.%2.%3."/>
      <w:lvlJc w:val="left"/>
      <w:pPr>
        <w:ind w:left="720" w:hanging="720"/>
      </w:pPr>
      <w:rPr>
        <w:rFonts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suff w:val="space"/>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D864C46"/>
    <w:multiLevelType w:val="multilevel"/>
    <w:tmpl w:val="BCFCC7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9F67663"/>
    <w:multiLevelType w:val="multilevel"/>
    <w:tmpl w:val="E570B8CC"/>
    <w:name w:val="Структура72"/>
    <w:numStyleLink w:val="a"/>
  </w:abstractNum>
  <w:abstractNum w:abstractNumId="3" w15:restartNumberingAfterBreak="0">
    <w:nsid w:val="40BF1353"/>
    <w:multiLevelType w:val="multilevel"/>
    <w:tmpl w:val="0C54555E"/>
    <w:styleLink w:val="a0"/>
    <w:lvl w:ilvl="0">
      <w:start w:val="1"/>
      <w:numFmt w:val="decimal"/>
      <w:lvlText w:val="%1."/>
      <w:lvlJc w:val="left"/>
      <w:pPr>
        <w:ind w:left="709" w:hanging="709"/>
      </w:pPr>
      <w:rPr>
        <w:rFonts w:hint="default"/>
        <w:b/>
        <w:i w:val="0"/>
        <w:sz w:val="24"/>
      </w:rPr>
    </w:lvl>
    <w:lvl w:ilvl="1">
      <w:start w:val="1"/>
      <w:numFmt w:val="decimal"/>
      <w:lvlRestart w:val="0"/>
      <w:lvlText w:val="%1.%2."/>
      <w:lvlJc w:val="left"/>
      <w:pPr>
        <w:ind w:left="709" w:hanging="709"/>
      </w:pPr>
      <w:rPr>
        <w:rFonts w:hint="default"/>
        <w:b/>
        <w:i w:val="0"/>
        <w:sz w:val="24"/>
      </w:rPr>
    </w:lvl>
    <w:lvl w:ilvl="2">
      <w:start w:val="1"/>
      <w:numFmt w:val="decimal"/>
      <w:isLgl/>
      <w:suff w:val="space"/>
      <w:lvlText w:val="%1.%2.%3."/>
      <w:lvlJc w:val="left"/>
      <w:pPr>
        <w:ind w:left="0" w:firstLine="0"/>
      </w:pPr>
      <w:rPr>
        <w:rFonts w:hint="default"/>
        <w:b/>
        <w:i/>
        <w:sz w:val="24"/>
      </w:rPr>
    </w:lvl>
    <w:lvl w:ilvl="3">
      <w:start w:val="1"/>
      <w:numFmt w:val="none"/>
      <w:isLgl/>
      <w:suff w:val="nothing"/>
      <w:lvlText w:val=""/>
      <w:lvlJc w:val="left"/>
      <w:pPr>
        <w:ind w:left="0" w:firstLine="0"/>
      </w:pPr>
      <w:rPr>
        <w:rFonts w:hint="default"/>
      </w:rPr>
    </w:lvl>
    <w:lvl w:ilvl="4">
      <w:start w:val="1"/>
      <w:numFmt w:val="decimal"/>
      <w:suff w:val="space"/>
      <w:lvlText w:val="Таблица %1.%2.%3.%5."/>
      <w:lvlJc w:val="left"/>
      <w:pPr>
        <w:ind w:left="0" w:firstLine="0"/>
      </w:pPr>
      <w:rPr>
        <w:rFonts w:hint="default"/>
        <w:b w:val="0"/>
        <w:i w:val="0"/>
        <w:sz w:val="18"/>
      </w:rPr>
    </w:lvl>
    <w:lvl w:ilvl="5">
      <w:start w:val="1"/>
      <w:numFmt w:val="none"/>
      <w:isLgl/>
      <w:lvlText w:val=""/>
      <w:lvlJc w:val="left"/>
      <w:pPr>
        <w:ind w:left="0" w:firstLine="0"/>
      </w:pPr>
      <w:rPr>
        <w:rFonts w:hint="default"/>
      </w:rPr>
    </w:lvl>
    <w:lvl w:ilvl="6">
      <w:start w:val="1"/>
      <w:numFmt w:val="none"/>
      <w:isLgl/>
      <w:lvlText w:val=""/>
      <w:lvlJc w:val="left"/>
      <w:pPr>
        <w:ind w:left="0" w:firstLine="0"/>
      </w:pPr>
      <w:rPr>
        <w:rFonts w:hint="default"/>
      </w:rPr>
    </w:lvl>
    <w:lvl w:ilvl="7">
      <w:start w:val="1"/>
      <w:numFmt w:val="none"/>
      <w:isLgl/>
      <w:lvlText w:val=""/>
      <w:lvlJc w:val="left"/>
      <w:pPr>
        <w:ind w:left="0" w:firstLine="0"/>
      </w:pPr>
      <w:rPr>
        <w:rFonts w:hint="default"/>
      </w:rPr>
    </w:lvl>
    <w:lvl w:ilvl="8">
      <w:start w:val="1"/>
      <w:numFmt w:val="none"/>
      <w:isLgl/>
      <w:lvlText w:val=""/>
      <w:lvlJc w:val="left"/>
      <w:pPr>
        <w:ind w:left="0" w:firstLine="0"/>
      </w:pPr>
      <w:rPr>
        <w:rFonts w:hint="default"/>
      </w:rPr>
    </w:lvl>
  </w:abstractNum>
  <w:abstractNum w:abstractNumId="4" w15:restartNumberingAfterBreak="0">
    <w:nsid w:val="49B7417E"/>
    <w:multiLevelType w:val="multilevel"/>
    <w:tmpl w:val="04190025"/>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0"/>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7634375"/>
    <w:multiLevelType w:val="multilevel"/>
    <w:tmpl w:val="E570B8CC"/>
    <w:numStyleLink w:val="a"/>
  </w:abstractNum>
  <w:abstractNum w:abstractNumId="6" w15:restartNumberingAfterBreak="0">
    <w:nsid w:val="5F00577A"/>
    <w:multiLevelType w:val="multilevel"/>
    <w:tmpl w:val="E570B8CC"/>
    <w:styleLink w:val="a"/>
    <w:lvl w:ilvl="0">
      <w:start w:val="1"/>
      <w:numFmt w:val="decimal"/>
      <w:lvlText w:val="%1."/>
      <w:lvlJc w:val="left"/>
      <w:pPr>
        <w:ind w:left="709" w:hanging="709"/>
      </w:pPr>
      <w:rPr>
        <w:rFonts w:hint="default"/>
        <w:b/>
        <w:i w:val="0"/>
        <w:sz w:val="24"/>
      </w:rPr>
    </w:lvl>
    <w:lvl w:ilvl="1">
      <w:start w:val="1"/>
      <w:numFmt w:val="decimal"/>
      <w:lvlRestart w:val="0"/>
      <w:lvlText w:val="%1.%2."/>
      <w:lvlJc w:val="left"/>
      <w:pPr>
        <w:ind w:left="709" w:hanging="709"/>
      </w:pPr>
      <w:rPr>
        <w:rFonts w:hint="default"/>
        <w:b/>
        <w:i w:val="0"/>
        <w:sz w:val="24"/>
      </w:rPr>
    </w:lvl>
    <w:lvl w:ilvl="2">
      <w:start w:val="1"/>
      <w:numFmt w:val="decimal"/>
      <w:lvlRestart w:val="0"/>
      <w:suff w:val="space"/>
      <w:lvlText w:val="%1.%2.%3."/>
      <w:lvlJc w:val="left"/>
      <w:pPr>
        <w:ind w:left="0" w:firstLine="0"/>
      </w:pPr>
      <w:rPr>
        <w:rFonts w:hint="default"/>
        <w:b/>
        <w:i/>
        <w:sz w:val="24"/>
      </w:rPr>
    </w:lvl>
    <w:lvl w:ilvl="3">
      <w:start w:val="1"/>
      <w:numFmt w:val="none"/>
      <w:lvlRestart w:val="0"/>
      <w:suff w:val="nothing"/>
      <w:lvlText w:val=""/>
      <w:lvlJc w:val="left"/>
      <w:pPr>
        <w:ind w:left="0" w:firstLine="0"/>
      </w:pPr>
      <w:rPr>
        <w:rFonts w:hint="default"/>
        <w:b w:val="0"/>
        <w:i/>
        <w:sz w:val="24"/>
      </w:rPr>
    </w:lvl>
    <w:lvl w:ilvl="4">
      <w:start w:val="1"/>
      <w:numFmt w:val="none"/>
      <w:lvlRestart w:val="0"/>
      <w:pStyle w:val="5"/>
      <w:suff w:val="space"/>
      <w:lvlText w:val=""/>
      <w:lvlJc w:val="left"/>
      <w:pPr>
        <w:ind w:left="0" w:firstLine="0"/>
      </w:pPr>
      <w:rPr>
        <w:rFonts w:hint="default"/>
        <w:b w:val="0"/>
        <w:i w:val="0"/>
        <w:sz w:val="18"/>
      </w:rPr>
    </w:lvl>
    <w:lvl w:ilvl="5">
      <w:start w:val="1"/>
      <w:numFmt w:val="none"/>
      <w:lvlRestart w:val="0"/>
      <w:lvlText w:val=""/>
      <w:lvlJc w:val="left"/>
      <w:pPr>
        <w:ind w:left="1814" w:hanging="1080"/>
      </w:pPr>
      <w:rPr>
        <w:rFonts w:hint="default"/>
      </w:rPr>
    </w:lvl>
    <w:lvl w:ilvl="6">
      <w:start w:val="1"/>
      <w:numFmt w:val="none"/>
      <w:lvlRestart w:val="0"/>
      <w:lvlText w:val=""/>
      <w:lvlJc w:val="left"/>
      <w:pPr>
        <w:ind w:left="2179" w:hanging="1440"/>
      </w:pPr>
      <w:rPr>
        <w:rFonts w:hint="default"/>
      </w:rPr>
    </w:lvl>
    <w:lvl w:ilvl="7">
      <w:start w:val="1"/>
      <w:numFmt w:val="none"/>
      <w:lvlRestart w:val="0"/>
      <w:lvlText w:val=""/>
      <w:lvlJc w:val="left"/>
      <w:pPr>
        <w:ind w:left="2184" w:hanging="1440"/>
      </w:pPr>
      <w:rPr>
        <w:rFonts w:hint="default"/>
      </w:rPr>
    </w:lvl>
    <w:lvl w:ilvl="8">
      <w:start w:val="1"/>
      <w:numFmt w:val="none"/>
      <w:lvlRestart w:val="0"/>
      <w:lvlText w:val=""/>
      <w:lvlJc w:val="left"/>
      <w:pPr>
        <w:ind w:left="2549" w:hanging="1800"/>
      </w:pPr>
      <w:rPr>
        <w:rFonts w:hint="default"/>
      </w:rPr>
    </w:lvl>
  </w:abstractNum>
  <w:abstractNum w:abstractNumId="7" w15:restartNumberingAfterBreak="0">
    <w:nsid w:val="5FAC1DE1"/>
    <w:multiLevelType w:val="multilevel"/>
    <w:tmpl w:val="D24E924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6121955"/>
    <w:multiLevelType w:val="hybridMultilevel"/>
    <w:tmpl w:val="26E0AC5C"/>
    <w:lvl w:ilvl="0" w:tplc="35F42B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D16378F"/>
    <w:multiLevelType w:val="hybridMultilevel"/>
    <w:tmpl w:val="712C3FB6"/>
    <w:lvl w:ilvl="0" w:tplc="D58604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182560F"/>
    <w:multiLevelType w:val="multilevel"/>
    <w:tmpl w:val="1C869D3C"/>
    <w:lvl w:ilvl="0">
      <w:start w:val="1"/>
      <w:numFmt w:val="decimal"/>
      <w:lvlText w:val="%1."/>
      <w:lvlJc w:val="left"/>
      <w:pPr>
        <w:ind w:left="432" w:hanging="432"/>
      </w:pPr>
      <w:rPr>
        <w:rFonts w:hint="default"/>
      </w:rPr>
    </w:lvl>
    <w:lvl w:ilvl="1">
      <w:start w:val="1"/>
      <w:numFmt w:val="decimal"/>
      <w:pStyle w:val="20"/>
      <w:suff w:val="space"/>
      <w:lvlText w:val="%1.%2."/>
      <w:lvlJc w:val="left"/>
      <w:pPr>
        <w:ind w:left="576" w:hanging="576"/>
      </w:pPr>
      <w:rPr>
        <w:rFonts w:hint="default"/>
        <w:b w:val="0"/>
        <w:bCs w:val="0"/>
        <w:i w:val="0"/>
        <w:iCs w:val="0"/>
        <w:caps w:val="0"/>
        <w:smallCaps w:val="0"/>
        <w:strike w:val="0"/>
        <w:dstrike w:val="0"/>
        <w:vanish w:val="0"/>
        <w:spacing w:val="0"/>
        <w:kern w:val="0"/>
        <w:position w:val="0"/>
        <w:u w:val="none"/>
        <w:effect w:val="none"/>
        <w:vertAlign w:val="baseline"/>
        <w:em w:val="none"/>
      </w:rPr>
    </w:lvl>
    <w:lvl w:ilvl="2">
      <w:start w:val="1"/>
      <w:numFmt w:val="decimal"/>
      <w:suff w:val="space"/>
      <w:lvlText w:val="%1.%2.%3."/>
      <w:lvlJc w:val="left"/>
      <w:pPr>
        <w:ind w:left="720" w:hanging="720"/>
      </w:pPr>
      <w:rPr>
        <w:rFonts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suff w:val="space"/>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784B344B"/>
    <w:multiLevelType w:val="hybridMultilevel"/>
    <w:tmpl w:val="C0D67804"/>
    <w:lvl w:ilvl="0" w:tplc="97562D4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C7A39D5"/>
    <w:multiLevelType w:val="hybridMultilevel"/>
    <w:tmpl w:val="A7226C9E"/>
    <w:lvl w:ilvl="0" w:tplc="41A6FF8A">
      <w:start w:val="1"/>
      <w:numFmt w:val="bullet"/>
      <w:pStyle w:val="1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12"/>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9"/>
  </w:num>
  <w:num w:numId="9">
    <w:abstractNumId w:val="7"/>
  </w:num>
  <w:num w:numId="10">
    <w:abstractNumId w:val="0"/>
    <w:lvlOverride w:ilvl="0">
      <w:lvl w:ilvl="0">
        <w:numFmt w:val="decimal"/>
        <w:pStyle w:val="1"/>
        <w:lvlText w:val=""/>
        <w:lvlJc w:val="left"/>
      </w:lvl>
    </w:lvlOverride>
    <w:lvlOverride w:ilvl="1">
      <w:lvl w:ilvl="1">
        <w:numFmt w:val="decimal"/>
        <w:lvlText w:val=""/>
        <w:lvlJc w:val="left"/>
      </w:lvl>
    </w:lvlOverride>
    <w:lvlOverride w:ilvl="2">
      <w:lvl w:ilvl="2">
        <w:numFmt w:val="decimal"/>
        <w:pStyle w:val="3"/>
        <w:lvlText w:val=""/>
        <w:lvlJc w:val="left"/>
      </w:lvl>
    </w:lvlOverride>
    <w:lvlOverride w:ilvl="3">
      <w:lvl w:ilvl="3">
        <w:start w:val="1"/>
        <w:numFmt w:val="decimal"/>
        <w:suff w:val="space"/>
        <w:lvlText w:val="%1.%2.%3.%4."/>
        <w:lvlJc w:val="left"/>
        <w:pPr>
          <w:ind w:left="864" w:hanging="864"/>
        </w:pPr>
        <w:rPr>
          <w:rFonts w:hint="default"/>
          <w:b w:val="0"/>
        </w:rPr>
      </w:lvl>
    </w:lvlOverride>
    <w:lvlOverride w:ilvl="4">
      <w:lvl w:ilvl="4">
        <w:start w:val="1"/>
        <w:numFmt w:val="decimal"/>
        <w:lvlText w:val="%1.%2.%3.%4.%5."/>
        <w:lvlJc w:val="left"/>
        <w:pPr>
          <w:ind w:left="1008" w:hanging="1008"/>
        </w:pPr>
        <w:rPr>
          <w:rFonts w:hint="default"/>
          <w:b w:val="0"/>
        </w:rPr>
      </w:lvl>
    </w:lvlOverride>
  </w:num>
  <w:num w:numId="11">
    <w:abstractNumId w:val="10"/>
  </w:num>
  <w:num w:numId="12">
    <w:abstractNumId w:val="11"/>
  </w:num>
  <w:num w:numId="13">
    <w:abstractNumId w:val="8"/>
  </w:num>
  <w:num w:numId="14">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46B"/>
    <w:rsid w:val="00006765"/>
    <w:rsid w:val="00010F77"/>
    <w:rsid w:val="00027743"/>
    <w:rsid w:val="0003041A"/>
    <w:rsid w:val="00032399"/>
    <w:rsid w:val="000343EB"/>
    <w:rsid w:val="000526C5"/>
    <w:rsid w:val="00070D0F"/>
    <w:rsid w:val="00074BCD"/>
    <w:rsid w:val="0008718E"/>
    <w:rsid w:val="00093C58"/>
    <w:rsid w:val="00095F93"/>
    <w:rsid w:val="00097080"/>
    <w:rsid w:val="0009715D"/>
    <w:rsid w:val="000B44CE"/>
    <w:rsid w:val="000C1535"/>
    <w:rsid w:val="000C2ABD"/>
    <w:rsid w:val="000D6FE7"/>
    <w:rsid w:val="00102B48"/>
    <w:rsid w:val="0010716B"/>
    <w:rsid w:val="00112A10"/>
    <w:rsid w:val="0011303B"/>
    <w:rsid w:val="00120E57"/>
    <w:rsid w:val="00130A68"/>
    <w:rsid w:val="001457E1"/>
    <w:rsid w:val="00167BEE"/>
    <w:rsid w:val="001741B4"/>
    <w:rsid w:val="001756DE"/>
    <w:rsid w:val="00176AB5"/>
    <w:rsid w:val="00187BA7"/>
    <w:rsid w:val="00195369"/>
    <w:rsid w:val="001A1551"/>
    <w:rsid w:val="001C3F2A"/>
    <w:rsid w:val="001C43F2"/>
    <w:rsid w:val="001D4789"/>
    <w:rsid w:val="001D7880"/>
    <w:rsid w:val="001E4E07"/>
    <w:rsid w:val="001F6A36"/>
    <w:rsid w:val="002117AF"/>
    <w:rsid w:val="00213FF5"/>
    <w:rsid w:val="002150E7"/>
    <w:rsid w:val="00215CE3"/>
    <w:rsid w:val="00217DE9"/>
    <w:rsid w:val="00224264"/>
    <w:rsid w:val="00240E7A"/>
    <w:rsid w:val="00245308"/>
    <w:rsid w:val="00250C2A"/>
    <w:rsid w:val="002541DF"/>
    <w:rsid w:val="00275A83"/>
    <w:rsid w:val="00286931"/>
    <w:rsid w:val="002B606D"/>
    <w:rsid w:val="002B6A42"/>
    <w:rsid w:val="002B7187"/>
    <w:rsid w:val="002C79CC"/>
    <w:rsid w:val="002D14E1"/>
    <w:rsid w:val="002D470B"/>
    <w:rsid w:val="002D57B4"/>
    <w:rsid w:val="002D5E99"/>
    <w:rsid w:val="002D7C91"/>
    <w:rsid w:val="002D7FDE"/>
    <w:rsid w:val="002E1189"/>
    <w:rsid w:val="002F1220"/>
    <w:rsid w:val="0030521D"/>
    <w:rsid w:val="0031046B"/>
    <w:rsid w:val="003233E5"/>
    <w:rsid w:val="00326CA3"/>
    <w:rsid w:val="00344460"/>
    <w:rsid w:val="00345E54"/>
    <w:rsid w:val="0034610B"/>
    <w:rsid w:val="003A03C5"/>
    <w:rsid w:val="003A0A1E"/>
    <w:rsid w:val="003A7026"/>
    <w:rsid w:val="003C2E1C"/>
    <w:rsid w:val="003C3245"/>
    <w:rsid w:val="003D40D0"/>
    <w:rsid w:val="003D5F4B"/>
    <w:rsid w:val="003D7830"/>
    <w:rsid w:val="003E1245"/>
    <w:rsid w:val="003F5745"/>
    <w:rsid w:val="00401910"/>
    <w:rsid w:val="00403669"/>
    <w:rsid w:val="0040535E"/>
    <w:rsid w:val="00422E75"/>
    <w:rsid w:val="00424A88"/>
    <w:rsid w:val="004257DD"/>
    <w:rsid w:val="0042780F"/>
    <w:rsid w:val="00434730"/>
    <w:rsid w:val="00436751"/>
    <w:rsid w:val="0044223E"/>
    <w:rsid w:val="00442E27"/>
    <w:rsid w:val="00443017"/>
    <w:rsid w:val="0044452A"/>
    <w:rsid w:val="00445635"/>
    <w:rsid w:val="00456A86"/>
    <w:rsid w:val="0047014D"/>
    <w:rsid w:val="00473961"/>
    <w:rsid w:val="004848CA"/>
    <w:rsid w:val="00497808"/>
    <w:rsid w:val="00497881"/>
    <w:rsid w:val="004A6B03"/>
    <w:rsid w:val="004C5C73"/>
    <w:rsid w:val="004C6D71"/>
    <w:rsid w:val="004C7777"/>
    <w:rsid w:val="004D0FD5"/>
    <w:rsid w:val="004D2FFF"/>
    <w:rsid w:val="004D40B6"/>
    <w:rsid w:val="004E143A"/>
    <w:rsid w:val="004E1EAB"/>
    <w:rsid w:val="004E338B"/>
    <w:rsid w:val="004E70E5"/>
    <w:rsid w:val="0050007E"/>
    <w:rsid w:val="00504B6C"/>
    <w:rsid w:val="0051756B"/>
    <w:rsid w:val="0052052E"/>
    <w:rsid w:val="00521DE8"/>
    <w:rsid w:val="00523780"/>
    <w:rsid w:val="005304D7"/>
    <w:rsid w:val="005307B5"/>
    <w:rsid w:val="0053215F"/>
    <w:rsid w:val="00537492"/>
    <w:rsid w:val="00547E82"/>
    <w:rsid w:val="00567202"/>
    <w:rsid w:val="005759AC"/>
    <w:rsid w:val="00593224"/>
    <w:rsid w:val="005B0230"/>
    <w:rsid w:val="005C0072"/>
    <w:rsid w:val="005D0215"/>
    <w:rsid w:val="005D0420"/>
    <w:rsid w:val="005D3332"/>
    <w:rsid w:val="005E039C"/>
    <w:rsid w:val="005E21C1"/>
    <w:rsid w:val="005E44BF"/>
    <w:rsid w:val="005F18E7"/>
    <w:rsid w:val="005F516C"/>
    <w:rsid w:val="00600872"/>
    <w:rsid w:val="00601390"/>
    <w:rsid w:val="00605374"/>
    <w:rsid w:val="00606D6F"/>
    <w:rsid w:val="006128F8"/>
    <w:rsid w:val="0062532F"/>
    <w:rsid w:val="00625A95"/>
    <w:rsid w:val="00627E35"/>
    <w:rsid w:val="006355DF"/>
    <w:rsid w:val="00640C3F"/>
    <w:rsid w:val="006512FC"/>
    <w:rsid w:val="00651582"/>
    <w:rsid w:val="00653A7B"/>
    <w:rsid w:val="0065517E"/>
    <w:rsid w:val="00656D12"/>
    <w:rsid w:val="00665608"/>
    <w:rsid w:val="00665899"/>
    <w:rsid w:val="006666F7"/>
    <w:rsid w:val="00667F78"/>
    <w:rsid w:val="00675177"/>
    <w:rsid w:val="00680706"/>
    <w:rsid w:val="006868AA"/>
    <w:rsid w:val="00692DB2"/>
    <w:rsid w:val="0069532B"/>
    <w:rsid w:val="006A515D"/>
    <w:rsid w:val="006C0E78"/>
    <w:rsid w:val="006C38C9"/>
    <w:rsid w:val="006D3CE7"/>
    <w:rsid w:val="006D4EEB"/>
    <w:rsid w:val="006D6617"/>
    <w:rsid w:val="006E1BCB"/>
    <w:rsid w:val="006F0363"/>
    <w:rsid w:val="00700417"/>
    <w:rsid w:val="00710F56"/>
    <w:rsid w:val="007121D0"/>
    <w:rsid w:val="007151A7"/>
    <w:rsid w:val="00725DE6"/>
    <w:rsid w:val="0073457E"/>
    <w:rsid w:val="0074090D"/>
    <w:rsid w:val="00752F0E"/>
    <w:rsid w:val="0076599C"/>
    <w:rsid w:val="00772290"/>
    <w:rsid w:val="00772607"/>
    <w:rsid w:val="0077396C"/>
    <w:rsid w:val="00784558"/>
    <w:rsid w:val="007A69A1"/>
    <w:rsid w:val="007B33A0"/>
    <w:rsid w:val="007B4419"/>
    <w:rsid w:val="007C031A"/>
    <w:rsid w:val="007C0AC0"/>
    <w:rsid w:val="007C10B3"/>
    <w:rsid w:val="007D0A15"/>
    <w:rsid w:val="007E4AA3"/>
    <w:rsid w:val="007E56E8"/>
    <w:rsid w:val="007F41B3"/>
    <w:rsid w:val="007F4597"/>
    <w:rsid w:val="00806819"/>
    <w:rsid w:val="00810E10"/>
    <w:rsid w:val="008220FA"/>
    <w:rsid w:val="00825CFC"/>
    <w:rsid w:val="00831382"/>
    <w:rsid w:val="00833276"/>
    <w:rsid w:val="008359EA"/>
    <w:rsid w:val="00844943"/>
    <w:rsid w:val="00856A17"/>
    <w:rsid w:val="008820C2"/>
    <w:rsid w:val="00882B79"/>
    <w:rsid w:val="008847BE"/>
    <w:rsid w:val="00886FA4"/>
    <w:rsid w:val="00893DF5"/>
    <w:rsid w:val="008B3E3F"/>
    <w:rsid w:val="008E482A"/>
    <w:rsid w:val="008E6B59"/>
    <w:rsid w:val="008E7708"/>
    <w:rsid w:val="008F0976"/>
    <w:rsid w:val="008F0A54"/>
    <w:rsid w:val="008F2383"/>
    <w:rsid w:val="008F2FBB"/>
    <w:rsid w:val="008F37C3"/>
    <w:rsid w:val="00900AA9"/>
    <w:rsid w:val="00901D20"/>
    <w:rsid w:val="00902A62"/>
    <w:rsid w:val="0091204A"/>
    <w:rsid w:val="00913C9F"/>
    <w:rsid w:val="00913D4E"/>
    <w:rsid w:val="00913DD5"/>
    <w:rsid w:val="00916209"/>
    <w:rsid w:val="00923B31"/>
    <w:rsid w:val="00942960"/>
    <w:rsid w:val="00945723"/>
    <w:rsid w:val="00946253"/>
    <w:rsid w:val="009539DF"/>
    <w:rsid w:val="00953A72"/>
    <w:rsid w:val="00957388"/>
    <w:rsid w:val="0096581C"/>
    <w:rsid w:val="00986983"/>
    <w:rsid w:val="00997C98"/>
    <w:rsid w:val="00997E1B"/>
    <w:rsid w:val="009A0F6C"/>
    <w:rsid w:val="009A26BB"/>
    <w:rsid w:val="009B6198"/>
    <w:rsid w:val="009C4A04"/>
    <w:rsid w:val="009C540A"/>
    <w:rsid w:val="009C6289"/>
    <w:rsid w:val="009D5A68"/>
    <w:rsid w:val="009E2297"/>
    <w:rsid w:val="009F1B65"/>
    <w:rsid w:val="009F49D3"/>
    <w:rsid w:val="00A0314B"/>
    <w:rsid w:val="00A15FFC"/>
    <w:rsid w:val="00A267DB"/>
    <w:rsid w:val="00A34156"/>
    <w:rsid w:val="00A37614"/>
    <w:rsid w:val="00A40A60"/>
    <w:rsid w:val="00A66AA1"/>
    <w:rsid w:val="00A6775F"/>
    <w:rsid w:val="00A8188B"/>
    <w:rsid w:val="00A8511E"/>
    <w:rsid w:val="00A944ED"/>
    <w:rsid w:val="00A974FC"/>
    <w:rsid w:val="00AB31D3"/>
    <w:rsid w:val="00AB41BA"/>
    <w:rsid w:val="00AD55DE"/>
    <w:rsid w:val="00AD5813"/>
    <w:rsid w:val="00AF6F3B"/>
    <w:rsid w:val="00B008F1"/>
    <w:rsid w:val="00B00FE5"/>
    <w:rsid w:val="00B03D42"/>
    <w:rsid w:val="00B20655"/>
    <w:rsid w:val="00B4173C"/>
    <w:rsid w:val="00B43674"/>
    <w:rsid w:val="00B50B03"/>
    <w:rsid w:val="00B60366"/>
    <w:rsid w:val="00B66E45"/>
    <w:rsid w:val="00B71368"/>
    <w:rsid w:val="00B72432"/>
    <w:rsid w:val="00B7320E"/>
    <w:rsid w:val="00B75D6A"/>
    <w:rsid w:val="00B76727"/>
    <w:rsid w:val="00B77BCB"/>
    <w:rsid w:val="00B852BA"/>
    <w:rsid w:val="00B9064A"/>
    <w:rsid w:val="00BA40EA"/>
    <w:rsid w:val="00BA426C"/>
    <w:rsid w:val="00BA6230"/>
    <w:rsid w:val="00BC7A01"/>
    <w:rsid w:val="00BD03E2"/>
    <w:rsid w:val="00BD1BA1"/>
    <w:rsid w:val="00BD2C6B"/>
    <w:rsid w:val="00BE2076"/>
    <w:rsid w:val="00BE3D34"/>
    <w:rsid w:val="00BF7D46"/>
    <w:rsid w:val="00C158A9"/>
    <w:rsid w:val="00C21566"/>
    <w:rsid w:val="00C25CE0"/>
    <w:rsid w:val="00C274B3"/>
    <w:rsid w:val="00C3007F"/>
    <w:rsid w:val="00C32DAB"/>
    <w:rsid w:val="00C36022"/>
    <w:rsid w:val="00C43D67"/>
    <w:rsid w:val="00C52849"/>
    <w:rsid w:val="00C53893"/>
    <w:rsid w:val="00C5576F"/>
    <w:rsid w:val="00C67ECB"/>
    <w:rsid w:val="00C76E00"/>
    <w:rsid w:val="00C77D01"/>
    <w:rsid w:val="00CA4DF7"/>
    <w:rsid w:val="00CA660F"/>
    <w:rsid w:val="00CB2AE2"/>
    <w:rsid w:val="00CB6D50"/>
    <w:rsid w:val="00CC01BB"/>
    <w:rsid w:val="00CC08CF"/>
    <w:rsid w:val="00CC4409"/>
    <w:rsid w:val="00CD1F3A"/>
    <w:rsid w:val="00D1213A"/>
    <w:rsid w:val="00D155CD"/>
    <w:rsid w:val="00D160A7"/>
    <w:rsid w:val="00D1750E"/>
    <w:rsid w:val="00D21C27"/>
    <w:rsid w:val="00D22D34"/>
    <w:rsid w:val="00D51E56"/>
    <w:rsid w:val="00D57CB7"/>
    <w:rsid w:val="00D57F20"/>
    <w:rsid w:val="00D67BCB"/>
    <w:rsid w:val="00D946E5"/>
    <w:rsid w:val="00DB1E12"/>
    <w:rsid w:val="00DB3B21"/>
    <w:rsid w:val="00DC55E9"/>
    <w:rsid w:val="00DD2412"/>
    <w:rsid w:val="00DE27A3"/>
    <w:rsid w:val="00DE2CA0"/>
    <w:rsid w:val="00DE4EFA"/>
    <w:rsid w:val="00DE5873"/>
    <w:rsid w:val="00DE6E30"/>
    <w:rsid w:val="00DE7330"/>
    <w:rsid w:val="00DE7935"/>
    <w:rsid w:val="00DF008B"/>
    <w:rsid w:val="00DF3637"/>
    <w:rsid w:val="00E10D2F"/>
    <w:rsid w:val="00E30614"/>
    <w:rsid w:val="00E55A37"/>
    <w:rsid w:val="00E62C8F"/>
    <w:rsid w:val="00E63914"/>
    <w:rsid w:val="00E6723C"/>
    <w:rsid w:val="00E708F8"/>
    <w:rsid w:val="00E768C1"/>
    <w:rsid w:val="00E8136A"/>
    <w:rsid w:val="00E84B0C"/>
    <w:rsid w:val="00EA25B3"/>
    <w:rsid w:val="00EB2962"/>
    <w:rsid w:val="00ED2217"/>
    <w:rsid w:val="00EF6AFF"/>
    <w:rsid w:val="00F12D66"/>
    <w:rsid w:val="00F206CE"/>
    <w:rsid w:val="00F30D57"/>
    <w:rsid w:val="00F43990"/>
    <w:rsid w:val="00F44C0B"/>
    <w:rsid w:val="00F47247"/>
    <w:rsid w:val="00F50A9A"/>
    <w:rsid w:val="00F60B64"/>
    <w:rsid w:val="00F626FD"/>
    <w:rsid w:val="00F7672E"/>
    <w:rsid w:val="00F854A2"/>
    <w:rsid w:val="00F874C8"/>
    <w:rsid w:val="00F90BC0"/>
    <w:rsid w:val="00F90D36"/>
    <w:rsid w:val="00F919A0"/>
    <w:rsid w:val="00F95654"/>
    <w:rsid w:val="00FA1E6F"/>
    <w:rsid w:val="00FC7B73"/>
    <w:rsid w:val="00FD224D"/>
    <w:rsid w:val="00FF33DB"/>
    <w:rsid w:val="00FF4FFF"/>
    <w:rsid w:val="00FF5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1BC53"/>
  <w15:docId w15:val="{72661BA6-AE2F-4FCF-B66A-779776C20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97E1B"/>
    <w:pPr>
      <w:spacing w:after="0"/>
      <w:ind w:firstLine="709"/>
      <w:jc w:val="both"/>
    </w:pPr>
    <w:rPr>
      <w:rFonts w:ascii="Times New Roman" w:hAnsi="Times New Roman"/>
      <w:sz w:val="24"/>
    </w:rPr>
  </w:style>
  <w:style w:type="paragraph" w:styleId="10">
    <w:name w:val="heading 1"/>
    <w:basedOn w:val="a1"/>
    <w:next w:val="a1"/>
    <w:link w:val="11"/>
    <w:uiPriority w:val="9"/>
    <w:rsid w:val="003461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1"/>
    <w:uiPriority w:val="9"/>
    <w:unhideWhenUsed/>
    <w:rsid w:val="00E6723C"/>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1"/>
    <w:next w:val="a1"/>
    <w:link w:val="31"/>
    <w:uiPriority w:val="9"/>
    <w:unhideWhenUsed/>
    <w:rsid w:val="00E6723C"/>
    <w:pPr>
      <w:keepNext/>
      <w:keepLines/>
      <w:numPr>
        <w:ilvl w:val="2"/>
        <w:numId w:val="3"/>
      </w:numPr>
      <w:spacing w:before="200"/>
      <w:outlineLvl w:val="2"/>
    </w:pPr>
    <w:rPr>
      <w:rFonts w:asciiTheme="majorHAnsi" w:eastAsiaTheme="majorEastAsia" w:hAnsiTheme="majorHAnsi" w:cstheme="majorBidi"/>
      <w:b/>
      <w:bCs/>
      <w:color w:val="4F81BD" w:themeColor="accent1"/>
      <w:sz w:val="22"/>
    </w:rPr>
  </w:style>
  <w:style w:type="paragraph" w:styleId="4">
    <w:name w:val="heading 4"/>
    <w:basedOn w:val="a1"/>
    <w:next w:val="a1"/>
    <w:link w:val="40"/>
    <w:uiPriority w:val="9"/>
    <w:semiHidden/>
    <w:unhideWhenUsed/>
    <w:rsid w:val="004E338B"/>
    <w:pPr>
      <w:keepNext/>
      <w:keepLines/>
      <w:spacing w:before="200"/>
      <w:outlineLvl w:val="3"/>
    </w:pPr>
    <w:rPr>
      <w:rFonts w:asciiTheme="majorHAnsi" w:eastAsiaTheme="majorEastAsia" w:hAnsiTheme="majorHAnsi" w:cstheme="majorBidi"/>
      <w:b/>
      <w:bCs/>
      <w:i/>
      <w:iCs/>
      <w:color w:val="4F81BD" w:themeColor="accent1"/>
    </w:rPr>
  </w:style>
  <w:style w:type="paragraph" w:styleId="50">
    <w:name w:val="heading 5"/>
    <w:basedOn w:val="a1"/>
    <w:next w:val="a1"/>
    <w:link w:val="51"/>
    <w:uiPriority w:val="9"/>
    <w:semiHidden/>
    <w:unhideWhenUsed/>
    <w:rsid w:val="004E338B"/>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1"/>
    <w:next w:val="a1"/>
    <w:link w:val="70"/>
    <w:uiPriority w:val="9"/>
    <w:semiHidden/>
    <w:unhideWhenUsed/>
    <w:qFormat/>
    <w:rsid w:val="00997E1B"/>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997E1B"/>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
    <w:semiHidden/>
    <w:unhideWhenUsed/>
    <w:qFormat/>
    <w:rsid w:val="00997E1B"/>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a6"/>
    <w:uiPriority w:val="10"/>
    <w:qFormat/>
    <w:rsid w:val="00997E1B"/>
    <w:pPr>
      <w:spacing w:line="240" w:lineRule="auto"/>
      <w:contextualSpacing/>
      <w:jc w:val="center"/>
    </w:pPr>
    <w:rPr>
      <w:rFonts w:eastAsiaTheme="majorEastAsia" w:cstheme="majorBidi"/>
      <w:b/>
      <w:caps/>
      <w:spacing w:val="20"/>
      <w:kern w:val="28"/>
      <w:sz w:val="28"/>
      <w:szCs w:val="52"/>
    </w:rPr>
  </w:style>
  <w:style w:type="character" w:customStyle="1" w:styleId="a6">
    <w:name w:val="Заголовок Знак"/>
    <w:basedOn w:val="a2"/>
    <w:link w:val="a5"/>
    <w:uiPriority w:val="10"/>
    <w:rsid w:val="00997E1B"/>
    <w:rPr>
      <w:rFonts w:ascii="Times New Roman" w:eastAsiaTheme="majorEastAsia" w:hAnsi="Times New Roman" w:cstheme="majorBidi"/>
      <w:b/>
      <w:caps/>
      <w:spacing w:val="20"/>
      <w:kern w:val="28"/>
      <w:sz w:val="28"/>
      <w:szCs w:val="52"/>
    </w:rPr>
  </w:style>
  <w:style w:type="paragraph" w:customStyle="1" w:styleId="a7">
    <w:name w:val="Обычный текст по центру"/>
    <w:next w:val="a1"/>
    <w:rsid w:val="00700417"/>
    <w:pPr>
      <w:jc w:val="center"/>
    </w:pPr>
    <w:rPr>
      <w:rFonts w:ascii="Times New Roman" w:eastAsia="Times New Roman" w:hAnsi="Times New Roman" w:cs="Times New Roman"/>
      <w:sz w:val="24"/>
      <w:szCs w:val="24"/>
      <w:lang w:eastAsia="ru-RU"/>
    </w:rPr>
  </w:style>
  <w:style w:type="paragraph" w:styleId="a8">
    <w:name w:val="Subtitle"/>
    <w:next w:val="a1"/>
    <w:link w:val="a9"/>
    <w:uiPriority w:val="11"/>
    <w:qFormat/>
    <w:rsid w:val="00997E1B"/>
    <w:pPr>
      <w:numPr>
        <w:ilvl w:val="1"/>
      </w:numPr>
      <w:jc w:val="center"/>
    </w:pPr>
    <w:rPr>
      <w:rFonts w:ascii="Times New Roman" w:eastAsiaTheme="majorEastAsia" w:hAnsi="Times New Roman" w:cstheme="majorBidi"/>
      <w:b/>
      <w:iCs/>
      <w:kern w:val="28"/>
      <w:sz w:val="28"/>
      <w:szCs w:val="24"/>
      <w:lang w:eastAsia="ru-RU"/>
    </w:rPr>
  </w:style>
  <w:style w:type="character" w:customStyle="1" w:styleId="a9">
    <w:name w:val="Подзаголовок Знак"/>
    <w:basedOn w:val="a2"/>
    <w:link w:val="a8"/>
    <w:uiPriority w:val="11"/>
    <w:rsid w:val="00997E1B"/>
    <w:rPr>
      <w:rFonts w:ascii="Times New Roman" w:eastAsiaTheme="majorEastAsia" w:hAnsi="Times New Roman" w:cstheme="majorBidi"/>
      <w:b/>
      <w:iCs/>
      <w:kern w:val="28"/>
      <w:sz w:val="28"/>
      <w:szCs w:val="24"/>
      <w:lang w:eastAsia="ru-RU"/>
    </w:rPr>
  </w:style>
  <w:style w:type="paragraph" w:customStyle="1" w:styleId="aa">
    <w:name w:val="Обычный текст по правому краю"/>
    <w:link w:val="ab"/>
    <w:rsid w:val="005B0230"/>
    <w:pPr>
      <w:spacing w:after="0"/>
      <w:jc w:val="right"/>
    </w:pPr>
    <w:rPr>
      <w:rFonts w:ascii="Times New Roman" w:eastAsia="Times New Roman" w:hAnsi="Times New Roman" w:cs="Times New Roman"/>
      <w:sz w:val="24"/>
      <w:szCs w:val="24"/>
      <w:lang w:eastAsia="ru-RU"/>
    </w:rPr>
  </w:style>
  <w:style w:type="character" w:customStyle="1" w:styleId="ab">
    <w:name w:val="Обычный текст по правому краю Знак"/>
    <w:basedOn w:val="a2"/>
    <w:link w:val="aa"/>
    <w:rsid w:val="005B0230"/>
    <w:rPr>
      <w:rFonts w:ascii="Times New Roman" w:eastAsia="Times New Roman" w:hAnsi="Times New Roman" w:cs="Times New Roman"/>
      <w:sz w:val="24"/>
      <w:szCs w:val="24"/>
      <w:lang w:eastAsia="ru-RU"/>
    </w:rPr>
  </w:style>
  <w:style w:type="paragraph" w:customStyle="1" w:styleId="120">
    <w:name w:val="Обычный 12 п по центру"/>
    <w:qFormat/>
    <w:rsid w:val="00997E1B"/>
    <w:pPr>
      <w:spacing w:after="0"/>
      <w:jc w:val="center"/>
    </w:pPr>
    <w:rPr>
      <w:rFonts w:ascii="Times New Roman" w:eastAsia="Times New Roman" w:hAnsi="Times New Roman" w:cs="Times New Roman"/>
      <w:sz w:val="24"/>
      <w:szCs w:val="24"/>
      <w:lang w:eastAsia="ru-RU"/>
    </w:rPr>
  </w:style>
  <w:style w:type="paragraph" w:customStyle="1" w:styleId="91">
    <w:name w:val="Полужирный 9 п по центру"/>
    <w:link w:val="92"/>
    <w:qFormat/>
    <w:rsid w:val="00224264"/>
    <w:pPr>
      <w:spacing w:before="40" w:after="40"/>
      <w:jc w:val="center"/>
    </w:pPr>
    <w:rPr>
      <w:rFonts w:ascii="Times New Roman" w:eastAsiaTheme="majorEastAsia" w:hAnsi="Times New Roman" w:cs="Times New Roman"/>
      <w:b/>
      <w:sz w:val="18"/>
      <w:szCs w:val="20"/>
    </w:rPr>
  </w:style>
  <w:style w:type="character" w:customStyle="1" w:styleId="92">
    <w:name w:val="Полужирный 9 п по центру Знак"/>
    <w:basedOn w:val="a2"/>
    <w:link w:val="91"/>
    <w:rsid w:val="00224264"/>
    <w:rPr>
      <w:rFonts w:ascii="Times New Roman" w:eastAsiaTheme="majorEastAsia" w:hAnsi="Times New Roman" w:cs="Times New Roman"/>
      <w:b/>
      <w:sz w:val="18"/>
      <w:szCs w:val="20"/>
    </w:rPr>
  </w:style>
  <w:style w:type="paragraph" w:customStyle="1" w:styleId="93">
    <w:name w:val="Обычный 9 п по центру"/>
    <w:link w:val="94"/>
    <w:qFormat/>
    <w:rsid w:val="00EB2962"/>
    <w:pPr>
      <w:spacing w:before="40" w:after="40"/>
      <w:jc w:val="center"/>
    </w:pPr>
    <w:rPr>
      <w:rFonts w:ascii="Times New Roman" w:eastAsiaTheme="majorEastAsia" w:hAnsi="Times New Roman" w:cs="Times New Roman"/>
      <w:sz w:val="18"/>
      <w:szCs w:val="20"/>
    </w:rPr>
  </w:style>
  <w:style w:type="character" w:customStyle="1" w:styleId="94">
    <w:name w:val="Обычный 9 п по центру Знак"/>
    <w:basedOn w:val="a2"/>
    <w:link w:val="93"/>
    <w:rsid w:val="00EB2962"/>
    <w:rPr>
      <w:rFonts w:ascii="Times New Roman" w:eastAsiaTheme="majorEastAsia" w:hAnsi="Times New Roman" w:cs="Times New Roman"/>
      <w:sz w:val="18"/>
      <w:szCs w:val="20"/>
    </w:rPr>
  </w:style>
  <w:style w:type="paragraph" w:customStyle="1" w:styleId="ac">
    <w:name w:val="Комитет в титуле"/>
    <w:basedOn w:val="a5"/>
    <w:qFormat/>
    <w:rsid w:val="00997E1B"/>
    <w:rPr>
      <w:b w:val="0"/>
      <w:spacing w:val="16"/>
      <w:kern w:val="16"/>
      <w:sz w:val="24"/>
    </w:rPr>
  </w:style>
  <w:style w:type="paragraph" w:customStyle="1" w:styleId="121">
    <w:name w:val="Обычный 12 п по правому краю (в таблицах)"/>
    <w:link w:val="122"/>
    <w:qFormat/>
    <w:rsid w:val="00997E1B"/>
    <w:pPr>
      <w:spacing w:after="0"/>
      <w:ind w:right="284"/>
      <w:jc w:val="right"/>
    </w:pPr>
    <w:rPr>
      <w:rFonts w:ascii="Times New Roman" w:eastAsia="Times New Roman" w:hAnsi="Times New Roman" w:cs="Times New Roman"/>
      <w:sz w:val="24"/>
      <w:szCs w:val="24"/>
      <w:lang w:eastAsia="ru-RU"/>
    </w:rPr>
  </w:style>
  <w:style w:type="character" w:customStyle="1" w:styleId="122">
    <w:name w:val="Обычный 12 п по правому краю (в таблицах) Знак"/>
    <w:basedOn w:val="a2"/>
    <w:link w:val="121"/>
    <w:rsid w:val="00997E1B"/>
    <w:rPr>
      <w:rFonts w:ascii="Times New Roman" w:eastAsia="Times New Roman" w:hAnsi="Times New Roman" w:cs="Times New Roman"/>
      <w:sz w:val="24"/>
      <w:szCs w:val="24"/>
      <w:lang w:eastAsia="ru-RU"/>
    </w:rPr>
  </w:style>
  <w:style w:type="paragraph" w:customStyle="1" w:styleId="123">
    <w:name w:val="Обычный 12 п по левому краю (в таблицах)"/>
    <w:link w:val="124"/>
    <w:qFormat/>
    <w:rsid w:val="00997E1B"/>
    <w:pPr>
      <w:spacing w:after="0"/>
      <w:ind w:left="284"/>
    </w:pPr>
    <w:rPr>
      <w:rFonts w:ascii="Times New Roman" w:eastAsia="Times New Roman" w:hAnsi="Times New Roman" w:cs="Times New Roman"/>
      <w:sz w:val="24"/>
      <w:szCs w:val="24"/>
      <w:lang w:eastAsia="ru-RU"/>
    </w:rPr>
  </w:style>
  <w:style w:type="character" w:customStyle="1" w:styleId="124">
    <w:name w:val="Обычный 12 п по левому краю (в таблицах) Знак"/>
    <w:basedOn w:val="a2"/>
    <w:link w:val="123"/>
    <w:rsid w:val="00997E1B"/>
    <w:rPr>
      <w:rFonts w:ascii="Times New Roman" w:eastAsia="Times New Roman" w:hAnsi="Times New Roman" w:cs="Times New Roman"/>
      <w:sz w:val="24"/>
      <w:szCs w:val="24"/>
      <w:lang w:eastAsia="ru-RU"/>
    </w:rPr>
  </w:style>
  <w:style w:type="paragraph" w:customStyle="1" w:styleId="125">
    <w:name w:val="Полужирный 12 п по левому краю (в таблицах)"/>
    <w:link w:val="126"/>
    <w:qFormat/>
    <w:rsid w:val="00997E1B"/>
    <w:pPr>
      <w:spacing w:after="0"/>
      <w:ind w:left="284"/>
    </w:pPr>
    <w:rPr>
      <w:rFonts w:ascii="Times New Roman" w:eastAsia="Times New Roman" w:hAnsi="Times New Roman" w:cs="Times New Roman"/>
      <w:b/>
      <w:sz w:val="24"/>
      <w:szCs w:val="24"/>
      <w:lang w:eastAsia="ru-RU"/>
    </w:rPr>
  </w:style>
  <w:style w:type="character" w:customStyle="1" w:styleId="126">
    <w:name w:val="Полужирный 12 п по левому краю (в таблицах) Знак"/>
    <w:basedOn w:val="a2"/>
    <w:link w:val="125"/>
    <w:rsid w:val="00997E1B"/>
    <w:rPr>
      <w:rFonts w:ascii="Times New Roman" w:eastAsia="Times New Roman" w:hAnsi="Times New Roman" w:cs="Times New Roman"/>
      <w:b/>
      <w:sz w:val="24"/>
      <w:szCs w:val="24"/>
      <w:lang w:eastAsia="ru-RU"/>
    </w:rPr>
  </w:style>
  <w:style w:type="paragraph" w:customStyle="1" w:styleId="127">
    <w:name w:val="Полужирный 12 п по правому краю (в таблицах)"/>
    <w:link w:val="128"/>
    <w:qFormat/>
    <w:rsid w:val="00997E1B"/>
    <w:pPr>
      <w:spacing w:after="0"/>
      <w:ind w:right="284"/>
      <w:jc w:val="right"/>
    </w:pPr>
    <w:rPr>
      <w:rFonts w:ascii="Times New Roman" w:eastAsia="Times New Roman" w:hAnsi="Times New Roman" w:cs="Times New Roman"/>
      <w:b/>
      <w:sz w:val="24"/>
      <w:szCs w:val="24"/>
      <w:lang w:eastAsia="ru-RU"/>
    </w:rPr>
  </w:style>
  <w:style w:type="character" w:customStyle="1" w:styleId="128">
    <w:name w:val="Полужирный 12 п по правому краю (в таблицах) Знак"/>
    <w:basedOn w:val="a2"/>
    <w:link w:val="127"/>
    <w:rsid w:val="00997E1B"/>
    <w:rPr>
      <w:rFonts w:ascii="Times New Roman" w:eastAsia="Times New Roman" w:hAnsi="Times New Roman" w:cs="Times New Roman"/>
      <w:b/>
      <w:sz w:val="24"/>
      <w:szCs w:val="24"/>
      <w:lang w:eastAsia="ru-RU"/>
    </w:rPr>
  </w:style>
  <w:style w:type="character" w:customStyle="1" w:styleId="21">
    <w:name w:val="Заголовок 2 Знак"/>
    <w:basedOn w:val="a2"/>
    <w:link w:val="2"/>
    <w:uiPriority w:val="9"/>
    <w:rsid w:val="00E6723C"/>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2"/>
    <w:link w:val="30"/>
    <w:uiPriority w:val="9"/>
    <w:rsid w:val="00E6723C"/>
    <w:rPr>
      <w:rFonts w:asciiTheme="majorHAnsi" w:eastAsiaTheme="majorEastAsia" w:hAnsiTheme="majorHAnsi" w:cstheme="majorBidi"/>
      <w:b/>
      <w:bCs/>
      <w:color w:val="4F81BD" w:themeColor="accent1"/>
    </w:rPr>
  </w:style>
  <w:style w:type="paragraph" w:customStyle="1" w:styleId="110">
    <w:name w:val="1. Заголовок № 1"/>
    <w:link w:val="111"/>
    <w:qFormat/>
    <w:rsid w:val="00772607"/>
    <w:pPr>
      <w:keepNext/>
      <w:keepLines/>
      <w:pageBreakBefore/>
      <w:spacing w:after="480" w:line="240" w:lineRule="auto"/>
      <w:jc w:val="center"/>
      <w:outlineLvl w:val="0"/>
    </w:pPr>
    <w:rPr>
      <w:rFonts w:ascii="Times New Roman" w:eastAsiaTheme="majorEastAsia" w:hAnsi="Times New Roman" w:cs="Times New Roman"/>
      <w:b/>
      <w:bCs/>
      <w:caps/>
      <w:spacing w:val="10"/>
      <w:kern w:val="16"/>
      <w:sz w:val="24"/>
      <w:szCs w:val="24"/>
      <w:lang w:eastAsia="ru-RU"/>
    </w:rPr>
  </w:style>
  <w:style w:type="character" w:customStyle="1" w:styleId="111">
    <w:name w:val="1. Заголовок № 1 Знак"/>
    <w:basedOn w:val="a2"/>
    <w:link w:val="110"/>
    <w:rsid w:val="00772607"/>
    <w:rPr>
      <w:rFonts w:ascii="Times New Roman" w:eastAsiaTheme="majorEastAsia" w:hAnsi="Times New Roman" w:cs="Times New Roman"/>
      <w:b/>
      <w:bCs/>
      <w:caps/>
      <w:spacing w:val="10"/>
      <w:kern w:val="16"/>
      <w:sz w:val="24"/>
      <w:szCs w:val="24"/>
      <w:lang w:eastAsia="ru-RU"/>
    </w:rPr>
  </w:style>
  <w:style w:type="paragraph" w:customStyle="1" w:styleId="00">
    <w:name w:val="0. Заголовок № 0 (без нумерации)"/>
    <w:next w:val="a1"/>
    <w:link w:val="000"/>
    <w:qFormat/>
    <w:rsid w:val="007E4AA3"/>
    <w:pPr>
      <w:keepNext/>
      <w:keepLines/>
      <w:pageBreakBefore/>
      <w:spacing w:after="480"/>
      <w:jc w:val="center"/>
      <w:outlineLvl w:val="0"/>
    </w:pPr>
    <w:rPr>
      <w:rFonts w:ascii="Times New Roman" w:eastAsia="Times New Roman" w:hAnsi="Times New Roman" w:cs="Times New Roman"/>
      <w:b/>
      <w:caps/>
      <w:spacing w:val="10"/>
      <w:kern w:val="24"/>
      <w:sz w:val="24"/>
      <w:szCs w:val="24"/>
      <w:lang w:eastAsia="ru-RU"/>
    </w:rPr>
  </w:style>
  <w:style w:type="paragraph" w:customStyle="1" w:styleId="33">
    <w:name w:val="3. Заголовок № 3"/>
    <w:qFormat/>
    <w:rsid w:val="00D155CD"/>
    <w:pPr>
      <w:keepNext/>
      <w:keepLines/>
      <w:spacing w:before="240" w:after="120"/>
      <w:jc w:val="center"/>
      <w:outlineLvl w:val="2"/>
    </w:pPr>
    <w:rPr>
      <w:rFonts w:ascii="Times New Roman" w:eastAsiaTheme="majorEastAsia" w:hAnsi="Times New Roman" w:cs="Times New Roman"/>
      <w:b/>
      <w:bCs/>
      <w:i/>
      <w:sz w:val="24"/>
      <w:szCs w:val="24"/>
      <w:lang w:eastAsia="ru-RU"/>
    </w:rPr>
  </w:style>
  <w:style w:type="paragraph" w:customStyle="1" w:styleId="44">
    <w:name w:val="4. Заголовок № 4"/>
    <w:link w:val="440"/>
    <w:qFormat/>
    <w:rsid w:val="00653A7B"/>
    <w:pPr>
      <w:keepNext/>
      <w:keepLines/>
      <w:spacing w:before="240" w:after="240"/>
      <w:jc w:val="center"/>
      <w:outlineLvl w:val="3"/>
    </w:pPr>
    <w:rPr>
      <w:rFonts w:ascii="Times New Roman" w:hAnsi="Times New Roman"/>
      <w:i/>
      <w:sz w:val="24"/>
    </w:rPr>
  </w:style>
  <w:style w:type="character" w:customStyle="1" w:styleId="440">
    <w:name w:val="4. Заголовок № 4 Знак"/>
    <w:basedOn w:val="a2"/>
    <w:link w:val="44"/>
    <w:rsid w:val="00653A7B"/>
    <w:rPr>
      <w:rFonts w:ascii="Times New Roman" w:hAnsi="Times New Roman"/>
      <w:i/>
      <w:sz w:val="24"/>
    </w:rPr>
  </w:style>
  <w:style w:type="paragraph" w:customStyle="1" w:styleId="51111">
    <w:name w:val="5. Номер таблицы 1.1.1.1."/>
    <w:next w:val="93"/>
    <w:link w:val="511110"/>
    <w:qFormat/>
    <w:rsid w:val="005E21C1"/>
    <w:pPr>
      <w:keepNext/>
      <w:keepLines/>
      <w:spacing w:after="120" w:line="240" w:lineRule="auto"/>
      <w:jc w:val="right"/>
      <w:outlineLvl w:val="4"/>
    </w:pPr>
    <w:rPr>
      <w:rFonts w:ascii="Times New Roman" w:hAnsi="Times New Roman"/>
      <w:sz w:val="18"/>
    </w:rPr>
  </w:style>
  <w:style w:type="character" w:customStyle="1" w:styleId="511110">
    <w:name w:val="5. Номер таблицы 1.1.1.1. Знак"/>
    <w:basedOn w:val="a2"/>
    <w:link w:val="51111"/>
    <w:rsid w:val="005E21C1"/>
    <w:rPr>
      <w:rFonts w:ascii="Times New Roman" w:hAnsi="Times New Roman"/>
      <w:sz w:val="18"/>
    </w:rPr>
  </w:style>
  <w:style w:type="paragraph" w:styleId="ad">
    <w:name w:val="List Paragraph"/>
    <w:aliases w:val="Абзац списка основной,Введение,Имя рисунка,Маркер,А,МАШ_список,ПАРАГРАФ,ТАБЛИЦА,ПАРАГРАФ Знак Знак,Маркеры Абзац списка"/>
    <w:basedOn w:val="a1"/>
    <w:link w:val="ae"/>
    <w:uiPriority w:val="34"/>
    <w:qFormat/>
    <w:rsid w:val="00E6723C"/>
    <w:pPr>
      <w:ind w:left="720"/>
      <w:contextualSpacing/>
    </w:pPr>
  </w:style>
  <w:style w:type="numbering" w:customStyle="1" w:styleId="a">
    <w:name w:val="Структура"/>
    <w:uiPriority w:val="99"/>
    <w:rsid w:val="005E21C1"/>
    <w:pPr>
      <w:numPr>
        <w:numId w:val="1"/>
      </w:numPr>
    </w:pPr>
  </w:style>
  <w:style w:type="numbering" w:customStyle="1" w:styleId="a0">
    <w:name w:val="Структура документа"/>
    <w:uiPriority w:val="99"/>
    <w:rsid w:val="00E6723C"/>
    <w:pPr>
      <w:numPr>
        <w:numId w:val="2"/>
      </w:numPr>
    </w:pPr>
  </w:style>
  <w:style w:type="paragraph" w:customStyle="1" w:styleId="22">
    <w:name w:val="2. Заголовок № 2"/>
    <w:qFormat/>
    <w:rsid w:val="00006765"/>
    <w:pPr>
      <w:keepNext/>
      <w:keepLines/>
      <w:spacing w:before="480" w:after="240" w:line="240" w:lineRule="auto"/>
      <w:jc w:val="center"/>
      <w:outlineLvl w:val="1"/>
    </w:pPr>
    <w:rPr>
      <w:rFonts w:ascii="Times New Roman" w:eastAsiaTheme="majorEastAsia" w:hAnsi="Times New Roman" w:cs="Times New Roman"/>
      <w:b/>
      <w:bCs/>
      <w:kern w:val="28"/>
      <w:sz w:val="24"/>
      <w:szCs w:val="32"/>
      <w:lang w:eastAsia="ru-RU"/>
    </w:rPr>
  </w:style>
  <w:style w:type="character" w:customStyle="1" w:styleId="70">
    <w:name w:val="Заголовок 7 Знак"/>
    <w:basedOn w:val="a2"/>
    <w:link w:val="7"/>
    <w:uiPriority w:val="9"/>
    <w:semiHidden/>
    <w:rsid w:val="00997E1B"/>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2"/>
    <w:link w:val="8"/>
    <w:uiPriority w:val="9"/>
    <w:semiHidden/>
    <w:rsid w:val="00997E1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uiPriority w:val="9"/>
    <w:semiHidden/>
    <w:rsid w:val="00997E1B"/>
    <w:rPr>
      <w:rFonts w:asciiTheme="majorHAnsi" w:eastAsiaTheme="majorEastAsia" w:hAnsiTheme="majorHAnsi" w:cstheme="majorBidi"/>
      <w:i/>
      <w:iCs/>
      <w:color w:val="404040" w:themeColor="text1" w:themeTint="BF"/>
      <w:sz w:val="20"/>
      <w:szCs w:val="20"/>
    </w:rPr>
  </w:style>
  <w:style w:type="paragraph" w:customStyle="1" w:styleId="12">
    <w:name w:val="Обычный список (без №) 12 п"/>
    <w:link w:val="129"/>
    <w:qFormat/>
    <w:rsid w:val="002F1220"/>
    <w:pPr>
      <w:keepLines/>
      <w:numPr>
        <w:numId w:val="4"/>
      </w:numPr>
      <w:spacing w:after="120"/>
      <w:ind w:left="709" w:hanging="709"/>
      <w:contextualSpacing/>
      <w:jc w:val="both"/>
    </w:pPr>
    <w:rPr>
      <w:rFonts w:ascii="Times New Roman" w:hAnsi="Times New Roman"/>
      <w:sz w:val="24"/>
    </w:rPr>
  </w:style>
  <w:style w:type="character" w:customStyle="1" w:styleId="000">
    <w:name w:val="0. Заголовок № 0 (без нумерации) Знак"/>
    <w:basedOn w:val="a2"/>
    <w:link w:val="00"/>
    <w:rsid w:val="007E4AA3"/>
    <w:rPr>
      <w:rFonts w:ascii="Times New Roman" w:eastAsia="Times New Roman" w:hAnsi="Times New Roman" w:cs="Times New Roman"/>
      <w:b/>
      <w:caps/>
      <w:spacing w:val="10"/>
      <w:kern w:val="24"/>
      <w:sz w:val="24"/>
      <w:szCs w:val="24"/>
      <w:lang w:eastAsia="ru-RU"/>
    </w:rPr>
  </w:style>
  <w:style w:type="paragraph" w:customStyle="1" w:styleId="202">
    <w:name w:val="2.0 Заголовок № 2 (без №)"/>
    <w:next w:val="a1"/>
    <w:link w:val="2020"/>
    <w:qFormat/>
    <w:rsid w:val="005E21C1"/>
    <w:pPr>
      <w:keepNext/>
      <w:keepLines/>
      <w:spacing w:before="480" w:after="240"/>
      <w:jc w:val="center"/>
      <w:outlineLvl w:val="1"/>
    </w:pPr>
    <w:rPr>
      <w:rFonts w:ascii="Times New Roman" w:eastAsia="Times New Roman" w:hAnsi="Times New Roman" w:cs="Times New Roman"/>
      <w:b/>
      <w:bCs/>
      <w:kern w:val="28"/>
      <w:sz w:val="24"/>
      <w:szCs w:val="32"/>
      <w:lang w:eastAsia="ru-RU"/>
    </w:rPr>
  </w:style>
  <w:style w:type="character" w:customStyle="1" w:styleId="129">
    <w:name w:val="Обычный список (без №) 12 п Знак"/>
    <w:basedOn w:val="a2"/>
    <w:link w:val="12"/>
    <w:rsid w:val="002F1220"/>
    <w:rPr>
      <w:rFonts w:ascii="Times New Roman" w:hAnsi="Times New Roman"/>
      <w:sz w:val="24"/>
    </w:rPr>
  </w:style>
  <w:style w:type="paragraph" w:customStyle="1" w:styleId="303">
    <w:name w:val="3.0 Заголовок № 3 (без №)"/>
    <w:next w:val="a1"/>
    <w:link w:val="3030"/>
    <w:qFormat/>
    <w:rsid w:val="005E21C1"/>
    <w:pPr>
      <w:keepNext/>
      <w:keepLines/>
      <w:spacing w:before="240" w:after="120"/>
      <w:jc w:val="center"/>
      <w:outlineLvl w:val="2"/>
    </w:pPr>
    <w:rPr>
      <w:rFonts w:ascii="Times New Roman" w:eastAsia="Times New Roman" w:hAnsi="Times New Roman" w:cs="Times New Roman"/>
      <w:b/>
      <w:bCs/>
      <w:i/>
      <w:sz w:val="24"/>
      <w:szCs w:val="24"/>
      <w:lang w:eastAsia="ru-RU"/>
    </w:rPr>
  </w:style>
  <w:style w:type="character" w:customStyle="1" w:styleId="2020">
    <w:name w:val="2.0 Заголовок № 2 (без №) Знак"/>
    <w:basedOn w:val="a2"/>
    <w:link w:val="202"/>
    <w:rsid w:val="005E21C1"/>
    <w:rPr>
      <w:rFonts w:ascii="Times New Roman" w:eastAsia="Times New Roman" w:hAnsi="Times New Roman" w:cs="Times New Roman"/>
      <w:b/>
      <w:bCs/>
      <w:kern w:val="28"/>
      <w:sz w:val="24"/>
      <w:szCs w:val="32"/>
      <w:lang w:eastAsia="ru-RU"/>
    </w:rPr>
  </w:style>
  <w:style w:type="paragraph" w:customStyle="1" w:styleId="5">
    <w:name w:val="5. Номер таблицы (без №)"/>
    <w:link w:val="52"/>
    <w:autoRedefine/>
    <w:qFormat/>
    <w:rsid w:val="00245308"/>
    <w:pPr>
      <w:keepNext/>
      <w:keepLines/>
      <w:numPr>
        <w:ilvl w:val="4"/>
        <w:numId w:val="5"/>
      </w:numPr>
      <w:spacing w:before="240" w:after="120"/>
      <w:jc w:val="right"/>
      <w:outlineLvl w:val="4"/>
    </w:pPr>
    <w:rPr>
      <w:rFonts w:ascii="Times New Roman" w:hAnsi="Times New Roman"/>
      <w:sz w:val="18"/>
    </w:rPr>
  </w:style>
  <w:style w:type="character" w:customStyle="1" w:styleId="3030">
    <w:name w:val="3.0 Заголовок № 3 (без №) Знак"/>
    <w:basedOn w:val="a2"/>
    <w:link w:val="303"/>
    <w:rsid w:val="005E21C1"/>
    <w:rPr>
      <w:rFonts w:ascii="Times New Roman" w:eastAsia="Times New Roman" w:hAnsi="Times New Roman" w:cs="Times New Roman"/>
      <w:b/>
      <w:bCs/>
      <w:i/>
      <w:sz w:val="24"/>
      <w:szCs w:val="24"/>
      <w:lang w:eastAsia="ru-RU"/>
    </w:rPr>
  </w:style>
  <w:style w:type="table" w:styleId="af">
    <w:name w:val="Table Grid"/>
    <w:aliases w:val="Таблица ОРГРЭС1"/>
    <w:basedOn w:val="a3"/>
    <w:uiPriority w:val="59"/>
    <w:rsid w:val="0034610B"/>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
    <w:name w:val="5. Номер таблицы (без №) Знак"/>
    <w:basedOn w:val="a2"/>
    <w:link w:val="5"/>
    <w:rsid w:val="00245308"/>
    <w:rPr>
      <w:rFonts w:ascii="Times New Roman" w:hAnsi="Times New Roman"/>
      <w:sz w:val="18"/>
    </w:rPr>
  </w:style>
  <w:style w:type="character" w:customStyle="1" w:styleId="11">
    <w:name w:val="Заголовок 1 Знак"/>
    <w:basedOn w:val="a2"/>
    <w:link w:val="10"/>
    <w:uiPriority w:val="9"/>
    <w:rsid w:val="0034610B"/>
    <w:rPr>
      <w:rFonts w:asciiTheme="majorHAnsi" w:eastAsiaTheme="majorEastAsia" w:hAnsiTheme="majorHAnsi" w:cstheme="majorBidi"/>
      <w:b/>
      <w:bCs/>
      <w:color w:val="365F91" w:themeColor="accent1" w:themeShade="BF"/>
      <w:sz w:val="28"/>
      <w:szCs w:val="28"/>
    </w:rPr>
  </w:style>
  <w:style w:type="paragraph" w:styleId="23">
    <w:name w:val="toc 2"/>
    <w:basedOn w:val="a1"/>
    <w:next w:val="a1"/>
    <w:autoRedefine/>
    <w:uiPriority w:val="39"/>
    <w:unhideWhenUsed/>
    <w:qFormat/>
    <w:rsid w:val="0003041A"/>
    <w:pPr>
      <w:tabs>
        <w:tab w:val="left" w:pos="1418"/>
        <w:tab w:val="right" w:leader="dot" w:pos="9628"/>
      </w:tabs>
      <w:ind w:left="709" w:right="709" w:firstLine="0"/>
    </w:pPr>
    <w:rPr>
      <w:b/>
    </w:rPr>
  </w:style>
  <w:style w:type="paragraph" w:styleId="95">
    <w:name w:val="toc 9"/>
    <w:basedOn w:val="a1"/>
    <w:next w:val="a1"/>
    <w:autoRedefine/>
    <w:uiPriority w:val="39"/>
    <w:unhideWhenUsed/>
    <w:rsid w:val="0034610B"/>
    <w:pPr>
      <w:spacing w:after="100"/>
      <w:ind w:left="1920"/>
    </w:pPr>
  </w:style>
  <w:style w:type="paragraph" w:styleId="13">
    <w:name w:val="toc 1"/>
    <w:next w:val="a1"/>
    <w:uiPriority w:val="39"/>
    <w:unhideWhenUsed/>
    <w:qFormat/>
    <w:rsid w:val="004E338B"/>
    <w:pPr>
      <w:spacing w:after="0"/>
      <w:ind w:right="567"/>
      <w:jc w:val="both"/>
    </w:pPr>
    <w:rPr>
      <w:rFonts w:ascii="Times New Roman" w:hAnsi="Times New Roman"/>
      <w:b/>
      <w:caps/>
      <w:sz w:val="24"/>
    </w:rPr>
  </w:style>
  <w:style w:type="paragraph" w:styleId="41">
    <w:name w:val="toc 4"/>
    <w:basedOn w:val="a1"/>
    <w:next w:val="a1"/>
    <w:autoRedefine/>
    <w:uiPriority w:val="39"/>
    <w:unhideWhenUsed/>
    <w:rsid w:val="004E338B"/>
    <w:pPr>
      <w:tabs>
        <w:tab w:val="right" w:leader="dot" w:pos="9628"/>
      </w:tabs>
      <w:ind w:left="2126" w:right="709" w:firstLine="0"/>
    </w:pPr>
    <w:rPr>
      <w:i/>
    </w:rPr>
  </w:style>
  <w:style w:type="paragraph" w:styleId="53">
    <w:name w:val="toc 5"/>
    <w:basedOn w:val="a1"/>
    <w:next w:val="a1"/>
    <w:autoRedefine/>
    <w:uiPriority w:val="39"/>
    <w:unhideWhenUsed/>
    <w:rsid w:val="004E338B"/>
    <w:pPr>
      <w:ind w:left="2126" w:right="709" w:firstLine="0"/>
    </w:pPr>
  </w:style>
  <w:style w:type="paragraph" w:styleId="32">
    <w:name w:val="toc 3"/>
    <w:basedOn w:val="a1"/>
    <w:next w:val="a1"/>
    <w:autoRedefine/>
    <w:uiPriority w:val="39"/>
    <w:unhideWhenUsed/>
    <w:qFormat/>
    <w:rsid w:val="004E338B"/>
    <w:pPr>
      <w:ind w:left="1418" w:right="709" w:firstLine="0"/>
    </w:pPr>
    <w:rPr>
      <w:b/>
      <w:i/>
    </w:rPr>
  </w:style>
  <w:style w:type="character" w:styleId="af0">
    <w:name w:val="Hyperlink"/>
    <w:basedOn w:val="a2"/>
    <w:uiPriority w:val="99"/>
    <w:unhideWhenUsed/>
    <w:rsid w:val="0034610B"/>
    <w:rPr>
      <w:color w:val="0000FF" w:themeColor="hyperlink"/>
      <w:u w:val="single"/>
    </w:rPr>
  </w:style>
  <w:style w:type="character" w:customStyle="1" w:styleId="51">
    <w:name w:val="Заголовок 5 Знак"/>
    <w:basedOn w:val="a2"/>
    <w:link w:val="50"/>
    <w:uiPriority w:val="9"/>
    <w:semiHidden/>
    <w:rsid w:val="004E338B"/>
    <w:rPr>
      <w:rFonts w:asciiTheme="majorHAnsi" w:eastAsiaTheme="majorEastAsia" w:hAnsiTheme="majorHAnsi" w:cstheme="majorBidi"/>
      <w:color w:val="243F60" w:themeColor="accent1" w:themeShade="7F"/>
      <w:sz w:val="24"/>
    </w:rPr>
  </w:style>
  <w:style w:type="character" w:customStyle="1" w:styleId="40">
    <w:name w:val="Заголовок 4 Знак"/>
    <w:basedOn w:val="a2"/>
    <w:link w:val="4"/>
    <w:uiPriority w:val="9"/>
    <w:semiHidden/>
    <w:rsid w:val="004E338B"/>
    <w:rPr>
      <w:rFonts w:asciiTheme="majorHAnsi" w:eastAsiaTheme="majorEastAsia" w:hAnsiTheme="majorHAnsi" w:cstheme="majorBidi"/>
      <w:b/>
      <w:bCs/>
      <w:i/>
      <w:iCs/>
      <w:color w:val="4F81BD" w:themeColor="accent1"/>
      <w:sz w:val="24"/>
    </w:rPr>
  </w:style>
  <w:style w:type="paragraph" w:customStyle="1" w:styleId="0">
    <w:name w:val="0. Введение"/>
    <w:next w:val="a1"/>
    <w:link w:val="01"/>
    <w:qFormat/>
    <w:rsid w:val="0003041A"/>
    <w:pPr>
      <w:keepNext/>
      <w:keepLines/>
      <w:pageBreakBefore/>
      <w:spacing w:after="480"/>
      <w:jc w:val="center"/>
      <w:outlineLvl w:val="0"/>
    </w:pPr>
    <w:rPr>
      <w:rFonts w:ascii="Times New Roman" w:eastAsia="Times New Roman" w:hAnsi="Times New Roman" w:cs="Times New Roman"/>
      <w:b/>
      <w:caps/>
      <w:spacing w:val="10"/>
      <w:kern w:val="24"/>
      <w:sz w:val="24"/>
      <w:szCs w:val="24"/>
      <w:lang w:eastAsia="ru-RU"/>
    </w:rPr>
  </w:style>
  <w:style w:type="paragraph" w:styleId="af1">
    <w:name w:val="Balloon Text"/>
    <w:basedOn w:val="a1"/>
    <w:link w:val="af2"/>
    <w:uiPriority w:val="99"/>
    <w:semiHidden/>
    <w:unhideWhenUsed/>
    <w:rsid w:val="006C38C9"/>
    <w:pPr>
      <w:spacing w:line="240" w:lineRule="auto"/>
    </w:pPr>
    <w:rPr>
      <w:rFonts w:ascii="Tahoma" w:hAnsi="Tahoma" w:cs="Tahoma"/>
      <w:sz w:val="16"/>
      <w:szCs w:val="16"/>
    </w:rPr>
  </w:style>
  <w:style w:type="character" w:customStyle="1" w:styleId="01">
    <w:name w:val="0. Введение Знак"/>
    <w:basedOn w:val="a2"/>
    <w:link w:val="0"/>
    <w:rsid w:val="0003041A"/>
    <w:rPr>
      <w:rFonts w:ascii="Times New Roman" w:eastAsia="Times New Roman" w:hAnsi="Times New Roman" w:cs="Times New Roman"/>
      <w:b/>
      <w:caps/>
      <w:spacing w:val="10"/>
      <w:kern w:val="24"/>
      <w:sz w:val="24"/>
      <w:szCs w:val="24"/>
      <w:lang w:eastAsia="ru-RU"/>
    </w:rPr>
  </w:style>
  <w:style w:type="character" w:customStyle="1" w:styleId="af2">
    <w:name w:val="Текст выноски Знак"/>
    <w:basedOn w:val="a2"/>
    <w:link w:val="af1"/>
    <w:uiPriority w:val="99"/>
    <w:semiHidden/>
    <w:rsid w:val="006C38C9"/>
    <w:rPr>
      <w:rFonts w:ascii="Tahoma" w:hAnsi="Tahoma" w:cs="Tahoma"/>
      <w:sz w:val="16"/>
      <w:szCs w:val="16"/>
    </w:rPr>
  </w:style>
  <w:style w:type="paragraph" w:styleId="af3">
    <w:name w:val="TOC Heading"/>
    <w:basedOn w:val="10"/>
    <w:next w:val="a1"/>
    <w:uiPriority w:val="39"/>
    <w:semiHidden/>
    <w:unhideWhenUsed/>
    <w:qFormat/>
    <w:rsid w:val="006C38C9"/>
    <w:pPr>
      <w:ind w:firstLine="0"/>
      <w:jc w:val="left"/>
      <w:outlineLvl w:val="9"/>
    </w:pPr>
    <w:rPr>
      <w:lang w:eastAsia="ru-RU"/>
    </w:rPr>
  </w:style>
  <w:style w:type="paragraph" w:styleId="6">
    <w:name w:val="toc 6"/>
    <w:basedOn w:val="a1"/>
    <w:next w:val="a1"/>
    <w:autoRedefine/>
    <w:uiPriority w:val="39"/>
    <w:unhideWhenUsed/>
    <w:rsid w:val="00BA6230"/>
    <w:pPr>
      <w:spacing w:after="100"/>
      <w:ind w:left="1100" w:firstLine="0"/>
      <w:jc w:val="left"/>
    </w:pPr>
    <w:rPr>
      <w:rFonts w:asciiTheme="minorHAnsi" w:eastAsiaTheme="minorEastAsia" w:hAnsiTheme="minorHAnsi"/>
      <w:sz w:val="22"/>
      <w:lang w:eastAsia="ru-RU"/>
    </w:rPr>
  </w:style>
  <w:style w:type="paragraph" w:styleId="71">
    <w:name w:val="toc 7"/>
    <w:basedOn w:val="a1"/>
    <w:next w:val="a1"/>
    <w:autoRedefine/>
    <w:uiPriority w:val="39"/>
    <w:unhideWhenUsed/>
    <w:rsid w:val="00BA6230"/>
    <w:pPr>
      <w:spacing w:after="100"/>
      <w:ind w:left="1320" w:firstLine="0"/>
      <w:jc w:val="left"/>
    </w:pPr>
    <w:rPr>
      <w:rFonts w:asciiTheme="minorHAnsi" w:eastAsiaTheme="minorEastAsia" w:hAnsiTheme="minorHAnsi"/>
      <w:sz w:val="22"/>
      <w:lang w:eastAsia="ru-RU"/>
    </w:rPr>
  </w:style>
  <w:style w:type="paragraph" w:styleId="81">
    <w:name w:val="toc 8"/>
    <w:basedOn w:val="a1"/>
    <w:next w:val="a1"/>
    <w:autoRedefine/>
    <w:uiPriority w:val="39"/>
    <w:unhideWhenUsed/>
    <w:rsid w:val="00BA6230"/>
    <w:pPr>
      <w:spacing w:after="100"/>
      <w:ind w:left="1540" w:firstLine="0"/>
      <w:jc w:val="left"/>
    </w:pPr>
    <w:rPr>
      <w:rFonts w:asciiTheme="minorHAnsi" w:eastAsiaTheme="minorEastAsia" w:hAnsiTheme="minorHAnsi"/>
      <w:sz w:val="22"/>
      <w:lang w:eastAsia="ru-RU"/>
    </w:rPr>
  </w:style>
  <w:style w:type="paragraph" w:styleId="af4">
    <w:name w:val="footnote text"/>
    <w:aliases w:val="Знак Знак Знак Знак Знак Знак Знак Знак Знак Знак Знак Знак Знак Знак Знак Знак Знак Знак Знак Знак Знак,сноска, Знак Знак13, Знак Знак14,Table_Footnote_last Знак,Table_Footnote_last Знак Знак,Table_Footnote_last,Текст сноски Знак Знак,Знак"/>
    <w:basedOn w:val="a1"/>
    <w:link w:val="af5"/>
    <w:uiPriority w:val="99"/>
    <w:unhideWhenUsed/>
    <w:qFormat/>
    <w:rsid w:val="00A974FC"/>
    <w:pPr>
      <w:spacing w:line="240" w:lineRule="auto"/>
    </w:pPr>
    <w:rPr>
      <w:sz w:val="20"/>
      <w:szCs w:val="20"/>
    </w:rPr>
  </w:style>
  <w:style w:type="character" w:customStyle="1" w:styleId="af5">
    <w:name w:val="Текст сноски Знак"/>
    <w:aliases w:val="Знак Знак Знак Знак Знак Знак Знак Знак Знак Знак Знак Знак Знак Знак Знак Знак Знак Знак Знак Знак Знак Знак,сноска Знак, Знак Знак13 Знак, Знак Знак14 Знак,Table_Footnote_last Знак Знак1,Table_Footnote_last Знак Знак Знак,Знак Знак"/>
    <w:basedOn w:val="a2"/>
    <w:link w:val="af4"/>
    <w:uiPriority w:val="99"/>
    <w:qFormat/>
    <w:rsid w:val="00A974FC"/>
    <w:rPr>
      <w:rFonts w:ascii="Times New Roman" w:hAnsi="Times New Roman"/>
      <w:sz w:val="20"/>
      <w:szCs w:val="20"/>
    </w:rPr>
  </w:style>
  <w:style w:type="character" w:styleId="af6">
    <w:name w:val="footnote reference"/>
    <w:aliases w:val="Знак сноски 1,Знак сноски-FN,Ciae niinee-FN,Referencia nota al pie,Ciae niinee 1,SUPERS,Odwołanie przypisu,Footnote symbol,fr,Used by Word for Help footnote symbols,Ссылка на сноску 45,Footnote Reference Number"/>
    <w:basedOn w:val="a2"/>
    <w:uiPriority w:val="99"/>
    <w:unhideWhenUsed/>
    <w:qFormat/>
    <w:rsid w:val="00A974FC"/>
    <w:rPr>
      <w:vertAlign w:val="superscript"/>
    </w:rPr>
  </w:style>
  <w:style w:type="paragraph" w:customStyle="1" w:styleId="96">
    <w:name w:val="Обычный 9 п"/>
    <w:link w:val="97"/>
    <w:qFormat/>
    <w:rsid w:val="007121D0"/>
    <w:pPr>
      <w:spacing w:after="0"/>
      <w:ind w:firstLine="709"/>
      <w:jc w:val="both"/>
    </w:pPr>
    <w:rPr>
      <w:rFonts w:ascii="Times New Roman" w:eastAsia="Calibri" w:hAnsi="Times New Roman"/>
      <w:sz w:val="18"/>
      <w:szCs w:val="18"/>
    </w:rPr>
  </w:style>
  <w:style w:type="character" w:styleId="af7">
    <w:name w:val="annotation reference"/>
    <w:basedOn w:val="a2"/>
    <w:uiPriority w:val="99"/>
    <w:unhideWhenUsed/>
    <w:qFormat/>
    <w:rsid w:val="00A0314B"/>
    <w:rPr>
      <w:sz w:val="16"/>
      <w:szCs w:val="16"/>
    </w:rPr>
  </w:style>
  <w:style w:type="character" w:customStyle="1" w:styleId="97">
    <w:name w:val="Обычный 9 п Знак"/>
    <w:basedOn w:val="a2"/>
    <w:link w:val="96"/>
    <w:rsid w:val="007121D0"/>
    <w:rPr>
      <w:rFonts w:ascii="Times New Roman" w:eastAsia="Calibri" w:hAnsi="Times New Roman"/>
      <w:sz w:val="18"/>
      <w:szCs w:val="18"/>
    </w:rPr>
  </w:style>
  <w:style w:type="paragraph" w:styleId="af8">
    <w:name w:val="annotation text"/>
    <w:basedOn w:val="a1"/>
    <w:link w:val="af9"/>
    <w:uiPriority w:val="99"/>
    <w:unhideWhenUsed/>
    <w:qFormat/>
    <w:rsid w:val="00A0314B"/>
    <w:pPr>
      <w:spacing w:line="240" w:lineRule="auto"/>
      <w:ind w:firstLine="0"/>
      <w:jc w:val="left"/>
    </w:pPr>
    <w:rPr>
      <w:rFonts w:eastAsia="Times New Roman" w:cs="Times New Roman"/>
      <w:sz w:val="20"/>
      <w:szCs w:val="20"/>
      <w:lang w:eastAsia="ru-RU"/>
    </w:rPr>
  </w:style>
  <w:style w:type="character" w:customStyle="1" w:styleId="af9">
    <w:name w:val="Текст примечания Знак"/>
    <w:basedOn w:val="a2"/>
    <w:link w:val="af8"/>
    <w:uiPriority w:val="99"/>
    <w:qFormat/>
    <w:rsid w:val="00A0314B"/>
    <w:rPr>
      <w:rFonts w:ascii="Times New Roman" w:eastAsia="Times New Roman" w:hAnsi="Times New Roman" w:cs="Times New Roman"/>
      <w:sz w:val="20"/>
      <w:szCs w:val="20"/>
      <w:lang w:eastAsia="ru-RU"/>
    </w:rPr>
  </w:style>
  <w:style w:type="table" w:customStyle="1" w:styleId="112">
    <w:name w:val="Таблица ОРГРЭС11"/>
    <w:basedOn w:val="a3"/>
    <w:next w:val="af"/>
    <w:uiPriority w:val="39"/>
    <w:rsid w:val="00A03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3"/>
    <w:next w:val="af"/>
    <w:uiPriority w:val="59"/>
    <w:rsid w:val="00A34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2"/>
    <w:rsid w:val="007B4419"/>
    <w:rPr>
      <w:rFonts w:ascii="Times New Roman" w:hAnsi="Times New Roman" w:cs="Times New Roman" w:hint="default"/>
      <w:b w:val="0"/>
      <w:bCs w:val="0"/>
      <w:i w:val="0"/>
      <w:iCs w:val="0"/>
      <w:color w:val="000000"/>
      <w:sz w:val="24"/>
      <w:szCs w:val="24"/>
    </w:rPr>
  </w:style>
  <w:style w:type="paragraph" w:styleId="afa">
    <w:name w:val="header"/>
    <w:basedOn w:val="a1"/>
    <w:link w:val="afb"/>
    <w:uiPriority w:val="99"/>
    <w:unhideWhenUsed/>
    <w:qFormat/>
    <w:rsid w:val="009C540A"/>
    <w:pPr>
      <w:tabs>
        <w:tab w:val="center" w:pos="4677"/>
        <w:tab w:val="right" w:pos="9355"/>
      </w:tabs>
      <w:spacing w:line="240" w:lineRule="auto"/>
    </w:pPr>
  </w:style>
  <w:style w:type="character" w:customStyle="1" w:styleId="afb">
    <w:name w:val="Верхний колонтитул Знак"/>
    <w:basedOn w:val="a2"/>
    <w:link w:val="afa"/>
    <w:uiPriority w:val="99"/>
    <w:rsid w:val="009C540A"/>
    <w:rPr>
      <w:rFonts w:ascii="Times New Roman" w:hAnsi="Times New Roman"/>
      <w:sz w:val="24"/>
    </w:rPr>
  </w:style>
  <w:style w:type="paragraph" w:styleId="afc">
    <w:name w:val="footer"/>
    <w:basedOn w:val="a1"/>
    <w:link w:val="afd"/>
    <w:uiPriority w:val="99"/>
    <w:unhideWhenUsed/>
    <w:rsid w:val="009C540A"/>
    <w:pPr>
      <w:tabs>
        <w:tab w:val="center" w:pos="4677"/>
        <w:tab w:val="right" w:pos="9355"/>
      </w:tabs>
      <w:spacing w:line="240" w:lineRule="auto"/>
    </w:pPr>
  </w:style>
  <w:style w:type="character" w:customStyle="1" w:styleId="afd">
    <w:name w:val="Нижний колонтитул Знак"/>
    <w:basedOn w:val="a2"/>
    <w:link w:val="afc"/>
    <w:uiPriority w:val="99"/>
    <w:rsid w:val="009C540A"/>
    <w:rPr>
      <w:rFonts w:ascii="Times New Roman" w:hAnsi="Times New Roman"/>
      <w:sz w:val="24"/>
    </w:rPr>
  </w:style>
  <w:style w:type="paragraph" w:styleId="afe">
    <w:name w:val="Document Map"/>
    <w:basedOn w:val="a1"/>
    <w:link w:val="aff"/>
    <w:uiPriority w:val="99"/>
    <w:semiHidden/>
    <w:unhideWhenUsed/>
    <w:rsid w:val="0062532F"/>
    <w:pPr>
      <w:spacing w:line="240" w:lineRule="auto"/>
    </w:pPr>
    <w:rPr>
      <w:rFonts w:ascii="Tahoma" w:hAnsi="Tahoma" w:cs="Tahoma"/>
      <w:sz w:val="16"/>
      <w:szCs w:val="16"/>
    </w:rPr>
  </w:style>
  <w:style w:type="character" w:customStyle="1" w:styleId="aff">
    <w:name w:val="Схема документа Знак"/>
    <w:basedOn w:val="a2"/>
    <w:link w:val="afe"/>
    <w:uiPriority w:val="99"/>
    <w:semiHidden/>
    <w:rsid w:val="0062532F"/>
    <w:rPr>
      <w:rFonts w:ascii="Tahoma" w:hAnsi="Tahoma" w:cs="Tahoma"/>
      <w:sz w:val="16"/>
      <w:szCs w:val="16"/>
    </w:rPr>
  </w:style>
  <w:style w:type="paragraph" w:styleId="aff0">
    <w:name w:val="No Spacing"/>
    <w:uiPriority w:val="1"/>
    <w:qFormat/>
    <w:rsid w:val="0062532F"/>
    <w:pPr>
      <w:spacing w:after="0" w:line="240" w:lineRule="auto"/>
      <w:ind w:firstLine="709"/>
      <w:jc w:val="both"/>
    </w:pPr>
    <w:rPr>
      <w:rFonts w:ascii="Times New Roman" w:hAnsi="Times New Roman"/>
      <w:sz w:val="24"/>
    </w:rPr>
  </w:style>
  <w:style w:type="table" w:customStyle="1" w:styleId="130">
    <w:name w:val="Таблица ОРГРЭС13"/>
    <w:basedOn w:val="a3"/>
    <w:next w:val="af"/>
    <w:uiPriority w:val="39"/>
    <w:rsid w:val="0084494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snovnoy">
    <w:name w:val="##Osnovnoy"/>
    <w:basedOn w:val="a5"/>
    <w:link w:val="Osnovnoy0"/>
    <w:qFormat/>
    <w:rsid w:val="00DE27A3"/>
    <w:pPr>
      <w:ind w:right="-79" w:firstLine="720"/>
      <w:contextualSpacing w:val="0"/>
      <w:jc w:val="both"/>
    </w:pPr>
    <w:rPr>
      <w:rFonts w:cs="Times New Roman"/>
      <w:b w:val="0"/>
      <w:bCs/>
      <w:caps w:val="0"/>
      <w:spacing w:val="0"/>
      <w:sz w:val="24"/>
      <w:szCs w:val="32"/>
      <w:lang w:eastAsia="ru-RU"/>
    </w:rPr>
  </w:style>
  <w:style w:type="character" w:customStyle="1" w:styleId="Osnovnoy0">
    <w:name w:val="##Osnovnoy Знак"/>
    <w:basedOn w:val="a2"/>
    <w:link w:val="Osnovnoy"/>
    <w:rsid w:val="00DE27A3"/>
    <w:rPr>
      <w:rFonts w:ascii="Times New Roman" w:eastAsiaTheme="majorEastAsia" w:hAnsi="Times New Roman" w:cs="Times New Roman"/>
      <w:bCs/>
      <w:kern w:val="28"/>
      <w:sz w:val="24"/>
      <w:szCs w:val="32"/>
      <w:lang w:eastAsia="ru-RU"/>
    </w:rPr>
  </w:style>
  <w:style w:type="paragraph" w:customStyle="1" w:styleId="54">
    <w:name w:val="5. Номер таблицы"/>
    <w:next w:val="93"/>
    <w:rsid w:val="00BA426C"/>
    <w:pPr>
      <w:keepNext/>
      <w:keepLines/>
      <w:spacing w:after="120" w:line="240" w:lineRule="auto"/>
      <w:jc w:val="right"/>
    </w:pPr>
    <w:rPr>
      <w:rFonts w:ascii="Times New Roman" w:hAnsi="Times New Roman"/>
      <w:sz w:val="18"/>
    </w:rPr>
  </w:style>
  <w:style w:type="paragraph" w:customStyle="1" w:styleId="aff1">
    <w:name w:val="!Основной текст"/>
    <w:basedOn w:val="aff2"/>
    <w:qFormat/>
    <w:rsid w:val="0052052E"/>
    <w:pPr>
      <w:spacing w:line="240" w:lineRule="auto"/>
      <w:ind w:left="0"/>
    </w:pPr>
    <w:rPr>
      <w:rFonts w:eastAsia="Times New Roman" w:cs="Times New Roman"/>
      <w:szCs w:val="24"/>
      <w:lang w:eastAsia="ru-RU"/>
    </w:rPr>
  </w:style>
  <w:style w:type="paragraph" w:styleId="aff2">
    <w:name w:val="Body Text Indent"/>
    <w:basedOn w:val="a1"/>
    <w:link w:val="aff3"/>
    <w:uiPriority w:val="99"/>
    <w:semiHidden/>
    <w:unhideWhenUsed/>
    <w:rsid w:val="0052052E"/>
    <w:pPr>
      <w:spacing w:after="120"/>
      <w:ind w:left="283"/>
    </w:pPr>
  </w:style>
  <w:style w:type="character" w:customStyle="1" w:styleId="aff3">
    <w:name w:val="Основной текст с отступом Знак"/>
    <w:basedOn w:val="a2"/>
    <w:link w:val="aff2"/>
    <w:uiPriority w:val="99"/>
    <w:semiHidden/>
    <w:rsid w:val="0052052E"/>
    <w:rPr>
      <w:rFonts w:ascii="Times New Roman" w:hAnsi="Times New Roman"/>
      <w:sz w:val="24"/>
    </w:rPr>
  </w:style>
  <w:style w:type="paragraph" w:customStyle="1" w:styleId="Level1">
    <w:name w:val="##Level 1"/>
    <w:basedOn w:val="a5"/>
    <w:uiPriority w:val="99"/>
    <w:qFormat/>
    <w:rsid w:val="00C25CE0"/>
    <w:pPr>
      <w:spacing w:after="240"/>
      <w:ind w:right="-79" w:firstLine="0"/>
      <w:contextualSpacing w:val="0"/>
      <w:outlineLvl w:val="0"/>
    </w:pPr>
    <w:rPr>
      <w:rFonts w:asciiTheme="majorHAnsi" w:hAnsiTheme="majorHAnsi" w:cs="Times New Roman"/>
      <w:bCs/>
      <w:caps w:val="0"/>
      <w:spacing w:val="0"/>
      <w:szCs w:val="28"/>
      <w:lang w:eastAsia="ru-RU"/>
    </w:rPr>
  </w:style>
  <w:style w:type="paragraph" w:customStyle="1" w:styleId="Level2">
    <w:name w:val="##Level2"/>
    <w:basedOn w:val="aff4"/>
    <w:uiPriority w:val="99"/>
    <w:qFormat/>
    <w:rsid w:val="00C25CE0"/>
    <w:pPr>
      <w:suppressAutoHyphens/>
      <w:spacing w:before="240" w:after="240" w:line="240" w:lineRule="auto"/>
      <w:jc w:val="center"/>
      <w:outlineLvl w:val="1"/>
    </w:pPr>
    <w:rPr>
      <w:rFonts w:asciiTheme="majorHAnsi" w:eastAsia="Times New Roman" w:hAnsiTheme="majorHAnsi" w:cs="Times New Roman"/>
      <w:b/>
      <w:sz w:val="26"/>
      <w:szCs w:val="26"/>
      <w:lang w:eastAsia="ru-RU"/>
    </w:rPr>
  </w:style>
  <w:style w:type="paragraph" w:styleId="aff4">
    <w:name w:val="Body Text"/>
    <w:basedOn w:val="a1"/>
    <w:link w:val="aff5"/>
    <w:semiHidden/>
    <w:unhideWhenUsed/>
    <w:rsid w:val="00C25CE0"/>
    <w:pPr>
      <w:spacing w:after="120"/>
    </w:pPr>
  </w:style>
  <w:style w:type="character" w:customStyle="1" w:styleId="aff5">
    <w:name w:val="Основной текст Знак"/>
    <w:basedOn w:val="a2"/>
    <w:link w:val="aff4"/>
    <w:semiHidden/>
    <w:rsid w:val="00C25CE0"/>
    <w:rPr>
      <w:rFonts w:ascii="Times New Roman" w:hAnsi="Times New Roman"/>
      <w:sz w:val="24"/>
    </w:rPr>
  </w:style>
  <w:style w:type="character" w:customStyle="1" w:styleId="ae">
    <w:name w:val="Абзац списка Знак"/>
    <w:aliases w:val="Абзац списка основной Знак,Введение Знак,Имя рисунка Знак,Маркер Знак,А Знак,МАШ_список Знак,ПАРАГРАФ Знак,ТАБЛИЦА Знак,ПАРАГРАФ Знак Знак Знак,Маркеры Абзац списка Знак"/>
    <w:basedOn w:val="a2"/>
    <w:link w:val="ad"/>
    <w:uiPriority w:val="99"/>
    <w:qFormat/>
    <w:locked/>
    <w:rsid w:val="00497881"/>
    <w:rPr>
      <w:rFonts w:ascii="Times New Roman" w:hAnsi="Times New Roman"/>
      <w:sz w:val="24"/>
    </w:rPr>
  </w:style>
  <w:style w:type="paragraph" w:customStyle="1" w:styleId="24">
    <w:name w:val="!Заголовок 2"/>
    <w:basedOn w:val="a1"/>
    <w:qFormat/>
    <w:rsid w:val="004E70E5"/>
    <w:pPr>
      <w:spacing w:after="120" w:line="240" w:lineRule="auto"/>
      <w:jc w:val="center"/>
      <w:outlineLvl w:val="1"/>
    </w:pPr>
    <w:rPr>
      <w:rFonts w:eastAsia="Times New Roman" w:cs="Times New Roman"/>
      <w:b/>
      <w:szCs w:val="24"/>
      <w:lang w:eastAsia="ru-RU"/>
    </w:rPr>
  </w:style>
  <w:style w:type="paragraph" w:styleId="aff6">
    <w:name w:val="caption"/>
    <w:aliases w:val="Номер объекта,Название объекта Знак Знак Знак,Название объекта Знак Знак"/>
    <w:basedOn w:val="a1"/>
    <w:next w:val="a1"/>
    <w:link w:val="aff7"/>
    <w:uiPriority w:val="99"/>
    <w:qFormat/>
    <w:rsid w:val="004E70E5"/>
    <w:pPr>
      <w:spacing w:before="120" w:after="120" w:line="240" w:lineRule="auto"/>
      <w:ind w:firstLine="0"/>
      <w:jc w:val="left"/>
    </w:pPr>
    <w:rPr>
      <w:rFonts w:eastAsia="Calibri" w:cs="Times New Roman"/>
      <w:b/>
      <w:bCs/>
      <w:sz w:val="20"/>
      <w:szCs w:val="20"/>
      <w:lang w:eastAsia="ru-RU"/>
    </w:rPr>
  </w:style>
  <w:style w:type="character" w:customStyle="1" w:styleId="aff7">
    <w:name w:val="Название объекта Знак"/>
    <w:aliases w:val="Номер объекта Знак,Название объекта Знак Знак Знак Знак,Название объекта Знак Знак Знак1"/>
    <w:basedOn w:val="a2"/>
    <w:link w:val="aff6"/>
    <w:uiPriority w:val="99"/>
    <w:locked/>
    <w:rsid w:val="004E70E5"/>
    <w:rPr>
      <w:rFonts w:ascii="Times New Roman" w:eastAsia="Calibri" w:hAnsi="Times New Roman" w:cs="Times New Roman"/>
      <w:b/>
      <w:bCs/>
      <w:sz w:val="20"/>
      <w:szCs w:val="20"/>
      <w:lang w:eastAsia="ru-RU"/>
    </w:rPr>
  </w:style>
  <w:style w:type="paragraph" w:customStyle="1" w:styleId="15">
    <w:name w:val="!Заголовок 1"/>
    <w:basedOn w:val="a1"/>
    <w:qFormat/>
    <w:rsid w:val="00032399"/>
    <w:pPr>
      <w:spacing w:after="120" w:line="240" w:lineRule="auto"/>
      <w:jc w:val="center"/>
      <w:outlineLvl w:val="0"/>
    </w:pPr>
    <w:rPr>
      <w:rFonts w:eastAsia="Times New Roman" w:cs="Times New Roman"/>
      <w:b/>
      <w:szCs w:val="24"/>
      <w:lang w:eastAsia="ru-RU"/>
    </w:rPr>
  </w:style>
  <w:style w:type="paragraph" w:customStyle="1" w:styleId="20">
    <w:name w:val="Мария заголовок 2"/>
    <w:basedOn w:val="1"/>
    <w:qFormat/>
    <w:rsid w:val="006F0363"/>
    <w:pPr>
      <w:numPr>
        <w:ilvl w:val="1"/>
        <w:numId w:val="11"/>
      </w:numPr>
    </w:pPr>
    <w:rPr>
      <w:sz w:val="24"/>
    </w:rPr>
  </w:style>
  <w:style w:type="paragraph" w:customStyle="1" w:styleId="1">
    <w:name w:val="Мария заголовок 1"/>
    <w:basedOn w:val="ad"/>
    <w:next w:val="a1"/>
    <w:qFormat/>
    <w:rsid w:val="006F0363"/>
    <w:pPr>
      <w:keepNext/>
      <w:keepLines/>
      <w:numPr>
        <w:numId w:val="10"/>
      </w:numPr>
      <w:spacing w:before="120" w:after="120" w:line="240" w:lineRule="auto"/>
      <w:ind w:left="0" w:firstLine="0"/>
      <w:contextualSpacing w:val="0"/>
      <w:jc w:val="center"/>
      <w:outlineLvl w:val="0"/>
    </w:pPr>
    <w:rPr>
      <w:rFonts w:eastAsia="Times New Roman" w:cs="Times New Roman"/>
      <w:b/>
      <w:sz w:val="28"/>
      <w:szCs w:val="24"/>
      <w:lang w:eastAsia="ru-RU"/>
    </w:rPr>
  </w:style>
  <w:style w:type="paragraph" w:customStyle="1" w:styleId="3">
    <w:name w:val="Мария заголовок 3"/>
    <w:basedOn w:val="ad"/>
    <w:qFormat/>
    <w:rsid w:val="006F0363"/>
    <w:pPr>
      <w:keepNext/>
      <w:numPr>
        <w:ilvl w:val="2"/>
        <w:numId w:val="10"/>
      </w:numPr>
      <w:spacing w:before="120" w:after="120" w:line="240" w:lineRule="auto"/>
      <w:ind w:firstLine="0"/>
      <w:contextualSpacing w:val="0"/>
      <w:jc w:val="center"/>
      <w:outlineLvl w:val="2"/>
    </w:pPr>
    <w:rPr>
      <w:rFonts w:eastAsia="Times New Roman" w:cs="Times New Roman"/>
      <w:b/>
      <w:szCs w:val="24"/>
      <w:lang w:eastAsia="ru-RU"/>
    </w:rPr>
  </w:style>
  <w:style w:type="numbering" w:customStyle="1" w:styleId="1421">
    <w:name w:val="Стиль многоуровневый 14 пт полужирный21"/>
    <w:basedOn w:val="a4"/>
    <w:rsid w:val="006F0363"/>
    <w:pPr>
      <w:numPr>
        <w:numId w:val="14"/>
      </w:numPr>
    </w:pPr>
  </w:style>
  <w:style w:type="paragraph" w:customStyle="1" w:styleId="aff8">
    <w:name w:val="Основной"/>
    <w:basedOn w:val="a1"/>
    <w:link w:val="aff9"/>
    <w:qFormat/>
    <w:rsid w:val="006F0363"/>
    <w:pPr>
      <w:spacing w:before="120" w:line="312" w:lineRule="auto"/>
      <w:ind w:firstLine="720"/>
    </w:pPr>
    <w:rPr>
      <w:rFonts w:eastAsia="Times New Roman" w:cs="Times New Roman"/>
      <w:szCs w:val="24"/>
      <w:lang w:eastAsia="ru-RU"/>
    </w:rPr>
  </w:style>
  <w:style w:type="character" w:customStyle="1" w:styleId="aff9">
    <w:name w:val="Основной Знак"/>
    <w:link w:val="aff8"/>
    <w:qFormat/>
    <w:rsid w:val="006F0363"/>
    <w:rPr>
      <w:rFonts w:ascii="Times New Roman" w:eastAsia="Times New Roman" w:hAnsi="Times New Roman" w:cs="Times New Roman"/>
      <w:sz w:val="24"/>
      <w:szCs w:val="24"/>
      <w:lang w:eastAsia="ru-RU"/>
    </w:rPr>
  </w:style>
  <w:style w:type="character" w:styleId="affa">
    <w:name w:val="Strong"/>
    <w:basedOn w:val="a2"/>
    <w:uiPriority w:val="22"/>
    <w:qFormat/>
    <w:rsid w:val="00CB2AE2"/>
    <w:rPr>
      <w:b/>
      <w:bCs/>
    </w:rPr>
  </w:style>
  <w:style w:type="paragraph" w:customStyle="1" w:styleId="16">
    <w:name w:val="Обычный1"/>
    <w:rsid w:val="00810E10"/>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ConsTitle">
    <w:name w:val="ConsTitle"/>
    <w:rsid w:val="00810E10"/>
    <w:pPr>
      <w:widowControl w:val="0"/>
      <w:autoSpaceDE w:val="0"/>
      <w:autoSpaceDN w:val="0"/>
      <w:adjustRightInd w:val="0"/>
      <w:spacing w:after="0" w:line="240" w:lineRule="auto"/>
      <w:ind w:right="19772"/>
    </w:pPr>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95197">
      <w:bodyDiv w:val="1"/>
      <w:marLeft w:val="0"/>
      <w:marRight w:val="0"/>
      <w:marTop w:val="0"/>
      <w:marBottom w:val="0"/>
      <w:divBdr>
        <w:top w:val="none" w:sz="0" w:space="0" w:color="auto"/>
        <w:left w:val="none" w:sz="0" w:space="0" w:color="auto"/>
        <w:bottom w:val="none" w:sz="0" w:space="0" w:color="auto"/>
        <w:right w:val="none" w:sz="0" w:space="0" w:color="auto"/>
      </w:divBdr>
    </w:div>
    <w:div w:id="744839285">
      <w:bodyDiv w:val="1"/>
      <w:marLeft w:val="0"/>
      <w:marRight w:val="0"/>
      <w:marTop w:val="0"/>
      <w:marBottom w:val="0"/>
      <w:divBdr>
        <w:top w:val="none" w:sz="0" w:space="0" w:color="auto"/>
        <w:left w:val="none" w:sz="0" w:space="0" w:color="auto"/>
        <w:bottom w:val="none" w:sz="0" w:space="0" w:color="auto"/>
        <w:right w:val="none" w:sz="0" w:space="0" w:color="auto"/>
      </w:divBdr>
    </w:div>
    <w:div w:id="190402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SmirnovaS\Desktop\&#1058;&#1086;&#1084;%201%20&#1043;&#1054;%20&#1056;&#1077;&#1091;&#1090;&#1086;&#1074;%202022.docx" TargetMode="External"/><Relationship Id="rId5" Type="http://schemas.openxmlformats.org/officeDocument/2006/relationships/webSettings" Target="webSettings.xml"/><Relationship Id="rId10" Type="http://schemas.openxmlformats.org/officeDocument/2006/relationships/hyperlink" Target="mailto:niipi@mosreg.ru"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122F1-67BC-4F68-8442-E539A303C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6218</Words>
  <Characters>35446</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nipi</Company>
  <LinksUpToDate>false</LinksUpToDate>
  <CharactersWithSpaces>41581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 Дмитрий Алексеевич</dc:creator>
  <cp:lastModifiedBy>User457568</cp:lastModifiedBy>
  <cp:revision>4</cp:revision>
  <cp:lastPrinted>2026-07-24T06:39:00Z</cp:lastPrinted>
  <dcterms:created xsi:type="dcterms:W3CDTF">2026-07-09T13:17:00Z</dcterms:created>
  <dcterms:modified xsi:type="dcterms:W3CDTF">2026-07-24T06:41:00Z</dcterms:modified>
</cp:coreProperties>
</file>