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0751E374" w:rsidR="00421D1D" w:rsidRDefault="00BB3F3B" w:rsidP="00211D1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211D1F" w:rsidRPr="00211D1F">
        <w:rPr>
          <w:rFonts w:ascii="Times New Roman" w:hAnsi="Times New Roman" w:cs="Times New Roman"/>
          <w:sz w:val="28"/>
          <w:szCs w:val="28"/>
        </w:rPr>
        <w:t>Московская область, р</w:t>
      </w:r>
      <w:r w:rsidR="00211D1F">
        <w:rPr>
          <w:rFonts w:ascii="Times New Roman" w:hAnsi="Times New Roman" w:cs="Times New Roman"/>
          <w:sz w:val="28"/>
          <w:szCs w:val="28"/>
        </w:rPr>
        <w:t>-</w:t>
      </w:r>
      <w:r w:rsidR="00211D1F" w:rsidRPr="00211D1F">
        <w:rPr>
          <w:rFonts w:ascii="Times New Roman" w:hAnsi="Times New Roman" w:cs="Times New Roman"/>
          <w:sz w:val="28"/>
          <w:szCs w:val="28"/>
        </w:rPr>
        <w:t xml:space="preserve">н </w:t>
      </w:r>
      <w:r w:rsidR="00211D1F">
        <w:rPr>
          <w:rFonts w:ascii="Times New Roman" w:hAnsi="Times New Roman" w:cs="Times New Roman"/>
          <w:sz w:val="28"/>
          <w:szCs w:val="28"/>
        </w:rPr>
        <w:t xml:space="preserve">Красногорский, с/п </w:t>
      </w:r>
      <w:proofErr w:type="spellStart"/>
      <w:r w:rsidR="00211D1F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211D1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211D1F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211D1F">
        <w:rPr>
          <w:rFonts w:ascii="Times New Roman" w:hAnsi="Times New Roman" w:cs="Times New Roman"/>
          <w:sz w:val="28"/>
          <w:szCs w:val="28"/>
        </w:rPr>
        <w:t>-Урюпино в пользу АО «</w:t>
      </w:r>
      <w:proofErr w:type="spellStart"/>
      <w:r w:rsidR="00211D1F" w:rsidRPr="00211D1F">
        <w:rPr>
          <w:rFonts w:ascii="Times New Roman" w:hAnsi="Times New Roman" w:cs="Times New Roman"/>
          <w:sz w:val="28"/>
          <w:szCs w:val="28"/>
        </w:rPr>
        <w:t>Мособ</w:t>
      </w:r>
      <w:r w:rsidR="00211D1F">
        <w:rPr>
          <w:rFonts w:ascii="Times New Roman" w:hAnsi="Times New Roman" w:cs="Times New Roman"/>
          <w:sz w:val="28"/>
          <w:szCs w:val="28"/>
        </w:rPr>
        <w:t>лэнерго</w:t>
      </w:r>
      <w:proofErr w:type="spellEnd"/>
      <w:r w:rsidR="00211D1F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211D1F" w:rsidRPr="00211D1F">
        <w:rPr>
          <w:rFonts w:ascii="Times New Roman" w:hAnsi="Times New Roman" w:cs="Times New Roman"/>
          <w:sz w:val="28"/>
          <w:szCs w:val="28"/>
        </w:rPr>
        <w:t>реконс</w:t>
      </w:r>
      <w:r w:rsidR="00211D1F">
        <w:rPr>
          <w:rFonts w:ascii="Times New Roman" w:hAnsi="Times New Roman" w:cs="Times New Roman"/>
          <w:sz w:val="28"/>
          <w:szCs w:val="28"/>
        </w:rPr>
        <w:t xml:space="preserve">трукции и эксплуатации объектов </w:t>
      </w:r>
      <w:r w:rsidR="00211D1F" w:rsidRPr="00211D1F">
        <w:rPr>
          <w:rFonts w:ascii="Times New Roman" w:hAnsi="Times New Roman" w:cs="Times New Roman"/>
          <w:sz w:val="28"/>
          <w:szCs w:val="28"/>
        </w:rPr>
        <w:t>электросете</w:t>
      </w:r>
      <w:r w:rsidR="00211D1F">
        <w:rPr>
          <w:rFonts w:ascii="Times New Roman" w:hAnsi="Times New Roman" w:cs="Times New Roman"/>
          <w:sz w:val="28"/>
          <w:szCs w:val="28"/>
        </w:rPr>
        <w:t xml:space="preserve">вого хозяйства, необходимых для подключения (технологического </w:t>
      </w:r>
      <w:r w:rsidR="00211D1F" w:rsidRPr="00211D1F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211D1F">
        <w:rPr>
          <w:rFonts w:ascii="Times New Roman" w:hAnsi="Times New Roman" w:cs="Times New Roman"/>
          <w:sz w:val="28"/>
          <w:szCs w:val="28"/>
        </w:rPr>
        <w:t>-</w:t>
      </w:r>
      <w:r w:rsidR="00211D1F" w:rsidRPr="00211D1F">
        <w:rPr>
          <w:rFonts w:ascii="Times New Roman" w:hAnsi="Times New Roman" w:cs="Times New Roman"/>
          <w:sz w:val="28"/>
          <w:szCs w:val="28"/>
        </w:rPr>
        <w:t>технического обеспечения</w:t>
      </w:r>
    </w:p>
    <w:p w14:paraId="258B6BF2" w14:textId="77777777" w:rsidR="00CC1DC3" w:rsidRPr="008118AF" w:rsidRDefault="00CC1DC3" w:rsidP="00CC1DC3">
      <w:pPr>
        <w:tabs>
          <w:tab w:val="left" w:pos="851"/>
        </w:tabs>
        <w:spacing w:after="0" w:line="240" w:lineRule="auto"/>
        <w:ind w:left="851" w:right="113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243FB444" w:rsidR="00B3400D" w:rsidRPr="009A7186" w:rsidRDefault="00AC2E94" w:rsidP="00211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211D1F">
        <w:rPr>
          <w:rFonts w:ascii="Times New Roman" w:hAnsi="Times New Roman" w:cs="Times New Roman"/>
          <w:sz w:val="28"/>
          <w:szCs w:val="28"/>
        </w:rPr>
        <w:t>25.12.2025 № P001-2736367166-106087168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36120740" w:rsidR="005E5124" w:rsidRDefault="00B3400D" w:rsidP="00CC1DC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CC1DC3" w:rsidRPr="00CC1DC3">
        <w:rPr>
          <w:rFonts w:ascii="Times New Roman" w:hAnsi="Times New Roman"/>
          <w:sz w:val="28"/>
        </w:rPr>
        <w:t>Установить публичный сервитут на срок 120 ме</w:t>
      </w:r>
      <w:r w:rsidR="00CC1DC3">
        <w:rPr>
          <w:rFonts w:ascii="Times New Roman" w:hAnsi="Times New Roman"/>
          <w:sz w:val="28"/>
        </w:rPr>
        <w:t xml:space="preserve">сяцев в отношении части </w:t>
      </w:r>
      <w:r w:rsidR="00CC1DC3" w:rsidRPr="00CC1DC3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C609E5" w:rsidRPr="00C609E5">
        <w:rPr>
          <w:rFonts w:ascii="Times New Roman" w:hAnsi="Times New Roman"/>
          <w:sz w:val="28"/>
        </w:rPr>
        <w:t>50:11:0040109:1077</w:t>
      </w:r>
      <w:r w:rsidR="00CC1DC3">
        <w:rPr>
          <w:rFonts w:ascii="Times New Roman" w:hAnsi="Times New Roman"/>
          <w:sz w:val="28"/>
        </w:rPr>
        <w:t>, в пользу АО «</w:t>
      </w:r>
      <w:proofErr w:type="spellStart"/>
      <w:r w:rsidR="00CC1DC3">
        <w:rPr>
          <w:rFonts w:ascii="Times New Roman" w:hAnsi="Times New Roman"/>
          <w:sz w:val="28"/>
        </w:rPr>
        <w:t>Мособлэнерго</w:t>
      </w:r>
      <w:proofErr w:type="spellEnd"/>
      <w:r w:rsidR="00CC1DC3">
        <w:rPr>
          <w:rFonts w:ascii="Times New Roman" w:hAnsi="Times New Roman"/>
          <w:sz w:val="28"/>
        </w:rPr>
        <w:t xml:space="preserve">», </w:t>
      </w:r>
      <w:r w:rsidR="00CC1DC3" w:rsidRPr="00CC1DC3">
        <w:rPr>
          <w:rFonts w:ascii="Times New Roman" w:hAnsi="Times New Roman"/>
          <w:sz w:val="28"/>
        </w:rPr>
        <w:t>в целях строительства, реконструкции и эксплуатации объе</w:t>
      </w:r>
      <w:r w:rsidR="00CC1DC3">
        <w:rPr>
          <w:rFonts w:ascii="Times New Roman" w:hAnsi="Times New Roman"/>
          <w:sz w:val="28"/>
        </w:rPr>
        <w:t xml:space="preserve">ктов электросетевого хозяйства, </w:t>
      </w:r>
      <w:r w:rsidR="00CC1DC3" w:rsidRPr="00CC1DC3">
        <w:rPr>
          <w:rFonts w:ascii="Times New Roman" w:hAnsi="Times New Roman"/>
          <w:sz w:val="28"/>
        </w:rPr>
        <w:t>необходимых для подключения (технологического присоединения) к сетям инженерно</w:t>
      </w:r>
      <w:r w:rsidR="00CC1DC3">
        <w:rPr>
          <w:rFonts w:ascii="Times New Roman" w:hAnsi="Times New Roman"/>
          <w:sz w:val="28"/>
        </w:rPr>
        <w:t>-</w:t>
      </w:r>
      <w:r w:rsidR="00CC1DC3" w:rsidRPr="00CC1DC3">
        <w:rPr>
          <w:rFonts w:ascii="Times New Roman" w:hAnsi="Times New Roman"/>
          <w:sz w:val="28"/>
        </w:rPr>
        <w:t>технического обеспечения, в границах в соответс</w:t>
      </w:r>
      <w:r w:rsidR="00CC1DC3">
        <w:rPr>
          <w:rFonts w:ascii="Times New Roman" w:hAnsi="Times New Roman"/>
          <w:sz w:val="28"/>
        </w:rPr>
        <w:t xml:space="preserve">твии с приложением к настоящему </w:t>
      </w:r>
      <w:r w:rsidR="00CC1DC3" w:rsidRPr="00CC1DC3">
        <w:rPr>
          <w:rFonts w:ascii="Times New Roman" w:hAnsi="Times New Roman"/>
          <w:sz w:val="28"/>
        </w:rPr>
        <w:t>Постановлению.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1665AD9E" w14:textId="77777777" w:rsidR="00CC1DC3" w:rsidRDefault="00CC1DC3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5C2554C" w14:textId="77777777" w:rsidR="00CC1DC3" w:rsidRDefault="00CC1DC3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78B520B" w14:textId="1D103B08" w:rsidR="00C15922" w:rsidRDefault="00B84547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E656606" w14:textId="77777777" w:rsidR="00C60FD5" w:rsidRDefault="00C60FD5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9824734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25F26CBC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</w:p>
    <w:p w14:paraId="60422FC7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>Верно</w:t>
      </w:r>
      <w:r w:rsidRPr="00C60FD5">
        <w:rPr>
          <w:rFonts w:ascii="Times New Roman" w:hAnsi="Times New Roman"/>
          <w:sz w:val="28"/>
        </w:rPr>
        <w:tab/>
      </w:r>
    </w:p>
    <w:p w14:paraId="662FCA12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 xml:space="preserve">Главный эксперт общего отдела </w:t>
      </w:r>
    </w:p>
    <w:p w14:paraId="5267FA24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79F41C9A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</w:p>
    <w:p w14:paraId="24FA44DF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 xml:space="preserve">Исполнитель          </w:t>
      </w:r>
      <w:r w:rsidRPr="00C60FD5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60FD5">
        <w:rPr>
          <w:rFonts w:ascii="Times New Roman" w:hAnsi="Times New Roman"/>
          <w:sz w:val="28"/>
        </w:rPr>
        <w:t>Бобкова</w:t>
      </w:r>
      <w:proofErr w:type="spellEnd"/>
    </w:p>
    <w:p w14:paraId="3030DB7B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</w:p>
    <w:p w14:paraId="5D60C790" w14:textId="1441EAAC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r w:rsidRPr="00C60FD5">
        <w:rPr>
          <w:rFonts w:ascii="Times New Roman" w:hAnsi="Times New Roman"/>
          <w:sz w:val="28"/>
        </w:rPr>
        <w:t>Росреестр</w:t>
      </w:r>
      <w:proofErr w:type="spellEnd"/>
      <w:r w:rsidRPr="00C60FD5">
        <w:rPr>
          <w:rFonts w:ascii="Times New Roman" w:hAnsi="Times New Roman"/>
          <w:sz w:val="28"/>
        </w:rPr>
        <w:t>, АО «</w:t>
      </w:r>
      <w:proofErr w:type="spellStart"/>
      <w:r w:rsidRPr="00C60FD5">
        <w:rPr>
          <w:rFonts w:ascii="Times New Roman" w:hAnsi="Times New Roman"/>
          <w:sz w:val="28"/>
        </w:rPr>
        <w:t>Мособлэнерго</w:t>
      </w:r>
      <w:proofErr w:type="spellEnd"/>
      <w:r w:rsidRPr="00C60FD5">
        <w:rPr>
          <w:rFonts w:ascii="Times New Roman" w:hAnsi="Times New Roman"/>
          <w:sz w:val="28"/>
        </w:rPr>
        <w:t>».</w:t>
      </w:r>
    </w:p>
    <w:p w14:paraId="64D4BCE5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</w:p>
    <w:p w14:paraId="505F985F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11D1F"/>
    <w:rsid w:val="00231067"/>
    <w:rsid w:val="002318BD"/>
    <w:rsid w:val="00241FF7"/>
    <w:rsid w:val="0027027E"/>
    <w:rsid w:val="002B4EAA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AC2E94"/>
    <w:rsid w:val="00B3400D"/>
    <w:rsid w:val="00B74D71"/>
    <w:rsid w:val="00B84547"/>
    <w:rsid w:val="00BB3F3B"/>
    <w:rsid w:val="00BD6E9C"/>
    <w:rsid w:val="00C140C9"/>
    <w:rsid w:val="00C15922"/>
    <w:rsid w:val="00C52271"/>
    <w:rsid w:val="00C609E5"/>
    <w:rsid w:val="00C60FD5"/>
    <w:rsid w:val="00C67C22"/>
    <w:rsid w:val="00C97ADD"/>
    <w:rsid w:val="00CC1DC3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D209-B5B7-47D0-A7D8-26A80C46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2026-01-19T15:16:00Z</cp:lastPrinted>
  <dcterms:created xsi:type="dcterms:W3CDTF">2026-02-26T09:02:00Z</dcterms:created>
  <dcterms:modified xsi:type="dcterms:W3CDTF">2026-02-26T09:02:00Z</dcterms:modified>
</cp:coreProperties>
</file>