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4176" w:rsidRDefault="00A54176" w:rsidP="00A54176">
      <w:pPr>
        <w:jc w:val="center"/>
        <w:rPr>
          <w:rFonts w:ascii="Times New Roman" w:hAnsi="Times New Roman" w:cs="Times New Roman"/>
          <w:sz w:val="36"/>
          <w:szCs w:val="36"/>
        </w:rPr>
      </w:pPr>
      <w:bookmarkStart w:id="0" w:name="Par51"/>
      <w:bookmarkEnd w:id="0"/>
      <w:r>
        <w:rPr>
          <w:rFonts w:ascii="Times New Roman" w:hAnsi="Times New Roman" w:cs="Times New Roman"/>
          <w:noProof/>
          <w:sz w:val="36"/>
          <w:szCs w:val="36"/>
          <w:lang w:eastAsia="ru-RU"/>
        </w:rPr>
        <w:drawing>
          <wp:inline distT="0" distB="0" distL="0" distR="0">
            <wp:extent cx="514350" cy="619125"/>
            <wp:effectExtent l="0" t="0" r="0"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4350" cy="619125"/>
                    </a:xfrm>
                    <a:prstGeom prst="rect">
                      <a:avLst/>
                    </a:prstGeom>
                    <a:noFill/>
                    <a:ln>
                      <a:noFill/>
                    </a:ln>
                  </pic:spPr>
                </pic:pic>
              </a:graphicData>
            </a:graphic>
          </wp:inline>
        </w:drawing>
      </w:r>
    </w:p>
    <w:p w:rsidR="00A54176" w:rsidRDefault="00A54176" w:rsidP="00A54176">
      <w:pPr>
        <w:pStyle w:val="aa"/>
        <w:jc w:val="center"/>
        <w:rPr>
          <w:sz w:val="40"/>
          <w:szCs w:val="40"/>
        </w:rPr>
      </w:pPr>
      <w:r>
        <w:rPr>
          <w:i w:val="0"/>
          <w:sz w:val="40"/>
          <w:szCs w:val="40"/>
        </w:rPr>
        <w:t>СОВЕТ</w:t>
      </w:r>
      <w:r>
        <w:rPr>
          <w:sz w:val="40"/>
          <w:szCs w:val="40"/>
        </w:rPr>
        <w:t xml:space="preserve"> </w:t>
      </w:r>
      <w:r>
        <w:rPr>
          <w:i w:val="0"/>
          <w:sz w:val="40"/>
          <w:szCs w:val="40"/>
        </w:rPr>
        <w:t>ДЕПУТАТОВ</w:t>
      </w:r>
    </w:p>
    <w:p w:rsidR="00A54176" w:rsidRDefault="00A54176" w:rsidP="00A54176">
      <w:pPr>
        <w:spacing w:after="120"/>
        <w:jc w:val="center"/>
        <w:rPr>
          <w:rFonts w:ascii="Times New Roman" w:hAnsi="Times New Roman" w:cs="Times New Roman"/>
          <w:b/>
          <w:sz w:val="30"/>
          <w:szCs w:val="30"/>
        </w:rPr>
      </w:pPr>
      <w:r>
        <w:rPr>
          <w:rFonts w:ascii="Times New Roman" w:hAnsi="Times New Roman" w:cs="Times New Roman"/>
          <w:b/>
          <w:sz w:val="30"/>
          <w:szCs w:val="30"/>
        </w:rPr>
        <w:t>ГОРОДСКОГО ОКРУГА КРАСНОГОРСК</w:t>
      </w:r>
    </w:p>
    <w:p w:rsidR="00A54176" w:rsidRDefault="00A54176" w:rsidP="00A54176">
      <w:pPr>
        <w:spacing w:after="120"/>
        <w:jc w:val="center"/>
        <w:rPr>
          <w:rFonts w:ascii="Times New Roman" w:hAnsi="Times New Roman" w:cs="Times New Roman"/>
          <w:b/>
          <w:sz w:val="34"/>
          <w:szCs w:val="34"/>
        </w:rPr>
      </w:pPr>
      <w:r>
        <w:rPr>
          <w:rFonts w:ascii="Times New Roman" w:hAnsi="Times New Roman" w:cs="Times New Roman"/>
          <w:b/>
          <w:sz w:val="30"/>
          <w:szCs w:val="30"/>
        </w:rPr>
        <w:t>МОСКОВСКОЙ ОБЛАСТИ</w:t>
      </w:r>
    </w:p>
    <w:p w:rsidR="00A54176" w:rsidRDefault="00A54176" w:rsidP="00A54176">
      <w:pPr>
        <w:spacing w:after="120"/>
        <w:jc w:val="center"/>
        <w:rPr>
          <w:rFonts w:ascii="Times New Roman" w:hAnsi="Times New Roman" w:cs="Times New Roman"/>
          <w:b/>
          <w:sz w:val="40"/>
          <w:szCs w:val="40"/>
        </w:rPr>
      </w:pPr>
      <w:r>
        <w:rPr>
          <w:rFonts w:ascii="Times New Roman" w:hAnsi="Times New Roman" w:cs="Times New Roman"/>
          <w:b/>
          <w:sz w:val="40"/>
          <w:szCs w:val="40"/>
        </w:rPr>
        <w:t>Р Е Ш Е Н И Е</w:t>
      </w:r>
    </w:p>
    <w:p w:rsidR="00A54176" w:rsidRDefault="00A54176" w:rsidP="00A54176">
      <w:pPr>
        <w:spacing w:after="120"/>
        <w:jc w:val="center"/>
        <w:rPr>
          <w:rFonts w:ascii="Times New Roman" w:hAnsi="Times New Roman" w:cs="Times New Roman"/>
          <w:b/>
          <w:sz w:val="28"/>
          <w:szCs w:val="28"/>
        </w:rPr>
      </w:pPr>
      <w:r>
        <w:rPr>
          <w:rFonts w:ascii="Times New Roman" w:hAnsi="Times New Roman" w:cs="Times New Roman"/>
          <w:b/>
          <w:sz w:val="28"/>
          <w:szCs w:val="28"/>
        </w:rPr>
        <w:t>от 26.12.2019 №280/23</w:t>
      </w:r>
    </w:p>
    <w:p w:rsidR="00A54176" w:rsidRDefault="00A54176" w:rsidP="00A54176">
      <w:pPr>
        <w:pStyle w:val="Standard"/>
        <w:tabs>
          <w:tab w:val="left" w:pos="1418"/>
        </w:tabs>
        <w:ind w:firstLine="709"/>
        <w:jc w:val="center"/>
        <w:rPr>
          <w:b/>
          <w:i/>
          <w:sz w:val="28"/>
          <w:szCs w:val="28"/>
        </w:rPr>
      </w:pPr>
      <w:bookmarkStart w:id="1" w:name="_GoBack"/>
      <w:bookmarkEnd w:id="1"/>
    </w:p>
    <w:p w:rsidR="00A54176" w:rsidRDefault="00A54176" w:rsidP="00A54176">
      <w:pPr>
        <w:pStyle w:val="Standard"/>
        <w:tabs>
          <w:tab w:val="left" w:pos="1418"/>
        </w:tabs>
        <w:jc w:val="center"/>
        <w:rPr>
          <w:b/>
          <w:i/>
          <w:sz w:val="28"/>
          <w:szCs w:val="28"/>
        </w:rPr>
      </w:pPr>
      <w:r>
        <w:rPr>
          <w:b/>
          <w:i/>
          <w:sz w:val="28"/>
          <w:szCs w:val="28"/>
        </w:rPr>
        <w:t xml:space="preserve">Об утверждении положения об установлении коэффициентов, учитывающих местоположение земельного участка (КМ), и корректирующих коэффициентов (ПКД) для определения арендной платы </w:t>
      </w:r>
    </w:p>
    <w:p w:rsidR="00A54176" w:rsidRDefault="00A54176" w:rsidP="00A54176">
      <w:pPr>
        <w:pStyle w:val="Standard"/>
        <w:tabs>
          <w:tab w:val="left" w:pos="1418"/>
        </w:tabs>
        <w:jc w:val="center"/>
        <w:rPr>
          <w:b/>
          <w:i/>
          <w:sz w:val="28"/>
          <w:szCs w:val="28"/>
        </w:rPr>
      </w:pPr>
      <w:r>
        <w:rPr>
          <w:b/>
          <w:i/>
          <w:sz w:val="28"/>
          <w:szCs w:val="28"/>
        </w:rPr>
        <w:t xml:space="preserve">при предоставлении в аренду земельных участков на территории </w:t>
      </w:r>
    </w:p>
    <w:p w:rsidR="00A54176" w:rsidRDefault="00A54176" w:rsidP="00A54176">
      <w:pPr>
        <w:pStyle w:val="Standard"/>
        <w:tabs>
          <w:tab w:val="left" w:pos="1418"/>
        </w:tabs>
        <w:jc w:val="center"/>
        <w:rPr>
          <w:b/>
          <w:i/>
          <w:sz w:val="28"/>
          <w:szCs w:val="28"/>
        </w:rPr>
      </w:pPr>
      <w:r>
        <w:rPr>
          <w:b/>
          <w:i/>
          <w:sz w:val="28"/>
          <w:szCs w:val="28"/>
        </w:rPr>
        <w:t>городского округа Красногорск Московской области</w:t>
      </w:r>
    </w:p>
    <w:p w:rsidR="00A54176" w:rsidRDefault="00A54176" w:rsidP="00A54176">
      <w:pPr>
        <w:pStyle w:val="Standard"/>
        <w:tabs>
          <w:tab w:val="left" w:pos="1418"/>
        </w:tabs>
        <w:ind w:firstLine="709"/>
        <w:jc w:val="center"/>
        <w:rPr>
          <w:b/>
          <w:i/>
          <w:sz w:val="28"/>
          <w:szCs w:val="28"/>
        </w:rPr>
      </w:pPr>
    </w:p>
    <w:p w:rsidR="00A54176" w:rsidRDefault="00A54176" w:rsidP="00A54176">
      <w:pPr>
        <w:pStyle w:val="Standard"/>
        <w:shd w:val="clear" w:color="auto" w:fill="FFFFFF"/>
        <w:spacing w:line="276" w:lineRule="auto"/>
        <w:rPr>
          <w:sz w:val="26"/>
          <w:szCs w:val="26"/>
        </w:rPr>
      </w:pPr>
    </w:p>
    <w:p w:rsidR="00A54176" w:rsidRDefault="00A54176" w:rsidP="00A54176">
      <w:pPr>
        <w:pStyle w:val="Standard"/>
        <w:tabs>
          <w:tab w:val="left" w:pos="1418"/>
        </w:tabs>
        <w:ind w:firstLine="709"/>
        <w:jc w:val="both"/>
        <w:rPr>
          <w:sz w:val="28"/>
          <w:szCs w:val="28"/>
        </w:rPr>
      </w:pPr>
      <w:r>
        <w:rPr>
          <w:sz w:val="28"/>
          <w:szCs w:val="28"/>
        </w:rPr>
        <w:t>В соответствии с Федеральным законом от 06.10.2003 № 131-ФЗ «Об общих принципах организации местного самоуправления в Российской Федерации», Федеральным законом от 25.10.2001 № 137-ФЗ «О введении в действие Земельного кодекса Российской Федерации», Земельным кодексом Российской Федерации, Законом Московской области от 07.06.1996 № 23/96-ОЗ «О регулировании земельных отношений в Московской области», в целях создания условий для привлечения инвестиций и комплексного развития территории городского округа Красногорск Московской области, на основании Устава городского округа Красногорск Московской области, отчета ООО «АБН-Консалт» «О выполнении работ по расчету и экономическому обоснованию размера коэффициентов, учитывающих  местоположение, при расчете арендной платы за пользование земельными участками, находящимися в муниципальной собственности и государственная собственность на которые не разграничена, расположенные на территории городского округа Красногорск Московской области» № 0848300047219000542, Совет депутатов РЕШИЛ:</w:t>
      </w:r>
    </w:p>
    <w:p w:rsidR="00A54176" w:rsidRDefault="00A54176" w:rsidP="00A54176">
      <w:pPr>
        <w:pStyle w:val="Standard"/>
        <w:tabs>
          <w:tab w:val="left" w:pos="1418"/>
        </w:tabs>
        <w:ind w:firstLine="709"/>
        <w:jc w:val="both"/>
        <w:rPr>
          <w:sz w:val="28"/>
          <w:szCs w:val="28"/>
        </w:rPr>
      </w:pPr>
      <w:r>
        <w:rPr>
          <w:sz w:val="28"/>
          <w:szCs w:val="28"/>
        </w:rPr>
        <w:t xml:space="preserve">1. Утвердить положение «Об установлении коэффициентов, учитывающих местоположение земельного участка (КМ), и корректирующих коэффициентов (ПКД) для определения арендной платы при предоставлении в аренду земельных участков на территории городского округа Красногорск Московской области» (приложение). </w:t>
      </w:r>
    </w:p>
    <w:p w:rsidR="00A54176" w:rsidRDefault="00A54176" w:rsidP="00A54176">
      <w:pPr>
        <w:pStyle w:val="Standard"/>
        <w:tabs>
          <w:tab w:val="left" w:pos="1418"/>
        </w:tabs>
        <w:ind w:firstLine="709"/>
        <w:jc w:val="both"/>
        <w:rPr>
          <w:sz w:val="28"/>
          <w:szCs w:val="28"/>
        </w:rPr>
      </w:pPr>
      <w:r>
        <w:rPr>
          <w:kern w:val="0"/>
          <w:sz w:val="28"/>
          <w:szCs w:val="28"/>
        </w:rPr>
        <w:t xml:space="preserve">2. Признать утратившим силу решение Совета депутатов Красногорского муниципального района Московской области от 29.10.2009 № 482/28 «Об утверждении Положения о значениях коэффициентов, учитывающих местоположение (КМ), и корректирующих коэффициентов (ПКД) на территории </w:t>
      </w:r>
      <w:r>
        <w:rPr>
          <w:kern w:val="0"/>
          <w:sz w:val="28"/>
          <w:szCs w:val="28"/>
        </w:rPr>
        <w:lastRenderedPageBreak/>
        <w:t xml:space="preserve">муниципального образования «Красногорский муниципальный район» (в ред. решений Совета депутатов Красногорского муниципального района от 29.04.2010 </w:t>
      </w:r>
      <w:hyperlink r:id="rId8" w:history="1">
        <w:r>
          <w:rPr>
            <w:rStyle w:val="ab"/>
            <w:sz w:val="28"/>
            <w:szCs w:val="28"/>
          </w:rPr>
          <w:t>№ 628/36</w:t>
        </w:r>
      </w:hyperlink>
      <w:r>
        <w:rPr>
          <w:sz w:val="28"/>
          <w:szCs w:val="28"/>
        </w:rPr>
        <w:t xml:space="preserve">, от 24.02.2011 </w:t>
      </w:r>
      <w:hyperlink r:id="rId9" w:history="1">
        <w:r>
          <w:rPr>
            <w:rStyle w:val="ab"/>
            <w:sz w:val="28"/>
            <w:szCs w:val="28"/>
          </w:rPr>
          <w:t>№ 858/46</w:t>
        </w:r>
      </w:hyperlink>
      <w:r>
        <w:rPr>
          <w:sz w:val="28"/>
          <w:szCs w:val="28"/>
        </w:rPr>
        <w:t xml:space="preserve">, от 30.08.2012 </w:t>
      </w:r>
      <w:hyperlink r:id="rId10" w:history="1">
        <w:r>
          <w:rPr>
            <w:rStyle w:val="ab"/>
            <w:sz w:val="28"/>
            <w:szCs w:val="28"/>
          </w:rPr>
          <w:t>№ 1191/69</w:t>
        </w:r>
      </w:hyperlink>
      <w:r>
        <w:rPr>
          <w:sz w:val="28"/>
          <w:szCs w:val="28"/>
        </w:rPr>
        <w:t xml:space="preserve">,  от 28.03.2013 </w:t>
      </w:r>
      <w:hyperlink r:id="rId11" w:history="1">
        <w:r>
          <w:rPr>
            <w:rStyle w:val="ab"/>
            <w:sz w:val="28"/>
            <w:szCs w:val="28"/>
          </w:rPr>
          <w:t>№ 1347/79</w:t>
        </w:r>
      </w:hyperlink>
      <w:r>
        <w:rPr>
          <w:sz w:val="28"/>
          <w:szCs w:val="28"/>
        </w:rPr>
        <w:t xml:space="preserve">, от 12.12.2016 </w:t>
      </w:r>
      <w:hyperlink r:id="rId12" w:history="1">
        <w:r>
          <w:rPr>
            <w:rStyle w:val="ab"/>
            <w:sz w:val="28"/>
            <w:szCs w:val="28"/>
          </w:rPr>
          <w:t>№ 637/54</w:t>
        </w:r>
      </w:hyperlink>
      <w:r>
        <w:rPr>
          <w:sz w:val="28"/>
          <w:szCs w:val="28"/>
        </w:rPr>
        <w:t>).</w:t>
      </w:r>
    </w:p>
    <w:p w:rsidR="00A54176" w:rsidRDefault="00A54176" w:rsidP="00A54176">
      <w:pPr>
        <w:pStyle w:val="Standard"/>
        <w:tabs>
          <w:tab w:val="left" w:pos="1418"/>
        </w:tabs>
        <w:ind w:firstLine="709"/>
        <w:jc w:val="both"/>
        <w:rPr>
          <w:sz w:val="28"/>
          <w:szCs w:val="28"/>
        </w:rPr>
      </w:pPr>
      <w:r>
        <w:rPr>
          <w:sz w:val="28"/>
          <w:szCs w:val="28"/>
        </w:rPr>
        <w:t>3. Настоящее решение вступает в силу после официального опубликования.</w:t>
      </w:r>
    </w:p>
    <w:p w:rsidR="00A54176" w:rsidRDefault="00A54176" w:rsidP="00A54176">
      <w:pPr>
        <w:pStyle w:val="Standard"/>
        <w:tabs>
          <w:tab w:val="left" w:pos="1418"/>
        </w:tabs>
        <w:ind w:firstLine="709"/>
        <w:jc w:val="both"/>
        <w:rPr>
          <w:sz w:val="28"/>
          <w:szCs w:val="28"/>
        </w:rPr>
      </w:pPr>
      <w:r>
        <w:rPr>
          <w:sz w:val="28"/>
          <w:szCs w:val="28"/>
        </w:rPr>
        <w:t>4. Опубликовать настоящее решение в газете «Красногорские вести» и разместить на официальном сайте Совета депутатов городского округа Красногорск Московской области.</w:t>
      </w:r>
    </w:p>
    <w:p w:rsidR="00A54176" w:rsidRDefault="00A54176" w:rsidP="00A54176">
      <w:pPr>
        <w:pStyle w:val="Standard"/>
        <w:tabs>
          <w:tab w:val="left" w:pos="1418"/>
        </w:tabs>
        <w:ind w:firstLine="709"/>
        <w:jc w:val="both"/>
        <w:rPr>
          <w:sz w:val="28"/>
          <w:szCs w:val="28"/>
        </w:rPr>
      </w:pPr>
    </w:p>
    <w:p w:rsidR="00A54176" w:rsidRDefault="00A54176" w:rsidP="00A54176">
      <w:pPr>
        <w:pStyle w:val="21"/>
        <w:tabs>
          <w:tab w:val="left" w:pos="1418"/>
        </w:tabs>
        <w:spacing w:line="276" w:lineRule="auto"/>
      </w:pPr>
    </w:p>
    <w:tbl>
      <w:tblPr>
        <w:tblW w:w="0" w:type="auto"/>
        <w:tblLook w:val="04A0" w:firstRow="1" w:lastRow="0" w:firstColumn="1" w:lastColumn="0" w:noHBand="0" w:noVBand="1"/>
      </w:tblPr>
      <w:tblGrid>
        <w:gridCol w:w="5210"/>
        <w:gridCol w:w="5211"/>
      </w:tblGrid>
      <w:tr w:rsidR="00A54176" w:rsidTr="00A54176">
        <w:tc>
          <w:tcPr>
            <w:tcW w:w="5210" w:type="dxa"/>
            <w:hideMark/>
          </w:tcPr>
          <w:p w:rsidR="00A54176" w:rsidRDefault="00A5417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Глава               </w:t>
            </w:r>
          </w:p>
          <w:p w:rsidR="00A54176" w:rsidRDefault="00A54176">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городского округа Красногорск              </w:t>
            </w:r>
          </w:p>
        </w:tc>
        <w:tc>
          <w:tcPr>
            <w:tcW w:w="5211" w:type="dxa"/>
            <w:hideMark/>
          </w:tcPr>
          <w:p w:rsidR="00A54176" w:rsidRDefault="00A54176">
            <w:pPr>
              <w:tabs>
                <w:tab w:val="left" w:pos="3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Председатель</w:t>
            </w:r>
          </w:p>
          <w:p w:rsidR="00A54176" w:rsidRDefault="00A54176">
            <w:pPr>
              <w:tabs>
                <w:tab w:val="left" w:pos="3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Совета депутатов</w:t>
            </w:r>
          </w:p>
        </w:tc>
      </w:tr>
      <w:tr w:rsidR="00A54176" w:rsidTr="00A54176">
        <w:tc>
          <w:tcPr>
            <w:tcW w:w="5210" w:type="dxa"/>
          </w:tcPr>
          <w:p w:rsidR="00A54176" w:rsidRDefault="00A54176">
            <w:pPr>
              <w:tabs>
                <w:tab w:val="left" w:pos="3810"/>
              </w:tabs>
              <w:spacing w:after="0" w:line="240" w:lineRule="auto"/>
              <w:jc w:val="both"/>
              <w:rPr>
                <w:rFonts w:ascii="Times New Roman" w:hAnsi="Times New Roman" w:cs="Times New Roman"/>
                <w:sz w:val="28"/>
                <w:szCs w:val="28"/>
              </w:rPr>
            </w:pPr>
          </w:p>
          <w:p w:rsidR="00A54176" w:rsidRDefault="00A54176">
            <w:pPr>
              <w:tabs>
                <w:tab w:val="left" w:pos="3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Э.А. Хаймурзина ___________________</w:t>
            </w:r>
          </w:p>
        </w:tc>
        <w:tc>
          <w:tcPr>
            <w:tcW w:w="5211" w:type="dxa"/>
          </w:tcPr>
          <w:p w:rsidR="00A54176" w:rsidRDefault="00A54176">
            <w:pPr>
              <w:tabs>
                <w:tab w:val="left" w:pos="3810"/>
              </w:tabs>
              <w:spacing w:after="0" w:line="240" w:lineRule="auto"/>
              <w:jc w:val="both"/>
              <w:rPr>
                <w:rFonts w:ascii="Times New Roman" w:hAnsi="Times New Roman" w:cs="Times New Roman"/>
                <w:sz w:val="28"/>
                <w:szCs w:val="28"/>
              </w:rPr>
            </w:pPr>
          </w:p>
          <w:p w:rsidR="00A54176" w:rsidRDefault="00A54176">
            <w:pPr>
              <w:tabs>
                <w:tab w:val="left" w:pos="3810"/>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С.В.Трифонов ___________________</w:t>
            </w:r>
          </w:p>
          <w:p w:rsidR="00A54176" w:rsidRDefault="00A54176">
            <w:pPr>
              <w:tabs>
                <w:tab w:val="left" w:pos="3810"/>
              </w:tabs>
              <w:spacing w:after="0" w:line="240" w:lineRule="auto"/>
              <w:jc w:val="both"/>
              <w:rPr>
                <w:rFonts w:ascii="Times New Roman" w:hAnsi="Times New Roman" w:cs="Times New Roman"/>
                <w:sz w:val="28"/>
                <w:szCs w:val="28"/>
              </w:rPr>
            </w:pPr>
          </w:p>
          <w:p w:rsidR="00A54176" w:rsidRDefault="00A54176">
            <w:pPr>
              <w:tabs>
                <w:tab w:val="left" w:pos="3810"/>
              </w:tabs>
              <w:spacing w:after="0" w:line="240" w:lineRule="auto"/>
              <w:jc w:val="both"/>
              <w:rPr>
                <w:rFonts w:ascii="Times New Roman" w:hAnsi="Times New Roman" w:cs="Times New Roman"/>
                <w:sz w:val="28"/>
                <w:szCs w:val="28"/>
              </w:rPr>
            </w:pPr>
          </w:p>
        </w:tc>
      </w:tr>
    </w:tbl>
    <w:p w:rsidR="00A54176" w:rsidRDefault="00A54176" w:rsidP="00A54176">
      <w:pPr>
        <w:pStyle w:val="Standard"/>
        <w:rPr>
          <w:rFonts w:ascii="Times New Roman CYR" w:hAnsi="Times New Roman CYR" w:cs="Times New Roman CYR"/>
          <w:sz w:val="28"/>
          <w:szCs w:val="28"/>
        </w:rPr>
      </w:pPr>
    </w:p>
    <w:p w:rsidR="00A54176" w:rsidRDefault="00A54176" w:rsidP="00A54176">
      <w:pPr>
        <w:pStyle w:val="Standard"/>
        <w:jc w:val="both"/>
        <w:rPr>
          <w:rFonts w:ascii="Times New Roman CYR" w:hAnsi="Times New Roman CYR" w:cs="Times New Roman CYR"/>
          <w:sz w:val="28"/>
          <w:szCs w:val="28"/>
        </w:rPr>
      </w:pPr>
      <w:r>
        <w:rPr>
          <w:rFonts w:ascii="Times New Roman CYR" w:hAnsi="Times New Roman CYR" w:cs="Times New Roman CYR"/>
          <w:sz w:val="28"/>
          <w:szCs w:val="28"/>
        </w:rPr>
        <w:t>Разослать: в дело, Регистр, Консультант Плюс, прокуратуру, редакцию газеты «Красногорские вести»</w:t>
      </w:r>
    </w:p>
    <w:p w:rsidR="00A54176" w:rsidRDefault="00A54176" w:rsidP="00A54176">
      <w:pPr>
        <w:pStyle w:val="ConsTitle"/>
        <w:widowControl/>
        <w:ind w:right="0" w:firstLine="5760"/>
        <w:rPr>
          <w:rFonts w:ascii="Times New Roman" w:hAnsi="Times New Roman" w:cs="Times New Roman"/>
          <w:b w:val="0"/>
          <w:sz w:val="28"/>
          <w:szCs w:val="28"/>
        </w:rPr>
      </w:pPr>
    </w:p>
    <w:p w:rsidR="001130A1" w:rsidRPr="00943FC6" w:rsidRDefault="001130A1" w:rsidP="001130A1">
      <w:pPr>
        <w:pStyle w:val="ConsTitle"/>
        <w:widowControl/>
        <w:ind w:right="0" w:firstLine="5760"/>
        <w:jc w:val="center"/>
        <w:rPr>
          <w:rFonts w:ascii="Times New Roman" w:hAnsi="Times New Roman" w:cs="Times New Roman"/>
          <w:b w:val="0"/>
          <w:sz w:val="28"/>
          <w:szCs w:val="28"/>
        </w:rPr>
      </w:pPr>
      <w:r>
        <w:rPr>
          <w:rFonts w:ascii="Times New Roman" w:hAnsi="Times New Roman" w:cs="Times New Roman"/>
          <w:b w:val="0"/>
          <w:sz w:val="28"/>
          <w:szCs w:val="28"/>
        </w:rPr>
        <w:t>Приложение</w:t>
      </w:r>
    </w:p>
    <w:p w:rsidR="001130A1" w:rsidRPr="00943FC6" w:rsidRDefault="001130A1" w:rsidP="001130A1">
      <w:pPr>
        <w:pStyle w:val="ConsTitle"/>
        <w:widowControl/>
        <w:ind w:right="0" w:firstLine="4253"/>
        <w:jc w:val="center"/>
        <w:rPr>
          <w:rFonts w:ascii="Times New Roman" w:hAnsi="Times New Roman" w:cs="Times New Roman"/>
          <w:b w:val="0"/>
          <w:sz w:val="28"/>
          <w:szCs w:val="28"/>
        </w:rPr>
      </w:pPr>
      <w:r>
        <w:rPr>
          <w:rFonts w:ascii="Times New Roman" w:hAnsi="Times New Roman" w:cs="Times New Roman"/>
          <w:b w:val="0"/>
          <w:sz w:val="28"/>
          <w:szCs w:val="28"/>
        </w:rPr>
        <w:t xml:space="preserve">                к решению</w:t>
      </w:r>
      <w:r w:rsidRPr="00943FC6">
        <w:rPr>
          <w:rFonts w:ascii="Times New Roman" w:hAnsi="Times New Roman" w:cs="Times New Roman"/>
          <w:b w:val="0"/>
          <w:sz w:val="28"/>
          <w:szCs w:val="28"/>
        </w:rPr>
        <w:t xml:space="preserve"> Совета депутатов</w:t>
      </w:r>
    </w:p>
    <w:p w:rsidR="001130A1" w:rsidRPr="00943FC6" w:rsidRDefault="001130A1" w:rsidP="001130A1">
      <w:pPr>
        <w:pStyle w:val="ConsTitle"/>
        <w:widowControl/>
        <w:ind w:right="0"/>
        <w:rPr>
          <w:rFonts w:ascii="Times New Roman" w:hAnsi="Times New Roman" w:cs="Times New Roman"/>
          <w:b w:val="0"/>
          <w:sz w:val="28"/>
          <w:szCs w:val="28"/>
        </w:rPr>
      </w:pPr>
      <w:r>
        <w:rPr>
          <w:rFonts w:ascii="Times New Roman" w:hAnsi="Times New Roman" w:cs="Times New Roman"/>
          <w:b w:val="0"/>
          <w:sz w:val="28"/>
          <w:szCs w:val="28"/>
        </w:rPr>
        <w:t xml:space="preserve">                                                                                     </w:t>
      </w:r>
      <w:r w:rsidRPr="00943FC6">
        <w:rPr>
          <w:rFonts w:ascii="Times New Roman" w:hAnsi="Times New Roman" w:cs="Times New Roman"/>
          <w:b w:val="0"/>
          <w:sz w:val="28"/>
          <w:szCs w:val="28"/>
        </w:rPr>
        <w:t xml:space="preserve">от </w:t>
      </w:r>
      <w:r w:rsidR="00A54176">
        <w:rPr>
          <w:rFonts w:ascii="Times New Roman" w:hAnsi="Times New Roman" w:cs="Times New Roman"/>
          <w:b w:val="0"/>
          <w:sz w:val="28"/>
          <w:szCs w:val="28"/>
        </w:rPr>
        <w:t>26.12.20</w:t>
      </w:r>
      <w:r>
        <w:rPr>
          <w:rFonts w:ascii="Times New Roman" w:hAnsi="Times New Roman" w:cs="Times New Roman"/>
          <w:b w:val="0"/>
          <w:sz w:val="28"/>
          <w:szCs w:val="28"/>
        </w:rPr>
        <w:t>19</w:t>
      </w:r>
      <w:r w:rsidRPr="00943FC6">
        <w:rPr>
          <w:rFonts w:ascii="Times New Roman" w:hAnsi="Times New Roman" w:cs="Times New Roman"/>
          <w:b w:val="0"/>
          <w:sz w:val="28"/>
          <w:szCs w:val="28"/>
        </w:rPr>
        <w:t xml:space="preserve"> </w:t>
      </w:r>
      <w:r>
        <w:rPr>
          <w:rFonts w:ascii="Times New Roman" w:hAnsi="Times New Roman" w:cs="Times New Roman"/>
          <w:b w:val="0"/>
          <w:sz w:val="28"/>
          <w:szCs w:val="28"/>
        </w:rPr>
        <w:t xml:space="preserve"> </w:t>
      </w:r>
      <w:r w:rsidRPr="00943FC6">
        <w:rPr>
          <w:rFonts w:ascii="Times New Roman" w:hAnsi="Times New Roman" w:cs="Times New Roman"/>
          <w:b w:val="0"/>
          <w:sz w:val="28"/>
          <w:szCs w:val="28"/>
        </w:rPr>
        <w:t>№</w:t>
      </w:r>
      <w:r w:rsidR="00A54176">
        <w:rPr>
          <w:rFonts w:ascii="Times New Roman" w:hAnsi="Times New Roman" w:cs="Times New Roman"/>
          <w:b w:val="0"/>
          <w:sz w:val="28"/>
          <w:szCs w:val="28"/>
        </w:rPr>
        <w:t>280/23</w:t>
      </w:r>
    </w:p>
    <w:p w:rsidR="00BE67E3" w:rsidRDefault="00BE67E3" w:rsidP="00BE67E3">
      <w:pPr>
        <w:widowControl w:val="0"/>
        <w:autoSpaceDE w:val="0"/>
        <w:autoSpaceDN w:val="0"/>
        <w:adjustRightInd w:val="0"/>
        <w:spacing w:after="0" w:line="240" w:lineRule="auto"/>
        <w:jc w:val="center"/>
        <w:rPr>
          <w:rFonts w:ascii="Times New Roman" w:hAnsi="Times New Roman" w:cs="Times New Roman"/>
          <w:b/>
          <w:bCs/>
          <w:sz w:val="28"/>
          <w:szCs w:val="28"/>
        </w:rPr>
      </w:pPr>
    </w:p>
    <w:p w:rsidR="00BE67E3" w:rsidRDefault="001130A1" w:rsidP="00BE67E3">
      <w:pPr>
        <w:widowControl w:val="0"/>
        <w:autoSpaceDE w:val="0"/>
        <w:autoSpaceDN w:val="0"/>
        <w:adjustRightInd w:val="0"/>
        <w:spacing w:after="0" w:line="240" w:lineRule="auto"/>
        <w:jc w:val="center"/>
        <w:rPr>
          <w:rFonts w:ascii="Times New Roman" w:hAnsi="Times New Roman" w:cs="Times New Roman"/>
          <w:b/>
          <w:bCs/>
          <w:sz w:val="28"/>
          <w:szCs w:val="28"/>
        </w:rPr>
      </w:pPr>
      <w:r w:rsidRPr="00BE67E3">
        <w:rPr>
          <w:rFonts w:ascii="Times New Roman" w:hAnsi="Times New Roman" w:cs="Times New Roman"/>
          <w:b/>
          <w:bCs/>
          <w:sz w:val="28"/>
          <w:szCs w:val="28"/>
        </w:rPr>
        <w:t>ПОЛОЖЕНИЕ</w:t>
      </w:r>
      <w:r w:rsidR="00BE67E3" w:rsidRPr="00BE67E3">
        <w:rPr>
          <w:rFonts w:ascii="Times New Roman" w:hAnsi="Times New Roman" w:cs="Times New Roman"/>
          <w:b/>
          <w:bCs/>
          <w:sz w:val="28"/>
          <w:szCs w:val="28"/>
        </w:rPr>
        <w:t xml:space="preserve"> </w:t>
      </w:r>
    </w:p>
    <w:p w:rsidR="004B6A05" w:rsidRDefault="004B6A05" w:rsidP="00BE67E3">
      <w:pPr>
        <w:widowControl w:val="0"/>
        <w:autoSpaceDE w:val="0"/>
        <w:autoSpaceDN w:val="0"/>
        <w:adjustRightInd w:val="0"/>
        <w:spacing w:after="0" w:line="240" w:lineRule="auto"/>
        <w:jc w:val="center"/>
        <w:rPr>
          <w:rFonts w:ascii="Times New Roman" w:hAnsi="Times New Roman" w:cs="Times New Roman"/>
          <w:b/>
          <w:bCs/>
          <w:sz w:val="28"/>
          <w:szCs w:val="28"/>
        </w:rPr>
      </w:pPr>
      <w:r w:rsidRPr="004B6A05">
        <w:rPr>
          <w:rFonts w:ascii="Times New Roman" w:hAnsi="Times New Roman" w:cs="Times New Roman"/>
          <w:b/>
          <w:bCs/>
          <w:sz w:val="28"/>
          <w:szCs w:val="28"/>
        </w:rPr>
        <w:t>об установлении коэффициентов, учитывающих местоположение земельного участка (КМ), и корректирующих коэффициентов (ПКД) для определения арендной платы при предоставлении в аренду земельных участков на территории городского округа</w:t>
      </w:r>
    </w:p>
    <w:p w:rsidR="00BE67E3" w:rsidRDefault="004B6A05" w:rsidP="00BE67E3">
      <w:pPr>
        <w:widowControl w:val="0"/>
        <w:autoSpaceDE w:val="0"/>
        <w:autoSpaceDN w:val="0"/>
        <w:adjustRightInd w:val="0"/>
        <w:spacing w:after="0" w:line="240" w:lineRule="auto"/>
        <w:jc w:val="center"/>
        <w:rPr>
          <w:rFonts w:ascii="Times New Roman" w:hAnsi="Times New Roman" w:cs="Times New Roman"/>
          <w:b/>
          <w:bCs/>
          <w:sz w:val="28"/>
          <w:szCs w:val="28"/>
        </w:rPr>
      </w:pPr>
      <w:r w:rsidRPr="004B6A05">
        <w:rPr>
          <w:rFonts w:ascii="Times New Roman" w:hAnsi="Times New Roman" w:cs="Times New Roman"/>
          <w:b/>
          <w:bCs/>
          <w:sz w:val="28"/>
          <w:szCs w:val="28"/>
        </w:rPr>
        <w:t xml:space="preserve"> Красногорск Московской области</w:t>
      </w:r>
    </w:p>
    <w:p w:rsidR="00DC7FB2" w:rsidRDefault="00DC7FB2" w:rsidP="00BE67E3">
      <w:pPr>
        <w:widowControl w:val="0"/>
        <w:autoSpaceDE w:val="0"/>
        <w:autoSpaceDN w:val="0"/>
        <w:adjustRightInd w:val="0"/>
        <w:spacing w:after="0" w:line="240" w:lineRule="auto"/>
        <w:jc w:val="center"/>
        <w:rPr>
          <w:rFonts w:ascii="Times New Roman" w:hAnsi="Times New Roman" w:cs="Times New Roman"/>
          <w:b/>
          <w:bCs/>
          <w:sz w:val="28"/>
          <w:szCs w:val="28"/>
        </w:rPr>
      </w:pPr>
    </w:p>
    <w:p w:rsidR="00DC7FB2" w:rsidRDefault="00DC7FB2" w:rsidP="00BE67E3">
      <w:pPr>
        <w:widowControl w:val="0"/>
        <w:autoSpaceDE w:val="0"/>
        <w:autoSpaceDN w:val="0"/>
        <w:adjustRightInd w:val="0"/>
        <w:spacing w:after="0" w:line="240" w:lineRule="auto"/>
        <w:jc w:val="center"/>
        <w:rPr>
          <w:rFonts w:ascii="Times New Roman" w:hAnsi="Times New Roman" w:cs="Times New Roman"/>
          <w:b/>
          <w:bCs/>
          <w:sz w:val="28"/>
          <w:szCs w:val="28"/>
        </w:rPr>
      </w:pPr>
    </w:p>
    <w:p w:rsidR="00DC7FB2" w:rsidRPr="004B6A05" w:rsidRDefault="00DC7FB2"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4B6A05">
        <w:rPr>
          <w:rFonts w:ascii="Times New Roman" w:hAnsi="Times New Roman" w:cs="Times New Roman"/>
          <w:bCs/>
          <w:sz w:val="28"/>
          <w:szCs w:val="28"/>
        </w:rPr>
        <w:t>1. Установить следующи</w:t>
      </w:r>
      <w:r w:rsidR="004B6A05" w:rsidRPr="004B6A05">
        <w:rPr>
          <w:rFonts w:ascii="Times New Roman" w:hAnsi="Times New Roman" w:cs="Times New Roman"/>
          <w:bCs/>
          <w:sz w:val="28"/>
          <w:szCs w:val="28"/>
        </w:rPr>
        <w:t>е</w:t>
      </w:r>
      <w:r w:rsidRPr="004B6A05">
        <w:rPr>
          <w:rFonts w:ascii="Times New Roman" w:hAnsi="Times New Roman" w:cs="Times New Roman"/>
          <w:bCs/>
          <w:sz w:val="28"/>
          <w:szCs w:val="28"/>
        </w:rPr>
        <w:t xml:space="preserve"> коэффициенты</w:t>
      </w:r>
      <w:r w:rsidR="004B6A05" w:rsidRPr="004B6A05">
        <w:rPr>
          <w:rFonts w:ascii="Times New Roman" w:hAnsi="Times New Roman" w:cs="Times New Roman"/>
          <w:bCs/>
          <w:sz w:val="28"/>
          <w:szCs w:val="28"/>
        </w:rPr>
        <w:t>,</w:t>
      </w:r>
      <w:r w:rsidRPr="004B6A05">
        <w:rPr>
          <w:rFonts w:ascii="Times New Roman" w:hAnsi="Times New Roman" w:cs="Times New Roman"/>
          <w:bCs/>
          <w:sz w:val="28"/>
          <w:szCs w:val="28"/>
        </w:rPr>
        <w:t xml:space="preserve"> </w:t>
      </w:r>
      <w:r w:rsidR="004B6A05" w:rsidRPr="004B6A05">
        <w:rPr>
          <w:rFonts w:ascii="Times New Roman" w:hAnsi="Times New Roman" w:cs="Times New Roman"/>
          <w:bCs/>
          <w:sz w:val="28"/>
          <w:szCs w:val="28"/>
        </w:rPr>
        <w:t>учитывающие местоположение земельного участка</w:t>
      </w:r>
      <w:r w:rsidR="004B6A05">
        <w:rPr>
          <w:rFonts w:ascii="Times New Roman" w:hAnsi="Times New Roman" w:cs="Times New Roman"/>
          <w:bCs/>
          <w:sz w:val="28"/>
          <w:szCs w:val="28"/>
        </w:rPr>
        <w:t>,</w:t>
      </w:r>
      <w:r w:rsidR="004B6A05" w:rsidRPr="004B6A05">
        <w:rPr>
          <w:rFonts w:ascii="Times New Roman" w:hAnsi="Times New Roman" w:cs="Times New Roman"/>
          <w:bCs/>
          <w:sz w:val="28"/>
          <w:szCs w:val="28"/>
        </w:rPr>
        <w:t xml:space="preserve"> для определения арендной платы при предоставлении в аренду земельных участков на территории городского округа Красногорск Московской области:</w:t>
      </w:r>
    </w:p>
    <w:p w:rsidR="00BE67E3" w:rsidRPr="00B20655" w:rsidRDefault="00BE67E3" w:rsidP="00BE67E3">
      <w:pPr>
        <w:widowControl w:val="0"/>
        <w:autoSpaceDE w:val="0"/>
        <w:autoSpaceDN w:val="0"/>
        <w:adjustRightInd w:val="0"/>
        <w:spacing w:after="0" w:line="240" w:lineRule="auto"/>
        <w:jc w:val="center"/>
        <w:rPr>
          <w:rFonts w:ascii="Times New Roman" w:hAnsi="Times New Roman" w:cs="Times New Roman"/>
          <w:b/>
          <w:bCs/>
          <w:sz w:val="28"/>
          <w:szCs w:val="28"/>
        </w:rPr>
      </w:pPr>
    </w:p>
    <w:tbl>
      <w:tblPr>
        <w:tblW w:w="10206" w:type="dxa"/>
        <w:tblInd w:w="-5" w:type="dxa"/>
        <w:tblLook w:val="04A0" w:firstRow="1" w:lastRow="0" w:firstColumn="1" w:lastColumn="0" w:noHBand="0" w:noVBand="1"/>
      </w:tblPr>
      <w:tblGrid>
        <w:gridCol w:w="1701"/>
        <w:gridCol w:w="2268"/>
        <w:gridCol w:w="1636"/>
        <w:gridCol w:w="4601"/>
      </w:tblGrid>
      <w:tr w:rsidR="00BE67E3" w:rsidTr="001130A1">
        <w:trPr>
          <w:cantSplit/>
          <w:trHeight w:val="20"/>
          <w:tblHeader/>
        </w:trPr>
        <w:tc>
          <w:tcPr>
            <w:tcW w:w="17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67E3" w:rsidRDefault="00BE67E3">
            <w:pPr>
              <w:spacing w:after="0" w:line="240" w:lineRule="auto"/>
            </w:pPr>
          </w:p>
        </w:tc>
        <w:tc>
          <w:tcPr>
            <w:tcW w:w="2268" w:type="dxa"/>
            <w:tcBorders>
              <w:top w:val="single" w:sz="4" w:space="0" w:color="auto"/>
              <w:left w:val="nil"/>
              <w:bottom w:val="single" w:sz="4" w:space="0" w:color="auto"/>
              <w:right w:val="single" w:sz="4" w:space="0" w:color="auto"/>
            </w:tcBorders>
            <w:shd w:val="clear" w:color="auto" w:fill="D9D9D9" w:themeFill="background1" w:themeFillShade="D9"/>
            <w:vAlign w:val="center"/>
            <w:hideMark/>
          </w:tcPr>
          <w:p w:rsidR="00BE67E3" w:rsidRDefault="00BE67E3">
            <w:pPr>
              <w:jc w:val="center"/>
              <w:rPr>
                <w:rFonts w:ascii="Times New Roman" w:hAnsi="Times New Roman" w:cs="Times New Roman"/>
                <w:sz w:val="24"/>
                <w:szCs w:val="24"/>
              </w:rPr>
            </w:pPr>
            <w:r>
              <w:rPr>
                <w:rFonts w:ascii="Times New Roman" w:hAnsi="Times New Roman" w:cs="Times New Roman"/>
                <w:sz w:val="24"/>
                <w:szCs w:val="24"/>
              </w:rPr>
              <w:t>Кадастровый квартал</w:t>
            </w:r>
          </w:p>
        </w:tc>
        <w:tc>
          <w:tcPr>
            <w:tcW w:w="1636"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rsidR="00BE67E3" w:rsidRDefault="00BE67E3">
            <w:pPr>
              <w:jc w:val="center"/>
              <w:rPr>
                <w:rFonts w:ascii="Times New Roman" w:hAnsi="Times New Roman" w:cs="Times New Roman"/>
                <w:sz w:val="24"/>
                <w:szCs w:val="24"/>
              </w:rPr>
            </w:pPr>
            <w:r>
              <w:rPr>
                <w:rFonts w:ascii="Times New Roman" w:hAnsi="Times New Roman" w:cs="Times New Roman"/>
                <w:sz w:val="24"/>
                <w:szCs w:val="24"/>
              </w:rPr>
              <w:t>Коэффициент Км</w:t>
            </w:r>
          </w:p>
        </w:tc>
        <w:tc>
          <w:tcPr>
            <w:tcW w:w="460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rsidR="00BE67E3" w:rsidRDefault="00BE67E3">
            <w:pPr>
              <w:jc w:val="center"/>
              <w:rPr>
                <w:rFonts w:ascii="Times New Roman" w:hAnsi="Times New Roman" w:cs="Times New Roman"/>
                <w:sz w:val="24"/>
                <w:szCs w:val="24"/>
              </w:rPr>
            </w:pPr>
            <w:r>
              <w:rPr>
                <w:rFonts w:ascii="Times New Roman" w:hAnsi="Times New Roman" w:cs="Times New Roman"/>
                <w:sz w:val="24"/>
                <w:szCs w:val="24"/>
              </w:rPr>
              <w:t xml:space="preserve">Описание границ </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50:11:0000000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Совпадает с границами</w:t>
            </w:r>
            <w:r w:rsidR="00C34D5B">
              <w:rPr>
                <w:rFonts w:ascii="Times New Roman" w:hAnsi="Times New Roman" w:cs="Times New Roman"/>
                <w:sz w:val="24"/>
                <w:szCs w:val="24"/>
                <w:lang w:eastAsia="en-US"/>
              </w:rPr>
              <w:t xml:space="preserve"> городского округа Красногорск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"Садовод-Сад-3", по проезду в с/т "Садовод-Сад-3"</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3</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берегу пруда, по плотине, по проезду в с/т "Садовод-Сад-3", по границе с/т "Садовод-Сад-3" по проезду в с/т "Садовод-Сад-3", по границе с/т "Садовод-Сад-3"</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"Садовод-Сад-3", по проезду в с/т "Садовод-Сад-3", по плотине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Красногорского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xml:space="preserve"> и г. Москвы, по оси Волоколамского ш., по оси тупиковой железнодорожной ветки, по проезду вдоль границы завода им. Зверева, по оси ул. Речной, ул. Народного Ополчения, ул. Кирова, ул. Карбышева, ул. Черневской, Волоколамского ш. г. Красногорска, по кромке леса, по оврагу, по р. Банька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Карбышева г. Красногорска, по внутреннему проезду</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Кирова, ул. Ленина, ул. Карбышева, по внутреннему проезду, по оси ул. Карбышева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Губайлово, ул. Кирова, ул. Народного Ополчения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Народного Ополчения, ул. Парковой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Народного Ополчения,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Парковой, ул. Лесной, ул. Маяковского, ул. Ленина, ул. Губайлово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Лесной, ул. Маяковского,</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 Речной, ул. Народного Ополчения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Маяковского, ул. Пионерской,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Школьной, по внутреннему проезду, по оси ул. Речной, Волоколамского ш.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Школьной, по внутреннему проезду, по оси ул. Речной, ул. Маяковского, ул. Пионерской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50:11:0010113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Речной, Волоколамского ш., тупиковой железнодорожной ветки, по проезду вдоль завода им. Зверева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15</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Светлой, ул. Черневской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 по внутреннему проезду вдоль ОАО "Водоканал", по границе с/т "Вахтанговец",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Черневской, ул. Братьев Горожанкиных, по внутреннему проезду</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г. Красногорска, по границе с/т "Вахтанговец", по внутреннему проезду вдоль ОАО "Водоканал"</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Братьев Горожанкиных,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Ленина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"Красногорский садовод-1", по просеке, по кромке леса, по границе с/т "Вахтанговец", по внутреннему проезду,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Братьев Горожанкиных,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Губайлово, ул. Полевой,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Б. Комсомольской, ул. Осипенко, ул. 50 лет Октября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4,3</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Губайлово, ул. Б. Комсомольской, ул. Московской, ул. Полевой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4,3</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Губайлово, ул. Б. Комсомольской, ул. Московской, ул. Осипенко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Ленина, ул. Осипенко,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Московской, ул. Пушкинской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4,3</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Ленина, ул. Пушкинской,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Московской, ул. Дачной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4,0</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Полевой, ул. Б. Комсомольской,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2-го Комсомольского пер., ул. Мичуринской, ул. Московской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Б. Комсомольской, 2-го Комсомольского пер., ул. Мичуринской,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Московской, ул. Осипенко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3,9</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Осипенко, ул. Московской,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Пушкинской, ул. Песочной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3,9</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Пушкинской, ул. Московской,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Дачной, ул. Песочной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27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4,3</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Осипенко, ул. Песочной,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Пушкинской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кромке леса, по оси ул. 50 лет Октября, ул. Песочной, ул. Пушкинской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"Красногорский садовод-1", по внутреннему проезду с/т "Красногорский садовод-1", по оси железной дороги, по границе с/т "Железнодорожник"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50:11:0010216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"Красногорский садовод-1", по внутреннему проезду с/т "Красногорский садовод-1", по оси железной дороги, по оси ул. 50 лет Октября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Волоколамского ш., ул. Дачной,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Комсомольской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50 лет Октября,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Комсомольской, ул. Георгия Димитрова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 по оси железной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Комсомольской,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Циолковского, ул. Георгия Димитрова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Волоколамского ш., тупиковой железнодорожной ветки, ул. Чайковского, Железнодорожного проезда, железной дороги, ул. Циолковского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тупиковой железнодорожной ветки, Железнодорожного проезда, ул. Чайковского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50:11:0010306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тупиковой железнодорожной ветки, ул. Знаменской г. Красногорска, железной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по р. Курица, по оси железной дороги, по оси ул. Почтовой, Вокзальной, Ильинское шоссе, ул. Заводской, ул. Королева, Ильинского шоссе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Ильинского ш., ул. Королева,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Заводской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железной дороги, Волоколамского ш., Ильинского ш., ул. Вокзальной, ул. Почтовой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40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Ильинского ш., внутреннего проезда вдоль ОАО "Тиги Кнауф", ул. Центральной г. Красногорска, по внутреннему проезду, по берегу р. Москвы</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проезду вдоль ОАО "Тиги Кнауф", по оси Ильинского ш., по внутреннему проезду, по оси ул. Новая Слободка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внутреннему проезду, по оси Ильинского ш., по внутреннему проезду, по оси ул. Новая Слободка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Ильинского ш., по внутреннему проезду, по оси ул. Новая Слободка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внутреннему проезду, по оси ул. Новая Слободка, по внутреннему проезду, по оси ул. Зеленой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внутреннему проезду, по оси ул. Новая Слободка, по внутреннему проезду, по оси ул. Причальной, ул. Зеленой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4,5</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Ильинского ш., ул. Новая Слободка, по внутреннему проезду,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Причальной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ул. Зеленой, по внутреннему проезду,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Пролетарской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ул. Зеленой, ул. Причальной, ул. Пролетарской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проезду вдоль ОАО "Тиги Кнауф", по оси ул. Пролетарской, по внутреннему проезду, по оси ул. Центральной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Пролетарской, ул. Причальной,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4,8</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г. Красногорска, по внутреннему проезду, по берегу р. Москвы</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52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Включает в себя часть территории </w:t>
            </w:r>
          </w:p>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г. Красногорска и часть Мякининской поймы, границы проходят по ул. Причальной,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Центральной г. Красногорска, по берегу р. Москвы и по границе </w:t>
            </w:r>
            <w:r w:rsidR="00C34D5B">
              <w:rPr>
                <w:rFonts w:ascii="Times New Roman" w:hAnsi="Times New Roman" w:cs="Times New Roman"/>
                <w:sz w:val="24"/>
                <w:szCs w:val="24"/>
                <w:lang w:eastAsia="en-US"/>
              </w:rPr>
              <w:t xml:space="preserve">городского округа Красногорск </w:t>
            </w:r>
            <w:r>
              <w:rPr>
                <w:rFonts w:ascii="Times New Roman" w:hAnsi="Times New Roman" w:cs="Times New Roman"/>
                <w:sz w:val="24"/>
                <w:szCs w:val="24"/>
                <w:lang w:eastAsia="en-US"/>
              </w:rPr>
              <w:t>с г. Москва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50:11:0010417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Ильинского ш., Волоколамского ш., по границе </w:t>
            </w:r>
            <w:r w:rsidR="00C34D5B">
              <w:rPr>
                <w:rFonts w:ascii="Times New Roman" w:hAnsi="Times New Roman" w:cs="Times New Roman"/>
                <w:sz w:val="24"/>
                <w:szCs w:val="24"/>
                <w:lang w:eastAsia="en-US"/>
              </w:rPr>
              <w:t xml:space="preserve">городского округа Красногорск </w:t>
            </w:r>
            <w:r>
              <w:rPr>
                <w:rFonts w:ascii="Times New Roman" w:hAnsi="Times New Roman" w:cs="Times New Roman"/>
                <w:sz w:val="24"/>
                <w:szCs w:val="24"/>
                <w:lang w:eastAsia="en-US"/>
              </w:rPr>
              <w:t xml:space="preserve">с г. Москва, по берегу р. Москва,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50:11:0020101</w:t>
            </w:r>
          </w:p>
        </w:tc>
        <w:tc>
          <w:tcPr>
            <w:tcW w:w="1636" w:type="dxa"/>
            <w:tcBorders>
              <w:top w:val="nil"/>
              <w:left w:val="nil"/>
              <w:bottom w:val="single" w:sz="4" w:space="0" w:color="auto"/>
              <w:right w:val="single" w:sz="4" w:space="0" w:color="auto"/>
            </w:tcBorders>
            <w:noWrap/>
            <w:vAlign w:val="center"/>
            <w:hideMark/>
          </w:tcPr>
          <w:p w:rsidR="00BE67E3" w:rsidRDefault="003A149F">
            <w:pPr>
              <w:rPr>
                <w:rFonts w:ascii="Times New Roman" w:hAnsi="Times New Roman" w:cs="Times New Roman"/>
                <w:sz w:val="24"/>
                <w:szCs w:val="24"/>
              </w:rPr>
            </w:pPr>
            <w:r>
              <w:rPr>
                <w:rFonts w:ascii="Times New Roman" w:hAnsi="Times New Roman" w:cs="Times New Roman"/>
                <w:sz w:val="24"/>
                <w:szCs w:val="24"/>
              </w:rPr>
              <w:t>10</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"Полянка", с/т "Тонус", по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Грязева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по границе с/т "Полянка", по берегу пруда, по плотине, по оси дороги через дер. Нефедьево, по границе с/т "Лира"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по границе с/т "Лира", по проезду в с/т "Лира"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xml:space="preserve"> и </w:t>
            </w:r>
            <w:r w:rsidR="00C34D5B">
              <w:rPr>
                <w:rFonts w:ascii="Times New Roman" w:hAnsi="Times New Roman" w:cs="Times New Roman"/>
                <w:sz w:val="24"/>
                <w:szCs w:val="24"/>
                <w:lang w:eastAsia="en-US"/>
              </w:rPr>
              <w:t>городского округа Истра</w:t>
            </w:r>
            <w:r>
              <w:rPr>
                <w:rFonts w:ascii="Times New Roman" w:hAnsi="Times New Roman" w:cs="Times New Roman"/>
                <w:sz w:val="24"/>
                <w:szCs w:val="24"/>
                <w:lang w:eastAsia="en-US"/>
              </w:rPr>
              <w:t>, по проезду в с/т "Лира", по дороге через дер. Нефедьево, по плотине, по берегу пруда, по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по проезду в с/т "Лира"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Грязева, по границе с/т "Икар"</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8,0</w:t>
            </w:r>
          </w:p>
        </w:tc>
        <w:tc>
          <w:tcPr>
            <w:tcW w:w="4601" w:type="dxa"/>
            <w:tcBorders>
              <w:top w:val="single" w:sz="4" w:space="0" w:color="auto"/>
              <w:left w:val="single" w:sz="4" w:space="0" w:color="auto"/>
              <w:bottom w:val="single" w:sz="4" w:space="0" w:color="auto"/>
              <w:right w:val="single" w:sz="4" w:space="0" w:color="auto"/>
            </w:tcBorders>
            <w:hideMark/>
          </w:tcPr>
          <w:p w:rsidR="00C34D5B"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Солнечногорск</w:t>
            </w:r>
            <w:r>
              <w:rPr>
                <w:rFonts w:ascii="Times New Roman" w:hAnsi="Times New Roman" w:cs="Times New Roman"/>
                <w:sz w:val="24"/>
                <w:szCs w:val="24"/>
                <w:lang w:eastAsia="en-US"/>
              </w:rPr>
              <w:t xml:space="preserve">, по </w:t>
            </w:r>
          </w:p>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Нахабинка, по границе с/т "Игрушка", по просеке, по полевой дороге, по дороге через дер. Нефедьево, по берегу пруда, по границе с/т "Холод", с/т "Икар", по р. Грязева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"Холод", по кромке леса, по дороге через дер. Нефедьево, по берегу пруда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берегу пруда, по дороге через дер. Нефедьево, по ул. Центральной в дер. Козино, по границе дер. Козино, по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63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xml:space="preserve"> и </w:t>
            </w:r>
            <w:r w:rsidR="00C34D5B">
              <w:rPr>
                <w:rFonts w:ascii="Times New Roman" w:hAnsi="Times New Roman" w:cs="Times New Roman"/>
                <w:sz w:val="24"/>
                <w:szCs w:val="24"/>
                <w:lang w:eastAsia="en-US"/>
              </w:rPr>
              <w:t xml:space="preserve">городского округа </w:t>
            </w:r>
            <w:r>
              <w:rPr>
                <w:rFonts w:ascii="Times New Roman" w:hAnsi="Times New Roman" w:cs="Times New Roman"/>
                <w:sz w:val="24"/>
                <w:szCs w:val="24"/>
                <w:lang w:eastAsia="en-US"/>
              </w:rPr>
              <w:t>Истр</w:t>
            </w:r>
            <w:r w:rsidR="00C34D5B">
              <w:rPr>
                <w:rFonts w:ascii="Times New Roman" w:hAnsi="Times New Roman" w:cs="Times New Roman"/>
                <w:sz w:val="24"/>
                <w:szCs w:val="24"/>
                <w:lang w:eastAsia="en-US"/>
              </w:rPr>
              <w:t>а</w:t>
            </w:r>
            <w:r>
              <w:rPr>
                <w:rFonts w:ascii="Times New Roman" w:hAnsi="Times New Roman" w:cs="Times New Roman"/>
                <w:sz w:val="24"/>
                <w:szCs w:val="24"/>
                <w:lang w:eastAsia="en-US"/>
              </w:rPr>
              <w:t>, по границе дер. Козино, по полевой дороге, по границе с/т "Буран", с/т "Дубрава", по полевой дороге,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кромке леса, по проезду в дер. Желябино, по берегу пруда, по р. Грязева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C34D5B"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Солнечногорск</w:t>
            </w:r>
            <w:r>
              <w:rPr>
                <w:rFonts w:ascii="Times New Roman" w:hAnsi="Times New Roman" w:cs="Times New Roman"/>
                <w:sz w:val="24"/>
                <w:szCs w:val="24"/>
                <w:lang w:eastAsia="en-US"/>
              </w:rPr>
              <w:t xml:space="preserve">, по </w:t>
            </w:r>
          </w:p>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Нахабинка, по границе с/т "Бытовик", по лесной дороге, по границе с/т "Буран", по полевой дороге, по границе дер. Козино, по полевой дороге, по кромке леса, по просеке, по границе с/т "Игрушка", по р. Нахабинка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полевой дороге, по границе леса, по полевой дороге, по дороге через дер. Козино, по полевой дороге, по границе с/т "Холод"</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Летней, по внутренней дороге дер. Козино, по полевой дороге, по границе дер. Козино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"Бытовик", р. Нахабинка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69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Нахабинка, р. Грязева, внутренней улице дер. Желябино, кромке леса, границе ФГУП "ГлавУПДК при МИД России", оси полевой дороги, кромке леса, оси полевой дороги, границе с/т "Буран", лесной дороге, границе с/т "Бытовик"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50:11:0020117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полевой дороги, кромке леса, границе ФГУП "ГлавУПДК при МИД России", оси внутренней улицы дер. Желябино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Нахабинка, границе </w:t>
            </w:r>
            <w:r w:rsidR="00C34D5B">
              <w:rPr>
                <w:rFonts w:ascii="Times New Roman" w:hAnsi="Times New Roman" w:cs="Times New Roman"/>
                <w:sz w:val="24"/>
                <w:szCs w:val="24"/>
                <w:lang w:eastAsia="en-US"/>
              </w:rPr>
              <w:t xml:space="preserve">городского округа Красногорск </w:t>
            </w:r>
            <w:r>
              <w:rPr>
                <w:rFonts w:ascii="Times New Roman" w:hAnsi="Times New Roman" w:cs="Times New Roman"/>
                <w:sz w:val="24"/>
                <w:szCs w:val="24"/>
                <w:lang w:eastAsia="en-US"/>
              </w:rPr>
              <w:t xml:space="preserve">и </w:t>
            </w:r>
            <w:r w:rsidR="00C34D5B">
              <w:rPr>
                <w:rFonts w:ascii="Times New Roman" w:hAnsi="Times New Roman" w:cs="Times New Roman"/>
                <w:sz w:val="24"/>
                <w:szCs w:val="24"/>
                <w:lang w:eastAsia="en-US"/>
              </w:rPr>
              <w:t xml:space="preserve">городского округа </w:t>
            </w:r>
            <w:r>
              <w:rPr>
                <w:rFonts w:ascii="Times New Roman" w:hAnsi="Times New Roman" w:cs="Times New Roman"/>
                <w:sz w:val="24"/>
                <w:szCs w:val="24"/>
                <w:lang w:eastAsia="en-US"/>
              </w:rPr>
              <w:t>Солнечногорск, границе леса, границе с/т "Калинка", р. Банька, границе г. Красногорск, границе с/т "Дружба", внутренней улице с/т "Дружба", лесной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72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3,6</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"Дружба", границе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 оси Волоколамского ш., полевой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Банька,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xml:space="preserve">, лесной дороге, границе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Сабурово, границе с/т "Березовое"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р. Банька, границе с/т "Березовое", оси внутренней улицы дер. Сабурово, полевой дороги, внутренней улицы с/т "Калинка", границе с/т "Калинка", границе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8,0</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внутренней улицы с/т "Калинка",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Банька, границе с/т "Калинка"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внутренней улицы дер. Сабурово, по границе леса, р. Банька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г. Красногорск, р. Банька, границе леса, лесной дороге, р. Синичка, границе с/т "Садовод-Сад-3"</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г. Красногорск, кромке леса, границе г. Красногорск, оси ул. Дружной,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Ткацкой Фабрики, Волоколамского ш., внутренней улицы г. Красногорск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79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г. Красногорск, оси внутренней улицы г. Красногорск, Волоколамского ш.</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внутренних улиц г. Красногорск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осям внутренних улиц г. Красногорск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Ткацкой Фабрики, ул. Дружной, границе г. Красногорск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Банька, границе г. Красногорск, оси Волоколамского ш., ул. Дружной и ул. Ткацкой Фабрики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9,6</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внутренней дороги дер. Сабурово,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г. Красногорск, оси полевой дороги,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оси внутренней дороги с/т "Гея"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внутренней дороги дер. Старое Аристово, р. Синичка, оси лесной дороги, кромке леса, полевой дороге, оси внутренней улицы с/т "Гея", границе с/т "Гея", оси полевой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88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оси внутренней дороги дер. Коростово, полевой дороги, внутренней дороги дер. Новое Аристово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50:11:0020219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внутренних дорог дер. Коростово,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50:11:0020220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внутренних дорог дер. Коростово,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Синичка, по оси Пятницкого ш., кромке леса, внутренним проездам пос. Отрадное, по границе дер. Марьино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5,2</w:t>
            </w:r>
          </w:p>
        </w:tc>
        <w:tc>
          <w:tcPr>
            <w:tcW w:w="4601" w:type="dxa"/>
            <w:tcBorders>
              <w:top w:val="single" w:sz="4" w:space="0" w:color="auto"/>
              <w:left w:val="single" w:sz="4" w:space="0" w:color="auto"/>
              <w:bottom w:val="single" w:sz="4" w:space="0" w:color="auto"/>
              <w:right w:val="single" w:sz="4" w:space="0" w:color="auto"/>
            </w:tcBorders>
            <w:hideMark/>
          </w:tcPr>
          <w:p w:rsidR="00A418F4"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Пятницкого ш., дороги на</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дер. Марьино, внутренним проездам пос. Отрадное,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tcPr>
          <w:p w:rsidR="00BE67E3" w:rsidRPr="004716D9" w:rsidRDefault="00BB76E8">
            <w:pPr>
              <w:rPr>
                <w:rFonts w:ascii="Times New Roman" w:hAnsi="Times New Roman" w:cs="Times New Roman"/>
                <w:sz w:val="24"/>
                <w:szCs w:val="24"/>
              </w:rPr>
            </w:pPr>
            <w:r w:rsidRPr="004716D9">
              <w:rPr>
                <w:rFonts w:ascii="Times New Roman" w:hAnsi="Times New Roman" w:cs="Times New Roman"/>
                <w:sz w:val="24"/>
                <w:szCs w:val="24"/>
              </w:rPr>
              <w:t>92.1</w:t>
            </w:r>
          </w:p>
        </w:tc>
        <w:tc>
          <w:tcPr>
            <w:tcW w:w="2268" w:type="dxa"/>
            <w:tcBorders>
              <w:top w:val="nil"/>
              <w:left w:val="single" w:sz="4" w:space="0" w:color="auto"/>
              <w:bottom w:val="single" w:sz="4" w:space="0" w:color="auto"/>
              <w:right w:val="single" w:sz="4" w:space="0" w:color="auto"/>
            </w:tcBorders>
            <w:noWrap/>
            <w:vAlign w:val="center"/>
          </w:tcPr>
          <w:p w:rsidR="00BE67E3" w:rsidRPr="004716D9" w:rsidRDefault="004716D9">
            <w:pPr>
              <w:rPr>
                <w:rFonts w:ascii="Times New Roman" w:hAnsi="Times New Roman" w:cs="Times New Roman"/>
                <w:sz w:val="24"/>
                <w:szCs w:val="24"/>
              </w:rPr>
            </w:pPr>
            <w:r w:rsidRPr="004716D9">
              <w:rPr>
                <w:rFonts w:ascii="Times New Roman" w:hAnsi="Times New Roman" w:cs="Times New Roman"/>
                <w:sz w:val="24"/>
                <w:szCs w:val="24"/>
              </w:rPr>
              <w:t>50:11:0020302</w:t>
            </w:r>
          </w:p>
        </w:tc>
        <w:tc>
          <w:tcPr>
            <w:tcW w:w="1636" w:type="dxa"/>
            <w:tcBorders>
              <w:top w:val="nil"/>
              <w:left w:val="nil"/>
              <w:bottom w:val="single" w:sz="4" w:space="0" w:color="auto"/>
              <w:right w:val="single" w:sz="4" w:space="0" w:color="auto"/>
            </w:tcBorders>
            <w:noWrap/>
            <w:vAlign w:val="center"/>
          </w:tcPr>
          <w:p w:rsidR="00BE67E3" w:rsidRPr="004716D9" w:rsidRDefault="004716D9">
            <w:pPr>
              <w:rPr>
                <w:rFonts w:ascii="Times New Roman" w:hAnsi="Times New Roman" w:cs="Times New Roman"/>
                <w:sz w:val="24"/>
                <w:szCs w:val="24"/>
              </w:rPr>
            </w:pPr>
            <w:r w:rsidRPr="004716D9">
              <w:rPr>
                <w:rFonts w:ascii="Times New Roman" w:hAnsi="Times New Roman" w:cs="Times New Roman"/>
                <w:sz w:val="24"/>
                <w:szCs w:val="24"/>
              </w:rPr>
              <w:t>1</w:t>
            </w:r>
          </w:p>
        </w:tc>
        <w:tc>
          <w:tcPr>
            <w:tcW w:w="4601" w:type="dxa"/>
            <w:tcBorders>
              <w:top w:val="single" w:sz="4" w:space="0" w:color="auto"/>
              <w:left w:val="single" w:sz="4" w:space="0" w:color="auto"/>
              <w:bottom w:val="single" w:sz="4" w:space="0" w:color="auto"/>
              <w:right w:val="single" w:sz="4" w:space="0" w:color="auto"/>
            </w:tcBorders>
            <w:hideMark/>
          </w:tcPr>
          <w:p w:rsidR="00BE67E3" w:rsidRPr="004716D9" w:rsidRDefault="00BE67E3">
            <w:pPr>
              <w:pStyle w:val="ConsPlusNormal"/>
              <w:spacing w:line="254" w:lineRule="auto"/>
              <w:rPr>
                <w:rFonts w:ascii="Times New Roman" w:hAnsi="Times New Roman" w:cs="Times New Roman"/>
                <w:sz w:val="24"/>
                <w:szCs w:val="24"/>
                <w:lang w:eastAsia="en-US"/>
              </w:rPr>
            </w:pPr>
            <w:r w:rsidRPr="004716D9">
              <w:rPr>
                <w:rFonts w:ascii="Times New Roman" w:hAnsi="Times New Roman" w:cs="Times New Roman"/>
                <w:sz w:val="24"/>
                <w:szCs w:val="24"/>
                <w:lang w:eastAsia="en-US"/>
              </w:rPr>
              <w:t>Земельные участки, предназначенные для размещения объектов лечебно-оздоровительного назначения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берегу пруда, по границе дер. Марьино, оси ул. Центральной дер. Марьино, по внутренним проездам дер. Марьино и Ангелово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Центральной, ул. Новой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Марьино, по границе дер. Марьино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Новой, ул. Полевой дер. Марьино, по границе дер. Марьино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Пятницкого ш., дороги на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Марьино, ул. Полевой дер. Марьино, по границе дер. Марьино, дер. Ангелово, по оси дороги от дер. Ангелово к Пятницкому ш.</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Полевой дер. Марьино,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Школьной дер. Ангелово, по внутренним проездам дер. Ангелово и Марьино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внутренним проездам,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Школьной, ул. Центральной дер. Ангелово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внутренним проездам,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ул. Полевой дер. Ангелово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50:11:0020310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дороги от дер. Ангелово к Пятницкому ш., по ручью, кромке леса, лесной дороге, по берегу пруда, по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Синичка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101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C34D5B"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Химки</w:t>
            </w:r>
            <w:r>
              <w:rPr>
                <w:rFonts w:ascii="Times New Roman" w:hAnsi="Times New Roman" w:cs="Times New Roman"/>
                <w:sz w:val="24"/>
                <w:szCs w:val="24"/>
                <w:lang w:eastAsia="en-US"/>
              </w:rPr>
              <w:t xml:space="preserve">, по р. Муравка, по границе </w:t>
            </w:r>
            <w:r w:rsidR="00C34D5B">
              <w:rPr>
                <w:rFonts w:ascii="Times New Roman" w:hAnsi="Times New Roman" w:cs="Times New Roman"/>
                <w:sz w:val="24"/>
                <w:szCs w:val="24"/>
                <w:lang w:eastAsia="en-US"/>
              </w:rPr>
              <w:t xml:space="preserve">городского округа Красногорск </w:t>
            </w:r>
            <w:r>
              <w:rPr>
                <w:rFonts w:ascii="Times New Roman" w:hAnsi="Times New Roman" w:cs="Times New Roman"/>
                <w:sz w:val="24"/>
                <w:szCs w:val="24"/>
                <w:lang w:eastAsia="en-US"/>
              </w:rPr>
              <w:t xml:space="preserve">и </w:t>
            </w:r>
          </w:p>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Москва, по оси Пятницкого ш.</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C34D5B"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Химки</w:t>
            </w:r>
            <w:r>
              <w:rPr>
                <w:rFonts w:ascii="Times New Roman" w:hAnsi="Times New Roman" w:cs="Times New Roman"/>
                <w:sz w:val="24"/>
                <w:szCs w:val="24"/>
                <w:lang w:eastAsia="en-US"/>
              </w:rPr>
              <w:t xml:space="preserve">, по р. Муравка, по границе </w:t>
            </w:r>
            <w:r w:rsidR="00C34D5B">
              <w:rPr>
                <w:rFonts w:ascii="Times New Roman" w:hAnsi="Times New Roman" w:cs="Times New Roman"/>
                <w:sz w:val="24"/>
                <w:szCs w:val="24"/>
                <w:lang w:eastAsia="en-US"/>
              </w:rPr>
              <w:t>городского округа Красногорск</w:t>
            </w:r>
            <w:r>
              <w:rPr>
                <w:rFonts w:ascii="Times New Roman" w:hAnsi="Times New Roman" w:cs="Times New Roman"/>
                <w:sz w:val="24"/>
                <w:szCs w:val="24"/>
                <w:lang w:eastAsia="en-US"/>
              </w:rPr>
              <w:t xml:space="preserve"> 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Москва, по полевой дороге, по дороге через дер. Гаврилково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Сходня, по границе </w:t>
            </w:r>
            <w:r w:rsidR="00C34D5B">
              <w:rPr>
                <w:rFonts w:ascii="Times New Roman" w:hAnsi="Times New Roman" w:cs="Times New Roman"/>
                <w:sz w:val="24"/>
                <w:szCs w:val="24"/>
                <w:lang w:eastAsia="en-US"/>
              </w:rPr>
              <w:t>городского округа Красногорск и городского округа Химки</w:t>
            </w:r>
            <w:r>
              <w:rPr>
                <w:rFonts w:ascii="Times New Roman" w:hAnsi="Times New Roman" w:cs="Times New Roman"/>
                <w:sz w:val="24"/>
                <w:szCs w:val="24"/>
                <w:lang w:eastAsia="en-US"/>
              </w:rPr>
              <w:t>, по дороге через дер. Гаврилково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дороге через дер. Гаврилково, по проезду через с/т "Красногорочка"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с/т "Красногорочка" и с/т "Текстильщик"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в с/т "Текстильщик", по р. Сходня, по границе </w:t>
            </w:r>
            <w:r w:rsidR="00C34D5B">
              <w:rPr>
                <w:rFonts w:ascii="Times New Roman" w:hAnsi="Times New Roman" w:cs="Times New Roman"/>
                <w:sz w:val="24"/>
                <w:szCs w:val="24"/>
                <w:lang w:eastAsia="en-US"/>
              </w:rPr>
              <w:t xml:space="preserve">городского округа Красногорск </w:t>
            </w:r>
            <w:r>
              <w:rPr>
                <w:rFonts w:ascii="Times New Roman" w:hAnsi="Times New Roman" w:cs="Times New Roman"/>
                <w:sz w:val="24"/>
                <w:szCs w:val="24"/>
                <w:lang w:eastAsia="en-US"/>
              </w:rPr>
              <w:t>и г. Москва, по полевой дороге, по границе с/т "Текстильщик"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Сходня, по проезду в дер. Путилково, по оси Путилковского ш., по границе </w:t>
            </w:r>
            <w:r w:rsidR="00C34D5B">
              <w:rPr>
                <w:rFonts w:ascii="Times New Roman" w:hAnsi="Times New Roman" w:cs="Times New Roman"/>
                <w:sz w:val="24"/>
                <w:szCs w:val="24"/>
                <w:lang w:eastAsia="en-US"/>
              </w:rPr>
              <w:t>городского округа Красногорск и городского округа Химки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Сходня, по проезду в дер. Путилково, по оси Путилковского ш.</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50:11:0020410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C34D5B">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Путилковского ш., по границе </w:t>
            </w:r>
            <w:r w:rsidR="00C34D5B">
              <w:rPr>
                <w:rFonts w:ascii="Times New Roman" w:hAnsi="Times New Roman" w:cs="Times New Roman"/>
                <w:sz w:val="24"/>
                <w:szCs w:val="24"/>
                <w:lang w:eastAsia="en-US"/>
              </w:rPr>
              <w:t xml:space="preserve">городского округа Красногорск и </w:t>
            </w:r>
            <w:r>
              <w:rPr>
                <w:rFonts w:ascii="Times New Roman" w:hAnsi="Times New Roman" w:cs="Times New Roman"/>
                <w:sz w:val="24"/>
                <w:szCs w:val="24"/>
                <w:lang w:eastAsia="en-US"/>
              </w:rPr>
              <w:t xml:space="preserve">с г. Москва и </w:t>
            </w:r>
            <w:r w:rsidR="00C34D5B">
              <w:rPr>
                <w:rFonts w:ascii="Times New Roman" w:hAnsi="Times New Roman" w:cs="Times New Roman"/>
                <w:sz w:val="24"/>
                <w:szCs w:val="24"/>
                <w:lang w:eastAsia="en-US"/>
              </w:rPr>
              <w:t xml:space="preserve">городским округом Химки </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C34D5B"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Волоколамского ш., по кромке леса, по оси железной дороги, по оси ул. Опалиха, ул. Серебрянка, ул. Транспортной, ул. Геологов, по внутренним проездам, по оси Малиновой, Сиреневой мкр. Опалиха </w:t>
            </w:r>
            <w:r w:rsidR="00C34D5B">
              <w:rPr>
                <w:rFonts w:ascii="Times New Roman" w:hAnsi="Times New Roman" w:cs="Times New Roman"/>
                <w:sz w:val="24"/>
                <w:szCs w:val="24"/>
                <w:lang w:eastAsia="en-US"/>
              </w:rPr>
              <w:t xml:space="preserve">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Волоколамского ш., ул. Новой Московской, Озерной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50:11:0020503</w:t>
            </w:r>
          </w:p>
        </w:tc>
        <w:tc>
          <w:tcPr>
            <w:tcW w:w="1636" w:type="dxa"/>
            <w:tcBorders>
              <w:top w:val="nil"/>
              <w:left w:val="nil"/>
              <w:bottom w:val="single" w:sz="4" w:space="0" w:color="auto"/>
              <w:right w:val="single" w:sz="4" w:space="0" w:color="auto"/>
            </w:tcBorders>
            <w:noWrap/>
            <w:vAlign w:val="center"/>
            <w:hideMark/>
          </w:tcPr>
          <w:p w:rsidR="00BE67E3" w:rsidRDefault="004716D9">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Елизарова, Вишневого б-ра,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Малиновой, ул. Сиреневой, ул. Озерной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113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3,6</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Новой Московской, Дачного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пр-да, ул. Белинского, ул. Дежнева, по внутреннему проезду, по оси Вишневого б-ра, ул. Зеленой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Новой Московской, Дачного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пр-да, ул. Белинского, ул. Дежнева, пр-да Островского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Новая Московской,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Железнодорожной, ул. Транспортной,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пр-да Островского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3,8</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Волоколамского ш., ул. Широкой,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Новой Московской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3,6</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Новой Московской, ул. Широкой, ул. Чапаева, ул. Некрасова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118</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ул. Широкой, ул. Чапаева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119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Некрасова, ул. Новой Московской, ул. Арктической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Арктической, ул. Новой Московской, ул. Полярной, ул. Чкалова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3,8</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Чкалова, ул. Полярной, ул. Новой Московской, ул. Северной мкр. Опалиха</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3,5</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Чкалова, ул. Северной, ул. Новой Московской, ул. Папанина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Папанина, ул. Новой Московской, ул. Опалиха, ул. Чапаева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Папанина, ул. Чапаева,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Опалиха, ул. Чкалова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125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железной дороги, по границе с/т "Железнодорожник", по просеке, по кромке леса, оси Волоколамского ш., по кромке леса, по оси ул. Арктической, ул. Мира мкр. Опалиха г. Красногорска,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Мира, ул. Северной, ул. Чкалова, ул. Арктической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Северной, ул. Чкалова,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Опалиха, ул. Мира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50:11:0020519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Северной, ул. Мира, ул. Папанина, ул. Труда мкр. Опалиха г. Красногорска,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50:11:0020520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Папанина, ул. Мира, ул. Опалиха, ул. Малой Комсомольской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50:11:0020521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3,6</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Опалиха, ул. Труда, ул. Папанина,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Малая Комсомольская мкр. Опалиха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берегу пруда, по р. Грязева, по границе </w:t>
            </w:r>
            <w:r w:rsidR="00C34D5B">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оси пр-да Спортивный,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Спортивной, ул. 40 лет Октября,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Пионерской, ул. Победы, 1-го пр-да Володарского п. Нахабино, по оси дороги на дер. Желябино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Володарского, ул. Почтовой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 Нахабино, по р. Грязева, по оси дороги на дер. Желябино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Пионерской, ул. Победы, 1-го пр-да Володарского, ул. Володарского, ул. 40 лет Октября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2,9</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Свердлова, ул. 40 лет Октября,</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 Володарского, ул. Почтовой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пр-да Спортивный, ул. Спортивной, ул. 40 лет Октября, ул. Свердлова, Волоколамского ш.,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136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50:11:0030106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rsidP="00165713">
            <w:pPr>
              <w:pStyle w:val="ConsPlusNormal"/>
              <w:spacing w:line="254" w:lineRule="auto"/>
              <w:ind w:firstLine="14"/>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лесной дороге, по границе с/т "Лесная поляна", по р. Нахабинка, по р. Грязева, </w:t>
            </w:r>
          </w:p>
          <w:p w:rsidR="00BE67E3" w:rsidRDefault="00BE67E3" w:rsidP="00165713">
            <w:pPr>
              <w:pStyle w:val="ConsPlusNormal"/>
              <w:spacing w:line="254" w:lineRule="auto"/>
              <w:ind w:firstLine="14"/>
              <w:rPr>
                <w:rFonts w:ascii="Times New Roman" w:hAnsi="Times New Roman" w:cs="Times New Roman"/>
                <w:sz w:val="24"/>
                <w:szCs w:val="24"/>
                <w:lang w:eastAsia="en-US"/>
              </w:rPr>
            </w:pPr>
            <w:r>
              <w:rPr>
                <w:rFonts w:ascii="Times New Roman" w:hAnsi="Times New Roman" w:cs="Times New Roman"/>
                <w:sz w:val="24"/>
                <w:szCs w:val="24"/>
                <w:lang w:eastAsia="en-US"/>
              </w:rPr>
              <w:t>по оси Волоколамского ш., по границе с/т "Дружба"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оси Волоколамского ш., по р. Грязева,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Заречной, ул. Мичурина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Мичурина, ул. Заречной пос. Нахабино, по р. Грязева, по оси железной дороги, по границе </w:t>
            </w:r>
            <w:r w:rsidR="00C34D5B">
              <w:rPr>
                <w:rFonts w:ascii="Times New Roman" w:hAnsi="Times New Roman" w:cs="Times New Roman"/>
                <w:sz w:val="24"/>
                <w:szCs w:val="24"/>
                <w:lang w:eastAsia="en-US"/>
              </w:rPr>
              <w:t xml:space="preserve">городского округа Красногорск и городского округа Истра </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139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железной дороги, по р. Грязева, по оси Волоколамского ш., ул. Станционной,</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 ул. Малой пос. Нахабино. В квартал вкраплен кадастровый квартал 50:11:0030204</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Красноармейской,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Гражданской, Вокзального пер.,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Вокзальной, ул. Железнодорожной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Станционная, Волоколамское ш., по границе с/т "Аникеевка", по оси железной дороги, по кромке леса, по оси Торфяного пер.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Малой, ул. Станционной, Торфяного пер., ул. Лесной, ул. Учительской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3,4</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Московской, ул. Малой,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Учительской, ул. Лесной пос. Нахабино,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3,4</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Малой, ул. Московской пос. Нахабино, по кромке леса, по оси железной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внутреннему проезду с/т "Аникеевка"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50:11:0030210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внутреннему проезду с/т "Аникеевка"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оси железной дороги, по р. Грязева, по оси ул. Речной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148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C34D5B">
              <w:rPr>
                <w:rFonts w:ascii="Times New Roman" w:hAnsi="Times New Roman" w:cs="Times New Roman"/>
                <w:sz w:val="24"/>
                <w:szCs w:val="24"/>
                <w:lang w:eastAsia="en-US"/>
              </w:rPr>
              <w:t xml:space="preserve">городского округа Красногорск и </w:t>
            </w:r>
            <w:r>
              <w:rPr>
                <w:rFonts w:ascii="Times New Roman" w:hAnsi="Times New Roman" w:cs="Times New Roman"/>
                <w:sz w:val="24"/>
                <w:szCs w:val="24"/>
                <w:lang w:eastAsia="en-US"/>
              </w:rPr>
              <w:t xml:space="preserve"> </w:t>
            </w:r>
            <w:r w:rsidR="00C34D5B">
              <w:rPr>
                <w:rFonts w:ascii="Times New Roman" w:hAnsi="Times New Roman" w:cs="Times New Roman"/>
                <w:sz w:val="24"/>
                <w:szCs w:val="24"/>
                <w:lang w:eastAsia="en-US"/>
              </w:rPr>
              <w:t>городского округа Истра</w:t>
            </w:r>
            <w:r>
              <w:rPr>
                <w:rFonts w:ascii="Times New Roman" w:hAnsi="Times New Roman" w:cs="Times New Roman"/>
                <w:sz w:val="24"/>
                <w:szCs w:val="24"/>
                <w:lang w:eastAsia="en-US"/>
              </w:rPr>
              <w:t>, по оси ул. Речной, по р. Грязева, по оси железной дороги, оси ул. 11 Саперов, ул. Карбышева, ул. Дачной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Дачной, ул. Карбышева, ул. Новой пос. Нахабино, по границе с/т "Речное"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"Речное",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Карбышева, ул. Новой пос. Нахабино, по границе с/т "Речное"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Карбышева, ул. 11 Саперов пос. Нахабино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11 Саперов, ул. Панфилова, по оси автодороги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3,4</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Панфилова, ул. 11 Саперов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пос. Нахабино, по оси железной дороги, по кромке леса, по просеке, по оси автодороги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1,4</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по просеке, по проездам в с/т "Пищевик", по оси железной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50:11:0030310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железной дороги, дороги на дер. Аникеевка, по полевой дороге, по проездам в с/т "Пищевик"</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границам и проезду в с/т "Лужки",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оси автодороги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границам и проезду в с/т "Лужки"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159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проездам в с/т "Березка", по лесной дороге, по автодороге, по границе с/т "Лужки"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160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в с/т "Березка", по лесной дороге, по автодороге, по лесной дороге,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8,4</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проезду и границе с/т "Ивушка"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проезду и границе с/т "Ивушка"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8,6</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"Ивушка",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оси автодороги, по лесной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а/д "Балтия",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лесной дороге, по автодороге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Липка, по ручью, по проезду в с/т "Зарница", по автодороге, по просеке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автодороге, по проезду в с/т "Зарница", по ручью, по оси а/м "Балтия"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50:11:0040111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"Липка", по р. Липка, по лесной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Липка, по оси железной дороги,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Счастливой мкр. Опалиха г. Красногорска, границе с/т "Опалиха", по границе и проезду с/т "Ягодка", по лесной дороге,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169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проезду с/т "Ягодка"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"Опалиха", кромке леса, оси ул. Фруктовой,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Фруктовой, Счастливой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Счастливой, ул. Запрудной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Счастливой, ул. Фруктовой мкр. Опалиха г. Красногорска, по кромке леса, по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Липка, по границе и проезду с/т "Ольгино"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"Ольгино", по кромке леса, по оси ул. Гагарина, ул. Хуторской, ул. Липовой с. Николо-Урюпино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176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Липка, по границе и проезду с/т "Никольское", с/т "Ольгино"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с/т "Ольгино", с/т "Никольское", по оси ул. Гагарина, ул. Хуторской,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Липовой с. Николо-Урюпино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проезду с/т "Никольское", по берегу пруда, по оси ул. Гагарина с. Николо-Урюпино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179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Гагарина, ул. Центральной с. Николо-Урюпино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ручью, по проезду в дер. Ивановское, по оси а/м "Балтия"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Липка, по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 Николо-Урюпино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Гагарина,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 Николо-Урюпино, по оси ул. Центральной дер. Поздняково, по ручью, по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Липка, по ручью, по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дер. Поздняково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Гагарина с. Николо-Урюпино, по полевой дороге, по ручью, оси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дер. Поздняково, оси автодороги на дер. Глухово, по полевой дороге, по проезду в дер. Михалково,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по кромке леса, проезду в дер. Михалково,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50:11:0040219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ручью, по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Поздняково, по автодороге на дер. Глухово, оси а/м "Балтия", по р. Липка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железной дороги, по кромке леса, проезду в пос. Дачная Поляна, по кромке леса, по проезду в с/т "Урожай", оси а/м "Балтия", р. Вороний Брод, лесной дороге, по оси ул. Запрудной мкр. Опалиха г. Красногорска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9,1</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с/т "Урожай"</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189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с/т "Урожай"</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с/т "Урожай", по оси а/м "Балтия",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191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кромке леса, по проезду у пос. Новый</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проезду в с/т "Красногорский садовод-1", по оси железной 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9,1</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проезду в с/т "Красногорский садовод-1", по оси железной дороги, берегу пруда, проезду в дер. Ивановское,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50:11:0040228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около пос. Новый, в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Ивановское, по оси а/м "Балтия"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по дороге через дер. Тимошкино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196</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дороге через дер. Тимошкино и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с. Дмитровское, вдоль линии электропередач, по проезду в с/т "Золотой ранет",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8,3</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проезду в с/т "Золотой ранет", 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полевой дороге, вдоль линии электропередач, по проезду в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с/т "Золотой ранет"</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199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городского округа Истра</w:t>
            </w:r>
            <w:r>
              <w:rPr>
                <w:rFonts w:ascii="Times New Roman" w:hAnsi="Times New Roman" w:cs="Times New Roman"/>
                <w:sz w:val="24"/>
                <w:szCs w:val="24"/>
                <w:lang w:eastAsia="en-US"/>
              </w:rPr>
              <w:t xml:space="preserve">, по р. Истра,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Тимошкино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и границе дер. Тимошкино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дер. Тимошкино, полевой дороге, р. Истра,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Дмитровское, дороги на дер. Тимошкино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rsidP="00A418F4">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Одинцовского городского округа</w:t>
            </w:r>
            <w:r>
              <w:rPr>
                <w:rFonts w:ascii="Times New Roman" w:hAnsi="Times New Roman" w:cs="Times New Roman"/>
                <w:sz w:val="24"/>
                <w:szCs w:val="24"/>
                <w:lang w:eastAsia="en-US"/>
              </w:rPr>
              <w:t>, по проездам с/т "Зеленый ветер", с/т "Зеленый ветер-1"</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и границе с/т "Зеленый ветер-1"</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Одинцовского городского округа</w:t>
            </w:r>
            <w:r>
              <w:rPr>
                <w:rFonts w:ascii="Times New Roman" w:hAnsi="Times New Roman" w:cs="Times New Roman"/>
                <w:sz w:val="24"/>
                <w:szCs w:val="24"/>
                <w:lang w:eastAsia="en-US"/>
              </w:rPr>
              <w:t>, по границе и проездам в с/т "Зеленый ветер-2"</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205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8,1</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проездам в с/т "Зеленый ветер-2"</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w:t>
            </w:r>
            <w:r w:rsidR="00A418F4">
              <w:rPr>
                <w:rFonts w:ascii="Times New Roman" w:hAnsi="Times New Roman" w:cs="Times New Roman"/>
                <w:sz w:val="24"/>
                <w:szCs w:val="24"/>
                <w:lang w:eastAsia="en-US"/>
              </w:rPr>
              <w:t>городского округа Красногорск и  Одинцовского городского округа</w:t>
            </w:r>
            <w:r>
              <w:rPr>
                <w:rFonts w:ascii="Times New Roman" w:hAnsi="Times New Roman" w:cs="Times New Roman"/>
                <w:sz w:val="24"/>
                <w:szCs w:val="24"/>
                <w:lang w:eastAsia="en-US"/>
              </w:rPr>
              <w:t xml:space="preserve">, по оси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ул. Луговой, у</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л. Молодежной в с. Дмитровское, по автодороге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9,3</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Центральной, ул. Дачной и границе с. Дмитровское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Центральной, ул. Луговой,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Молодежной в с. Дмитровское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209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Центральной, ул. Дачной и границе с. Дмитровское, по р. Истра, границе </w:t>
            </w:r>
            <w:r w:rsidR="00A418F4">
              <w:rPr>
                <w:rFonts w:ascii="Times New Roman" w:hAnsi="Times New Roman" w:cs="Times New Roman"/>
                <w:sz w:val="24"/>
                <w:szCs w:val="24"/>
                <w:lang w:eastAsia="en-US"/>
              </w:rPr>
              <w:t>городского округа Красногорск и  Одинцовского городского округа</w:t>
            </w:r>
            <w:r>
              <w:rPr>
                <w:rFonts w:ascii="Times New Roman" w:hAnsi="Times New Roman" w:cs="Times New Roman"/>
                <w:sz w:val="24"/>
                <w:szCs w:val="24"/>
                <w:lang w:eastAsia="en-US"/>
              </w:rPr>
              <w:t>, автодороге через дер. Грибаново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50:11:0050116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автодорогам через д. Грибаново и по ее границе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проездам в с/т "Березка" и с/т "Здоровье"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проездам в с/т "Березка" и с/т "Здоровье"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границам с/т "Березка", с/т "Здоровье", по границам и проездам с/т "Надежда", по лесной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8,9</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границе и проездам в с/т "Здоровье",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Степановское,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9,9</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Степановское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берегу пруда, границе с/т "Здоровье", проездам в дер. Степановское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проездам в с/т "Надежда"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Степановское, берегу пруда, границам и проездам в с/т "Надежда", по лесной дороге, кромке леса, полевой дороге, р. Липка, оси а/м "Балтия", границам с/т "Березка" и с/т "Здоровье". В квартал вкраплен кадастровый квартал 50:11:0050209</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219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границам с/т "Кольчиха"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220</w:t>
            </w:r>
          </w:p>
        </w:tc>
        <w:tc>
          <w:tcPr>
            <w:tcW w:w="2268" w:type="dxa"/>
            <w:tcBorders>
              <w:top w:val="single" w:sz="4" w:space="0" w:color="auto"/>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50:11:0050210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р. Липка, кромке леса, оси автодороги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221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50:11:0050301</w:t>
            </w:r>
          </w:p>
        </w:tc>
        <w:tc>
          <w:tcPr>
            <w:tcW w:w="1636" w:type="dxa"/>
            <w:tcBorders>
              <w:top w:val="nil"/>
              <w:left w:val="nil"/>
              <w:bottom w:val="single" w:sz="4" w:space="0" w:color="auto"/>
              <w:right w:val="single" w:sz="4" w:space="0" w:color="auto"/>
            </w:tcBorders>
            <w:noWrap/>
            <w:vAlign w:val="center"/>
            <w:hideMark/>
          </w:tcPr>
          <w:p w:rsidR="00BE67E3" w:rsidRDefault="004716D9">
            <w:pPr>
              <w:rPr>
                <w:rFonts w:ascii="Times New Roman" w:hAnsi="Times New Roman" w:cs="Times New Roman"/>
                <w:sz w:val="24"/>
                <w:szCs w:val="24"/>
              </w:rPr>
            </w:pPr>
            <w:r>
              <w:rPr>
                <w:rFonts w:ascii="Times New Roman" w:hAnsi="Times New Roman" w:cs="Times New Roman"/>
                <w:sz w:val="24"/>
                <w:szCs w:val="24"/>
              </w:rPr>
              <w:t>8,2</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Истра, оси автодороги, кромке леса,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р. Липка, по оси кп. Садовая, ул. Колхозной, ул. Центральной, с. Петрово-Дальнее, по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Москва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50:11:0050302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внутренним проездам, оси ул. Садовой, ул. Колхозной, ул. Школьной с. Петрово-Дальнее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50:11:0050303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Липка, оси Ильинского ш., внутреннему проезду, оси ул. Садовой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 Петрово-Дальнее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50:11:0050304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9,4</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внутренним проездам, оси ул. Центральной, ул. Школьная с. Петрово-Дальнее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50:11:0050305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внутреннему проезду, оси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ул. Центральной с. Петрово-Дальнее,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Липка, р. Москва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р. Липка,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Бузланово, а/м "Балтия"</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Центральной, ул. Кооперативной дер. Бузланово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Кооперативной дер. Бузланово,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р. Липка, полевой дороге, кромке леса, границе с/т "Памяти революции 1905 года",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229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8,8</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"Памяти революции 1905 г.", по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и проезду в с/т "Нива"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с/т "Нива", полевой дороге, оси ул. Экспериментальной с. Ильинское, оси Ильинского ш.,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проезду и границам с/т "Нива", по полевой дороге, по оси ул. Полевой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дер. Александровка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Ильинского ш., по р. Липка,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Ильинского ш., полевой дороге, оси ул. Полевой дер. Александровка,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50:11:0050410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Ильинского ш., р. Москва, р. Липка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236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а/м "Балтия", автодороги на </w:t>
            </w:r>
          </w:p>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дер. Глухово, по полевой дороге вдоль границы дер. Глухово, оси ул. Советской,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Экспериментальной с. Ильинское, по полевой 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Ленина, ул. Советской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с. Ильинское, кромке леса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Ленина, ул. Набережной,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Островского, ул. Колхозной с. Ильинское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239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9,5</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Островского, ул. Новой Островской, ул. Садовой, ул. Ленина,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Колхозной с. Ильинское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оси ул. Набережной, ул. Островского,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Садовой, ул. Ленина с. Ильинское, по полевой дороге вдоль дер. Глухово, старице р. Москва, по р. Москва</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кромке леса, границе пос. Горки-6, оси Ильинского ш., автодороги. В квартал вкраплен кадастровый квартал 50:11:0050508</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границе пос. Горки-6, кромке леса, оси а/м "Балтия", р. Вороний Брод</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9,4</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границам и проездам в с/т "Ветеран"</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ул. Центральной дер. Глухово, по полевой дороге вдоль дер. Глухово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старице р. Москва, р. Вороний Брод, оси Ильинского ш., по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Набережной дер. Глухово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по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Набережной дер. Глухово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50:11:0050512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по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Набережной дер. Глухово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р. Вороний Брод, оси а/м "Балтия", по проезду в дер. Воронки, лесной дороге, оси Ильинского ш.</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249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по проезду в дер. Воронки, оси Ильинского ш., автодороге</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Ильинского ш., проезду в дер. Гольево, оси Ильинского ш., автодороги</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9,3</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и оси ул. Красная Слободка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lastRenderedPageBreak/>
              <w:t>252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и оси ул. Красная Слободка,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Центральной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и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Новая Слободка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254</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50:11:0050607</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16571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 xml:space="preserve">По проездам и оси ул. Центральной, </w:t>
            </w:r>
          </w:p>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ул. Новая Слободка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255</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50:11:0050608</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и по оси ул. Новая Слободка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256</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50:11:0050609</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Ильинского ш., р. Вороний Брод, старице р. Москва, по р. Москва, полевой дороге, проезду в дер. Захарково, по границе с/т "Урожай-2", проезду в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257</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50:11:0050610</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8,2</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оси а/м "Балтия", р. Москва, по полевой дороге вдоль дер. Захарково, границе с/т "Урожай-2", оси ул. Новая Слободка дер. Гольево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258</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50:11:0050611</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полевой дороге вдоль дер. Захарково, по проездам в дер. Захарково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259</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50:11:0050612</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9,7</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Захарково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260</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50:11:0050613</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Захарково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261</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50:11:0050614</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Захарково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262</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50:11:0050615</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10,0</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проездам в дер. Захарково</w:t>
            </w:r>
          </w:p>
        </w:tc>
      </w:tr>
      <w:tr w:rsidR="00BE67E3" w:rsidTr="001130A1">
        <w:trPr>
          <w:cantSplit/>
          <w:trHeight w:val="20"/>
        </w:trPr>
        <w:tc>
          <w:tcPr>
            <w:tcW w:w="1701" w:type="dxa"/>
            <w:tcBorders>
              <w:top w:val="nil"/>
              <w:left w:val="single" w:sz="4" w:space="0" w:color="auto"/>
              <w:bottom w:val="single" w:sz="4" w:space="0" w:color="auto"/>
              <w:right w:val="nil"/>
            </w:tcBorders>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263</w:t>
            </w:r>
          </w:p>
        </w:tc>
        <w:tc>
          <w:tcPr>
            <w:tcW w:w="2268" w:type="dxa"/>
            <w:tcBorders>
              <w:top w:val="nil"/>
              <w:left w:val="single" w:sz="4" w:space="0" w:color="auto"/>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50:11:0050616</w:t>
            </w:r>
          </w:p>
        </w:tc>
        <w:tc>
          <w:tcPr>
            <w:tcW w:w="1636" w:type="dxa"/>
            <w:tcBorders>
              <w:top w:val="nil"/>
              <w:left w:val="nil"/>
              <w:bottom w:val="single" w:sz="4" w:space="0" w:color="auto"/>
              <w:right w:val="single" w:sz="4" w:space="0" w:color="auto"/>
            </w:tcBorders>
            <w:noWrap/>
            <w:vAlign w:val="center"/>
            <w:hideMark/>
          </w:tcPr>
          <w:p w:rsidR="00BE67E3" w:rsidRDefault="00BE67E3">
            <w:pPr>
              <w:rPr>
                <w:rFonts w:ascii="Times New Roman" w:hAnsi="Times New Roman" w:cs="Times New Roman"/>
                <w:sz w:val="24"/>
                <w:szCs w:val="24"/>
              </w:rPr>
            </w:pPr>
            <w:r>
              <w:rPr>
                <w:rFonts w:ascii="Times New Roman" w:hAnsi="Times New Roman" w:cs="Times New Roman"/>
                <w:sz w:val="24"/>
                <w:szCs w:val="24"/>
              </w:rPr>
              <w:t>8,6</w:t>
            </w:r>
          </w:p>
        </w:tc>
        <w:tc>
          <w:tcPr>
            <w:tcW w:w="4601" w:type="dxa"/>
            <w:tcBorders>
              <w:top w:val="single" w:sz="4" w:space="0" w:color="auto"/>
              <w:left w:val="single" w:sz="4" w:space="0" w:color="auto"/>
              <w:bottom w:val="single" w:sz="4" w:space="0" w:color="auto"/>
              <w:right w:val="single" w:sz="4" w:space="0" w:color="auto"/>
            </w:tcBorders>
            <w:hideMark/>
          </w:tcPr>
          <w:p w:rsidR="00BE67E3" w:rsidRDefault="00BE67E3">
            <w:pPr>
              <w:pStyle w:val="ConsPlusNormal"/>
              <w:spacing w:line="254" w:lineRule="auto"/>
              <w:rPr>
                <w:rFonts w:ascii="Times New Roman" w:hAnsi="Times New Roman" w:cs="Times New Roman"/>
                <w:sz w:val="24"/>
                <w:szCs w:val="24"/>
                <w:lang w:eastAsia="en-US"/>
              </w:rPr>
            </w:pPr>
            <w:r>
              <w:rPr>
                <w:rFonts w:ascii="Times New Roman" w:hAnsi="Times New Roman" w:cs="Times New Roman"/>
                <w:sz w:val="24"/>
                <w:szCs w:val="24"/>
                <w:lang w:eastAsia="en-US"/>
              </w:rPr>
              <w:t>По полевой дороге, по проездам в дер. Захарково, по полевой дороге, по р. Москва</w:t>
            </w:r>
          </w:p>
        </w:tc>
      </w:tr>
    </w:tbl>
    <w:p w:rsidR="00F5428E" w:rsidRDefault="00F5428E"/>
    <w:p w:rsidR="004B6A05" w:rsidRDefault="004B6A05"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Pr>
          <w:rFonts w:ascii="Times New Roman" w:hAnsi="Times New Roman" w:cs="Times New Roman"/>
          <w:bCs/>
          <w:sz w:val="28"/>
          <w:szCs w:val="28"/>
        </w:rPr>
        <w:t xml:space="preserve">2. Установить корректирующий коэффициент (ПКД) </w:t>
      </w:r>
      <w:r w:rsidRPr="004B6A05">
        <w:rPr>
          <w:rFonts w:ascii="Times New Roman" w:hAnsi="Times New Roman" w:cs="Times New Roman"/>
          <w:bCs/>
          <w:sz w:val="28"/>
          <w:szCs w:val="28"/>
        </w:rPr>
        <w:t>= 3 для таких видов деятельности арендатора на земельном участке, как: автозаправочная станция</w:t>
      </w:r>
      <w:r w:rsidR="009E5D2D">
        <w:rPr>
          <w:rFonts w:ascii="Times New Roman" w:hAnsi="Times New Roman" w:cs="Times New Roman"/>
          <w:bCs/>
          <w:sz w:val="28"/>
          <w:szCs w:val="28"/>
        </w:rPr>
        <w:t xml:space="preserve"> (</w:t>
      </w:r>
      <w:r w:rsidR="00C106FD">
        <w:rPr>
          <w:rFonts w:ascii="Times New Roman" w:hAnsi="Times New Roman" w:cs="Times New Roman"/>
          <w:bCs/>
          <w:sz w:val="28"/>
          <w:szCs w:val="28"/>
        </w:rPr>
        <w:t>за исключением автозаправочной станции, осуществляющей розничную торговлю газообразным топливом)</w:t>
      </w:r>
      <w:r w:rsidRPr="004B6A05">
        <w:rPr>
          <w:rFonts w:ascii="Times New Roman" w:hAnsi="Times New Roman" w:cs="Times New Roman"/>
          <w:bCs/>
          <w:sz w:val="28"/>
          <w:szCs w:val="28"/>
        </w:rPr>
        <w:t>, база горюче-смазочных материалов, оптовая торговля твердым, жидким и газообразным</w:t>
      </w:r>
      <w:r w:rsidR="009E5D2D">
        <w:rPr>
          <w:rFonts w:ascii="Times New Roman" w:hAnsi="Times New Roman" w:cs="Times New Roman"/>
          <w:bCs/>
          <w:sz w:val="28"/>
          <w:szCs w:val="28"/>
        </w:rPr>
        <w:t xml:space="preserve"> топливом и смежной продукцией. </w:t>
      </w:r>
      <w:r w:rsidRPr="004B6A05">
        <w:rPr>
          <w:rFonts w:ascii="Times New Roman" w:hAnsi="Times New Roman" w:cs="Times New Roman"/>
          <w:bCs/>
          <w:sz w:val="28"/>
          <w:szCs w:val="28"/>
        </w:rPr>
        <w:t>Для остальных видов деяте</w:t>
      </w:r>
      <w:r>
        <w:rPr>
          <w:rFonts w:ascii="Times New Roman" w:hAnsi="Times New Roman" w:cs="Times New Roman"/>
          <w:bCs/>
          <w:sz w:val="28"/>
          <w:szCs w:val="28"/>
        </w:rPr>
        <w:t>льности на земельном участке ПКД</w:t>
      </w:r>
      <w:r w:rsidRPr="004B6A05">
        <w:rPr>
          <w:rFonts w:ascii="Times New Roman" w:hAnsi="Times New Roman" w:cs="Times New Roman"/>
          <w:bCs/>
          <w:sz w:val="28"/>
          <w:szCs w:val="28"/>
        </w:rPr>
        <w:t xml:space="preserve"> = 1.</w:t>
      </w:r>
    </w:p>
    <w:p w:rsidR="006D38CC" w:rsidRDefault="006D38CC"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6D38CC" w:rsidRPr="006D38CC" w:rsidRDefault="006D38CC"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D38CC">
        <w:rPr>
          <w:rFonts w:ascii="Times New Roman" w:hAnsi="Times New Roman" w:cs="Times New Roman"/>
          <w:bCs/>
          <w:sz w:val="28"/>
          <w:szCs w:val="28"/>
        </w:rPr>
        <w:t>3. Для земельных участков, расположенных по результатам кадастровой оценки земель в границах одной оценочной зоны, Км устанавливаются либо равными, либо близкими по значению, но не превышающими установленное значение в 1,2 раза.</w:t>
      </w:r>
    </w:p>
    <w:p w:rsidR="006D38CC" w:rsidRPr="006D38CC" w:rsidRDefault="006D38CC"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p>
    <w:p w:rsidR="006D38CC" w:rsidRPr="006D38CC" w:rsidRDefault="006D38CC" w:rsidP="001130A1">
      <w:pPr>
        <w:widowControl w:val="0"/>
        <w:autoSpaceDE w:val="0"/>
        <w:autoSpaceDN w:val="0"/>
        <w:adjustRightInd w:val="0"/>
        <w:spacing w:after="0" w:line="240" w:lineRule="auto"/>
        <w:ind w:firstLine="709"/>
        <w:jc w:val="both"/>
        <w:rPr>
          <w:rFonts w:ascii="Times New Roman" w:hAnsi="Times New Roman" w:cs="Times New Roman"/>
          <w:bCs/>
          <w:sz w:val="28"/>
          <w:szCs w:val="28"/>
        </w:rPr>
      </w:pPr>
      <w:r w:rsidRPr="006D38CC">
        <w:rPr>
          <w:rFonts w:ascii="Times New Roman" w:hAnsi="Times New Roman" w:cs="Times New Roman"/>
          <w:bCs/>
          <w:sz w:val="28"/>
          <w:szCs w:val="28"/>
        </w:rPr>
        <w:t xml:space="preserve">4. Размер коэффициента местоположения земельного участка (КМ) и </w:t>
      </w:r>
      <w:r w:rsidRPr="006D38CC">
        <w:rPr>
          <w:rFonts w:ascii="Times New Roman" w:hAnsi="Times New Roman" w:cs="Times New Roman"/>
          <w:bCs/>
          <w:sz w:val="28"/>
          <w:szCs w:val="28"/>
        </w:rPr>
        <w:lastRenderedPageBreak/>
        <w:t>корректирующий коэффициент (ПКД), учитываемые при определении размера арендной платы, рассчитаны с учетом принципа экономической обоснованности, установленного Постановлением Правительства Российс</w:t>
      </w:r>
      <w:r w:rsidR="00531BAB">
        <w:rPr>
          <w:rFonts w:ascii="Times New Roman" w:hAnsi="Times New Roman" w:cs="Times New Roman"/>
          <w:bCs/>
          <w:sz w:val="28"/>
          <w:szCs w:val="28"/>
        </w:rPr>
        <w:t xml:space="preserve">кой Федерации от 16.07.2009 </w:t>
      </w:r>
      <w:r w:rsidRPr="006D38CC">
        <w:rPr>
          <w:rFonts w:ascii="Times New Roman" w:hAnsi="Times New Roman" w:cs="Times New Roman"/>
          <w:bCs/>
          <w:sz w:val="28"/>
          <w:szCs w:val="28"/>
        </w:rPr>
        <w:t xml:space="preserve"> № 582 «Об основных принципах определения арендной платы при аренде земельных участков, находящихся в государственной или муниципальной собственности, и о Правилах определения размера арендной платы, а также порядка, условий и сроков внесения арендной платы за земли, находящиеся в собственности Российской Федерации», «Методическими рекомендациями по применению основных принципов определения арендной платы при аренде земельных участков, находящихся в государственной или муниципальной собственности, утвержденными постановлением Правительст</w:t>
      </w:r>
      <w:r>
        <w:rPr>
          <w:rFonts w:ascii="Times New Roman" w:hAnsi="Times New Roman" w:cs="Times New Roman"/>
          <w:bCs/>
          <w:sz w:val="28"/>
          <w:szCs w:val="28"/>
        </w:rPr>
        <w:t xml:space="preserve">ва Российской Федерации от </w:t>
      </w:r>
      <w:r w:rsidR="00BA2CB2">
        <w:rPr>
          <w:rFonts w:ascii="Times New Roman" w:hAnsi="Times New Roman" w:cs="Times New Roman"/>
          <w:bCs/>
          <w:sz w:val="28"/>
          <w:szCs w:val="28"/>
        </w:rPr>
        <w:t>16.07.2009</w:t>
      </w:r>
      <w:r>
        <w:rPr>
          <w:rFonts w:ascii="Times New Roman" w:hAnsi="Times New Roman" w:cs="Times New Roman"/>
          <w:bCs/>
          <w:sz w:val="28"/>
          <w:szCs w:val="28"/>
        </w:rPr>
        <w:t xml:space="preserve"> </w:t>
      </w:r>
      <w:r w:rsidRPr="006D38CC">
        <w:rPr>
          <w:rFonts w:ascii="Times New Roman" w:hAnsi="Times New Roman" w:cs="Times New Roman"/>
          <w:bCs/>
          <w:sz w:val="28"/>
          <w:szCs w:val="28"/>
        </w:rPr>
        <w:t xml:space="preserve">№ 582», </w:t>
      </w:r>
      <w:r w:rsidRPr="006D38CC">
        <w:rPr>
          <w:rFonts w:ascii="Tahoma" w:hAnsi="Tahoma" w:cs="Tahoma"/>
          <w:bCs/>
          <w:sz w:val="28"/>
          <w:szCs w:val="28"/>
        </w:rPr>
        <w:t>﻿</w:t>
      </w:r>
      <w:r w:rsidRPr="006D38CC">
        <w:rPr>
          <w:rFonts w:ascii="Times New Roman" w:hAnsi="Times New Roman" w:cs="Times New Roman"/>
          <w:bCs/>
          <w:sz w:val="28"/>
          <w:szCs w:val="28"/>
        </w:rPr>
        <w:t>утвержденными приказом Министерства экономического развития Российской Федерации от 29</w:t>
      </w:r>
      <w:r w:rsidR="00531BAB">
        <w:rPr>
          <w:rFonts w:ascii="Times New Roman" w:hAnsi="Times New Roman" w:cs="Times New Roman"/>
          <w:bCs/>
          <w:sz w:val="28"/>
          <w:szCs w:val="28"/>
        </w:rPr>
        <w:t>.12.</w:t>
      </w:r>
      <w:r w:rsidRPr="006D38CC">
        <w:rPr>
          <w:rFonts w:ascii="Times New Roman" w:hAnsi="Times New Roman" w:cs="Times New Roman"/>
          <w:bCs/>
          <w:sz w:val="28"/>
          <w:szCs w:val="28"/>
        </w:rPr>
        <w:t xml:space="preserve"> 2017  № 710. </w:t>
      </w:r>
    </w:p>
    <w:p w:rsidR="006D38CC" w:rsidRDefault="006D38CC" w:rsidP="004B6A05">
      <w:pPr>
        <w:widowControl w:val="0"/>
        <w:autoSpaceDE w:val="0"/>
        <w:autoSpaceDN w:val="0"/>
        <w:adjustRightInd w:val="0"/>
        <w:spacing w:after="0" w:line="240" w:lineRule="auto"/>
        <w:ind w:left="-992" w:firstLine="709"/>
        <w:jc w:val="both"/>
        <w:rPr>
          <w:rFonts w:ascii="Times New Roman" w:hAnsi="Times New Roman" w:cs="Times New Roman"/>
          <w:bCs/>
          <w:sz w:val="28"/>
          <w:szCs w:val="28"/>
        </w:rPr>
      </w:pPr>
    </w:p>
    <w:p w:rsidR="004B6A05" w:rsidRDefault="004B6A05" w:rsidP="004B6A05">
      <w:pPr>
        <w:autoSpaceDE w:val="0"/>
        <w:autoSpaceDN w:val="0"/>
        <w:adjustRightInd w:val="0"/>
        <w:spacing w:after="0" w:line="240" w:lineRule="auto"/>
        <w:jc w:val="both"/>
        <w:outlineLvl w:val="0"/>
        <w:rPr>
          <w:rFonts w:ascii="Times New Roman" w:hAnsi="Times New Roman" w:cs="Times New Roman"/>
          <w:sz w:val="28"/>
          <w:szCs w:val="28"/>
        </w:rPr>
      </w:pPr>
    </w:p>
    <w:p w:rsidR="001130A1" w:rsidRPr="001130A1" w:rsidRDefault="001130A1" w:rsidP="001130A1">
      <w:pPr>
        <w:spacing w:after="0" w:line="240" w:lineRule="auto"/>
        <w:rPr>
          <w:rFonts w:ascii="Times New Roman" w:eastAsia="Times New Roman" w:hAnsi="Times New Roman" w:cs="Times New Roman"/>
          <w:sz w:val="28"/>
          <w:szCs w:val="28"/>
          <w:lang w:eastAsia="ru-RU"/>
        </w:rPr>
      </w:pPr>
      <w:r w:rsidRPr="001130A1">
        <w:rPr>
          <w:rFonts w:ascii="Times New Roman" w:eastAsia="Times New Roman" w:hAnsi="Times New Roman" w:cs="Times New Roman"/>
          <w:sz w:val="28"/>
          <w:szCs w:val="28"/>
          <w:lang w:eastAsia="ru-RU"/>
        </w:rPr>
        <w:t xml:space="preserve">Глава               </w:t>
      </w:r>
    </w:p>
    <w:p w:rsidR="001130A1" w:rsidRPr="001130A1" w:rsidRDefault="001130A1" w:rsidP="001130A1">
      <w:pPr>
        <w:spacing w:after="0" w:line="240" w:lineRule="auto"/>
        <w:rPr>
          <w:rFonts w:ascii="Times New Roman" w:eastAsia="Times New Roman" w:hAnsi="Times New Roman" w:cs="Times New Roman"/>
          <w:sz w:val="28"/>
          <w:szCs w:val="20"/>
          <w:lang w:eastAsia="ru-RU"/>
        </w:rPr>
      </w:pPr>
      <w:r w:rsidRPr="001130A1">
        <w:rPr>
          <w:rFonts w:ascii="Times New Roman" w:eastAsia="Times New Roman" w:hAnsi="Times New Roman" w:cs="Times New Roman"/>
          <w:sz w:val="28"/>
          <w:szCs w:val="28"/>
          <w:lang w:eastAsia="ru-RU"/>
        </w:rPr>
        <w:t xml:space="preserve">городского округа Красногорск              </w:t>
      </w:r>
      <w:r w:rsidRPr="001130A1">
        <w:rPr>
          <w:rFonts w:ascii="Times New Roman" w:eastAsia="Times New Roman" w:hAnsi="Times New Roman" w:cs="Times New Roman"/>
          <w:sz w:val="28"/>
          <w:szCs w:val="20"/>
          <w:lang w:eastAsia="ru-RU"/>
        </w:rPr>
        <w:t xml:space="preserve">         </w:t>
      </w:r>
      <w:r w:rsidRPr="001130A1">
        <w:rPr>
          <w:rFonts w:ascii="Times New Roman" w:eastAsia="Times New Roman" w:hAnsi="Times New Roman" w:cs="Times New Roman"/>
          <w:sz w:val="28"/>
          <w:szCs w:val="20"/>
          <w:lang w:eastAsia="ru-RU"/>
        </w:rPr>
        <w:tab/>
      </w:r>
      <w:r w:rsidRPr="001130A1">
        <w:rPr>
          <w:rFonts w:ascii="Times New Roman" w:eastAsia="Times New Roman" w:hAnsi="Times New Roman" w:cs="Times New Roman"/>
          <w:sz w:val="28"/>
          <w:szCs w:val="20"/>
          <w:lang w:eastAsia="ru-RU"/>
        </w:rPr>
        <w:tab/>
        <w:t xml:space="preserve">   </w:t>
      </w:r>
      <w:r w:rsidRPr="001130A1">
        <w:rPr>
          <w:rFonts w:ascii="Times New Roman" w:eastAsia="Times New Roman" w:hAnsi="Times New Roman" w:cs="Times New Roman"/>
          <w:sz w:val="28"/>
          <w:szCs w:val="20"/>
          <w:lang w:eastAsia="ru-RU"/>
        </w:rPr>
        <w:tab/>
        <w:t xml:space="preserve">         Э</w:t>
      </w:r>
      <w:r w:rsidRPr="001130A1">
        <w:rPr>
          <w:rFonts w:ascii="Times New Roman" w:eastAsia="Times New Roman" w:hAnsi="Times New Roman" w:cs="Times New Roman"/>
          <w:sz w:val="28"/>
          <w:szCs w:val="28"/>
          <w:lang w:eastAsia="ru-RU"/>
        </w:rPr>
        <w:t>.А. Хаймурзина</w:t>
      </w:r>
    </w:p>
    <w:p w:rsidR="001130A1" w:rsidRPr="001130A1" w:rsidRDefault="001130A1" w:rsidP="001130A1">
      <w:pPr>
        <w:spacing w:after="0" w:line="240" w:lineRule="auto"/>
        <w:rPr>
          <w:rFonts w:ascii="Times New Roman" w:eastAsia="Times New Roman" w:hAnsi="Times New Roman" w:cs="Times New Roman"/>
          <w:sz w:val="28"/>
          <w:szCs w:val="20"/>
          <w:lang w:eastAsia="ru-RU"/>
        </w:rPr>
      </w:pPr>
      <w:r w:rsidRPr="001130A1">
        <w:rPr>
          <w:rFonts w:ascii="Times New Roman" w:eastAsia="Times New Roman" w:hAnsi="Times New Roman" w:cs="Times New Roman"/>
          <w:sz w:val="28"/>
          <w:szCs w:val="28"/>
          <w:lang w:eastAsia="ru-RU"/>
        </w:rPr>
        <w:t>«___» ___________ 2019 г.</w:t>
      </w:r>
    </w:p>
    <w:p w:rsidR="004B6A05" w:rsidRDefault="004B6A05" w:rsidP="004B6A05">
      <w:pPr>
        <w:autoSpaceDE w:val="0"/>
        <w:autoSpaceDN w:val="0"/>
        <w:adjustRightInd w:val="0"/>
        <w:spacing w:after="0" w:line="240" w:lineRule="auto"/>
        <w:jc w:val="both"/>
        <w:outlineLvl w:val="0"/>
        <w:rPr>
          <w:rFonts w:ascii="Times New Roman" w:hAnsi="Times New Roman" w:cs="Times New Roman"/>
          <w:sz w:val="28"/>
          <w:szCs w:val="28"/>
        </w:rPr>
      </w:pPr>
    </w:p>
    <w:p w:rsidR="004B6A05" w:rsidRDefault="004B6A05" w:rsidP="004B6A05">
      <w:pPr>
        <w:autoSpaceDE w:val="0"/>
        <w:autoSpaceDN w:val="0"/>
        <w:adjustRightInd w:val="0"/>
        <w:spacing w:after="0" w:line="240" w:lineRule="auto"/>
        <w:jc w:val="both"/>
        <w:outlineLvl w:val="0"/>
        <w:rPr>
          <w:rFonts w:ascii="Times New Roman" w:hAnsi="Times New Roman" w:cs="Times New Roman"/>
          <w:sz w:val="28"/>
          <w:szCs w:val="28"/>
        </w:rPr>
      </w:pPr>
    </w:p>
    <w:p w:rsidR="00F5428E" w:rsidRDefault="00F5428E"/>
    <w:sectPr w:rsidR="00F5428E" w:rsidSect="001130A1">
      <w:headerReference w:type="default" r:id="rId13"/>
      <w:pgSz w:w="11906" w:h="16838"/>
      <w:pgMar w:top="1134" w:right="567" w:bottom="1134"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540E2" w:rsidRDefault="002540E2" w:rsidP="001130A1">
      <w:pPr>
        <w:spacing w:after="0" w:line="240" w:lineRule="auto"/>
      </w:pPr>
      <w:r>
        <w:separator/>
      </w:r>
    </w:p>
  </w:endnote>
  <w:endnote w:type="continuationSeparator" w:id="0">
    <w:p w:rsidR="002540E2" w:rsidRDefault="002540E2" w:rsidP="001130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540E2" w:rsidRDefault="002540E2" w:rsidP="001130A1">
      <w:pPr>
        <w:spacing w:after="0" w:line="240" w:lineRule="auto"/>
      </w:pPr>
      <w:r>
        <w:separator/>
      </w:r>
    </w:p>
  </w:footnote>
  <w:footnote w:type="continuationSeparator" w:id="0">
    <w:p w:rsidR="002540E2" w:rsidRDefault="002540E2" w:rsidP="001130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7288634"/>
      <w:docPartObj>
        <w:docPartGallery w:val="Page Numbers (Top of Page)"/>
        <w:docPartUnique/>
      </w:docPartObj>
    </w:sdtPr>
    <w:sdtEndPr/>
    <w:sdtContent>
      <w:p w:rsidR="001130A1" w:rsidRDefault="001130A1">
        <w:pPr>
          <w:pStyle w:val="a6"/>
          <w:jc w:val="center"/>
        </w:pPr>
        <w:r>
          <w:fldChar w:fldCharType="begin"/>
        </w:r>
        <w:r>
          <w:instrText>PAGE   \* MERGEFORMAT</w:instrText>
        </w:r>
        <w:r>
          <w:fldChar w:fldCharType="separate"/>
        </w:r>
        <w:r w:rsidR="00A54176">
          <w:rPr>
            <w:noProof/>
          </w:rPr>
          <w:t>2</w:t>
        </w:r>
        <w:r>
          <w:fldChar w:fldCharType="end"/>
        </w:r>
      </w:p>
    </w:sdtContent>
  </w:sdt>
  <w:p w:rsidR="001130A1" w:rsidRDefault="001130A1">
    <w:pPr>
      <w:pStyle w:val="a6"/>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323710"/>
    <w:multiLevelType w:val="hybridMultilevel"/>
    <w:tmpl w:val="0E54F9A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1E8D"/>
    <w:rsid w:val="001130A1"/>
    <w:rsid w:val="0015276F"/>
    <w:rsid w:val="00165713"/>
    <w:rsid w:val="001F5193"/>
    <w:rsid w:val="00252008"/>
    <w:rsid w:val="002540E2"/>
    <w:rsid w:val="00255F82"/>
    <w:rsid w:val="00371E8D"/>
    <w:rsid w:val="003A149F"/>
    <w:rsid w:val="004716D9"/>
    <w:rsid w:val="004B6A05"/>
    <w:rsid w:val="00531BAB"/>
    <w:rsid w:val="006D38CC"/>
    <w:rsid w:val="009E5D2D"/>
    <w:rsid w:val="00A418F4"/>
    <w:rsid w:val="00A54176"/>
    <w:rsid w:val="00BA2CB2"/>
    <w:rsid w:val="00BB76E8"/>
    <w:rsid w:val="00BE67E3"/>
    <w:rsid w:val="00C106FD"/>
    <w:rsid w:val="00C34D5B"/>
    <w:rsid w:val="00D864F5"/>
    <w:rsid w:val="00DC7FB2"/>
    <w:rsid w:val="00ED2F51"/>
    <w:rsid w:val="00F54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3B369D"/>
  <w15:docId w15:val="{83BD8531-1D4E-495D-94C3-AB8E43838A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67E3"/>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sonormal0">
    <w:name w:val="msonormal"/>
    <w:basedOn w:val="a"/>
    <w:rsid w:val="00BE67E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BE67E3"/>
    <w:pPr>
      <w:widowControl w:val="0"/>
      <w:autoSpaceDE w:val="0"/>
      <w:autoSpaceDN w:val="0"/>
      <w:spacing w:after="0" w:line="240" w:lineRule="auto"/>
    </w:pPr>
    <w:rPr>
      <w:rFonts w:ascii="Calibri" w:eastAsia="Times New Roman" w:hAnsi="Calibri" w:cs="Calibri"/>
      <w:szCs w:val="20"/>
      <w:lang w:eastAsia="ru-RU"/>
    </w:rPr>
  </w:style>
  <w:style w:type="paragraph" w:styleId="a3">
    <w:name w:val="Balloon Text"/>
    <w:basedOn w:val="a"/>
    <w:link w:val="a4"/>
    <w:uiPriority w:val="99"/>
    <w:semiHidden/>
    <w:unhideWhenUsed/>
    <w:rsid w:val="004716D9"/>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4716D9"/>
    <w:rPr>
      <w:rFonts w:ascii="Segoe UI" w:hAnsi="Segoe UI" w:cs="Segoe UI"/>
      <w:sz w:val="18"/>
      <w:szCs w:val="18"/>
    </w:rPr>
  </w:style>
  <w:style w:type="paragraph" w:styleId="a5">
    <w:name w:val="List Paragraph"/>
    <w:basedOn w:val="a"/>
    <w:uiPriority w:val="34"/>
    <w:qFormat/>
    <w:rsid w:val="00DC7FB2"/>
    <w:pPr>
      <w:ind w:left="720"/>
      <w:contextualSpacing/>
    </w:pPr>
  </w:style>
  <w:style w:type="paragraph" w:customStyle="1" w:styleId="ConsTitle">
    <w:name w:val="ConsTitle"/>
    <w:rsid w:val="001130A1"/>
    <w:pPr>
      <w:widowControl w:val="0"/>
      <w:autoSpaceDE w:val="0"/>
      <w:autoSpaceDN w:val="0"/>
      <w:adjustRightInd w:val="0"/>
      <w:spacing w:after="0" w:line="240" w:lineRule="auto"/>
      <w:ind w:right="19772"/>
    </w:pPr>
    <w:rPr>
      <w:rFonts w:ascii="Arial" w:eastAsia="Times New Roman" w:hAnsi="Arial" w:cs="Arial"/>
      <w:b/>
      <w:bCs/>
      <w:sz w:val="26"/>
      <w:szCs w:val="26"/>
      <w:lang w:eastAsia="ru-RU"/>
    </w:rPr>
  </w:style>
  <w:style w:type="paragraph" w:styleId="a6">
    <w:name w:val="header"/>
    <w:basedOn w:val="a"/>
    <w:link w:val="a7"/>
    <w:uiPriority w:val="99"/>
    <w:unhideWhenUsed/>
    <w:rsid w:val="001130A1"/>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1130A1"/>
  </w:style>
  <w:style w:type="paragraph" w:styleId="a8">
    <w:name w:val="footer"/>
    <w:basedOn w:val="a"/>
    <w:link w:val="a9"/>
    <w:uiPriority w:val="99"/>
    <w:unhideWhenUsed/>
    <w:rsid w:val="001130A1"/>
    <w:pPr>
      <w:tabs>
        <w:tab w:val="center" w:pos="4677"/>
        <w:tab w:val="right" w:pos="9355"/>
      </w:tabs>
      <w:spacing w:after="0" w:line="240" w:lineRule="auto"/>
    </w:pPr>
  </w:style>
  <w:style w:type="character" w:customStyle="1" w:styleId="a9">
    <w:name w:val="Нижний колонтитул Знак"/>
    <w:basedOn w:val="a0"/>
    <w:link w:val="a8"/>
    <w:uiPriority w:val="99"/>
    <w:rsid w:val="001130A1"/>
  </w:style>
  <w:style w:type="paragraph" w:customStyle="1" w:styleId="Standard">
    <w:name w:val="Standard"/>
    <w:rsid w:val="00A54176"/>
    <w:pPr>
      <w:suppressAutoHyphens/>
      <w:autoSpaceDN w:val="0"/>
      <w:spacing w:after="0" w:line="240" w:lineRule="auto"/>
    </w:pPr>
    <w:rPr>
      <w:rFonts w:ascii="Times New Roman" w:eastAsia="Times New Roman" w:hAnsi="Times New Roman" w:cs="Times New Roman"/>
      <w:kern w:val="3"/>
      <w:sz w:val="24"/>
      <w:szCs w:val="24"/>
      <w:lang w:eastAsia="ru-RU"/>
    </w:rPr>
  </w:style>
  <w:style w:type="paragraph" w:customStyle="1" w:styleId="21">
    <w:name w:val="Основной текст 21"/>
    <w:basedOn w:val="Standard"/>
    <w:rsid w:val="00A54176"/>
    <w:pPr>
      <w:jc w:val="both"/>
    </w:pPr>
    <w:rPr>
      <w:sz w:val="28"/>
      <w:szCs w:val="20"/>
      <w:lang w:eastAsia="ar-SA"/>
    </w:rPr>
  </w:style>
  <w:style w:type="paragraph" w:styleId="aa">
    <w:name w:val="caption"/>
    <w:basedOn w:val="Standard"/>
    <w:semiHidden/>
    <w:unhideWhenUsed/>
    <w:qFormat/>
    <w:rsid w:val="00A54176"/>
    <w:pPr>
      <w:suppressLineNumbers/>
      <w:spacing w:before="120" w:after="120"/>
    </w:pPr>
    <w:rPr>
      <w:i/>
      <w:iCs/>
    </w:rPr>
  </w:style>
  <w:style w:type="character" w:styleId="ab">
    <w:name w:val="Hyperlink"/>
    <w:basedOn w:val="a0"/>
    <w:uiPriority w:val="99"/>
    <w:semiHidden/>
    <w:unhideWhenUsed/>
    <w:rsid w:val="00A541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85944427">
      <w:bodyDiv w:val="1"/>
      <w:marLeft w:val="0"/>
      <w:marRight w:val="0"/>
      <w:marTop w:val="0"/>
      <w:marBottom w:val="0"/>
      <w:divBdr>
        <w:top w:val="none" w:sz="0" w:space="0" w:color="auto"/>
        <w:left w:val="none" w:sz="0" w:space="0" w:color="auto"/>
        <w:bottom w:val="none" w:sz="0" w:space="0" w:color="auto"/>
        <w:right w:val="none" w:sz="0" w:space="0" w:color="auto"/>
      </w:divBdr>
    </w:div>
    <w:div w:id="16230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82E6DDA2BE48DCF2D73E8A6DB942A537BAD89E5F963F55E50FA030C50D4F24DB4190E34D72724CECBDF2934EF041894F5F0576F3FE7036D4G0OBK"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consultantplus://offline/ref=82E6DDA2BE48DCF2D73E8A6DB942A537B9DE9D5C963655E50FA030C50D4F24DB4190E34D72724CEDB9F2934EF041894F5F0576F3FE7036D4G0OB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82E6DDA2BE48DCF2D73E8A6DB942A537BADC965D933655E50FA030C50D4F24DB4190E34D72724CEDB9F2934EF041894F5F0576F3FE7036D4G0OBK"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82E6DDA2BE48DCF2D73E8A6DB942A537BADC9F58903755E50FA030C50D4F24DB4190E34D72724CEDB9F2934EF041894F5F0576F3FE7036D4G0OBK" TargetMode="External"/><Relationship Id="rId4" Type="http://schemas.openxmlformats.org/officeDocument/2006/relationships/webSettings" Target="webSettings.xml"/><Relationship Id="rId9" Type="http://schemas.openxmlformats.org/officeDocument/2006/relationships/hyperlink" Target="consultantplus://offline/ref=82E6DDA2BE48DCF2D73E8A6DB942A537BAD9985C993C55E50FA030C50D4F24DB4190E34D72724CECBCF2934EF041894F5F0576F3FE7036D4G0OBK"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5863</Words>
  <Characters>33421</Characters>
  <Application>Microsoft Office Word</Application>
  <DocSecurity>0</DocSecurity>
  <Lines>278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101_1new</dc:creator>
  <cp:keywords/>
  <dc:description/>
  <cp:lastModifiedBy>User</cp:lastModifiedBy>
  <cp:revision>6</cp:revision>
  <cp:lastPrinted>2019-12-26T09:29:00Z</cp:lastPrinted>
  <dcterms:created xsi:type="dcterms:W3CDTF">2019-12-26T09:26:00Z</dcterms:created>
  <dcterms:modified xsi:type="dcterms:W3CDTF">2020-01-09T13:10:00Z</dcterms:modified>
</cp:coreProperties>
</file>