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685DE2" w14:paraId="44AC6A03" w14:textId="77777777">
        <w:trPr>
          <w:trHeight w:val="283"/>
        </w:trPr>
        <w:tc>
          <w:tcPr>
            <w:tcW w:w="2903" w:type="dxa"/>
          </w:tcPr>
          <w:p w14:paraId="639146D9" w14:textId="77777777" w:rsidR="00685DE2" w:rsidRDefault="00685DE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5757ED7D" w14:textId="77777777" w:rsidR="00685DE2" w:rsidRDefault="00685DE2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EBB82" w14:textId="77777777" w:rsidR="00685DE2" w:rsidRDefault="00D07917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9D56F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78AC6807" w14:textId="5E8D5729" w:rsidR="00685DE2" w:rsidRDefault="00973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14:paraId="091FD3C6" w14:textId="6E3D610C" w:rsidR="00685DE2" w:rsidRDefault="00973F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</w:t>
            </w:r>
            <w:r w:rsidR="00D07917"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14:paraId="250C16E4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  <w:p w14:paraId="5BD6F900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</w:t>
            </w:r>
          </w:p>
          <w:p w14:paraId="611B5C79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14:paraId="71B7883D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14:paraId="28F276C9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 и карт</w:t>
            </w:r>
          </w:p>
          <w:p w14:paraId="78C3C2C6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14:paraId="09142A42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 прекращение</w:t>
            </w:r>
          </w:p>
          <w:p w14:paraId="65A5D10F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свидетельств</w:t>
            </w:r>
          </w:p>
          <w:p w14:paraId="2552174D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14:paraId="59549932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14:paraId="1D860429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</w:t>
            </w:r>
          </w:p>
          <w:p w14:paraId="395A4913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дубликата</w:t>
            </w:r>
          </w:p>
          <w:p w14:paraId="57B22FDF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свидетельства об осуществлении</w:t>
            </w:r>
          </w:p>
          <w:p w14:paraId="69E37346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перевозок по муниципальному</w:t>
            </w:r>
          </w:p>
          <w:p w14:paraId="55CA2888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маршруту регулярных перевозок</w:t>
            </w:r>
          </w:p>
          <w:p w14:paraId="4781DD05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(или) дубликата карты</w:t>
            </w:r>
          </w:p>
          <w:p w14:paraId="5C08ED12" w14:textId="77777777" w:rsidR="00685DE2" w:rsidRDefault="00D07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14:paraId="5D7BA6BA" w14:textId="7093FE00" w:rsidR="00973F9F" w:rsidRDefault="00973F9F" w:rsidP="00973F9F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перевозок»</w:t>
            </w:r>
            <w:bookmarkStart w:id="0" w:name="_GoBack"/>
            <w:bookmarkEnd w:id="0"/>
          </w:p>
          <w:p w14:paraId="1DC25E67" w14:textId="6F55A6D8" w:rsidR="00685DE2" w:rsidRDefault="00685DE2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256BD1B4" w14:textId="77777777" w:rsidR="00685DE2" w:rsidRDefault="00685DE2">
      <w:pPr>
        <w:pStyle w:val="21"/>
        <w:spacing w:line="276" w:lineRule="auto"/>
        <w:outlineLvl w:val="1"/>
        <w:rPr>
          <w:sz w:val="28"/>
          <w:szCs w:val="28"/>
        </w:rPr>
      </w:pPr>
    </w:p>
    <w:p w14:paraId="3458AD59" w14:textId="77777777" w:rsidR="00685DE2" w:rsidRDefault="00D07917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"/>
      <w:r>
        <w:rPr>
          <w:b w:val="0"/>
          <w:sz w:val="28"/>
          <w:szCs w:val="28"/>
          <w:lang w:eastAsia="ar-SA"/>
        </w:rPr>
        <w:t>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14:paraId="48FF09B2" w14:textId="77777777" w:rsidR="00685DE2" w:rsidRDefault="00685DE2">
      <w:pPr>
        <w:rPr>
          <w:rFonts w:ascii="Times New Roman" w:hAnsi="Times New Roman"/>
          <w:sz w:val="28"/>
          <w:szCs w:val="28"/>
        </w:rPr>
      </w:pPr>
    </w:p>
    <w:p w14:paraId="7B23CDBF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Конституция Российской Федерации.</w:t>
      </w:r>
    </w:p>
    <w:p w14:paraId="279921A8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муниципальных услуг».</w:t>
      </w:r>
    </w:p>
    <w:p w14:paraId="38ACFAE1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13.07.2015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220⁠-⁠ФЗ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организации регулярных перевозок пассажиров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багажа автомобильным транспортом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городским наземным электрическим транспортом в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Российской Федерации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отдельные законодательные акты Российской Федерации».</w:t>
      </w:r>
    </w:p>
    <w:p w14:paraId="5F216333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lastRenderedPageBreak/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муниципальных услуг».</w:t>
      </w:r>
    </w:p>
    <w:p w14:paraId="1EE79716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14:paraId="359BEEA0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муниципальных услуг».</w:t>
      </w:r>
    </w:p>
    <w:p w14:paraId="3A1E3C7A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муниципальных услуг».</w:t>
      </w:r>
    </w:p>
    <w:p w14:paraId="3502F1AF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73F9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73F9F">
        <w:rPr>
          <w:bCs/>
          <w:sz w:val="28"/>
          <w:szCs w:val="28"/>
        </w:rPr>
        <w:t xml:space="preserve"> 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73F9F">
        <w:rPr>
          <w:bCs/>
          <w:sz w:val="28"/>
          <w:szCs w:val="28"/>
        </w:rPr>
        <w:t>27.09.2011 №</w:t>
      </w:r>
      <w:r>
        <w:rPr>
          <w:bCs/>
          <w:sz w:val="28"/>
          <w:szCs w:val="28"/>
          <w:lang w:val="en-US"/>
        </w:rPr>
        <w:t> </w:t>
      </w:r>
      <w:r w:rsidRPr="00973F9F">
        <w:rPr>
          <w:bCs/>
          <w:sz w:val="28"/>
          <w:szCs w:val="28"/>
        </w:rPr>
        <w:t>797 «О</w:t>
      </w:r>
      <w:r>
        <w:rPr>
          <w:bCs/>
          <w:sz w:val="28"/>
          <w:szCs w:val="28"/>
          <w:lang w:val="en-US"/>
        </w:rPr>
        <w:t> </w:t>
      </w:r>
      <w:r w:rsidRPr="00973F9F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73F9F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973F9F">
        <w:rPr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>
        <w:rPr>
          <w:bCs/>
          <w:sz w:val="28"/>
          <w:szCs w:val="28"/>
          <w:lang w:val="en-US"/>
        </w:rPr>
        <w:t> </w:t>
      </w:r>
      <w:r w:rsidRPr="00973F9F"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en-US"/>
        </w:rPr>
        <w:t> </w:t>
      </w:r>
      <w:r w:rsidRPr="00973F9F">
        <w:rPr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14:paraId="4CFE867D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Приказ Министерства транспорта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04.05.2018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172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утверждении Порядка определения резервного количества транспортных средств каждого класса в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зависимости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протяженности маршрута регулярных перевозок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максимального количества транспортных средств каждого класса, предусмотренного в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отношении данного маршрута реестром маршрутов регулярных перевозок».</w:t>
      </w:r>
    </w:p>
    <w:p w14:paraId="5B7A40ED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Приказ Министерства транспорта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10.11.2015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331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утверждении формы бланка свидетельства 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осуществлении перевозок по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маршруту регулярных перевозок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порядка его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заполнения».</w:t>
      </w:r>
    </w:p>
    <w:p w14:paraId="7C19A3ED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области».</w:t>
      </w:r>
    </w:p>
    <w:p w14:paraId="7EB2C783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lastRenderedPageBreak/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268/2005⁠-⁠ОЗ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организации транспортного обслуживания населения на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области».</w:t>
      </w:r>
    </w:p>
    <w:p w14:paraId="2B9CD5B7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административных правонарушениях».</w:t>
      </w:r>
    </w:p>
    <w:p w14:paraId="3ABFA153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14.02.2022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100/2 «О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Министерстве транспорта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дорожной инфраструктуры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оформлению в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виде электронных карт свидетельств 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осуществлении перевозок по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маршруту регулярных перевозок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карт маршрута регулярных перевозок».</w:t>
      </w:r>
    </w:p>
    <w:p w14:paraId="649CD0CE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области».</w:t>
      </w:r>
    </w:p>
    <w:p w14:paraId="6F035F00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области».</w:t>
      </w:r>
    </w:p>
    <w:p w14:paraId="6F607FFA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области».</w:t>
      </w:r>
    </w:p>
    <w:p w14:paraId="641A991F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их работников».</w:t>
      </w:r>
    </w:p>
    <w:p w14:paraId="6B712B7A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области».</w:t>
      </w:r>
    </w:p>
    <w:p w14:paraId="6F9DD2C4" w14:textId="77777777" w:rsidR="00685DE2" w:rsidRDefault="00D0791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D56F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10⁠-</w:t>
      </w:r>
      <w:r w:rsidRPr="009D56F9">
        <w:rPr>
          <w:bCs/>
          <w:sz w:val="28"/>
          <w:szCs w:val="28"/>
        </w:rPr>
        <w:lastRenderedPageBreak/>
        <w:t>⁠57/РВ «О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9D56F9">
        <w:rPr>
          <w:bCs/>
          <w:sz w:val="28"/>
          <w:szCs w:val="28"/>
        </w:rPr>
        <w:t>области».</w:t>
      </w:r>
    </w:p>
    <w:sectPr w:rsidR="00685DE2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1BE"/>
    <w:multiLevelType w:val="multilevel"/>
    <w:tmpl w:val="EC00780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DE2EB7"/>
    <w:multiLevelType w:val="multilevel"/>
    <w:tmpl w:val="CEA299F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3F6665"/>
    <w:multiLevelType w:val="multilevel"/>
    <w:tmpl w:val="193EA86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E56694"/>
    <w:multiLevelType w:val="multilevel"/>
    <w:tmpl w:val="F2C2960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7B2058A6"/>
    <w:multiLevelType w:val="multilevel"/>
    <w:tmpl w:val="3740140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E2"/>
    <w:rsid w:val="00685DE2"/>
    <w:rsid w:val="00973F9F"/>
    <w:rsid w:val="009D56F9"/>
    <w:rsid w:val="00D0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6F31"/>
  <w15:docId w15:val="{282EB941-55E7-4105-809A-754FF1CE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Солнцева</dc:creator>
  <dc:description/>
  <cp:lastModifiedBy>mateo2020@mail.ru</cp:lastModifiedBy>
  <cp:revision>4</cp:revision>
  <dcterms:created xsi:type="dcterms:W3CDTF">2025-11-05T08:19:00Z</dcterms:created>
  <dcterms:modified xsi:type="dcterms:W3CDTF">2025-11-05T08:40:00Z</dcterms:modified>
  <dc:language>en-US</dc:language>
</cp:coreProperties>
</file>