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AF4AA3">
        <w:trPr>
          <w:trHeight w:val="1304"/>
        </w:trPr>
        <w:tc>
          <w:tcPr>
            <w:tcW w:w="2902" w:type="dxa"/>
          </w:tcPr>
          <w:p w:rsidR="00AF4AA3" w:rsidRDefault="00AF4AA3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AF4AA3" w:rsidRDefault="00AF4AA3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4AA3" w:rsidRDefault="001817C9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</w:t>
            </w:r>
          </w:p>
          <w:p w:rsidR="00AF4AA3" w:rsidRDefault="001817C9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постановлением Администрации городского округа Красногорск Московской области</w:t>
            </w:r>
          </w:p>
          <w:p w:rsidR="00AF4AA3" w:rsidRDefault="001817C9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AF4AA3" w:rsidRDefault="00AF4AA3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регламент предоставления</w:t>
      </w:r>
    </w:p>
    <w:p w:rsidR="00AF4AA3" w:rsidRDefault="001817C9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«Выдача разрешения на вступление в брак лицам, достигшим возраста шестнадцати лет»</w:t>
      </w:r>
    </w:p>
    <w:p w:rsidR="00AF4AA3" w:rsidRDefault="00AF4AA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предоставления муниципальной услуги «Выдача разрешения на вступление в брак лицам, достигшим возраста шестнадцати лет» (далее соответственно – Регламент, Услуга) </w:t>
      </w:r>
      <w:r>
        <w:rPr>
          <w:sz w:val="28"/>
          <w:szCs w:val="28"/>
        </w:rPr>
        <w:t>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3B510E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Красногорск Московской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3B510E">
        <w:rPr>
          <w:rStyle w:val="20"/>
          <w:b w:val="0"/>
          <w:sz w:val="28"/>
          <w:szCs w:val="28"/>
          <w:lang w:eastAsia="en-US" w:bidi="ar-SA"/>
        </w:rPr>
        <w:t>области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Модуль, используемый для оказания услуг в многофункциональных центрах предоставления государственных и муниципальных услуг Московской области, предназначенный для автоматизации деятельности сотрудников МФЦ по вопросам порядка и условий предоставления государственных и муниципальных услуг, поддержки деятельности по приему, выдаче, обработке документов, поэтапной фиксации хода предоставления государственных и муниципальных услуг с возможностью контроля сроков предоставления государственной или муниципальной услуги и проведения отдельных административных процедур.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1.2.3.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3B510E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3B510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3B510E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«Выдача разрешения на вступление в брак лицам, достигшим возраста шестнадцати лет».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AF4AA3" w:rsidRDefault="00AF4AA3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осуществляет структурное подразделение</w:t>
      </w:r>
      <w:r w:rsidRPr="003B510E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по делам несовершеннолетних.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spacing w:after="0" w:line="276" w:lineRule="auto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«Постановление о  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AF4AA3" w:rsidRPr="003B510E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B510E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B510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>МФЦ;</w:t>
      </w:r>
    </w:p>
    <w:p w:rsidR="00AF4AA3" w:rsidRPr="003B510E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B510E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носителе.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случае неистребования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Администрации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течение 30 (тридцати) календарных дней, результат </w:t>
      </w:r>
      <w:r w:rsidRPr="003B510E">
        <w:rPr>
          <w:sz w:val="28"/>
          <w:szCs w:val="28"/>
        </w:rPr>
        <w:lastRenderedPageBreak/>
        <w:t>предоставления Услуги направляется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электронной почте, почтовым отправлением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адресам, указанным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запросе.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https://krasnogorsk-adm.ru/,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lastRenderedPageBreak/>
        <w:t>9. Исчерпывающий перечень оснований для отказа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4</w:t>
      </w:r>
      <w:r w:rsidRPr="003B5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3B510E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1915E3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3B510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3B510E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1915E3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 Срок регистрации запроса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1915E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следующий рабочий день;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день обращения.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3B510E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AF4AA3" w:rsidRPr="003B510E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Pr="001915E3" w:rsidRDefault="001817C9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1915E3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AF4AA3" w:rsidRDefault="00AF4AA3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>
        <w:rPr>
          <w:sz w:val="28"/>
          <w:szCs w:val="28"/>
          <w:lang w:val="en-US"/>
        </w:rPr>
        <w:t>1. 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AF4AA3" w:rsidRDefault="001817C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Выдача разрешения на вступление в брак лицам, достигшим возраста шестнадцати лет.</w:t>
      </w:r>
    </w:p>
    <w:p w:rsidR="00AF4AA3" w:rsidRDefault="001817C9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лица, достигшие возраста шестнадцати лет, имеющие место жительства в муниципальном образовании Московской области.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1915E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1915E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на РПГУ, лично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3B510E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</w:t>
      </w:r>
      <w:r w:rsidRPr="003B510E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лично) на РПГУ, лично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на РПГУ, лично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4 (четырёх) рабочих дней со дня регистрации такого заявления.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1915E3">
        <w:rPr>
          <w:sz w:val="28"/>
          <w:szCs w:val="28"/>
        </w:rPr>
        <w:t>уведомление об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их исправлении (в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в Администрацию лично)</w:t>
      </w:r>
      <w:r w:rsidRPr="001915E3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в срок, не превышающий 5 (пяти) рабочих дней со дня обнаружения таких опечаток и ошибок.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AF4AA3" w:rsidRPr="003B510E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1915E3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1915E3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1915E3">
        <w:rPr>
          <w:sz w:val="28"/>
          <w:szCs w:val="28"/>
        </w:rPr>
        <w:t>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«Постановление о  разрешении на вступление в брак лицам, достигшим возраста шестнадцати лет», который оформляется в соответствии с Приложением 1 к Регламенту.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 (десять) рабочих дней со дня регистрации запроса в Администрации.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</w:t>
      </w:r>
      <w:r w:rsidRPr="003B510E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1915E3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Регламенту.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Администрацию он должен быть подписан собственноручной подписью заявителя, заверен печатью </w:t>
      </w:r>
      <w:r>
        <w:rPr>
          <w:sz w:val="28"/>
          <w:szCs w:val="28"/>
          <w:lang w:val="en-US"/>
        </w:rPr>
        <w:t>(при наличии);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интерактивная форма.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1915E3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1915E3">
        <w:rPr>
          <w:sz w:val="28"/>
          <w:szCs w:val="28"/>
        </w:rPr>
        <w:t>Документы, удостоверяющие личность лица, желающего вступить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брак с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заявителем.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электронный документ);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1915E3">
        <w:rPr>
          <w:sz w:val="28"/>
          <w:szCs w:val="28"/>
        </w:rPr>
        <w:t>Администрации).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1915E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1915E3">
        <w:rPr>
          <w:sz w:val="28"/>
          <w:szCs w:val="28"/>
        </w:rPr>
        <w:t>Справка учреждения системы здравоохранения 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наличии беременности; документы, подтверждающие непосредственную угрозу жизни одного из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лиц, желающих вступить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брак; свидетельство 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рождении общего ребенка (детей) у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лиц, желающих вступить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брак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свидетельство об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установлении отцовства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отношении общего ребенка (детей).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электронный документ);</w:t>
      </w: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B510E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1915E3">
        <w:rPr>
          <w:sz w:val="28"/>
          <w:szCs w:val="28"/>
        </w:rPr>
        <w:t>Администрации).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915E3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1915E3">
        <w:rPr>
          <w:sz w:val="28"/>
          <w:szCs w:val="28"/>
        </w:rPr>
        <w:t>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Документы (сведения), подтверждающие место жительства на территории Московской области, которые должны быть оформлены в соответствии с законодательством Российской Федерации.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AF4AA3" w:rsidRPr="003B510E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AF4AA3" w:rsidRPr="001915E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1915E3">
        <w:rPr>
          <w:sz w:val="28"/>
          <w:szCs w:val="28"/>
        </w:rPr>
        <w:t>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.5.1. представление заявителем неполного комплекта документов;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.5.2. представление заявителем недействительных (с истекшим сроком действия на день обращения) документов (электронных образов документов);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.5.3. наличие в документах (электронных образах документов) исправлений и (или) повреждений, которые не позволяют однозначно истолковать их содержание;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без представления документа, удостоверяющего личность заявителя;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.5.6. непрохождение проверки фамильно⁠-⁠именной группы (неподтверждение соответствия фамилии, имени, отчества, даты рождения, пола, страхового номера индивидуального лицевого счета (СНИЛС).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1915E3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1915E3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информации, содержащейся в документах (электронных образах документов), предоставленной заявителем, противоречащей сведениям, содержащимся в документах, находящихся в ведении органов власти;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противоречивой информации в запросе, представленных документах (электронных образах документов);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необходимых для получения услуги, по форме или содержанию требованиям законодательства Российской Федерации;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отсутствие у заявителя места жительства в Московской области;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сведений, полученных в порядке межведомственного информационного взаимодействия, в запросе, документах (электронных образах документов), представленных заявителем;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B510E">
        <w:rPr>
          <w:sz w:val="28"/>
          <w:szCs w:val="28"/>
        </w:rPr>
        <w:t>1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за</w:t>
      </w:r>
      <w:r w:rsidR="001915E3">
        <w:rPr>
          <w:sz w:val="28"/>
          <w:szCs w:val="28"/>
        </w:rPr>
        <w:t>я</w:t>
      </w:r>
      <w:r>
        <w:rPr>
          <w:sz w:val="28"/>
          <w:szCs w:val="28"/>
        </w:rPr>
        <w:t>вления об отказе заявителя от предоставления Услуги.</w:t>
      </w:r>
    </w:p>
    <w:p w:rsidR="001915E3" w:rsidRDefault="001915E3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19.1.7.7. между лицами, </w:t>
      </w:r>
      <w:r w:rsidR="00612405">
        <w:rPr>
          <w:sz w:val="28"/>
          <w:szCs w:val="28"/>
        </w:rPr>
        <w:t xml:space="preserve">желающими вступить в брак, </w:t>
      </w:r>
      <w:r>
        <w:rPr>
          <w:sz w:val="28"/>
          <w:szCs w:val="28"/>
        </w:rPr>
        <w:t>из которых хотя бы одно лицо уже состоит в другом зарегистрированном браке.</w:t>
      </w:r>
    </w:p>
    <w:p w:rsidR="001915E3" w:rsidRDefault="001915E3" w:rsidP="001915E3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19.1.7.8. между близкими родственниками, под которыми понимаются родственники по прямой восходящей и нисходящей линии (родители и дети, дедушка, бабушка, внуки), полнородные и неполнородные (имеющие общего отца(единокровные) или мать (единоутробные) братья и сестры.</w:t>
      </w:r>
    </w:p>
    <w:p w:rsidR="001915E3" w:rsidRDefault="001915E3" w:rsidP="001915E3">
      <w:pPr>
        <w:spacing w:after="0" w:line="276" w:lineRule="auto"/>
        <w:ind w:left="0" w:firstLine="709"/>
        <w:rPr>
          <w:color w:val="001D35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19.1.7.9. </w:t>
      </w:r>
      <w:r w:rsidR="00612405" w:rsidRPr="00612405">
        <w:rPr>
          <w:color w:val="001D35"/>
          <w:kern w:val="0"/>
          <w:sz w:val="28"/>
          <w:szCs w:val="28"/>
          <w:lang w:eastAsia="ru-RU" w:bidi="ar-SA"/>
        </w:rPr>
        <w:t>между усыновителем и усыновленным</w:t>
      </w:r>
      <w:r w:rsidR="00612405" w:rsidRPr="00612405">
        <w:rPr>
          <w:color w:val="001D35"/>
          <w:kern w:val="0"/>
          <w:sz w:val="28"/>
          <w:szCs w:val="28"/>
          <w:lang w:eastAsia="ru-RU" w:bidi="ar-SA"/>
        </w:rPr>
        <w:t>.</w:t>
      </w:r>
    </w:p>
    <w:p w:rsidR="00612405" w:rsidRPr="00612405" w:rsidRDefault="00612405" w:rsidP="00612405">
      <w:pPr>
        <w:spacing w:after="0" w:line="276" w:lineRule="auto"/>
        <w:ind w:left="0" w:firstLine="709"/>
        <w:rPr>
          <w:color w:val="001D35"/>
          <w:sz w:val="28"/>
          <w:szCs w:val="28"/>
          <w:shd w:val="clear" w:color="auto" w:fill="FFFFFF"/>
        </w:rPr>
      </w:pPr>
      <w:r w:rsidRPr="00612405">
        <w:rPr>
          <w:color w:val="001D35"/>
          <w:kern w:val="0"/>
          <w:sz w:val="28"/>
          <w:szCs w:val="28"/>
          <w:lang w:eastAsia="ru-RU" w:bidi="ar-SA"/>
        </w:rPr>
        <w:t>19.1.7.10.</w:t>
      </w:r>
      <w:r w:rsidRPr="00612405">
        <w:rPr>
          <w:color w:val="222222"/>
          <w:sz w:val="28"/>
          <w:szCs w:val="28"/>
          <w:shd w:val="clear" w:color="auto" w:fill="FFFFFF"/>
        </w:rPr>
        <w:t xml:space="preserve"> </w:t>
      </w:r>
      <w:r w:rsidRPr="00612405">
        <w:rPr>
          <w:sz w:val="28"/>
          <w:szCs w:val="28"/>
        </w:rPr>
        <w:t xml:space="preserve">между лицами, желающими вступить в брак, </w:t>
      </w:r>
      <w:r w:rsidRPr="00612405">
        <w:rPr>
          <w:color w:val="222222"/>
          <w:sz w:val="28"/>
          <w:szCs w:val="28"/>
          <w:shd w:val="clear" w:color="auto" w:fill="FFFFFF"/>
        </w:rPr>
        <w:t>из которых хотя бы одно лицо признано судом недееспо</w:t>
      </w:r>
      <w:bookmarkStart w:id="20" w:name="_GoBack"/>
      <w:bookmarkEnd w:id="20"/>
      <w:r w:rsidRPr="00612405">
        <w:rPr>
          <w:color w:val="222222"/>
          <w:sz w:val="28"/>
          <w:szCs w:val="28"/>
          <w:shd w:val="clear" w:color="auto" w:fill="FFFFFF"/>
        </w:rPr>
        <w:t>собным вследствие психического расстройства</w:t>
      </w:r>
      <w:r w:rsidRPr="00612405">
        <w:rPr>
          <w:color w:val="222222"/>
          <w:sz w:val="28"/>
          <w:szCs w:val="28"/>
          <w:shd w:val="clear" w:color="auto" w:fill="FFFFFF"/>
        </w:rPr>
        <w:t>.</w:t>
      </w:r>
      <w:r w:rsidR="001915E3" w:rsidRPr="00612405">
        <w:rPr>
          <w:color w:val="001D35"/>
          <w:sz w:val="28"/>
          <w:szCs w:val="28"/>
          <w:shd w:val="clear" w:color="auto" w:fill="FFFFFF"/>
        </w:rPr>
        <w:t xml:space="preserve"> </w:t>
      </w:r>
    </w:p>
    <w:p w:rsidR="00AF4AA3" w:rsidRDefault="001817C9" w:rsidP="00612405">
      <w:pPr>
        <w:spacing w:after="0" w:line="276" w:lineRule="auto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B510E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B510E">
        <w:rPr>
          <w:sz w:val="28"/>
          <w:szCs w:val="28"/>
        </w:rPr>
        <w:t>межведомственное информационное взаимодействие;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B510E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915E3">
        <w:rPr>
          <w:sz w:val="28"/>
          <w:szCs w:val="28"/>
        </w:rPr>
        <w:t>предоставление результата предоставления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915E3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1915E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1915E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предоставления Услуги.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Администрация, РПГУ, ВИС.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Прием Администрацией запроса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государственной услуги, осуществляется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месту жительства заявителя.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Прием Администрацией запроса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государственной услуги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выбору заявителя не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представляется возможным.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Приложением 6 к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Регламенту.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пункте 19.1.3 Регламента. Заявителем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пункте 19.1.4. </w:t>
      </w:r>
      <w:r>
        <w:rPr>
          <w:sz w:val="28"/>
          <w:szCs w:val="28"/>
          <w:lang w:val="en-US"/>
        </w:rPr>
        <w:t xml:space="preserve">Регламента. </w:t>
      </w:r>
      <w:r w:rsidRPr="003B510E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Услуги, указаны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пункте 19.1.5 Регламента. Запрос регистрируется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подразделе 13 Регламента.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Запрос может быть подан заявителем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Администрацию лично.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авторизации </w:t>
      </w:r>
      <w:r w:rsidRPr="003B510E">
        <w:rPr>
          <w:sz w:val="28"/>
          <w:szCs w:val="28"/>
        </w:rPr>
        <w:lastRenderedPageBreak/>
        <w:t xml:space="preserve">посредством подтвержденной учетной записи ЕСИА запрос считается подписанным простой электронной подписью заявителя. 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Администрацию лично должностное лицо Администрации устанавливает соответствие личности заявителя документам, удостоверяющим личность (при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Администрацию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указанных документов снимается копия, которая заверяется подписью </w:t>
      </w:r>
      <w:r>
        <w:rPr>
          <w:sz w:val="28"/>
          <w:szCs w:val="28"/>
          <w:lang w:val="en-US"/>
        </w:rPr>
        <w:t xml:space="preserve">(печатью Администрации). 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Услуги. При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 xml:space="preserve">4 к Регламенту. </w:t>
      </w:r>
    </w:p>
    <w:p w:rsidR="00AF4AA3" w:rsidRPr="001915E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заверяется печатью </w:t>
      </w:r>
      <w:r w:rsidRPr="001915E3">
        <w:rPr>
          <w:sz w:val="28"/>
          <w:szCs w:val="28"/>
        </w:rPr>
        <w:t>Администрации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РПГУ / выдается заявителю лично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него документов.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В случае, если такие основания отсутствуют, должностное лицо Администрации регистрирует запрос.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.2. Межведомственное информационное взаимодействие.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Администрация, ВИС.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Межведомственные информационные запросы направляются в: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Министерство внутренних дел Российской Федерации. Наименование вида сведений (сервиса, витрины данных):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месте жительства заявителя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Московской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области.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запросе указываются фамилия, имя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отчество (последнее ⁠–⁠ при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наличии), дата рождения, серия, номер, дата выдачи документа, удостоверяющего личность заявителя, сведения, подтверждающие место жительства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территории Московской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целях предоставления Услуги. Результатом административного действия (процедуры) является направление межведомственного информационного запроса.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ВИС, Администрация.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Должностным лицом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межведомственные информационные запросы.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1915E3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1915E3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предоставлении) Услуги.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Администрация, ВИС.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пункте 19.1.7. </w:t>
      </w:r>
      <w:r>
        <w:rPr>
          <w:sz w:val="28"/>
          <w:szCs w:val="28"/>
          <w:lang w:val="en-US"/>
        </w:rPr>
        <w:t xml:space="preserve">Регламента. 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Должностное лицо, работник Администрации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основании собранного комплекта документов,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предоставления Услуги,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форме согласно приложению </w:t>
      </w:r>
      <w:r w:rsidRPr="001915E3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ее предоставлении по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 xml:space="preserve">форме согласно приложению </w:t>
      </w:r>
      <w:r>
        <w:rPr>
          <w:sz w:val="28"/>
          <w:szCs w:val="28"/>
          <w:lang w:val="en-US"/>
        </w:rPr>
        <w:t xml:space="preserve">2 к Регламенту. 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ВИС, Администрация.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использованием усиленной квалифицированной электронной подписи </w:t>
      </w:r>
      <w:r w:rsidRPr="003B510E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направляет должностному лицу, работнику Администрации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срок, не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превышающий 3 (три) рабочих дней с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принятия соответствующего решения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19.1.</w:t>
      </w:r>
      <w:r>
        <w:rPr>
          <w:sz w:val="28"/>
          <w:szCs w:val="28"/>
        </w:rPr>
        <w:t>9</w:t>
      </w:r>
      <w:r>
        <w:rPr>
          <w:sz w:val="28"/>
          <w:szCs w:val="28"/>
          <w:lang w:val="en-US"/>
        </w:rPr>
        <w:t>.4. Предоставление результата предоставления Услуги.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ВИС, РПГУ, Модуль МФЦ ЕИС ОУ, Администрация.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Должностное лицо,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РПГУ.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Заявитель уведомляется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РПГУ. 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подписания. 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Заявитель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печатью </w:t>
      </w:r>
      <w:r>
        <w:rPr>
          <w:sz w:val="28"/>
          <w:szCs w:val="28"/>
          <w:lang w:val="en-US"/>
        </w:rPr>
        <w:t xml:space="preserve">МФЦ. </w:t>
      </w:r>
    </w:p>
    <w:p w:rsidR="00AF4AA3" w:rsidRDefault="00AF4AA3">
      <w:pPr>
        <w:pStyle w:val="TableContents"/>
        <w:spacing w:after="0" w:line="276" w:lineRule="auto"/>
        <w:ind w:left="0" w:firstLine="709"/>
        <w:rPr>
          <w:lang w:val="en-US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результата предоставления Услуги заявителю в Администрации лично</w:t>
      </w:r>
      <w:r w:rsidRPr="003B510E">
        <w:rPr>
          <w:sz w:val="28"/>
          <w:szCs w:val="28"/>
        </w:rPr>
        <w:t>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B510E">
        <w:rPr>
          <w:sz w:val="28"/>
          <w:szCs w:val="28"/>
        </w:rPr>
        <w:t>Администрация, ВИС.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AF4AA3" w:rsidRPr="003B510E" w:rsidRDefault="001817C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B510E">
        <w:rPr>
          <w:sz w:val="28"/>
          <w:szCs w:val="28"/>
        </w:rPr>
        <w:t>Заявитель уведомляется лично или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Администрации. </w:t>
      </w:r>
    </w:p>
    <w:p w:rsidR="00AF4AA3" w:rsidRDefault="001817C9">
      <w:pPr>
        <w:pStyle w:val="TableContents"/>
        <w:spacing w:after="0" w:line="276" w:lineRule="auto"/>
        <w:ind w:left="0" w:firstLine="709"/>
        <w:rPr>
          <w:sz w:val="28"/>
          <w:szCs w:val="28"/>
          <w:lang w:val="en-US"/>
        </w:rPr>
      </w:pPr>
      <w:r w:rsidRPr="003B510E">
        <w:rPr>
          <w:sz w:val="28"/>
          <w:szCs w:val="28"/>
        </w:rPr>
        <w:t>Результат предоставления Услуги выдается заявителю в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>подписания. Должностное лицо, работник Администрации при</w:t>
      </w:r>
      <w:r>
        <w:rPr>
          <w:sz w:val="28"/>
          <w:szCs w:val="28"/>
          <w:lang w:val="en-US"/>
        </w:rPr>
        <w:t> </w:t>
      </w:r>
      <w:r w:rsidRPr="003B510E">
        <w:rPr>
          <w:sz w:val="28"/>
          <w:szCs w:val="28"/>
        </w:rPr>
        <w:t xml:space="preserve">выдаче результата </w:t>
      </w:r>
      <w:r w:rsidRPr="003B510E">
        <w:rPr>
          <w:sz w:val="28"/>
          <w:szCs w:val="28"/>
        </w:rPr>
        <w:lastRenderedPageBreak/>
        <w:t xml:space="preserve">предоставления Услуги проверяет документы, удостоверяющие личность заявителя. </w:t>
      </w:r>
      <w:r w:rsidRPr="001915E3">
        <w:rPr>
          <w:sz w:val="28"/>
          <w:szCs w:val="28"/>
        </w:rPr>
        <w:t>После установления личности заявителя должностное лицо, работник Администрации выдает заявителю результат предоставления Услуги. Должностное лицо,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1 (одном) экземпляре, подписывает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 xml:space="preserve">подпись заявителю </w:t>
      </w:r>
      <w:r>
        <w:rPr>
          <w:sz w:val="28"/>
          <w:szCs w:val="28"/>
          <w:lang w:val="en-US"/>
        </w:rPr>
        <w:t>(данный экземпляр расписки хранится в Администрации).</w:t>
      </w:r>
      <w:bookmarkStart w:id="21" w:name="_anchor_96"/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Par372_Копия_1"/>
      <w:bookmarkStart w:id="23" w:name="_Toc125717110_Копия_1"/>
      <w:bookmarkEnd w:id="22"/>
      <w:bookmarkEnd w:id="23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1915E3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1915E3">
        <w:rPr>
          <w:sz w:val="28"/>
          <w:szCs w:val="28"/>
        </w:rPr>
        <w:t>решений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1915E3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AF4AA3" w:rsidRDefault="00AF4AA3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125717112"/>
      <w:bookmarkEnd w:id="24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1915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AF4AA3" w:rsidRDefault="00AF4AA3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:rsidR="00AF4AA3" w:rsidRDefault="001817C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125717116"/>
      <w:bookmarkEnd w:id="26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lastRenderedPageBreak/>
        <w:t>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1817C9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7" w:name="_Toc125717117"/>
      <w:bookmarkEnd w:id="21"/>
      <w:bookmarkEnd w:id="27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AF4AA3" w:rsidRDefault="00AF4AA3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МФЦ</w:t>
      </w:r>
      <w:r>
        <w:rPr>
          <w:sz w:val="28"/>
          <w:szCs w:val="28"/>
        </w:rPr>
        <w:t>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</w:t>
      </w:r>
      <w:r>
        <w:rPr>
          <w:sz w:val="28"/>
          <w:szCs w:val="28"/>
          <w:lang w:eastAsia="ar-SA"/>
        </w:rPr>
        <w:t>, Устав городского округа Красногорск Московской области (принят решением Совета депутатов городского округа Красногорск Московской области от 08.09.2017 №247/16)</w:t>
      </w:r>
      <w:r>
        <w:rPr>
          <w:sz w:val="28"/>
          <w:szCs w:val="28"/>
        </w:rPr>
        <w:t>.</w:t>
      </w:r>
    </w:p>
    <w:p w:rsidR="00AF4AA3" w:rsidRDefault="00AF4AA3">
      <w:pPr>
        <w:sectPr w:rsidR="00AF4AA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1915E3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1915E3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1915E3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1915E3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25.4.3. ЕПГУ, РПГУ, за исключением жалоб на решения и действия (бездействие) МФЦ и их работников.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1915E3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:rsidR="00AF4AA3" w:rsidRDefault="001817C9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AF4AA3" w:rsidRDefault="001817C9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AF4AA3" w:rsidRDefault="00AF4AA3">
      <w:pPr>
        <w:pStyle w:val="a0"/>
        <w:spacing w:after="0"/>
        <w:ind w:left="0" w:firstLine="709"/>
        <w:rPr>
          <w:sz w:val="28"/>
          <w:szCs w:val="28"/>
        </w:rPr>
      </w:pPr>
    </w:p>
    <w:sectPr w:rsidR="00AF4AA3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3DA" w:rsidRDefault="00F573DA">
      <w:pPr>
        <w:spacing w:after="0" w:line="240" w:lineRule="auto"/>
      </w:pPr>
      <w:r>
        <w:separator/>
      </w:r>
    </w:p>
  </w:endnote>
  <w:endnote w:type="continuationSeparator" w:id="0">
    <w:p w:rsidR="00F573DA" w:rsidRDefault="00F5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3DA" w:rsidRDefault="00F573DA">
      <w:pPr>
        <w:spacing w:after="0" w:line="240" w:lineRule="auto"/>
      </w:pPr>
      <w:r>
        <w:separator/>
      </w:r>
    </w:p>
  </w:footnote>
  <w:footnote w:type="continuationSeparator" w:id="0">
    <w:p w:rsidR="00F573DA" w:rsidRDefault="00F5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E3" w:rsidRDefault="001915E3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14EA7"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E3" w:rsidRDefault="001915E3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214EA7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943"/>
    <w:multiLevelType w:val="multilevel"/>
    <w:tmpl w:val="120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03605"/>
    <w:multiLevelType w:val="multilevel"/>
    <w:tmpl w:val="428E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C69178A"/>
    <w:multiLevelType w:val="multilevel"/>
    <w:tmpl w:val="6DD283B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D10555"/>
    <w:multiLevelType w:val="multilevel"/>
    <w:tmpl w:val="73BC6AA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A735F5"/>
    <w:multiLevelType w:val="multilevel"/>
    <w:tmpl w:val="58CAA5D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5" w15:restartNumberingAfterBreak="0">
    <w:nsid w:val="39AF2D14"/>
    <w:multiLevelType w:val="multilevel"/>
    <w:tmpl w:val="2D5EC30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1817C9"/>
    <w:rsid w:val="001915E3"/>
    <w:rsid w:val="00214EA7"/>
    <w:rsid w:val="003B510E"/>
    <w:rsid w:val="00612405"/>
    <w:rsid w:val="00AF4AA3"/>
    <w:rsid w:val="00F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30763-79EC-4F06-A652-2CA07DF0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Balloon Text"/>
    <w:basedOn w:val="a"/>
    <w:link w:val="af3"/>
    <w:uiPriority w:val="99"/>
    <w:semiHidden/>
    <w:unhideWhenUsed/>
    <w:rsid w:val="00214EA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14EA7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3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08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4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87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043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69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661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80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26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8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8572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203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0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65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16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0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75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9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938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46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Мартынова</dc:creator>
  <dc:description/>
  <cp:lastModifiedBy>Светлана Николаевна Мартынова</cp:lastModifiedBy>
  <cp:revision>2</cp:revision>
  <cp:lastPrinted>2025-10-28T08:28:00Z</cp:lastPrinted>
  <dcterms:created xsi:type="dcterms:W3CDTF">2025-10-28T08:29:00Z</dcterms:created>
  <dcterms:modified xsi:type="dcterms:W3CDTF">2025-10-28T08:29:00Z</dcterms:modified>
  <dc:language>en-US</dc:language>
</cp:coreProperties>
</file>