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05D6" w14:textId="77777777" w:rsidR="006C3AEE" w:rsidRPr="006C3AEE" w:rsidRDefault="00444607" w:rsidP="006C3AEE">
      <w:pPr>
        <w:pStyle w:val="ConsPlusNormal"/>
        <w:ind w:left="6237"/>
        <w:outlineLvl w:val="1"/>
        <w:rPr>
          <w:rFonts w:ascii="Times New Roman" w:hAnsi="Times New Roman" w:cs="Times New Roman"/>
          <w:sz w:val="28"/>
          <w:szCs w:val="28"/>
        </w:rPr>
      </w:pPr>
      <w:r w:rsidRPr="00251263">
        <w:rPr>
          <w:rFonts w:ascii="Times New Roman" w:hAnsi="Times New Roman" w:cs="Times New Roman"/>
          <w:sz w:val="20"/>
        </w:rPr>
        <w:t xml:space="preserve"> </w:t>
      </w:r>
      <w:r w:rsidR="006C3AEE" w:rsidRPr="006C3AEE">
        <w:rPr>
          <w:rFonts w:ascii="Times New Roman" w:hAnsi="Times New Roman" w:cs="Times New Roman"/>
          <w:sz w:val="28"/>
          <w:szCs w:val="28"/>
        </w:rPr>
        <w:t>Приложение 8</w:t>
      </w:r>
    </w:p>
    <w:p w14:paraId="1C79B58A" w14:textId="77777777" w:rsidR="006C3AEE" w:rsidRPr="006C3AEE" w:rsidRDefault="006C3AEE" w:rsidP="006C3AEE">
      <w:pPr>
        <w:widowControl w:val="0"/>
        <w:autoSpaceDE w:val="0"/>
        <w:autoSpaceDN w:val="0"/>
        <w:adjustRightInd w:val="0"/>
        <w:spacing w:after="0" w:line="240" w:lineRule="auto"/>
        <w:ind w:left="6237"/>
        <w:outlineLvl w:val="1"/>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 xml:space="preserve">к Порядку разработки </w:t>
      </w:r>
      <w:r w:rsidRPr="006C3AEE">
        <w:rPr>
          <w:rFonts w:ascii="Times New Roman" w:eastAsia="Times New Roman" w:hAnsi="Times New Roman" w:cs="Times New Roman"/>
          <w:sz w:val="28"/>
          <w:szCs w:val="28"/>
        </w:rPr>
        <w:br/>
        <w:t xml:space="preserve">и реализации муниципальных программ г.о. Красногорск Московской области, утвержденному постановлением администрации г.о. Красногорск Московской области </w:t>
      </w:r>
    </w:p>
    <w:p w14:paraId="04363DF6" w14:textId="77777777" w:rsidR="006C3AEE" w:rsidRPr="006C3AEE" w:rsidRDefault="006C3AEE" w:rsidP="006C3AEE">
      <w:pPr>
        <w:widowControl w:val="0"/>
        <w:autoSpaceDE w:val="0"/>
        <w:autoSpaceDN w:val="0"/>
        <w:adjustRightInd w:val="0"/>
        <w:spacing w:after="0" w:line="240" w:lineRule="auto"/>
        <w:ind w:left="6237"/>
        <w:outlineLvl w:val="1"/>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 xml:space="preserve">от </w:t>
      </w:r>
      <w:r w:rsidRPr="006C3AEE">
        <w:rPr>
          <w:rFonts w:ascii="Times New Roman" w:eastAsia="Times New Roman" w:hAnsi="Times New Roman" w:cs="Times New Roman"/>
          <w:color w:val="FFFFFF"/>
          <w:sz w:val="28"/>
          <w:szCs w:val="28"/>
        </w:rPr>
        <w:t>30.09.2022</w:t>
      </w:r>
      <w:r w:rsidRPr="006C3AEE">
        <w:rPr>
          <w:rFonts w:ascii="Times New Roman" w:eastAsia="Times New Roman" w:hAnsi="Times New Roman" w:cs="Times New Roman"/>
          <w:sz w:val="28"/>
          <w:szCs w:val="28"/>
        </w:rPr>
        <w:t xml:space="preserve"> № </w:t>
      </w:r>
      <w:r w:rsidRPr="006C3AEE">
        <w:rPr>
          <w:rFonts w:ascii="Times New Roman" w:eastAsia="Times New Roman" w:hAnsi="Times New Roman" w:cs="Times New Roman"/>
          <w:color w:val="FFFFFF"/>
          <w:sz w:val="28"/>
          <w:szCs w:val="28"/>
        </w:rPr>
        <w:t>2168/9</w:t>
      </w:r>
    </w:p>
    <w:p w14:paraId="2FF3BD24" w14:textId="77777777" w:rsidR="006C3AEE" w:rsidRPr="006C3AEE" w:rsidRDefault="006C3AEE" w:rsidP="006C3AEE">
      <w:pPr>
        <w:widowControl w:val="0"/>
        <w:autoSpaceDE w:val="0"/>
        <w:autoSpaceDN w:val="0"/>
        <w:adjustRightInd w:val="0"/>
        <w:spacing w:after="0" w:line="240" w:lineRule="auto"/>
        <w:ind w:right="283"/>
        <w:rPr>
          <w:rFonts w:ascii="Times New Roman" w:eastAsia="Times New Roman" w:hAnsi="Times New Roman" w:cs="Times New Roman"/>
          <w:sz w:val="28"/>
          <w:szCs w:val="28"/>
        </w:rPr>
      </w:pPr>
    </w:p>
    <w:p w14:paraId="34ABDF74" w14:textId="77777777" w:rsidR="006C3AEE" w:rsidRPr="006C3AEE" w:rsidRDefault="006C3AEE" w:rsidP="006C3AEE">
      <w:pPr>
        <w:widowControl w:val="0"/>
        <w:autoSpaceDE w:val="0"/>
        <w:autoSpaceDN w:val="0"/>
        <w:adjustRightInd w:val="0"/>
        <w:spacing w:after="0" w:line="240" w:lineRule="auto"/>
        <w:ind w:right="283"/>
        <w:rPr>
          <w:rFonts w:ascii="Times New Roman" w:eastAsia="Times New Roman" w:hAnsi="Times New Roman" w:cs="Times New Roman"/>
          <w:sz w:val="28"/>
          <w:szCs w:val="28"/>
        </w:rPr>
      </w:pPr>
    </w:p>
    <w:p w14:paraId="40A822A8" w14:textId="77777777" w:rsidR="006C3AEE" w:rsidRPr="006C3AEE" w:rsidRDefault="006C3AEE" w:rsidP="006C3AEE">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6C3AEE">
        <w:rPr>
          <w:rFonts w:ascii="Times New Roman" w:eastAsia="Times New Roman" w:hAnsi="Times New Roman" w:cs="Times New Roman"/>
          <w:bCs/>
          <w:sz w:val="28"/>
          <w:szCs w:val="28"/>
        </w:rPr>
        <w:t>МЕТОДИКА</w:t>
      </w:r>
    </w:p>
    <w:p w14:paraId="0D4665BE" w14:textId="77777777" w:rsidR="006C3AEE" w:rsidRPr="006C3AEE" w:rsidRDefault="006C3AEE" w:rsidP="006C3AEE">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6C3AEE">
        <w:rPr>
          <w:rFonts w:ascii="Times New Roman" w:eastAsia="Times New Roman" w:hAnsi="Times New Roman" w:cs="Times New Roman"/>
          <w:bCs/>
          <w:sz w:val="28"/>
          <w:szCs w:val="28"/>
        </w:rPr>
        <w:t>оценки эффективности реализации муниципальной программы</w:t>
      </w:r>
    </w:p>
    <w:p w14:paraId="60B9F447" w14:textId="77777777" w:rsidR="006C3AEE" w:rsidRPr="006C3AEE" w:rsidRDefault="006C3AEE" w:rsidP="006C3AE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58DD21DB"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 в процессе реализации и по ее итогам.</w:t>
      </w:r>
    </w:p>
    <w:p w14:paraId="3668B523"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Под оценкой результативности понимается определение степени достижения значений целевых показателей муниципальной программы.</w:t>
      </w:r>
    </w:p>
    <w:p w14:paraId="69F9CCBD"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Для оценки результативности муниципальной программы должны быть использованы планируемые и фактические значения целевых показателей муниципальной программы (далее - планируемое значение показателя, фактическое значение показателя) на конец отчетного периода. Показатели "Обеспечивающей подпрограммы" для оценки результативности не используются.</w:t>
      </w:r>
    </w:p>
    <w:p w14:paraId="2F306460"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В случае снижения в течение отчетного года планируемого значения показателя (для показателей, направленных на увеличение целевых значений), увеличения планируемого значения показателя (для показателей, направленных на снижение целевых значений) для оценки эффективности используются планируемые значения показателя на начало отчетного периода.</w:t>
      </w:r>
    </w:p>
    <w:p w14:paraId="6E87780F"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В случае если показатель был включен в муниципальную программу в течение отчетного года, то для оценки эффективности используется планируемое значение, содержащееся в редакции муниципальной программы, в которой он был включен. Оценка результативности муниципальной программы определяется по индексу результативности (</w:t>
      </w:r>
      <w:proofErr w:type="spellStart"/>
      <w:r w:rsidRPr="006C3AEE">
        <w:rPr>
          <w:rFonts w:ascii="Times New Roman" w:eastAsia="Times New Roman" w:hAnsi="Times New Roman" w:cs="Times New Roman"/>
          <w:sz w:val="28"/>
          <w:szCs w:val="28"/>
        </w:rPr>
        <w:t>I</w:t>
      </w:r>
      <w:r w:rsidRPr="006C3AEE">
        <w:rPr>
          <w:rFonts w:ascii="Times New Roman" w:eastAsia="Times New Roman" w:hAnsi="Times New Roman" w:cs="Times New Roman"/>
          <w:sz w:val="28"/>
          <w:szCs w:val="28"/>
          <w:vertAlign w:val="subscript"/>
        </w:rPr>
        <w:t>рn</w:t>
      </w:r>
      <w:proofErr w:type="spellEnd"/>
      <w:r w:rsidRPr="006C3AEE">
        <w:rPr>
          <w:rFonts w:ascii="Times New Roman" w:eastAsia="Times New Roman" w:hAnsi="Times New Roman" w:cs="Times New Roman"/>
          <w:sz w:val="28"/>
          <w:szCs w:val="28"/>
        </w:rPr>
        <w:t>), который рассчитывается по следующей формуле:</w:t>
      </w:r>
    </w:p>
    <w:p w14:paraId="5E15D8B3"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p>
    <w:p w14:paraId="0727319C" w14:textId="77777777" w:rsidR="006C3AEE" w:rsidRPr="006C3AEE" w:rsidRDefault="006C3AEE" w:rsidP="006C3AEE">
      <w:pPr>
        <w:widowControl w:val="0"/>
        <w:autoSpaceDE w:val="0"/>
        <w:autoSpaceDN w:val="0"/>
        <w:adjustRightInd w:val="0"/>
        <w:spacing w:after="0"/>
        <w:ind w:firstLine="709"/>
        <w:jc w:val="center"/>
        <w:rPr>
          <w:rFonts w:ascii="Times New Roman" w:eastAsia="Times New Roman" w:hAnsi="Times New Roman" w:cs="Times New Roman"/>
          <w:sz w:val="28"/>
          <w:szCs w:val="28"/>
        </w:rPr>
      </w:pPr>
      <w:r w:rsidRPr="006C3AEE">
        <w:rPr>
          <w:rFonts w:ascii="Times New Roman" w:eastAsia="Times New Roman" w:hAnsi="Times New Roman" w:cs="Times New Roman"/>
          <w:noProof/>
          <w:position w:val="-20"/>
          <w:sz w:val="28"/>
          <w:szCs w:val="28"/>
        </w:rPr>
        <w:drawing>
          <wp:inline distT="0" distB="0" distL="0" distR="0" wp14:anchorId="1833C483" wp14:editId="15068BD7">
            <wp:extent cx="1381125" cy="409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81125" cy="409575"/>
                    </a:xfrm>
                    <a:prstGeom prst="rect">
                      <a:avLst/>
                    </a:prstGeom>
                    <a:noFill/>
                    <a:ln w="9525">
                      <a:noFill/>
                      <a:miter lim="800000"/>
                      <a:headEnd/>
                      <a:tailEnd/>
                    </a:ln>
                  </pic:spPr>
                </pic:pic>
              </a:graphicData>
            </a:graphic>
          </wp:inline>
        </w:drawing>
      </w:r>
    </w:p>
    <w:p w14:paraId="05A6D457"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где:</w:t>
      </w:r>
    </w:p>
    <w:p w14:paraId="6C2CB697"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noProof/>
          <w:position w:val="-9"/>
          <w:sz w:val="28"/>
          <w:szCs w:val="28"/>
        </w:rPr>
        <w:lastRenderedPageBreak/>
        <w:drawing>
          <wp:inline distT="0" distB="0" distL="0" distR="0" wp14:anchorId="372F7E10" wp14:editId="3404062D">
            <wp:extent cx="323850" cy="2762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23850" cy="276225"/>
                    </a:xfrm>
                    <a:prstGeom prst="rect">
                      <a:avLst/>
                    </a:prstGeom>
                    <a:noFill/>
                    <a:ln w="9525">
                      <a:noFill/>
                      <a:miter lim="800000"/>
                      <a:headEnd/>
                      <a:tailEnd/>
                    </a:ln>
                  </pic:spPr>
                </pic:pic>
              </a:graphicData>
            </a:graphic>
          </wp:inline>
        </w:drawing>
      </w:r>
      <w:r w:rsidRPr="006C3AEE">
        <w:rPr>
          <w:rFonts w:ascii="Times New Roman" w:eastAsia="Times New Roman" w:hAnsi="Times New Roman" w:cs="Times New Roman"/>
          <w:sz w:val="28"/>
          <w:szCs w:val="28"/>
        </w:rPr>
        <w:t xml:space="preserve"> - вес i-го значения целевого показателя муниципальной программы, которое рассчитывается по формуле:</w:t>
      </w:r>
    </w:p>
    <w:p w14:paraId="0A65A669" w14:textId="77777777" w:rsidR="006C3AEE" w:rsidRPr="006C3AEE" w:rsidRDefault="006C3AEE" w:rsidP="006C3AEE">
      <w:pPr>
        <w:widowControl w:val="0"/>
        <w:autoSpaceDE w:val="0"/>
        <w:autoSpaceDN w:val="0"/>
        <w:adjustRightInd w:val="0"/>
        <w:spacing w:after="0"/>
        <w:ind w:firstLine="709"/>
        <w:jc w:val="center"/>
        <w:rPr>
          <w:rFonts w:ascii="Times New Roman" w:eastAsia="Times New Roman" w:hAnsi="Times New Roman" w:cs="Times New Roman"/>
          <w:sz w:val="28"/>
          <w:szCs w:val="28"/>
        </w:rPr>
      </w:pPr>
      <w:r w:rsidRPr="006C3AEE">
        <w:rPr>
          <w:rFonts w:ascii="Times New Roman" w:eastAsia="Times New Roman" w:hAnsi="Times New Roman" w:cs="Times New Roman"/>
          <w:noProof/>
          <w:position w:val="-9"/>
          <w:sz w:val="28"/>
          <w:szCs w:val="28"/>
        </w:rPr>
        <w:drawing>
          <wp:inline distT="0" distB="0" distL="0" distR="0" wp14:anchorId="196DC870" wp14:editId="23AF2D3B">
            <wp:extent cx="838200" cy="2762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38200" cy="276225"/>
                    </a:xfrm>
                    <a:prstGeom prst="rect">
                      <a:avLst/>
                    </a:prstGeom>
                    <a:noFill/>
                    <a:ln w="9525">
                      <a:noFill/>
                      <a:miter lim="800000"/>
                      <a:headEnd/>
                      <a:tailEnd/>
                    </a:ln>
                  </pic:spPr>
                </pic:pic>
              </a:graphicData>
            </a:graphic>
          </wp:inline>
        </w:drawing>
      </w:r>
    </w:p>
    <w:p w14:paraId="78ADBED1"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где:</w:t>
      </w:r>
    </w:p>
    <w:p w14:paraId="3C7E4C5D"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n - общее число целевых показателей муниципальной программы;</w:t>
      </w:r>
    </w:p>
    <w:p w14:paraId="5444701D"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noProof/>
          <w:position w:val="-9"/>
          <w:sz w:val="28"/>
          <w:szCs w:val="28"/>
        </w:rPr>
        <w:drawing>
          <wp:inline distT="0" distB="0" distL="0" distR="0" wp14:anchorId="12670149" wp14:editId="14A900A0">
            <wp:extent cx="180975" cy="276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6C3AEE">
        <w:rPr>
          <w:rFonts w:ascii="Times New Roman" w:eastAsia="Times New Roman" w:hAnsi="Times New Roman" w:cs="Times New Roman"/>
          <w:sz w:val="28"/>
          <w:szCs w:val="28"/>
        </w:rPr>
        <w:t xml:space="preserve"> - отношение фактического i-го значения показателя к планируемому i-</w:t>
      </w:r>
      <w:proofErr w:type="spellStart"/>
      <w:r w:rsidRPr="006C3AEE">
        <w:rPr>
          <w:rFonts w:ascii="Times New Roman" w:eastAsia="Times New Roman" w:hAnsi="Times New Roman" w:cs="Times New Roman"/>
          <w:sz w:val="28"/>
          <w:szCs w:val="28"/>
        </w:rPr>
        <w:t>му</w:t>
      </w:r>
      <w:proofErr w:type="spellEnd"/>
      <w:r w:rsidRPr="006C3AEE">
        <w:rPr>
          <w:rFonts w:ascii="Times New Roman" w:eastAsia="Times New Roman" w:hAnsi="Times New Roman" w:cs="Times New Roman"/>
          <w:sz w:val="28"/>
          <w:szCs w:val="28"/>
        </w:rPr>
        <w:t xml:space="preserve"> значению показателя. Отношение рассчитывается по формуле:</w:t>
      </w:r>
    </w:p>
    <w:p w14:paraId="608DEAB1" w14:textId="77777777" w:rsidR="006C3AEE" w:rsidRPr="006C3AEE" w:rsidRDefault="006C3AEE" w:rsidP="006C3AEE">
      <w:pPr>
        <w:widowControl w:val="0"/>
        <w:autoSpaceDE w:val="0"/>
        <w:autoSpaceDN w:val="0"/>
        <w:adjustRightInd w:val="0"/>
        <w:spacing w:after="0"/>
        <w:ind w:firstLine="709"/>
        <w:jc w:val="center"/>
        <w:rPr>
          <w:rFonts w:ascii="Times New Roman" w:eastAsia="Times New Roman" w:hAnsi="Times New Roman" w:cs="Times New Roman"/>
          <w:sz w:val="28"/>
          <w:szCs w:val="28"/>
        </w:rPr>
      </w:pPr>
      <w:r w:rsidRPr="006C3AEE">
        <w:rPr>
          <w:rFonts w:ascii="Times New Roman" w:eastAsia="Times New Roman" w:hAnsi="Times New Roman" w:cs="Times New Roman"/>
          <w:noProof/>
          <w:position w:val="-10"/>
          <w:sz w:val="28"/>
          <w:szCs w:val="28"/>
        </w:rPr>
        <w:drawing>
          <wp:inline distT="0" distB="0" distL="0" distR="0" wp14:anchorId="3289A8F5" wp14:editId="662386A2">
            <wp:extent cx="990600" cy="2857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990600" cy="285750"/>
                    </a:xfrm>
                    <a:prstGeom prst="rect">
                      <a:avLst/>
                    </a:prstGeom>
                    <a:noFill/>
                    <a:ln w="9525">
                      <a:noFill/>
                      <a:miter lim="800000"/>
                      <a:headEnd/>
                      <a:tailEnd/>
                    </a:ln>
                  </pic:spPr>
                </pic:pic>
              </a:graphicData>
            </a:graphic>
          </wp:inline>
        </w:drawing>
      </w:r>
    </w:p>
    <w:p w14:paraId="3F716031"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в случае увеличения значения целевого показателя муниципальной программы;</w:t>
      </w:r>
    </w:p>
    <w:p w14:paraId="7B84141C" w14:textId="77777777" w:rsidR="006C3AEE" w:rsidRPr="006C3AEE" w:rsidRDefault="006C3AEE" w:rsidP="006C3AEE">
      <w:pPr>
        <w:widowControl w:val="0"/>
        <w:autoSpaceDE w:val="0"/>
        <w:autoSpaceDN w:val="0"/>
        <w:adjustRightInd w:val="0"/>
        <w:spacing w:after="0"/>
        <w:ind w:firstLine="709"/>
        <w:jc w:val="center"/>
        <w:rPr>
          <w:rFonts w:ascii="Times New Roman" w:eastAsia="Times New Roman" w:hAnsi="Times New Roman" w:cs="Times New Roman"/>
          <w:sz w:val="28"/>
          <w:szCs w:val="28"/>
        </w:rPr>
      </w:pPr>
      <w:r w:rsidRPr="006C3AEE">
        <w:rPr>
          <w:rFonts w:ascii="Times New Roman" w:eastAsia="Times New Roman" w:hAnsi="Times New Roman" w:cs="Times New Roman"/>
          <w:noProof/>
          <w:position w:val="-10"/>
          <w:sz w:val="28"/>
          <w:szCs w:val="28"/>
        </w:rPr>
        <w:drawing>
          <wp:inline distT="0" distB="0" distL="0" distR="0" wp14:anchorId="7BF0E790" wp14:editId="63F08309">
            <wp:extent cx="990600" cy="2857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990600" cy="285750"/>
                    </a:xfrm>
                    <a:prstGeom prst="rect">
                      <a:avLst/>
                    </a:prstGeom>
                    <a:noFill/>
                    <a:ln w="9525">
                      <a:noFill/>
                      <a:miter lim="800000"/>
                      <a:headEnd/>
                      <a:tailEnd/>
                    </a:ln>
                  </pic:spPr>
                </pic:pic>
              </a:graphicData>
            </a:graphic>
          </wp:inline>
        </w:drawing>
      </w:r>
    </w:p>
    <w:p w14:paraId="15046DFC"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в случае снижения значения целевого показателя муниципальной программы,</w:t>
      </w:r>
    </w:p>
    <w:p w14:paraId="65FC211B"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где:</w:t>
      </w:r>
    </w:p>
    <w:p w14:paraId="148EEA5E"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noProof/>
          <w:position w:val="-10"/>
          <w:sz w:val="28"/>
          <w:szCs w:val="28"/>
        </w:rPr>
        <w:drawing>
          <wp:inline distT="0" distB="0" distL="0" distR="0" wp14:anchorId="1CDFD6B3" wp14:editId="523C501E">
            <wp:extent cx="285750" cy="2857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6C3AEE">
        <w:rPr>
          <w:rFonts w:ascii="Times New Roman" w:eastAsia="Times New Roman" w:hAnsi="Times New Roman" w:cs="Times New Roman"/>
          <w:sz w:val="28"/>
          <w:szCs w:val="28"/>
        </w:rPr>
        <w:t xml:space="preserve"> - фактическое значение показателя;</w:t>
      </w:r>
    </w:p>
    <w:p w14:paraId="49C1DEA8"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noProof/>
          <w:position w:val="-9"/>
          <w:sz w:val="28"/>
          <w:szCs w:val="28"/>
        </w:rPr>
        <w:drawing>
          <wp:inline distT="0" distB="0" distL="0" distR="0" wp14:anchorId="6EDA667D" wp14:editId="4B9AB036">
            <wp:extent cx="285750" cy="2762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85750" cy="276225"/>
                    </a:xfrm>
                    <a:prstGeom prst="rect">
                      <a:avLst/>
                    </a:prstGeom>
                    <a:noFill/>
                    <a:ln w="9525">
                      <a:noFill/>
                      <a:miter lim="800000"/>
                      <a:headEnd/>
                      <a:tailEnd/>
                    </a:ln>
                  </pic:spPr>
                </pic:pic>
              </a:graphicData>
            </a:graphic>
          </wp:inline>
        </w:drawing>
      </w:r>
      <w:r w:rsidRPr="006C3AEE">
        <w:rPr>
          <w:rFonts w:ascii="Times New Roman" w:eastAsia="Times New Roman" w:hAnsi="Times New Roman" w:cs="Times New Roman"/>
          <w:sz w:val="28"/>
          <w:szCs w:val="28"/>
        </w:rPr>
        <w:t xml:space="preserve"> - планируемое значение показателя.</w:t>
      </w:r>
    </w:p>
    <w:p w14:paraId="2D87A9F3"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 xml:space="preserve">В случае превышения фактического значения показателя на 20 процентов </w:t>
      </w:r>
      <w:r w:rsidRPr="006C3AEE">
        <w:rPr>
          <w:rFonts w:ascii="Times New Roman" w:eastAsia="Times New Roman" w:hAnsi="Times New Roman" w:cs="Times New Roman"/>
          <w:sz w:val="28"/>
          <w:szCs w:val="28"/>
        </w:rPr>
        <w:br/>
        <w:t xml:space="preserve">и более от планового значения его планирование признается неэффективным </w:t>
      </w:r>
      <w:r w:rsidRPr="006C3AEE">
        <w:rPr>
          <w:rFonts w:ascii="Times New Roman" w:eastAsia="Times New Roman" w:hAnsi="Times New Roman" w:cs="Times New Roman"/>
          <w:sz w:val="28"/>
          <w:szCs w:val="28"/>
        </w:rPr>
        <w:br/>
        <w:t>и при определении результативности фактическое значение показателя приравнивается к его плановому значению, предусмотренному на начало отчетного периода.</w:t>
      </w:r>
    </w:p>
    <w:p w14:paraId="488F9DBA"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 xml:space="preserve">Эффективность реализации муниципальной программы определяется </w:t>
      </w:r>
      <w:r w:rsidRPr="006C3AEE">
        <w:rPr>
          <w:rFonts w:ascii="Times New Roman" w:eastAsia="Times New Roman" w:hAnsi="Times New Roman" w:cs="Times New Roman"/>
          <w:sz w:val="28"/>
          <w:szCs w:val="28"/>
        </w:rPr>
        <w:br/>
        <w:t>как соотношение фактически достигнутого результата к расходам, обеспечившим его выполнение.</w:t>
      </w:r>
    </w:p>
    <w:p w14:paraId="48A2C93A"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Эффективность муниципальной программы определяется по индексу эффективности (</w:t>
      </w:r>
      <w:proofErr w:type="spellStart"/>
      <w:r w:rsidRPr="006C3AEE">
        <w:rPr>
          <w:rFonts w:ascii="Times New Roman" w:eastAsia="Times New Roman" w:hAnsi="Times New Roman" w:cs="Times New Roman"/>
          <w:sz w:val="28"/>
          <w:szCs w:val="28"/>
        </w:rPr>
        <w:t>I</w:t>
      </w:r>
      <w:r w:rsidRPr="006C3AEE">
        <w:rPr>
          <w:rFonts w:ascii="Times New Roman" w:eastAsia="Times New Roman" w:hAnsi="Times New Roman" w:cs="Times New Roman"/>
          <w:sz w:val="28"/>
          <w:szCs w:val="28"/>
          <w:vertAlign w:val="subscript"/>
        </w:rPr>
        <w:t>э</w:t>
      </w:r>
      <w:proofErr w:type="spellEnd"/>
      <w:r w:rsidRPr="006C3AEE">
        <w:rPr>
          <w:rFonts w:ascii="Times New Roman" w:eastAsia="Times New Roman" w:hAnsi="Times New Roman" w:cs="Times New Roman"/>
          <w:sz w:val="28"/>
          <w:szCs w:val="28"/>
        </w:rPr>
        <w:t>) и рассчитывается по следующей формуле:</w:t>
      </w:r>
    </w:p>
    <w:p w14:paraId="280E9C0D"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proofErr w:type="spellStart"/>
      <w:r w:rsidRPr="006C3AEE">
        <w:rPr>
          <w:rFonts w:ascii="Times New Roman" w:eastAsia="Times New Roman" w:hAnsi="Times New Roman" w:cs="Times New Roman"/>
          <w:sz w:val="28"/>
          <w:szCs w:val="28"/>
        </w:rPr>
        <w:t>I</w:t>
      </w:r>
      <w:r w:rsidRPr="006C3AEE">
        <w:rPr>
          <w:rFonts w:ascii="Times New Roman" w:eastAsia="Times New Roman" w:hAnsi="Times New Roman" w:cs="Times New Roman"/>
          <w:sz w:val="28"/>
          <w:szCs w:val="28"/>
          <w:vertAlign w:val="subscript"/>
        </w:rPr>
        <w:t>э</w:t>
      </w:r>
      <w:proofErr w:type="spellEnd"/>
      <w:r w:rsidRPr="006C3AEE">
        <w:rPr>
          <w:rFonts w:ascii="Times New Roman" w:eastAsia="Times New Roman" w:hAnsi="Times New Roman" w:cs="Times New Roman"/>
          <w:sz w:val="28"/>
          <w:szCs w:val="28"/>
        </w:rPr>
        <w:t xml:space="preserve"> = (</w:t>
      </w:r>
      <w:proofErr w:type="spellStart"/>
      <w:r w:rsidRPr="006C3AEE">
        <w:rPr>
          <w:rFonts w:ascii="Times New Roman" w:eastAsia="Times New Roman" w:hAnsi="Times New Roman" w:cs="Times New Roman"/>
          <w:sz w:val="28"/>
          <w:szCs w:val="28"/>
        </w:rPr>
        <w:t>V</w:t>
      </w:r>
      <w:r w:rsidRPr="006C3AEE">
        <w:rPr>
          <w:rFonts w:ascii="Times New Roman" w:eastAsia="Times New Roman" w:hAnsi="Times New Roman" w:cs="Times New Roman"/>
          <w:sz w:val="28"/>
          <w:szCs w:val="28"/>
          <w:vertAlign w:val="subscript"/>
        </w:rPr>
        <w:t>ф</w:t>
      </w:r>
      <w:proofErr w:type="spellEnd"/>
      <w:r w:rsidRPr="006C3AEE">
        <w:rPr>
          <w:rFonts w:ascii="Times New Roman" w:eastAsia="Times New Roman" w:hAnsi="Times New Roman" w:cs="Times New Roman"/>
          <w:sz w:val="28"/>
          <w:szCs w:val="28"/>
        </w:rPr>
        <w:t xml:space="preserve"> x </w:t>
      </w:r>
      <w:proofErr w:type="spellStart"/>
      <w:r w:rsidRPr="006C3AEE">
        <w:rPr>
          <w:rFonts w:ascii="Times New Roman" w:eastAsia="Times New Roman" w:hAnsi="Times New Roman" w:cs="Times New Roman"/>
          <w:sz w:val="28"/>
          <w:szCs w:val="28"/>
        </w:rPr>
        <w:t>I</w:t>
      </w:r>
      <w:r w:rsidRPr="006C3AEE">
        <w:rPr>
          <w:rFonts w:ascii="Times New Roman" w:eastAsia="Times New Roman" w:hAnsi="Times New Roman" w:cs="Times New Roman"/>
          <w:sz w:val="28"/>
          <w:szCs w:val="28"/>
          <w:vertAlign w:val="subscript"/>
        </w:rPr>
        <w:t>рn</w:t>
      </w:r>
      <w:proofErr w:type="spellEnd"/>
      <w:r w:rsidRPr="006C3AEE">
        <w:rPr>
          <w:rFonts w:ascii="Times New Roman" w:eastAsia="Times New Roman" w:hAnsi="Times New Roman" w:cs="Times New Roman"/>
          <w:sz w:val="28"/>
          <w:szCs w:val="28"/>
        </w:rPr>
        <w:t xml:space="preserve">) / </w:t>
      </w:r>
      <w:proofErr w:type="spellStart"/>
      <w:r w:rsidRPr="006C3AEE">
        <w:rPr>
          <w:rFonts w:ascii="Times New Roman" w:eastAsia="Times New Roman" w:hAnsi="Times New Roman" w:cs="Times New Roman"/>
          <w:sz w:val="28"/>
          <w:szCs w:val="28"/>
        </w:rPr>
        <w:t>V</w:t>
      </w:r>
      <w:r w:rsidRPr="006C3AEE">
        <w:rPr>
          <w:rFonts w:ascii="Times New Roman" w:eastAsia="Times New Roman" w:hAnsi="Times New Roman" w:cs="Times New Roman"/>
          <w:sz w:val="28"/>
          <w:szCs w:val="28"/>
          <w:vertAlign w:val="subscript"/>
        </w:rPr>
        <w:t>п</w:t>
      </w:r>
      <w:proofErr w:type="spellEnd"/>
      <w:r w:rsidRPr="006C3AEE">
        <w:rPr>
          <w:rFonts w:ascii="Times New Roman" w:eastAsia="Times New Roman" w:hAnsi="Times New Roman" w:cs="Times New Roman"/>
          <w:sz w:val="28"/>
          <w:szCs w:val="28"/>
        </w:rPr>
        <w:t>,</w:t>
      </w:r>
    </w:p>
    <w:p w14:paraId="53855A5D"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где:</w:t>
      </w:r>
    </w:p>
    <w:p w14:paraId="3DE8921A"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proofErr w:type="spellStart"/>
      <w:r w:rsidRPr="006C3AEE">
        <w:rPr>
          <w:rFonts w:ascii="Times New Roman" w:eastAsia="Times New Roman" w:hAnsi="Times New Roman" w:cs="Times New Roman"/>
          <w:sz w:val="28"/>
          <w:szCs w:val="28"/>
        </w:rPr>
        <w:t>V</w:t>
      </w:r>
      <w:r w:rsidRPr="006C3AEE">
        <w:rPr>
          <w:rFonts w:ascii="Times New Roman" w:eastAsia="Times New Roman" w:hAnsi="Times New Roman" w:cs="Times New Roman"/>
          <w:sz w:val="28"/>
          <w:szCs w:val="28"/>
          <w:vertAlign w:val="subscript"/>
        </w:rPr>
        <w:t>ф</w:t>
      </w:r>
      <w:proofErr w:type="spellEnd"/>
      <w:r w:rsidRPr="006C3AEE">
        <w:rPr>
          <w:rFonts w:ascii="Times New Roman" w:eastAsia="Times New Roman" w:hAnsi="Times New Roman" w:cs="Times New Roman"/>
          <w:sz w:val="28"/>
          <w:szCs w:val="28"/>
        </w:rPr>
        <w:t xml:space="preserve"> - общий объем фактически произведенных расходов на реализацию муниципальной программы в отчетном периоде;</w:t>
      </w:r>
    </w:p>
    <w:p w14:paraId="1E39D400"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proofErr w:type="spellStart"/>
      <w:r w:rsidRPr="006C3AEE">
        <w:rPr>
          <w:rFonts w:ascii="Times New Roman" w:eastAsia="Times New Roman" w:hAnsi="Times New Roman" w:cs="Times New Roman"/>
          <w:sz w:val="28"/>
          <w:szCs w:val="28"/>
        </w:rPr>
        <w:t>V</w:t>
      </w:r>
      <w:r w:rsidRPr="006C3AEE">
        <w:rPr>
          <w:rFonts w:ascii="Times New Roman" w:eastAsia="Times New Roman" w:hAnsi="Times New Roman" w:cs="Times New Roman"/>
          <w:sz w:val="28"/>
          <w:szCs w:val="28"/>
          <w:vertAlign w:val="subscript"/>
        </w:rPr>
        <w:t>п</w:t>
      </w:r>
      <w:proofErr w:type="spellEnd"/>
      <w:r w:rsidRPr="006C3AEE">
        <w:rPr>
          <w:rFonts w:ascii="Times New Roman" w:eastAsia="Times New Roman" w:hAnsi="Times New Roman" w:cs="Times New Roman"/>
          <w:sz w:val="28"/>
          <w:szCs w:val="28"/>
        </w:rPr>
        <w:t xml:space="preserve"> - общий объем планируемых расходов на реализацию муниципальной программы, действующей на конец отчетного периода.</w:t>
      </w:r>
    </w:p>
    <w:p w14:paraId="2B86D4B3"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Если:</w:t>
      </w:r>
    </w:p>
    <w:p w14:paraId="6E9AA28D"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 xml:space="preserve">значение показателя </w:t>
      </w:r>
      <w:proofErr w:type="spellStart"/>
      <w:r w:rsidRPr="006C3AEE">
        <w:rPr>
          <w:rFonts w:ascii="Times New Roman" w:eastAsia="Times New Roman" w:hAnsi="Times New Roman" w:cs="Times New Roman"/>
          <w:sz w:val="28"/>
          <w:szCs w:val="28"/>
        </w:rPr>
        <w:t>I</w:t>
      </w:r>
      <w:r w:rsidRPr="006C3AEE">
        <w:rPr>
          <w:rFonts w:ascii="Times New Roman" w:eastAsia="Times New Roman" w:hAnsi="Times New Roman" w:cs="Times New Roman"/>
          <w:sz w:val="28"/>
          <w:szCs w:val="28"/>
          <w:vertAlign w:val="subscript"/>
        </w:rPr>
        <w:t>э</w:t>
      </w:r>
      <w:proofErr w:type="spellEnd"/>
      <w:r w:rsidRPr="006C3AEE">
        <w:rPr>
          <w:rFonts w:ascii="Times New Roman" w:eastAsia="Times New Roman" w:hAnsi="Times New Roman" w:cs="Times New Roman"/>
          <w:sz w:val="28"/>
          <w:szCs w:val="28"/>
        </w:rPr>
        <w:t>:</w:t>
      </w:r>
    </w:p>
    <w:p w14:paraId="3D5AFF06"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proofErr w:type="spellStart"/>
      <w:r w:rsidRPr="006C3AEE">
        <w:rPr>
          <w:rFonts w:ascii="Times New Roman" w:eastAsia="Times New Roman" w:hAnsi="Times New Roman" w:cs="Times New Roman"/>
          <w:sz w:val="28"/>
          <w:szCs w:val="28"/>
        </w:rPr>
        <w:t>I</w:t>
      </w:r>
      <w:proofErr w:type="gramStart"/>
      <w:r w:rsidRPr="006C3AEE">
        <w:rPr>
          <w:rFonts w:ascii="Times New Roman" w:eastAsia="Times New Roman" w:hAnsi="Times New Roman" w:cs="Times New Roman"/>
          <w:sz w:val="28"/>
          <w:szCs w:val="28"/>
          <w:vertAlign w:val="subscript"/>
        </w:rPr>
        <w:t>э</w:t>
      </w:r>
      <w:proofErr w:type="spellEnd"/>
      <w:r w:rsidRPr="006C3AEE">
        <w:rPr>
          <w:rFonts w:ascii="Times New Roman" w:eastAsia="Times New Roman" w:hAnsi="Times New Roman" w:cs="Times New Roman"/>
          <w:sz w:val="28"/>
          <w:szCs w:val="28"/>
        </w:rPr>
        <w:t xml:space="preserve"> &gt;</w:t>
      </w:r>
      <w:proofErr w:type="gramEnd"/>
      <w:r w:rsidRPr="006C3AEE">
        <w:rPr>
          <w:rFonts w:ascii="Times New Roman" w:eastAsia="Times New Roman" w:hAnsi="Times New Roman" w:cs="Times New Roman"/>
          <w:sz w:val="28"/>
          <w:szCs w:val="28"/>
        </w:rPr>
        <w:t>= 1,0</w:t>
      </w:r>
    </w:p>
    <w:p w14:paraId="66F65022"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Качественная оценка реализации муниципальной программы: эффективная;</w:t>
      </w:r>
    </w:p>
    <w:p w14:paraId="126D2915"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lastRenderedPageBreak/>
        <w:t xml:space="preserve">значение показателя </w:t>
      </w:r>
      <w:proofErr w:type="spellStart"/>
      <w:r w:rsidRPr="006C3AEE">
        <w:rPr>
          <w:rFonts w:ascii="Times New Roman" w:eastAsia="Times New Roman" w:hAnsi="Times New Roman" w:cs="Times New Roman"/>
          <w:sz w:val="28"/>
          <w:szCs w:val="28"/>
        </w:rPr>
        <w:t>I</w:t>
      </w:r>
      <w:r w:rsidRPr="006C3AEE">
        <w:rPr>
          <w:rFonts w:ascii="Times New Roman" w:eastAsia="Times New Roman" w:hAnsi="Times New Roman" w:cs="Times New Roman"/>
          <w:sz w:val="28"/>
          <w:szCs w:val="28"/>
          <w:vertAlign w:val="subscript"/>
        </w:rPr>
        <w:t>э</w:t>
      </w:r>
      <w:proofErr w:type="spellEnd"/>
      <w:r w:rsidRPr="006C3AEE">
        <w:rPr>
          <w:rFonts w:ascii="Times New Roman" w:eastAsia="Times New Roman" w:hAnsi="Times New Roman" w:cs="Times New Roman"/>
          <w:sz w:val="28"/>
          <w:szCs w:val="28"/>
        </w:rPr>
        <w:t>:</w:t>
      </w:r>
    </w:p>
    <w:p w14:paraId="00CDC05B"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 xml:space="preserve">0,8 &lt;= </w:t>
      </w:r>
      <w:proofErr w:type="spellStart"/>
      <w:r w:rsidRPr="006C3AEE">
        <w:rPr>
          <w:rFonts w:ascii="Times New Roman" w:eastAsia="Times New Roman" w:hAnsi="Times New Roman" w:cs="Times New Roman"/>
          <w:sz w:val="28"/>
          <w:szCs w:val="28"/>
        </w:rPr>
        <w:t>I</w:t>
      </w:r>
      <w:r w:rsidRPr="006C3AEE">
        <w:rPr>
          <w:rFonts w:ascii="Times New Roman" w:eastAsia="Times New Roman" w:hAnsi="Times New Roman" w:cs="Times New Roman"/>
          <w:sz w:val="28"/>
          <w:szCs w:val="28"/>
          <w:vertAlign w:val="subscript"/>
        </w:rPr>
        <w:t>э</w:t>
      </w:r>
      <w:proofErr w:type="spellEnd"/>
      <w:r w:rsidRPr="006C3AEE">
        <w:rPr>
          <w:rFonts w:ascii="Times New Roman" w:eastAsia="Times New Roman" w:hAnsi="Times New Roman" w:cs="Times New Roman"/>
          <w:sz w:val="28"/>
          <w:szCs w:val="28"/>
        </w:rPr>
        <w:t xml:space="preserve"> </w:t>
      </w:r>
      <w:proofErr w:type="gramStart"/>
      <w:r w:rsidRPr="006C3AEE">
        <w:rPr>
          <w:rFonts w:ascii="Times New Roman" w:eastAsia="Times New Roman" w:hAnsi="Times New Roman" w:cs="Times New Roman"/>
          <w:sz w:val="28"/>
          <w:szCs w:val="28"/>
        </w:rPr>
        <w:t>&lt; 1</w:t>
      </w:r>
      <w:proofErr w:type="gramEnd"/>
      <w:r w:rsidRPr="006C3AEE">
        <w:rPr>
          <w:rFonts w:ascii="Times New Roman" w:eastAsia="Times New Roman" w:hAnsi="Times New Roman" w:cs="Times New Roman"/>
          <w:sz w:val="28"/>
          <w:szCs w:val="28"/>
        </w:rPr>
        <w:t>,0</w:t>
      </w:r>
    </w:p>
    <w:p w14:paraId="70591F99"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Качественная оценка реализации муниципальной программы: удовлетворительная;</w:t>
      </w:r>
    </w:p>
    <w:p w14:paraId="261E27CC"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 xml:space="preserve">значение показателя </w:t>
      </w:r>
      <w:proofErr w:type="spellStart"/>
      <w:r w:rsidRPr="006C3AEE">
        <w:rPr>
          <w:rFonts w:ascii="Times New Roman" w:eastAsia="Times New Roman" w:hAnsi="Times New Roman" w:cs="Times New Roman"/>
          <w:sz w:val="28"/>
          <w:szCs w:val="28"/>
        </w:rPr>
        <w:t>I</w:t>
      </w:r>
      <w:r w:rsidRPr="006C3AEE">
        <w:rPr>
          <w:rFonts w:ascii="Times New Roman" w:eastAsia="Times New Roman" w:hAnsi="Times New Roman" w:cs="Times New Roman"/>
          <w:sz w:val="28"/>
          <w:szCs w:val="28"/>
          <w:vertAlign w:val="subscript"/>
        </w:rPr>
        <w:t>э</w:t>
      </w:r>
      <w:proofErr w:type="spellEnd"/>
      <w:r w:rsidRPr="006C3AEE">
        <w:rPr>
          <w:rFonts w:ascii="Times New Roman" w:eastAsia="Times New Roman" w:hAnsi="Times New Roman" w:cs="Times New Roman"/>
          <w:sz w:val="28"/>
          <w:szCs w:val="28"/>
        </w:rPr>
        <w:t>:</w:t>
      </w:r>
    </w:p>
    <w:p w14:paraId="6DE97BD2"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proofErr w:type="spellStart"/>
      <w:r w:rsidRPr="006C3AEE">
        <w:rPr>
          <w:rFonts w:ascii="Times New Roman" w:eastAsia="Times New Roman" w:hAnsi="Times New Roman" w:cs="Times New Roman"/>
          <w:sz w:val="28"/>
          <w:szCs w:val="28"/>
        </w:rPr>
        <w:t>I</w:t>
      </w:r>
      <w:r w:rsidRPr="006C3AEE">
        <w:rPr>
          <w:rFonts w:ascii="Times New Roman" w:eastAsia="Times New Roman" w:hAnsi="Times New Roman" w:cs="Times New Roman"/>
          <w:sz w:val="28"/>
          <w:szCs w:val="28"/>
          <w:vertAlign w:val="subscript"/>
        </w:rPr>
        <w:t>э</w:t>
      </w:r>
      <w:proofErr w:type="spellEnd"/>
      <w:r w:rsidRPr="006C3AEE">
        <w:rPr>
          <w:rFonts w:ascii="Times New Roman" w:eastAsia="Times New Roman" w:hAnsi="Times New Roman" w:cs="Times New Roman"/>
          <w:sz w:val="28"/>
          <w:szCs w:val="28"/>
        </w:rPr>
        <w:t xml:space="preserve"> </w:t>
      </w:r>
      <w:proofErr w:type="gramStart"/>
      <w:r w:rsidRPr="006C3AEE">
        <w:rPr>
          <w:rFonts w:ascii="Times New Roman" w:eastAsia="Times New Roman" w:hAnsi="Times New Roman" w:cs="Times New Roman"/>
          <w:sz w:val="28"/>
          <w:szCs w:val="28"/>
        </w:rPr>
        <w:t>&lt; 0</w:t>
      </w:r>
      <w:proofErr w:type="gramEnd"/>
      <w:r w:rsidRPr="006C3AEE">
        <w:rPr>
          <w:rFonts w:ascii="Times New Roman" w:eastAsia="Times New Roman" w:hAnsi="Times New Roman" w:cs="Times New Roman"/>
          <w:sz w:val="28"/>
          <w:szCs w:val="28"/>
        </w:rPr>
        <w:t>,8</w:t>
      </w:r>
    </w:p>
    <w:p w14:paraId="314028C4"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Качественная оценка реализации муниципальной программы: низкоэффективная.</w:t>
      </w:r>
    </w:p>
    <w:p w14:paraId="0568BC40" w14:textId="77777777" w:rsidR="006C3AEE" w:rsidRPr="006C3AEE" w:rsidRDefault="006C3AEE" w:rsidP="006C3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C3AEE">
        <w:rPr>
          <w:rFonts w:ascii="Times New Roman" w:eastAsia="Times New Roman" w:hAnsi="Times New Roman" w:cs="Times New Roman"/>
          <w:sz w:val="28"/>
          <w:szCs w:val="28"/>
        </w:rPr>
        <w:t>В случае превышения фактически привлеченных средств из внебюджетных источников на 30 процентов и более планирование данных источников признается неэффективным и при определении эффективности реализации муниципальной программы приравнивается к его планируемому объему.</w:t>
      </w:r>
    </w:p>
    <w:p w14:paraId="1BCBB01D" w14:textId="77777777" w:rsidR="006C3AEE" w:rsidRDefault="006C3AEE" w:rsidP="000A712D">
      <w:pPr>
        <w:autoSpaceDE w:val="0"/>
        <w:autoSpaceDN w:val="0"/>
        <w:adjustRightInd w:val="0"/>
        <w:spacing w:after="0" w:line="240" w:lineRule="auto"/>
        <w:jc w:val="both"/>
        <w:rPr>
          <w:rFonts w:ascii="Times New Roman" w:hAnsi="Times New Roman" w:cs="Times New Roman"/>
          <w:sz w:val="20"/>
          <w:szCs w:val="20"/>
        </w:rPr>
      </w:pPr>
    </w:p>
    <w:p w14:paraId="7D621F8F" w14:textId="262E061A" w:rsidR="006C3AEE" w:rsidRDefault="006C3AEE">
      <w:pPr>
        <w:spacing w:after="160" w:line="259" w:lineRule="auto"/>
        <w:rPr>
          <w:rFonts w:ascii="Times New Roman" w:hAnsi="Times New Roman" w:cs="Times New Roman"/>
          <w:sz w:val="20"/>
          <w:szCs w:val="20"/>
        </w:rPr>
      </w:pPr>
    </w:p>
    <w:p w14:paraId="0D98C137" w14:textId="703005F9" w:rsidR="00444607" w:rsidRDefault="00444607" w:rsidP="000A712D">
      <w:pPr>
        <w:autoSpaceDE w:val="0"/>
        <w:autoSpaceDN w:val="0"/>
        <w:adjustRightInd w:val="0"/>
        <w:spacing w:after="0" w:line="240" w:lineRule="auto"/>
        <w:jc w:val="both"/>
      </w:pPr>
      <w:r w:rsidRPr="00251263">
        <w:rPr>
          <w:rFonts w:ascii="Times New Roman" w:hAnsi="Times New Roman" w:cs="Times New Roman"/>
          <w:sz w:val="20"/>
          <w:szCs w:val="20"/>
        </w:rPr>
        <w:t xml:space="preserve">                                                                              </w:t>
      </w:r>
    </w:p>
    <w:sectPr w:rsidR="00444607" w:rsidSect="006C3AEE">
      <w:headerReference w:type="default" r:id="rId15"/>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B9B4" w14:textId="77777777" w:rsidR="00FC01FE" w:rsidRDefault="00FC01FE" w:rsidP="00444607">
      <w:pPr>
        <w:spacing w:after="0" w:line="240" w:lineRule="auto"/>
      </w:pPr>
      <w:r>
        <w:separator/>
      </w:r>
    </w:p>
  </w:endnote>
  <w:endnote w:type="continuationSeparator" w:id="0">
    <w:p w14:paraId="5D0B4577" w14:textId="77777777" w:rsidR="00FC01FE" w:rsidRDefault="00FC01FE" w:rsidP="0044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25B7" w14:textId="77777777" w:rsidR="00FC01FE" w:rsidRDefault="00FC01FE" w:rsidP="00444607">
      <w:pPr>
        <w:spacing w:after="0" w:line="240" w:lineRule="auto"/>
      </w:pPr>
      <w:r>
        <w:separator/>
      </w:r>
    </w:p>
  </w:footnote>
  <w:footnote w:type="continuationSeparator" w:id="0">
    <w:p w14:paraId="1696025C" w14:textId="77777777" w:rsidR="00FC01FE" w:rsidRDefault="00FC01FE" w:rsidP="00444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320674"/>
      <w:docPartObj>
        <w:docPartGallery w:val="Page Numbers (Top of Page)"/>
        <w:docPartUnique/>
      </w:docPartObj>
    </w:sdtPr>
    <w:sdtEndPr>
      <w:rPr>
        <w:rFonts w:ascii="Times New Roman" w:hAnsi="Times New Roman" w:cs="Times New Roman"/>
        <w:sz w:val="28"/>
        <w:szCs w:val="28"/>
      </w:rPr>
    </w:sdtEndPr>
    <w:sdtContent>
      <w:p w14:paraId="54C77FD9" w14:textId="77777777" w:rsidR="0026397A" w:rsidRPr="005C4449" w:rsidRDefault="00C96085" w:rsidP="00F63E67">
        <w:pPr>
          <w:pStyle w:val="a3"/>
          <w:jc w:val="center"/>
          <w:rPr>
            <w:rFonts w:ascii="Times New Roman" w:hAnsi="Times New Roman" w:cs="Times New Roman"/>
            <w:sz w:val="28"/>
            <w:szCs w:val="28"/>
          </w:rPr>
        </w:pPr>
        <w:r w:rsidRPr="005C4449">
          <w:rPr>
            <w:rFonts w:ascii="Times New Roman" w:hAnsi="Times New Roman" w:cs="Times New Roman"/>
            <w:sz w:val="28"/>
            <w:szCs w:val="28"/>
          </w:rPr>
          <w:fldChar w:fldCharType="begin"/>
        </w:r>
        <w:r w:rsidR="0026397A" w:rsidRPr="005C4449">
          <w:rPr>
            <w:rFonts w:ascii="Times New Roman" w:hAnsi="Times New Roman" w:cs="Times New Roman"/>
            <w:sz w:val="28"/>
            <w:szCs w:val="28"/>
          </w:rPr>
          <w:instrText>PAGE   \* MERGEFORMAT</w:instrText>
        </w:r>
        <w:r w:rsidRPr="005C4449">
          <w:rPr>
            <w:rFonts w:ascii="Times New Roman" w:hAnsi="Times New Roman" w:cs="Times New Roman"/>
            <w:sz w:val="28"/>
            <w:szCs w:val="28"/>
          </w:rPr>
          <w:fldChar w:fldCharType="separate"/>
        </w:r>
        <w:r w:rsidR="006C7469">
          <w:rPr>
            <w:rFonts w:ascii="Times New Roman" w:hAnsi="Times New Roman" w:cs="Times New Roman"/>
            <w:noProof/>
            <w:sz w:val="28"/>
            <w:szCs w:val="28"/>
          </w:rPr>
          <w:t>2</w:t>
        </w:r>
        <w:r w:rsidRPr="005C4449">
          <w:rPr>
            <w:rFonts w:ascii="Times New Roman" w:hAnsi="Times New Roman" w:cs="Times New Roman"/>
            <w:sz w:val="28"/>
            <w:szCs w:val="28"/>
          </w:rPr>
          <w:fldChar w:fldCharType="end"/>
        </w:r>
      </w:p>
    </w:sdtContent>
  </w:sdt>
  <w:p w14:paraId="04809C0D" w14:textId="77777777" w:rsidR="0026397A" w:rsidRDefault="002639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07"/>
    <w:rsid w:val="00001293"/>
    <w:rsid w:val="0001110E"/>
    <w:rsid w:val="00017114"/>
    <w:rsid w:val="00067B1D"/>
    <w:rsid w:val="00080FFD"/>
    <w:rsid w:val="00083691"/>
    <w:rsid w:val="00083A18"/>
    <w:rsid w:val="0008483E"/>
    <w:rsid w:val="00087491"/>
    <w:rsid w:val="000A48E8"/>
    <w:rsid w:val="000A712D"/>
    <w:rsid w:val="000D22A7"/>
    <w:rsid w:val="000E5951"/>
    <w:rsid w:val="000E5B09"/>
    <w:rsid w:val="00113160"/>
    <w:rsid w:val="00117248"/>
    <w:rsid w:val="0012158D"/>
    <w:rsid w:val="00137CE8"/>
    <w:rsid w:val="001419E4"/>
    <w:rsid w:val="00146179"/>
    <w:rsid w:val="00150E30"/>
    <w:rsid w:val="00170B12"/>
    <w:rsid w:val="001843FF"/>
    <w:rsid w:val="00192549"/>
    <w:rsid w:val="00192FDC"/>
    <w:rsid w:val="001C424B"/>
    <w:rsid w:val="001C74A1"/>
    <w:rsid w:val="00205820"/>
    <w:rsid w:val="00207A3A"/>
    <w:rsid w:val="00207E6A"/>
    <w:rsid w:val="0022606D"/>
    <w:rsid w:val="002336C5"/>
    <w:rsid w:val="00251263"/>
    <w:rsid w:val="0026397A"/>
    <w:rsid w:val="0026573F"/>
    <w:rsid w:val="002B0224"/>
    <w:rsid w:val="002B5821"/>
    <w:rsid w:val="002C104D"/>
    <w:rsid w:val="002E6B6F"/>
    <w:rsid w:val="002F64F3"/>
    <w:rsid w:val="003409AE"/>
    <w:rsid w:val="00364021"/>
    <w:rsid w:val="003A3431"/>
    <w:rsid w:val="003B5D1D"/>
    <w:rsid w:val="003D57E2"/>
    <w:rsid w:val="003D70FA"/>
    <w:rsid w:val="003D7B8E"/>
    <w:rsid w:val="003F0CBF"/>
    <w:rsid w:val="003F7CD0"/>
    <w:rsid w:val="004156C9"/>
    <w:rsid w:val="004171B9"/>
    <w:rsid w:val="00420419"/>
    <w:rsid w:val="00420E8D"/>
    <w:rsid w:val="004248BC"/>
    <w:rsid w:val="00424D2A"/>
    <w:rsid w:val="004340CF"/>
    <w:rsid w:val="00444607"/>
    <w:rsid w:val="00457CAE"/>
    <w:rsid w:val="00462B18"/>
    <w:rsid w:val="00464786"/>
    <w:rsid w:val="004C7F2A"/>
    <w:rsid w:val="004F410E"/>
    <w:rsid w:val="00503970"/>
    <w:rsid w:val="0053238C"/>
    <w:rsid w:val="005346D7"/>
    <w:rsid w:val="005425FA"/>
    <w:rsid w:val="00551A85"/>
    <w:rsid w:val="0058061A"/>
    <w:rsid w:val="0058232D"/>
    <w:rsid w:val="005B4D0D"/>
    <w:rsid w:val="005D480E"/>
    <w:rsid w:val="005F4686"/>
    <w:rsid w:val="0062170D"/>
    <w:rsid w:val="006303FD"/>
    <w:rsid w:val="006348B6"/>
    <w:rsid w:val="0066220D"/>
    <w:rsid w:val="00666254"/>
    <w:rsid w:val="00682215"/>
    <w:rsid w:val="00682572"/>
    <w:rsid w:val="006A5320"/>
    <w:rsid w:val="006C3AEE"/>
    <w:rsid w:val="006C7469"/>
    <w:rsid w:val="00707B4E"/>
    <w:rsid w:val="00722352"/>
    <w:rsid w:val="00726626"/>
    <w:rsid w:val="007270C5"/>
    <w:rsid w:val="007347CD"/>
    <w:rsid w:val="0074417C"/>
    <w:rsid w:val="007559A5"/>
    <w:rsid w:val="00763DA0"/>
    <w:rsid w:val="00773570"/>
    <w:rsid w:val="00775FCF"/>
    <w:rsid w:val="00793A68"/>
    <w:rsid w:val="007A2BAA"/>
    <w:rsid w:val="007B0E02"/>
    <w:rsid w:val="007D2B51"/>
    <w:rsid w:val="00824690"/>
    <w:rsid w:val="00833133"/>
    <w:rsid w:val="00840A7F"/>
    <w:rsid w:val="00856361"/>
    <w:rsid w:val="00864CA2"/>
    <w:rsid w:val="008A1E84"/>
    <w:rsid w:val="008B1A34"/>
    <w:rsid w:val="008D6134"/>
    <w:rsid w:val="008E4A9C"/>
    <w:rsid w:val="008F6DF2"/>
    <w:rsid w:val="0092634B"/>
    <w:rsid w:val="00947DF7"/>
    <w:rsid w:val="00996E38"/>
    <w:rsid w:val="009C2EB3"/>
    <w:rsid w:val="009C479B"/>
    <w:rsid w:val="009F1B93"/>
    <w:rsid w:val="00A13B7D"/>
    <w:rsid w:val="00A329C8"/>
    <w:rsid w:val="00A43D4C"/>
    <w:rsid w:val="00A45094"/>
    <w:rsid w:val="00A5545F"/>
    <w:rsid w:val="00A55A7A"/>
    <w:rsid w:val="00A7332C"/>
    <w:rsid w:val="00AC4408"/>
    <w:rsid w:val="00AF5DC7"/>
    <w:rsid w:val="00B2711D"/>
    <w:rsid w:val="00B30FBA"/>
    <w:rsid w:val="00B54564"/>
    <w:rsid w:val="00BA52C1"/>
    <w:rsid w:val="00BC10A9"/>
    <w:rsid w:val="00BE3ED2"/>
    <w:rsid w:val="00BF03B4"/>
    <w:rsid w:val="00C50F9A"/>
    <w:rsid w:val="00C615ED"/>
    <w:rsid w:val="00C77D16"/>
    <w:rsid w:val="00C83E42"/>
    <w:rsid w:val="00C863A8"/>
    <w:rsid w:val="00C96085"/>
    <w:rsid w:val="00CD1B7A"/>
    <w:rsid w:val="00CD372C"/>
    <w:rsid w:val="00CD443E"/>
    <w:rsid w:val="00CD4CC1"/>
    <w:rsid w:val="00DB43CF"/>
    <w:rsid w:val="00DC2140"/>
    <w:rsid w:val="00DE7718"/>
    <w:rsid w:val="00E075AE"/>
    <w:rsid w:val="00E33816"/>
    <w:rsid w:val="00E74579"/>
    <w:rsid w:val="00E949CC"/>
    <w:rsid w:val="00EA01C3"/>
    <w:rsid w:val="00EB1646"/>
    <w:rsid w:val="00EE3D51"/>
    <w:rsid w:val="00F63566"/>
    <w:rsid w:val="00F63E67"/>
    <w:rsid w:val="00F7375D"/>
    <w:rsid w:val="00F775D0"/>
    <w:rsid w:val="00F86CD4"/>
    <w:rsid w:val="00FA320D"/>
    <w:rsid w:val="00FC01FE"/>
    <w:rsid w:val="00FC066A"/>
    <w:rsid w:val="00FE0A28"/>
    <w:rsid w:val="00FE5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28202"/>
  <w15:docId w15:val="{AB46DA7B-D46F-481F-83AA-E384737F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60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607"/>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444607"/>
  </w:style>
  <w:style w:type="paragraph" w:styleId="a5">
    <w:name w:val="footer"/>
    <w:basedOn w:val="a"/>
    <w:link w:val="a6"/>
    <w:uiPriority w:val="99"/>
    <w:unhideWhenUsed/>
    <w:rsid w:val="004446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4607"/>
  </w:style>
  <w:style w:type="paragraph" w:customStyle="1" w:styleId="ConsPlusNormal">
    <w:name w:val="ConsPlusNormal"/>
    <w:rsid w:val="00444607"/>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444607"/>
    <w:pPr>
      <w:ind w:left="720"/>
      <w:contextualSpacing/>
    </w:pPr>
  </w:style>
  <w:style w:type="paragraph" w:customStyle="1" w:styleId="ConsPlusNonformat">
    <w:name w:val="ConsPlusNonformat"/>
    <w:uiPriority w:val="99"/>
    <w:rsid w:val="0044460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444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44607"/>
    <w:pPr>
      <w:widowControl w:val="0"/>
      <w:autoSpaceDE w:val="0"/>
      <w:autoSpaceDN w:val="0"/>
      <w:spacing w:after="0" w:line="240" w:lineRule="auto"/>
    </w:pPr>
    <w:rPr>
      <w:rFonts w:ascii="Calibri" w:eastAsia="Times New Roman" w:hAnsi="Calibri" w:cs="Calibri"/>
      <w:b/>
      <w:szCs w:val="20"/>
      <w:lang w:eastAsia="ru-RU"/>
    </w:rPr>
  </w:style>
  <w:style w:type="paragraph" w:styleId="a9">
    <w:name w:val="Balloon Text"/>
    <w:basedOn w:val="a"/>
    <w:link w:val="aa"/>
    <w:uiPriority w:val="99"/>
    <w:semiHidden/>
    <w:unhideWhenUsed/>
    <w:rsid w:val="002C104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C104D"/>
    <w:rPr>
      <w:rFonts w:ascii="Segoe UI" w:eastAsiaTheme="minorEastAsia" w:hAnsi="Segoe UI" w:cs="Segoe UI"/>
      <w:sz w:val="18"/>
      <w:szCs w:val="18"/>
      <w:lang w:eastAsia="ru-RU"/>
    </w:rPr>
  </w:style>
  <w:style w:type="character" w:styleId="ab">
    <w:name w:val="Hyperlink"/>
    <w:basedOn w:val="a0"/>
    <w:uiPriority w:val="99"/>
    <w:unhideWhenUsed/>
    <w:rsid w:val="008D61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7A0E-8CE0-4AFF-A7F1-3E4852D0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и финансов</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Карина Михайловна Чеховская</cp:lastModifiedBy>
  <cp:revision>2</cp:revision>
  <cp:lastPrinted>2022-10-17T14:47:00Z</cp:lastPrinted>
  <dcterms:created xsi:type="dcterms:W3CDTF">2025-07-22T08:55:00Z</dcterms:created>
  <dcterms:modified xsi:type="dcterms:W3CDTF">2025-07-22T08:55:00Z</dcterms:modified>
</cp:coreProperties>
</file>