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4014F" w14:textId="77777777" w:rsidR="00832972" w:rsidRDefault="00E10B7E" w:rsidP="00832972">
      <w:pPr>
        <w:spacing w:after="0" w:line="240" w:lineRule="auto"/>
        <w:jc w:val="left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                                                                                               </w:t>
      </w:r>
      <w:r w:rsidR="00832972">
        <w:rPr>
          <w:rFonts w:eastAsia="Calibri" w:cs="Times New Roman"/>
          <w:bCs/>
          <w:szCs w:val="28"/>
        </w:rPr>
        <w:t xml:space="preserve">  </w:t>
      </w:r>
      <w:r w:rsidR="00EA7368" w:rsidRPr="00EA7368">
        <w:rPr>
          <w:rFonts w:eastAsia="Calibri" w:cs="Times New Roman"/>
          <w:bCs/>
          <w:szCs w:val="28"/>
        </w:rPr>
        <w:t>Приложение к постановлению администрации</w:t>
      </w:r>
    </w:p>
    <w:p w14:paraId="49EBC118" w14:textId="2EF04A78" w:rsidR="003109A9" w:rsidRPr="00EA7368" w:rsidRDefault="00832972" w:rsidP="00832972">
      <w:pPr>
        <w:spacing w:after="0" w:line="240" w:lineRule="auto"/>
        <w:jc w:val="left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                                                                                                 </w:t>
      </w:r>
      <w:r w:rsidR="00EA7368" w:rsidRPr="00EA7368">
        <w:rPr>
          <w:rFonts w:eastAsia="Calibri" w:cs="Times New Roman"/>
          <w:bCs/>
          <w:szCs w:val="28"/>
        </w:rPr>
        <w:t>городского округа Красногорск</w:t>
      </w:r>
      <w:r>
        <w:rPr>
          <w:rFonts w:eastAsia="Calibri" w:cs="Times New Roman"/>
          <w:bCs/>
          <w:szCs w:val="28"/>
        </w:rPr>
        <w:t xml:space="preserve"> </w:t>
      </w:r>
      <w:r w:rsidR="00782412">
        <w:rPr>
          <w:rFonts w:eastAsia="Calibri" w:cs="Times New Roman"/>
          <w:bCs/>
          <w:szCs w:val="28"/>
        </w:rPr>
        <w:t>от</w:t>
      </w:r>
      <w:r w:rsidR="00782412">
        <w:rPr>
          <w:rFonts w:eastAsia="Calibri" w:cs="Times New Roman"/>
          <w:bCs/>
          <w:szCs w:val="28"/>
          <w:u w:val="single"/>
        </w:rPr>
        <w:softHyphen/>
        <w:t xml:space="preserve">                  </w:t>
      </w:r>
      <w:r w:rsidR="00306681" w:rsidRPr="00306681">
        <w:rPr>
          <w:rFonts w:eastAsia="Calibri" w:cs="Times New Roman"/>
          <w:bCs/>
          <w:szCs w:val="28"/>
        </w:rPr>
        <w:t xml:space="preserve"> </w:t>
      </w:r>
      <w:r w:rsidR="00782412">
        <w:rPr>
          <w:rFonts w:eastAsia="Calibri" w:cs="Times New Roman"/>
          <w:bCs/>
          <w:szCs w:val="28"/>
        </w:rPr>
        <w:t>№</w:t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  <w:t>____________</w:t>
      </w:r>
    </w:p>
    <w:p w14:paraId="785A2137" w14:textId="77777777" w:rsidR="005424A7" w:rsidRPr="00EA7368" w:rsidRDefault="005424A7" w:rsidP="001518D1">
      <w:pPr>
        <w:spacing w:after="0" w:line="240" w:lineRule="auto"/>
        <w:rPr>
          <w:rFonts w:eastAsia="Calibri" w:cs="Times New Roman"/>
          <w:bCs/>
          <w:szCs w:val="28"/>
        </w:rPr>
      </w:pPr>
    </w:p>
    <w:p w14:paraId="34B9327E" w14:textId="77777777" w:rsidR="00EA7368" w:rsidRPr="00EA7368" w:rsidRDefault="00EA7368" w:rsidP="00EA7368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EA7368">
        <w:rPr>
          <w:rFonts w:eastAsia="Calibri" w:cs="Times New Roman"/>
          <w:b/>
          <w:bCs/>
          <w:szCs w:val="28"/>
        </w:rPr>
        <w:t>Изменения, которые вносятся в муниципальную программу</w:t>
      </w:r>
    </w:p>
    <w:p w14:paraId="197E63A0" w14:textId="37DD4F4E" w:rsidR="0035577E" w:rsidRDefault="00EA7368" w:rsidP="003861CD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EA7368">
        <w:rPr>
          <w:rFonts w:eastAsia="Calibri" w:cs="Times New Roman"/>
          <w:b/>
          <w:bCs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EA7368"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  <w:t xml:space="preserve"> </w:t>
      </w:r>
      <w:r w:rsidR="00350FB5">
        <w:rPr>
          <w:rFonts w:eastAsia="Calibri" w:cs="Times New Roman"/>
          <w:b/>
          <w:bCs/>
          <w:szCs w:val="28"/>
        </w:rPr>
        <w:t>на</w:t>
      </w:r>
      <w:r w:rsidR="00350FB5" w:rsidRPr="00350FB5">
        <w:rPr>
          <w:rFonts w:eastAsia="Calibri" w:cs="Times New Roman"/>
          <w:b/>
          <w:bCs/>
          <w:szCs w:val="28"/>
        </w:rPr>
        <w:t xml:space="preserve"> 2023-2027 годы</w:t>
      </w:r>
    </w:p>
    <w:p w14:paraId="216BF85C" w14:textId="77777777" w:rsidR="00B70E4A" w:rsidRDefault="00B70E4A" w:rsidP="003861CD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p w14:paraId="6024F56E" w14:textId="77777777" w:rsidR="00B70E4A" w:rsidRPr="00B70E4A" w:rsidRDefault="00B70E4A" w:rsidP="00B70E4A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left"/>
        <w:rPr>
          <w:rFonts w:eastAsia="Calibri" w:cs="Times New Roman"/>
          <w:bCs/>
          <w:sz w:val="24"/>
          <w:szCs w:val="24"/>
        </w:rPr>
      </w:pPr>
      <w:r w:rsidRPr="00B70E4A">
        <w:rPr>
          <w:rFonts w:eastAsia="Calibri" w:cs="Times New Roman"/>
          <w:bCs/>
          <w:sz w:val="24"/>
          <w:szCs w:val="24"/>
        </w:rPr>
        <w:t>В разделе 1 «Паспорт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политики»» внести изменения:</w:t>
      </w:r>
    </w:p>
    <w:p w14:paraId="04E85F59" w14:textId="77777777" w:rsidR="00B70E4A" w:rsidRPr="00B70E4A" w:rsidRDefault="00B70E4A" w:rsidP="00B70E4A">
      <w:pPr>
        <w:shd w:val="clear" w:color="auto" w:fill="FFFFFF"/>
        <w:spacing w:after="0" w:line="240" w:lineRule="auto"/>
        <w:ind w:left="720"/>
        <w:contextualSpacing/>
        <w:jc w:val="left"/>
        <w:rPr>
          <w:rFonts w:eastAsia="Calibri" w:cs="Times New Roman"/>
          <w:bCs/>
          <w:sz w:val="24"/>
          <w:szCs w:val="24"/>
        </w:rPr>
      </w:pPr>
    </w:p>
    <w:p w14:paraId="4623A2AF" w14:textId="77777777" w:rsidR="00B70E4A" w:rsidRDefault="00B70E4A" w:rsidP="003861CD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p w14:paraId="19120729" w14:textId="77777777" w:rsidR="00B70E4A" w:rsidRDefault="00B70E4A" w:rsidP="003861CD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1879"/>
        <w:gridCol w:w="6"/>
      </w:tblGrid>
      <w:tr w:rsidR="00B70E4A" w:rsidRPr="00F74D14" w14:paraId="6B9C858E" w14:textId="77777777" w:rsidTr="00C525A8">
        <w:trPr>
          <w:jc w:val="center"/>
        </w:trPr>
        <w:tc>
          <w:tcPr>
            <w:tcW w:w="3452" w:type="dxa"/>
          </w:tcPr>
          <w:p w14:paraId="6D28B650" w14:textId="77777777" w:rsidR="00B70E4A" w:rsidRPr="00F74D14" w:rsidRDefault="00B70E4A" w:rsidP="00B70E4A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74D14">
              <w:rPr>
                <w:rFonts w:eastAsia="Calibri" w:cs="Times New Roman"/>
                <w:bCs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4DE705C3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32D4D67E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2023 год </w:t>
            </w:r>
          </w:p>
        </w:tc>
        <w:tc>
          <w:tcPr>
            <w:tcW w:w="1880" w:type="dxa"/>
          </w:tcPr>
          <w:p w14:paraId="2A3572A5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2024 год </w:t>
            </w:r>
          </w:p>
        </w:tc>
        <w:tc>
          <w:tcPr>
            <w:tcW w:w="1880" w:type="dxa"/>
          </w:tcPr>
          <w:p w14:paraId="5F7BF9BC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2025 год </w:t>
            </w:r>
          </w:p>
        </w:tc>
        <w:tc>
          <w:tcPr>
            <w:tcW w:w="1880" w:type="dxa"/>
          </w:tcPr>
          <w:p w14:paraId="32287A50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2026 год </w:t>
            </w:r>
          </w:p>
        </w:tc>
        <w:tc>
          <w:tcPr>
            <w:tcW w:w="1885" w:type="dxa"/>
            <w:gridSpan w:val="2"/>
          </w:tcPr>
          <w:p w14:paraId="55E920CF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4"/>
                <w:szCs w:val="24"/>
              </w:rPr>
              <w:t>2027 год</w:t>
            </w:r>
          </w:p>
        </w:tc>
      </w:tr>
      <w:tr w:rsidR="00B70E4A" w:rsidRPr="00F74D14" w14:paraId="00749F15" w14:textId="77777777" w:rsidTr="00C525A8">
        <w:trPr>
          <w:jc w:val="center"/>
        </w:trPr>
        <w:tc>
          <w:tcPr>
            <w:tcW w:w="3452" w:type="dxa"/>
          </w:tcPr>
          <w:p w14:paraId="6EBC890D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4D14">
              <w:rPr>
                <w:rFonts w:eastAsia="Calibri" w:cs="Times New Roman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1E2AA4A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9098,7280</w:t>
            </w:r>
            <w:r w:rsidRPr="00F74D14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FABA861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314,9600</w:t>
            </w:r>
            <w:r w:rsidRPr="00F74D14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76786B9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843,43700</w:t>
            </w:r>
          </w:p>
        </w:tc>
        <w:tc>
          <w:tcPr>
            <w:tcW w:w="1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9A86037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873,7990</w:t>
            </w:r>
            <w:r w:rsidRPr="00F74D14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B80054F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6915,2130</w:t>
            </w:r>
            <w:r w:rsidRPr="00F74D14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9586DAE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151,3190</w:t>
            </w:r>
            <w:r w:rsidRPr="00F74D14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</w:tr>
      <w:tr w:rsidR="00B70E4A" w:rsidRPr="00F74D14" w14:paraId="65278D9A" w14:textId="77777777" w:rsidTr="00C525A8">
        <w:trPr>
          <w:gridAfter w:val="1"/>
          <w:wAfter w:w="6" w:type="dxa"/>
          <w:jc w:val="center"/>
        </w:trPr>
        <w:tc>
          <w:tcPr>
            <w:tcW w:w="3452" w:type="dxa"/>
          </w:tcPr>
          <w:p w14:paraId="15078734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4D14">
              <w:rPr>
                <w:rFonts w:eastAsia="Calibri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8D90" w14:textId="0D9EB4BF" w:rsidR="00B70E4A" w:rsidRPr="00F74D14" w:rsidRDefault="00BF0F51" w:rsidP="00B70E4A">
            <w:pPr>
              <w:widowControl w:val="0"/>
              <w:tabs>
                <w:tab w:val="left" w:pos="420"/>
                <w:tab w:val="center" w:pos="878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27149,83000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5B114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13755,23000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1733AC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10 608,00000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F412" w14:textId="2D49A882" w:rsidR="00B70E4A" w:rsidRPr="00F74D14" w:rsidRDefault="00BF0F51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2786,60000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4548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9BC6D5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B70E4A" w:rsidRPr="00F74D14" w14:paraId="694F205C" w14:textId="77777777" w:rsidTr="00C525A8">
        <w:trPr>
          <w:gridAfter w:val="1"/>
          <w:wAfter w:w="6" w:type="dxa"/>
          <w:jc w:val="center"/>
        </w:trPr>
        <w:tc>
          <w:tcPr>
            <w:tcW w:w="3452" w:type="dxa"/>
          </w:tcPr>
          <w:p w14:paraId="39703DF0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F74D14">
              <w:rPr>
                <w:rFonts w:eastAsia="Calibri" w:cs="Times New Roman"/>
                <w:bCs/>
                <w:sz w:val="24"/>
                <w:szCs w:val="24"/>
              </w:rPr>
              <w:t>Средства бюджета г.о. Красногорск</w:t>
            </w:r>
          </w:p>
          <w:p w14:paraId="2204F6BB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4D14">
              <w:rPr>
                <w:rFonts w:eastAsia="Calibri" w:cs="Times New Roman"/>
                <w:bCs/>
                <w:sz w:val="24"/>
                <w:szCs w:val="24"/>
              </w:rPr>
              <w:t>Московской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7A35E8" w14:textId="3337E956" w:rsidR="00B70E4A" w:rsidRPr="00F74D14" w:rsidRDefault="00383A98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923634,13470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2D42E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135347,51470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2CCD1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181 720,14000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B83B2E" w14:textId="7F4C27A1" w:rsidR="00B70E4A" w:rsidRPr="00F74D14" w:rsidRDefault="009B4304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199087,16000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3119A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203656,16000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71C22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203823,16000</w:t>
            </w:r>
          </w:p>
        </w:tc>
      </w:tr>
      <w:tr w:rsidR="00B70E4A" w:rsidRPr="00F74D14" w14:paraId="1AD52161" w14:textId="77777777" w:rsidTr="00C525A8">
        <w:trPr>
          <w:gridAfter w:val="1"/>
          <w:wAfter w:w="6" w:type="dxa"/>
          <w:jc w:val="center"/>
        </w:trPr>
        <w:tc>
          <w:tcPr>
            <w:tcW w:w="3452" w:type="dxa"/>
          </w:tcPr>
          <w:p w14:paraId="1B996BBA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4D14">
              <w:rPr>
                <w:rFonts w:eastAsia="Calibri" w:cs="Times New Roman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C66D2C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573070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EA1168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AA78A8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E38F82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055D32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B70E4A" w:rsidRPr="00F74D14" w14:paraId="44E360DB" w14:textId="77777777" w:rsidTr="00C525A8">
        <w:trPr>
          <w:gridAfter w:val="1"/>
          <w:wAfter w:w="6" w:type="dxa"/>
          <w:jc w:val="center"/>
        </w:trPr>
        <w:tc>
          <w:tcPr>
            <w:tcW w:w="3452" w:type="dxa"/>
          </w:tcPr>
          <w:p w14:paraId="7D6E5463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A8451E" w14:textId="6F94092A" w:rsidR="00B70E4A" w:rsidRPr="00F74D14" w:rsidRDefault="00383A98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0"/>
                <w:szCs w:val="20"/>
              </w:rPr>
              <w:t>962882,69270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7039C9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0"/>
                <w:szCs w:val="20"/>
              </w:rPr>
              <w:t>150017,70470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659C1A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193 771,57700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22613F" w14:textId="7B23076D" w:rsidR="00B70E4A" w:rsidRPr="00F74D14" w:rsidRDefault="009B4304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0"/>
                <w:szCs w:val="20"/>
              </w:rPr>
              <w:t>203347,55900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F97285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0"/>
                <w:szCs w:val="20"/>
              </w:rPr>
              <w:t>211171,37300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AB40D8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0"/>
                <w:szCs w:val="20"/>
              </w:rPr>
              <w:t>204574,47900</w:t>
            </w:r>
          </w:p>
        </w:tc>
      </w:tr>
    </w:tbl>
    <w:p w14:paraId="4EE38A28" w14:textId="77777777" w:rsidR="003861CD" w:rsidRPr="00F74D14" w:rsidRDefault="003861CD" w:rsidP="003861CD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p w14:paraId="4933CE53" w14:textId="45DBE528" w:rsidR="00E77C56" w:rsidRPr="00F74D14" w:rsidRDefault="009D71B3" w:rsidP="009D71B3">
      <w:pPr>
        <w:pStyle w:val="af"/>
        <w:numPr>
          <w:ilvl w:val="0"/>
          <w:numId w:val="7"/>
        </w:numPr>
        <w:shd w:val="clear" w:color="auto" w:fill="FFFFFF"/>
        <w:spacing w:after="0" w:line="240" w:lineRule="auto"/>
        <w:jc w:val="left"/>
        <w:rPr>
          <w:rFonts w:eastAsia="Calibri" w:cs="Times New Roman"/>
          <w:bCs/>
          <w:sz w:val="24"/>
          <w:szCs w:val="24"/>
        </w:rPr>
      </w:pPr>
      <w:r w:rsidRPr="00F74D14">
        <w:rPr>
          <w:rFonts w:eastAsia="Calibri" w:cs="Times New Roman"/>
          <w:bCs/>
          <w:sz w:val="24"/>
          <w:szCs w:val="24"/>
        </w:rPr>
        <w:t>В разделе 7</w:t>
      </w:r>
      <w:r w:rsidR="00E77C56" w:rsidRPr="00F74D14">
        <w:rPr>
          <w:rFonts w:eastAsia="Calibri" w:cs="Times New Roman"/>
          <w:bCs/>
          <w:sz w:val="24"/>
          <w:szCs w:val="24"/>
        </w:rPr>
        <w:t xml:space="preserve"> «Перечень мероприятий подпрограммы </w:t>
      </w:r>
      <w:r w:rsidRPr="00F74D14">
        <w:rPr>
          <w:rFonts w:eastAsia="Calibri" w:cs="Times New Roman"/>
          <w:bCs/>
          <w:sz w:val="24"/>
          <w:szCs w:val="24"/>
        </w:rPr>
        <w:t>1. 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</w:r>
      <w:r w:rsidR="00E77C56" w:rsidRPr="00F74D14">
        <w:rPr>
          <w:rFonts w:eastAsia="Calibri" w:cs="Times New Roman"/>
          <w:bCs/>
          <w:sz w:val="24"/>
          <w:szCs w:val="24"/>
        </w:rPr>
        <w:t>» внести изменения:</w:t>
      </w:r>
    </w:p>
    <w:p w14:paraId="0D85DA4F" w14:textId="77777777" w:rsidR="0033657C" w:rsidRPr="00F74D14" w:rsidRDefault="0033657C" w:rsidP="0033657C">
      <w:pPr>
        <w:pStyle w:val="af"/>
        <w:shd w:val="clear" w:color="auto" w:fill="FFFFFF"/>
        <w:spacing w:after="0" w:line="240" w:lineRule="auto"/>
        <w:jc w:val="left"/>
        <w:rPr>
          <w:rFonts w:eastAsia="Calibri" w:cs="Times New Roman"/>
          <w:bCs/>
          <w:sz w:val="24"/>
          <w:szCs w:val="24"/>
        </w:rPr>
      </w:pPr>
    </w:p>
    <w:p w14:paraId="6314D127" w14:textId="1F0F8683" w:rsidR="0033657C" w:rsidRPr="00F74D14" w:rsidRDefault="009D71B3" w:rsidP="009D71B3">
      <w:pPr>
        <w:shd w:val="clear" w:color="auto" w:fill="FFFFFF"/>
        <w:spacing w:after="0" w:line="240" w:lineRule="auto"/>
        <w:jc w:val="left"/>
        <w:rPr>
          <w:rFonts w:eastAsia="Calibri" w:cs="Times New Roman"/>
          <w:bCs/>
          <w:sz w:val="24"/>
          <w:szCs w:val="24"/>
        </w:rPr>
      </w:pPr>
      <w:r w:rsidRPr="00F74D14">
        <w:rPr>
          <w:rFonts w:eastAsia="Calibri" w:cs="Times New Roman"/>
          <w:bCs/>
          <w:sz w:val="24"/>
          <w:szCs w:val="24"/>
        </w:rPr>
        <w:t>1.Строки</w:t>
      </w:r>
      <w:r w:rsidR="005F5483" w:rsidRPr="00F74D14">
        <w:rPr>
          <w:rFonts w:eastAsia="Calibri" w:cs="Times New Roman"/>
          <w:bCs/>
          <w:sz w:val="24"/>
          <w:szCs w:val="24"/>
        </w:rPr>
        <w:t xml:space="preserve"> </w:t>
      </w:r>
      <w:r w:rsidRPr="00F74D14">
        <w:rPr>
          <w:rFonts w:eastAsia="Calibri" w:cs="Times New Roman"/>
          <w:bCs/>
          <w:sz w:val="24"/>
          <w:szCs w:val="24"/>
        </w:rPr>
        <w:t>2.</w:t>
      </w:r>
      <w:r w:rsidR="0033657C" w:rsidRPr="00F74D14">
        <w:rPr>
          <w:rFonts w:eastAsia="Calibri" w:cs="Times New Roman"/>
          <w:bCs/>
          <w:sz w:val="24"/>
          <w:szCs w:val="24"/>
        </w:rPr>
        <w:t>1</w:t>
      </w:r>
      <w:r w:rsidRPr="00F74D14">
        <w:rPr>
          <w:rFonts w:eastAsia="Calibri" w:cs="Times New Roman"/>
          <w:bCs/>
          <w:sz w:val="24"/>
          <w:szCs w:val="24"/>
        </w:rPr>
        <w:t>, 2.2, 2.3</w:t>
      </w:r>
      <w:r w:rsidR="0033657C" w:rsidRPr="00F74D14">
        <w:rPr>
          <w:rFonts w:eastAsia="Calibri" w:cs="Times New Roman"/>
          <w:bCs/>
          <w:sz w:val="24"/>
          <w:szCs w:val="24"/>
        </w:rPr>
        <w:t xml:space="preserve"> изложить в следующей редакции:</w:t>
      </w:r>
    </w:p>
    <w:p w14:paraId="6DAF640C" w14:textId="77777777" w:rsidR="009D71B3" w:rsidRPr="00F74D14" w:rsidRDefault="009D71B3" w:rsidP="009D71B3">
      <w:pPr>
        <w:shd w:val="clear" w:color="auto" w:fill="FFFFFF"/>
        <w:spacing w:after="0" w:line="240" w:lineRule="auto"/>
        <w:jc w:val="left"/>
        <w:rPr>
          <w:rFonts w:eastAsia="Calibri" w:cs="Times New Roman"/>
          <w:bCs/>
          <w:sz w:val="24"/>
          <w:szCs w:val="24"/>
        </w:rPr>
      </w:pPr>
    </w:p>
    <w:tbl>
      <w:tblPr>
        <w:tblW w:w="5169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2314"/>
        <w:gridCol w:w="1122"/>
        <w:gridCol w:w="1460"/>
        <w:gridCol w:w="1313"/>
        <w:gridCol w:w="1166"/>
        <w:gridCol w:w="1313"/>
        <w:gridCol w:w="727"/>
        <w:gridCol w:w="642"/>
        <w:gridCol w:w="88"/>
        <w:gridCol w:w="291"/>
        <w:gridCol w:w="291"/>
        <w:gridCol w:w="100"/>
        <w:gridCol w:w="47"/>
        <w:gridCol w:w="439"/>
        <w:gridCol w:w="454"/>
        <w:gridCol w:w="1194"/>
        <w:gridCol w:w="1134"/>
        <w:gridCol w:w="993"/>
      </w:tblGrid>
      <w:tr w:rsidR="003B722F" w:rsidRPr="00F74D14" w14:paraId="4936CF7E" w14:textId="77777777" w:rsidTr="009D71B3">
        <w:trPr>
          <w:trHeight w:val="326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A0FF7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3640D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Calibri"/>
                <w:b/>
                <w:sz w:val="20"/>
                <w:szCs w:val="20"/>
                <w:lang w:eastAsia="ru-RU"/>
              </w:rPr>
              <w:t>Мероприятие 07.01.</w:t>
            </w:r>
          </w:p>
          <w:p w14:paraId="41722116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  <w:p w14:paraId="526C2514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7532C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8FD4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B7D9" w14:textId="4F3911CE" w:rsidR="003B722F" w:rsidRPr="00F74D14" w:rsidRDefault="00450D19" w:rsidP="003B72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4948</w:t>
            </w:r>
            <w:r w:rsidR="00D31A66"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,95000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AECF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3722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788,00000</w:t>
            </w:r>
          </w:p>
        </w:tc>
        <w:tc>
          <w:tcPr>
            <w:tcW w:w="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EE8A" w14:textId="15685827" w:rsidR="003B722F" w:rsidRPr="00F74D14" w:rsidRDefault="00D31A66" w:rsidP="003B72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1760,95000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0025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7</w:t>
            </w: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6760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7</w:t>
            </w: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FC934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Отдел рекламы</w:t>
            </w:r>
          </w:p>
        </w:tc>
      </w:tr>
      <w:tr w:rsidR="003B722F" w:rsidRPr="00F74D14" w14:paraId="77F76EA6" w14:textId="77777777" w:rsidTr="009D71B3">
        <w:trPr>
          <w:trHeight w:val="1073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2FB6D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45898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78A73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1F58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2B0A23F9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</w:p>
          <w:p w14:paraId="3F12D95B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3FFD" w14:textId="7CA284C8" w:rsidR="003B722F" w:rsidRPr="00F74D14" w:rsidRDefault="00450D19" w:rsidP="003B72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2948,95</w:t>
            </w:r>
            <w:bookmarkStart w:id="0" w:name="_GoBack"/>
            <w:bookmarkEnd w:id="0"/>
            <w:r w:rsidR="00D31A66"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523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CC98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388,00000</w:t>
            </w:r>
          </w:p>
        </w:tc>
        <w:tc>
          <w:tcPr>
            <w:tcW w:w="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A4A1" w14:textId="3382E08C" w:rsidR="003B722F" w:rsidRPr="00F74D14" w:rsidRDefault="00D31A66" w:rsidP="003B72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1360,95000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A449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384B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82CB" w14:textId="77777777" w:rsidR="003B722F" w:rsidRPr="00F74D14" w:rsidRDefault="003B722F" w:rsidP="003B7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71B3" w:rsidRPr="00F74D14" w14:paraId="6EF5B84E" w14:textId="77777777" w:rsidTr="009D71B3">
        <w:trPr>
          <w:trHeight w:val="1121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CCC6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9FC5C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1BB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B0C5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C2A05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2000,00000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4BAFD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6461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98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BB37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02D7A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D6DF8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0BC5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71B3" w:rsidRPr="00F74D14" w14:paraId="067FF044" w14:textId="77777777" w:rsidTr="009D71B3">
        <w:trPr>
          <w:trHeight w:val="293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AC87B6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F493A" w14:textId="77777777" w:rsidR="009D71B3" w:rsidRPr="00F74D14" w:rsidRDefault="009D71B3" w:rsidP="009D71B3">
            <w:pPr>
              <w:spacing w:after="0" w:line="240" w:lineRule="auto"/>
              <w:jc w:val="left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74D14">
              <w:rPr>
                <w:rFonts w:eastAsia="Calibri" w:cs="Times New Roman"/>
                <w:color w:val="000000"/>
                <w:sz w:val="20"/>
                <w:szCs w:val="20"/>
              </w:rPr>
              <w:t>Рекламные конструкции размещены в соответствии со схемой размещения рекламных конструкций Московской области.</w:t>
            </w:r>
            <w:r w:rsidRPr="00F74D14">
              <w:rPr>
                <w:rFonts w:eastAsia="Calibri" w:cs="Times New Roman"/>
                <w:color w:val="000000"/>
                <w:sz w:val="20"/>
                <w:szCs w:val="20"/>
              </w:rPr>
              <w:br/>
              <w:t>единица</w:t>
            </w:r>
          </w:p>
          <w:p w14:paraId="4D09166D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E4436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7BCC0B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FA8B8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89C2C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545C0B3E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81965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1F6329A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1F670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54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7E97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3B48C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23B8C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337C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D71B3" w:rsidRPr="00F74D14" w14:paraId="5F36DDC5" w14:textId="77777777" w:rsidTr="00857748">
        <w:trPr>
          <w:trHeight w:val="29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116CC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495DA" w14:textId="77777777" w:rsidR="009D71B3" w:rsidRPr="00F74D14" w:rsidRDefault="009D71B3" w:rsidP="009D71B3">
            <w:pPr>
              <w:spacing w:after="0" w:line="240" w:lineRule="auto"/>
              <w:jc w:val="left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5D53E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2678B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B05EE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F4B6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CCDB6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CC5C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BB36A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EC0B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4638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B28A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37D1C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39155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B54F3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71B3" w:rsidRPr="00F74D14" w14:paraId="65C4E1A1" w14:textId="77777777" w:rsidTr="00857748"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B332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5CD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1ECA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E2E8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A89D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9B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</w:p>
          <w:p w14:paraId="2E2E60D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323C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F3A0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1412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34D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05DE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E7C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4D6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445B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C06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71B3" w:rsidRPr="00F74D14" w14:paraId="55B745C0" w14:textId="77777777" w:rsidTr="009D71B3">
        <w:trPr>
          <w:trHeight w:val="16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0DCA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2C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Calibri"/>
                <w:b/>
                <w:sz w:val="20"/>
                <w:szCs w:val="20"/>
                <w:lang w:eastAsia="ru-RU"/>
              </w:rPr>
              <w:t>Мероприятие 07.02</w:t>
            </w:r>
          </w:p>
          <w:p w14:paraId="1FF37F61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 xml:space="preserve"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</w:t>
            </w:r>
            <w:r w:rsidRPr="00F74D14">
              <w:rPr>
                <w:rFonts w:eastAsia="Times New Roman" w:cs="Calibri"/>
                <w:bCs/>
                <w:sz w:val="20"/>
                <w:szCs w:val="20"/>
                <w:lang w:eastAsia="ru-RU"/>
              </w:rPr>
              <w:lastRenderedPageBreak/>
              <w:t>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7538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Calibri"/>
                <w:bCs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BC0A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852E" w14:textId="62AD05F8" w:rsidR="009D71B3" w:rsidRPr="00F74D14" w:rsidRDefault="00876B85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8347,4</w:t>
            </w:r>
            <w:r w:rsidR="009D71B3"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FC5E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1800,00000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8700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1339,10800</w:t>
            </w:r>
          </w:p>
        </w:tc>
        <w:tc>
          <w:tcPr>
            <w:tcW w:w="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F792" w14:textId="525F7801" w:rsidR="009D71B3" w:rsidRPr="00F74D14" w:rsidRDefault="00876B85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1208,3</w:t>
            </w:r>
            <w:r w:rsidR="009D71B3"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D86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20</w:t>
            </w: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3D3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20</w:t>
            </w: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6861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Отдел рекламы</w:t>
            </w:r>
          </w:p>
        </w:tc>
      </w:tr>
      <w:tr w:rsidR="009D71B3" w:rsidRPr="00F74D14" w14:paraId="3B9DDE10" w14:textId="77777777" w:rsidTr="009D71B3">
        <w:trPr>
          <w:trHeight w:val="55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BC1E5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64A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3B41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E542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33A4FB1B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</w:p>
          <w:p w14:paraId="5B420463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320B" w14:textId="309AAB99" w:rsidR="009D71B3" w:rsidRPr="00F74D14" w:rsidRDefault="00876B85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val="en-US" w:eastAsia="ru-RU"/>
              </w:rPr>
              <w:t>7347,40800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8EEF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6D8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1139,10800</w:t>
            </w:r>
          </w:p>
        </w:tc>
        <w:tc>
          <w:tcPr>
            <w:tcW w:w="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653A" w14:textId="4E471A9D" w:rsidR="009D71B3" w:rsidRPr="00F74D14" w:rsidRDefault="00876B85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1008,3</w:t>
            </w:r>
            <w:r w:rsidR="009D71B3"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23DC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1800,00000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4D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1800,00000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D4EB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71B3" w:rsidRPr="00F74D14" w14:paraId="19273CE0" w14:textId="77777777" w:rsidTr="009D71B3">
        <w:trPr>
          <w:trHeight w:val="1318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CE97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2BF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406C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2A3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4DC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488D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26D6E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98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D002F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CE23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F3B55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268A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71B3" w:rsidRPr="00F74D14" w14:paraId="36508EFF" w14:textId="77777777" w:rsidTr="009D71B3">
        <w:trPr>
          <w:trHeight w:val="233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70E75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25101" w14:textId="77777777" w:rsidR="009D71B3" w:rsidRPr="00F74D14" w:rsidRDefault="009D71B3" w:rsidP="009D71B3">
            <w:pPr>
              <w:spacing w:after="0" w:line="240" w:lineRule="auto"/>
              <w:jc w:val="left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74D14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Проведены мероприятия, которым обеспечено праздничное/тематическое оформление на территории муниципального образования Московской области, единица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A7D8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ED95E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5DADD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A49D2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31AEC8BE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7F77E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5EBE67C6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01050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75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EB0CB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12C86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5BCD0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950E0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D71B3" w:rsidRPr="00F74D14" w14:paraId="19512304" w14:textId="77777777" w:rsidTr="009D71B3">
        <w:trPr>
          <w:trHeight w:val="23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A9C96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5F911" w14:textId="77777777" w:rsidR="009D71B3" w:rsidRPr="00F74D14" w:rsidRDefault="009D71B3" w:rsidP="009D71B3">
            <w:pPr>
              <w:spacing w:after="0" w:line="240" w:lineRule="auto"/>
              <w:jc w:val="left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0BB1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6713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24198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B2C4C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F55C5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A51A3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AC9C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BE942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0362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AA1AD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927F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EF876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E968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71B3" w:rsidRPr="00F74D14" w14:paraId="1DF52D31" w14:textId="77777777" w:rsidTr="009D71B3">
        <w:trPr>
          <w:trHeight w:val="498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1ADB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2B8F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EB48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1D4B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B511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1988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  <w:p w14:paraId="57192D6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EB1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BA2E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68B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F88C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FBD6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6A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FA3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65F2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D293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71B3" w:rsidRPr="00F74D14" w14:paraId="14119D65" w14:textId="77777777" w:rsidTr="009D71B3">
        <w:trPr>
          <w:trHeight w:val="1156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377D5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907B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Calibri"/>
                <w:b/>
                <w:sz w:val="20"/>
                <w:szCs w:val="20"/>
                <w:lang w:eastAsia="ru-RU"/>
              </w:rPr>
              <w:t>Мероприятие 07.03.</w:t>
            </w:r>
          </w:p>
          <w:p w14:paraId="5799A915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  <w:p w14:paraId="3CF86DE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Cs/>
                <w:sz w:val="20"/>
                <w:szCs w:val="20"/>
                <w:lang w:eastAsia="ru-RU"/>
              </w:rPr>
            </w:pPr>
          </w:p>
          <w:p w14:paraId="219D50F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Cs/>
                <w:sz w:val="20"/>
                <w:szCs w:val="20"/>
                <w:lang w:eastAsia="ru-RU"/>
              </w:rPr>
            </w:pPr>
          </w:p>
          <w:p w14:paraId="2B382551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C6B7F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9D2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0650" w14:textId="6B815EF7" w:rsidR="009D71B3" w:rsidRPr="00F74D14" w:rsidRDefault="00876B85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5630</w:t>
            </w:r>
            <w:r w:rsidR="009D71B3"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3E7576"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75</w:t>
            </w:r>
            <w:r w:rsidR="009D71B3"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EB6D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8F8F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4E6B" w14:textId="7985FA82" w:rsidR="009D71B3" w:rsidRPr="00F74D14" w:rsidRDefault="00876B85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830,75</w:t>
            </w:r>
            <w:r w:rsidR="009D71B3"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72B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36D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317" w:type="pct"/>
            <w:vMerge w:val="restart"/>
            <w:tcBorders>
              <w:right w:val="single" w:sz="4" w:space="0" w:color="auto"/>
            </w:tcBorders>
          </w:tcPr>
          <w:p w14:paraId="190C46BF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Отдел рекламы</w:t>
            </w:r>
          </w:p>
          <w:p w14:paraId="0702DE2A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71B3" w:rsidRPr="00F74D14" w14:paraId="0A287F18" w14:textId="77777777" w:rsidTr="009D71B3">
        <w:trPr>
          <w:trHeight w:val="150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FDEA6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D2732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59F6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151A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66C34263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</w:p>
          <w:p w14:paraId="6BD6B5CA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00D1" w14:textId="49F6562A" w:rsidR="009D71B3" w:rsidRPr="00F74D14" w:rsidRDefault="00876B85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5630,</w:t>
            </w:r>
            <w:r w:rsidR="003E7576"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2446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5CCF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40B2" w14:textId="45FBB5A1" w:rsidR="009D71B3" w:rsidRPr="00F74D14" w:rsidRDefault="00876B85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830,75000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E22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C4D0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317" w:type="pct"/>
            <w:vMerge/>
            <w:tcBorders>
              <w:right w:val="single" w:sz="4" w:space="0" w:color="auto"/>
            </w:tcBorders>
          </w:tcPr>
          <w:p w14:paraId="508B46D0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71B3" w:rsidRPr="00F74D14" w14:paraId="55461E83" w14:textId="77777777" w:rsidTr="009D71B3">
        <w:trPr>
          <w:trHeight w:val="1068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073EA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BBAAF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D43F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C345B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134C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2156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BCDDD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548A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17021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7A20A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043CE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71B3" w:rsidRPr="00F74D14" w14:paraId="611639E2" w14:textId="77777777" w:rsidTr="009D71B3">
        <w:trPr>
          <w:trHeight w:val="383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D57E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27B0E" w14:textId="77777777" w:rsidR="009D71B3" w:rsidRPr="00F74D14" w:rsidRDefault="009D71B3" w:rsidP="009D71B3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F74D14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 xml:space="preserve">Проведены рекламно-информационные кампании в муниципальном </w:t>
            </w:r>
            <w:r w:rsidRPr="00F74D14">
              <w:rPr>
                <w:rFonts w:eastAsia="Times New Roman" w:cs="Calibri"/>
                <w:bCs/>
                <w:sz w:val="20"/>
                <w:szCs w:val="20"/>
                <w:lang w:eastAsia="ru-RU"/>
              </w:rPr>
              <w:lastRenderedPageBreak/>
              <w:t>образовании Московской области, единица.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7BA33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Calibri"/>
                <w:bCs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F28DF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FAD88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10EED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17C66FBE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9971A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69A70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75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F73EE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F68F8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AE783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4B9031E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7564A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D71B3" w:rsidRPr="00F74D14" w14:paraId="18501AED" w14:textId="77777777" w:rsidTr="009D71B3">
        <w:trPr>
          <w:trHeight w:val="28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78D9C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072D7" w14:textId="77777777" w:rsidR="009D71B3" w:rsidRPr="00F74D14" w:rsidRDefault="009D71B3" w:rsidP="009D71B3">
            <w:pPr>
              <w:spacing w:after="0" w:line="240" w:lineRule="auto"/>
              <w:jc w:val="lef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25B6D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A3CB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80355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4BF55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BF1F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CFEA8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216D8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355EE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</w:t>
            </w: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е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4FCC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9 месяцев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611C2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 месяце</w:t>
            </w: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в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438B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07410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14A6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71B3" w:rsidRPr="00F74D14" w14:paraId="33906071" w14:textId="77777777" w:rsidTr="009D71B3"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B0D7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1188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57AF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72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7F81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4004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  <w:p w14:paraId="5D83D695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F928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402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759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BB21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CD1C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922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AEA6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338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67D0" w14:textId="77777777" w:rsidR="009D71B3" w:rsidRPr="00F74D14" w:rsidRDefault="009D71B3" w:rsidP="009D7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5C7C8B" w14:textId="77777777" w:rsidR="009D71B3" w:rsidRPr="00F74D14" w:rsidRDefault="009D71B3" w:rsidP="009D71B3">
      <w:pPr>
        <w:shd w:val="clear" w:color="auto" w:fill="FFFFFF"/>
        <w:spacing w:after="0" w:line="240" w:lineRule="auto"/>
        <w:jc w:val="left"/>
        <w:rPr>
          <w:rFonts w:eastAsia="Calibri" w:cs="Times New Roman"/>
          <w:bCs/>
          <w:sz w:val="24"/>
          <w:szCs w:val="24"/>
        </w:rPr>
      </w:pPr>
    </w:p>
    <w:p w14:paraId="016AEB5C" w14:textId="77777777" w:rsidR="00B70E4A" w:rsidRPr="00F74D14" w:rsidRDefault="00B70E4A" w:rsidP="00B70E4A">
      <w:pPr>
        <w:spacing w:after="200" w:line="276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14:paraId="512746EC" w14:textId="02EF5692" w:rsidR="00B70E4A" w:rsidRPr="00F74D14" w:rsidRDefault="00B70E4A" w:rsidP="00B70E4A">
      <w:pPr>
        <w:pStyle w:val="af"/>
        <w:numPr>
          <w:ilvl w:val="0"/>
          <w:numId w:val="7"/>
        </w:num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74D14">
        <w:rPr>
          <w:rFonts w:eastAsia="Calibri" w:cs="Times New Roman"/>
          <w:bCs/>
          <w:sz w:val="24"/>
          <w:szCs w:val="24"/>
        </w:rPr>
        <w:t xml:space="preserve">В разделе 9 «Перечень мероприятий подпрограммы </w:t>
      </w:r>
      <w:r w:rsidR="00E24783" w:rsidRPr="00F74D14">
        <w:rPr>
          <w:rFonts w:eastAsia="Calibri" w:cs="Times New Roman"/>
          <w:bCs/>
          <w:sz w:val="24"/>
          <w:szCs w:val="24"/>
        </w:rPr>
        <w:t>3</w:t>
      </w:r>
      <w:r w:rsidRPr="00F74D14">
        <w:rPr>
          <w:rFonts w:eastAsia="Calibri" w:cs="Times New Roman"/>
          <w:bCs/>
          <w:sz w:val="24"/>
          <w:szCs w:val="24"/>
        </w:rPr>
        <w:t xml:space="preserve"> «Эффективное местное самоуправление»</w:t>
      </w:r>
      <w:r w:rsidRPr="00F74D14">
        <w:t xml:space="preserve"> </w:t>
      </w:r>
      <w:r w:rsidRPr="00F74D14">
        <w:rPr>
          <w:rFonts w:eastAsia="Calibri" w:cs="Times New Roman"/>
          <w:bCs/>
          <w:sz w:val="24"/>
          <w:szCs w:val="24"/>
        </w:rPr>
        <w:t>внести изменения: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2466"/>
        <w:gridCol w:w="897"/>
        <w:gridCol w:w="1733"/>
        <w:gridCol w:w="1444"/>
        <w:gridCol w:w="1422"/>
        <w:gridCol w:w="879"/>
        <w:gridCol w:w="1165"/>
        <w:gridCol w:w="525"/>
        <w:gridCol w:w="525"/>
        <w:gridCol w:w="525"/>
        <w:gridCol w:w="525"/>
        <w:gridCol w:w="1012"/>
        <w:gridCol w:w="1037"/>
        <w:gridCol w:w="882"/>
      </w:tblGrid>
      <w:tr w:rsidR="00B70E4A" w:rsidRPr="00F74D14" w14:paraId="153BE75D" w14:textId="77777777" w:rsidTr="00C525A8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BBFA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4369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1AC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DBF8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5ED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512BA753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24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E94E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1A1F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B70E4A" w:rsidRPr="00F74D14" w14:paraId="194933CB" w14:textId="77777777" w:rsidTr="00C525A8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94EE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4681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86BF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3CF4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483D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1FB4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A89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434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684F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7DA3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8F03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0E4A" w:rsidRPr="00F74D14" w14:paraId="37698849" w14:textId="77777777" w:rsidTr="00C525A8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B416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7274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AA66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F839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580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0D78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7064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DDB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6E0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A76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E55B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B70E4A" w:rsidRPr="00F74D14" w14:paraId="3734F33E" w14:textId="77777777" w:rsidTr="00C525A8">
        <w:trPr>
          <w:trHeight w:val="41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E2325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73F58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Основное мероприятие 02. </w:t>
            </w:r>
            <w:r w:rsidRPr="00F74D14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Практики инициативного бюджетирования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60B4E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7E3D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A7E6" w14:textId="5AC406DA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66765,55900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162B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53E1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938F" w14:textId="38A590DB" w:rsidR="00B70E4A" w:rsidRPr="00F74D14" w:rsidRDefault="00276706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10335,0</w:t>
            </w:r>
            <w:r w:rsidR="00B70E4A"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D753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6717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BB253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70E4A" w:rsidRPr="00F74D14" w14:paraId="6F677F20" w14:textId="77777777" w:rsidTr="00C525A8">
        <w:trPr>
          <w:trHeight w:val="19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46A3E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C8265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34D89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4987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81D4" w14:textId="682B44B2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27149,83000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8E49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726A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3BEE" w14:textId="0C7B4F48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2786,60000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0D5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5E24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83EA1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0E4A" w:rsidRPr="00F74D14" w14:paraId="4E6C0458" w14:textId="77777777" w:rsidTr="00C525A8">
        <w:trPr>
          <w:trHeight w:val="1337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4EA41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BB4BA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119D0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81D06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7DFE4E8F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8CCEC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39615,72900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A2EB5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EBFB4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D303C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7548,45900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05174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198F1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55288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76706" w:rsidRPr="00F74D14" w14:paraId="0959B162" w14:textId="77777777" w:rsidTr="00C525A8">
        <w:trPr>
          <w:trHeight w:val="456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F951D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837A7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02.01.</w:t>
            </w:r>
          </w:p>
          <w:p w14:paraId="61BBCB65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Реализация на территориях муниципальных образований проектов граждан, сформированных </w:t>
            </w: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в рамках практик инициативного бюджетирования</w:t>
            </w:r>
          </w:p>
          <w:p w14:paraId="7C76D7B3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63DF173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164B9B2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4B150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2720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C108" w14:textId="3E2D4013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66765,55900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118A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DFD5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BC3B" w14:textId="10A99642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10335,05900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F2B6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EA57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4C440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Отдел социальных коммуникаций </w:t>
            </w:r>
          </w:p>
        </w:tc>
      </w:tr>
      <w:tr w:rsidR="00276706" w:rsidRPr="00F74D14" w14:paraId="454D3444" w14:textId="77777777" w:rsidTr="00C525A8">
        <w:trPr>
          <w:trHeight w:val="120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69FD1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DFD01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FCE4D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4FFD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8BF4" w14:textId="3D5B1CD8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27149,83000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F0D2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8AF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36BC" w14:textId="7DD5E980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2786,60000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96DF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DB47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E0CC8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70E4A" w:rsidRPr="00F74D14" w14:paraId="6D5AEB14" w14:textId="77777777" w:rsidTr="00C525A8">
        <w:trPr>
          <w:trHeight w:val="1439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AE5DA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0AB2C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37BB2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D24CB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54096460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C8E8B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39615,72900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531E8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848BB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AF14B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7548,45900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7AF67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D523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D8DF0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0E4A" w:rsidRPr="00F74D14" w14:paraId="1B2500FF" w14:textId="77777777" w:rsidTr="00C525A8">
        <w:trPr>
          <w:cantSplit/>
          <w:trHeight w:val="368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955A0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6C29A" w14:textId="77777777" w:rsidR="00B70E4A" w:rsidRPr="00F74D14" w:rsidRDefault="00B70E4A" w:rsidP="00B70E4A">
            <w:pPr>
              <w:spacing w:after="0"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Проекты,</w:t>
            </w:r>
          </w:p>
          <w:p w14:paraId="5E7461DD" w14:textId="77777777" w:rsidR="00B70E4A" w:rsidRPr="00F74D14" w:rsidRDefault="00B70E4A" w:rsidP="00B70E4A">
            <w:pPr>
              <w:spacing w:after="0"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реализованные на основании заявок жителей Московской области в рамках применения практик инициативного бюджетирования.</w:t>
            </w:r>
          </w:p>
          <w:p w14:paraId="31DB45E9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5C154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68A83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C72A5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7007B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158A2EAD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D5AF7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7B7CE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6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34043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52FDE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1AEA3636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E71F0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5ED5C021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897D1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70E4A" w:rsidRPr="00F74D14" w14:paraId="49D0401D" w14:textId="77777777" w:rsidTr="00C525A8">
        <w:trPr>
          <w:cantSplit/>
          <w:trHeight w:val="367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408D5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3B72F" w14:textId="77777777" w:rsidR="00B70E4A" w:rsidRPr="00F74D14" w:rsidRDefault="00B70E4A" w:rsidP="00B70E4A">
            <w:pPr>
              <w:spacing w:after="0"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75DD2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6E94D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108A9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6257F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93468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C4743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681C6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D57C1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C72A3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6A3DD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94E85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61A42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A3CED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0E4A" w:rsidRPr="00F74D14" w14:paraId="06BC5C12" w14:textId="77777777" w:rsidTr="00C525A8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8794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19F2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494F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20DD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6480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4E67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9F55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5885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BB95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3819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B906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FFE2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5FBD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98F2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  <w:p w14:paraId="13525A1A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5748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76706" w:rsidRPr="00F74D14" w14:paraId="7208EE1E" w14:textId="77777777" w:rsidTr="00C525A8">
        <w:trPr>
          <w:trHeight w:val="555"/>
        </w:trPr>
        <w:tc>
          <w:tcPr>
            <w:tcW w:w="12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4DC22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C3AB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3D41" w14:textId="4A487B1D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66765,55900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D80E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6B14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9782" w14:textId="0C417631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10335,05900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4DBE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1AB6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83CC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76706" w:rsidRPr="00F74D14" w14:paraId="13A781CD" w14:textId="77777777" w:rsidTr="00C525A8">
        <w:trPr>
          <w:trHeight w:val="195"/>
        </w:trPr>
        <w:tc>
          <w:tcPr>
            <w:tcW w:w="124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3D9E7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4710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09FA" w14:textId="1978064C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27149,83000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9B81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7BFB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170A" w14:textId="67180AE3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2786,60000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9FB7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1B74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12A" w14:textId="77777777" w:rsidR="00276706" w:rsidRPr="00F74D14" w:rsidRDefault="00276706" w:rsidP="00276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0E4A" w:rsidRPr="00B70E4A" w14:paraId="40376700" w14:textId="77777777" w:rsidTr="00C525A8">
        <w:tc>
          <w:tcPr>
            <w:tcW w:w="12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4B46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7FF1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6F800D46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A36A2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39615,72900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B699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EBF1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46A7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7548,45900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672A" w14:textId="77777777" w:rsidR="00B70E4A" w:rsidRPr="00F74D14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5859" w14:textId="77777777" w:rsidR="00B70E4A" w:rsidRPr="00B70E4A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40F9" w14:textId="77777777" w:rsidR="00B70E4A" w:rsidRPr="00B70E4A" w:rsidRDefault="00B70E4A" w:rsidP="00B70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8773CF9" w14:textId="77777777" w:rsidR="00B70E4A" w:rsidRPr="00B70E4A" w:rsidRDefault="00B70E4A" w:rsidP="00B70E4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  <w:r w:rsidRPr="00B70E4A">
        <w:rPr>
          <w:rFonts w:ascii="Calibri" w:eastAsia="Times New Roman" w:hAnsi="Calibri" w:cs="Times New Roman"/>
          <w:b/>
          <w:sz w:val="20"/>
          <w:szCs w:val="20"/>
          <w:lang w:eastAsia="ru-RU"/>
        </w:rPr>
        <w:br w:type="page"/>
      </w:r>
    </w:p>
    <w:sectPr w:rsidR="00B70E4A" w:rsidRPr="00B70E4A" w:rsidSect="00452516">
      <w:footerReference w:type="default" r:id="rId8"/>
      <w:pgSz w:w="16838" w:h="11906" w:orient="landscape"/>
      <w:pgMar w:top="426" w:right="678" w:bottom="284" w:left="993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A2E7C" w14:textId="77777777" w:rsidR="001F14C5" w:rsidRDefault="001F14C5" w:rsidP="003471DD">
      <w:pPr>
        <w:spacing w:after="0" w:line="240" w:lineRule="auto"/>
      </w:pPr>
      <w:r>
        <w:separator/>
      </w:r>
    </w:p>
  </w:endnote>
  <w:endnote w:type="continuationSeparator" w:id="0">
    <w:p w14:paraId="3D2BCD3A" w14:textId="77777777" w:rsidR="001F14C5" w:rsidRDefault="001F14C5" w:rsidP="003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EE261" w14:textId="77777777" w:rsidR="001D0E11" w:rsidRDefault="001D0E1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50D19">
      <w:rPr>
        <w:noProof/>
      </w:rPr>
      <w:t>2</w:t>
    </w:r>
    <w:r>
      <w:fldChar w:fldCharType="end"/>
    </w:r>
  </w:p>
  <w:p w14:paraId="66BF9653" w14:textId="77777777" w:rsidR="001D0E11" w:rsidRDefault="001D0E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BBD90" w14:textId="77777777" w:rsidR="001F14C5" w:rsidRDefault="001F14C5" w:rsidP="003471DD">
      <w:pPr>
        <w:spacing w:after="0" w:line="240" w:lineRule="auto"/>
      </w:pPr>
      <w:r>
        <w:separator/>
      </w:r>
    </w:p>
  </w:footnote>
  <w:footnote w:type="continuationSeparator" w:id="0">
    <w:p w14:paraId="4F9D1DDC" w14:textId="77777777" w:rsidR="001F14C5" w:rsidRDefault="001F14C5" w:rsidP="003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7F4"/>
    <w:multiLevelType w:val="hybridMultilevel"/>
    <w:tmpl w:val="B42C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F6352"/>
    <w:multiLevelType w:val="multilevel"/>
    <w:tmpl w:val="F8C086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5297D35"/>
    <w:multiLevelType w:val="hybridMultilevel"/>
    <w:tmpl w:val="492A2B4C"/>
    <w:lvl w:ilvl="0" w:tplc="764EF06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7738B"/>
    <w:multiLevelType w:val="multilevel"/>
    <w:tmpl w:val="BE2E81F8"/>
    <w:lvl w:ilvl="0">
      <w:start w:val="2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4A974D2"/>
    <w:multiLevelType w:val="hybridMultilevel"/>
    <w:tmpl w:val="209C541A"/>
    <w:lvl w:ilvl="0" w:tplc="F7529A62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86CE1"/>
    <w:multiLevelType w:val="hybridMultilevel"/>
    <w:tmpl w:val="9AAA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6277C"/>
    <w:multiLevelType w:val="multilevel"/>
    <w:tmpl w:val="8BA6C2AA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7"/>
    <w:rsid w:val="0000282F"/>
    <w:rsid w:val="000062FF"/>
    <w:rsid w:val="0001260B"/>
    <w:rsid w:val="000259CA"/>
    <w:rsid w:val="00034BC8"/>
    <w:rsid w:val="000363D9"/>
    <w:rsid w:val="00037BD0"/>
    <w:rsid w:val="000505EE"/>
    <w:rsid w:val="00053210"/>
    <w:rsid w:val="00053A96"/>
    <w:rsid w:val="00054D8F"/>
    <w:rsid w:val="00055D14"/>
    <w:rsid w:val="000601C9"/>
    <w:rsid w:val="00071031"/>
    <w:rsid w:val="00074FA0"/>
    <w:rsid w:val="00080AD1"/>
    <w:rsid w:val="00080E9C"/>
    <w:rsid w:val="00082BD3"/>
    <w:rsid w:val="00084C97"/>
    <w:rsid w:val="00091238"/>
    <w:rsid w:val="00097198"/>
    <w:rsid w:val="000B1D9E"/>
    <w:rsid w:val="000B2F10"/>
    <w:rsid w:val="000B4FAF"/>
    <w:rsid w:val="000B79E0"/>
    <w:rsid w:val="000D6EC8"/>
    <w:rsid w:val="000D7C2C"/>
    <w:rsid w:val="000E3568"/>
    <w:rsid w:val="000E3CDD"/>
    <w:rsid w:val="000E4C10"/>
    <w:rsid w:val="000E61A3"/>
    <w:rsid w:val="000F3846"/>
    <w:rsid w:val="000F6A03"/>
    <w:rsid w:val="00100CB3"/>
    <w:rsid w:val="00124D4E"/>
    <w:rsid w:val="0012507B"/>
    <w:rsid w:val="00126BAE"/>
    <w:rsid w:val="001315FC"/>
    <w:rsid w:val="001318ED"/>
    <w:rsid w:val="00133C7A"/>
    <w:rsid w:val="00134C7C"/>
    <w:rsid w:val="00144B39"/>
    <w:rsid w:val="00150A21"/>
    <w:rsid w:val="001518D1"/>
    <w:rsid w:val="00153C74"/>
    <w:rsid w:val="001540A2"/>
    <w:rsid w:val="00156C2F"/>
    <w:rsid w:val="0016009A"/>
    <w:rsid w:val="001613A6"/>
    <w:rsid w:val="00161DD7"/>
    <w:rsid w:val="00163348"/>
    <w:rsid w:val="001646E2"/>
    <w:rsid w:val="001677D8"/>
    <w:rsid w:val="00170A7A"/>
    <w:rsid w:val="00172802"/>
    <w:rsid w:val="001765C2"/>
    <w:rsid w:val="001771E1"/>
    <w:rsid w:val="00186862"/>
    <w:rsid w:val="0019159A"/>
    <w:rsid w:val="00191721"/>
    <w:rsid w:val="001A3F97"/>
    <w:rsid w:val="001A731F"/>
    <w:rsid w:val="001B4289"/>
    <w:rsid w:val="001C6269"/>
    <w:rsid w:val="001D0E11"/>
    <w:rsid w:val="001D1668"/>
    <w:rsid w:val="001E0C47"/>
    <w:rsid w:val="001E1925"/>
    <w:rsid w:val="001E240A"/>
    <w:rsid w:val="001E2E93"/>
    <w:rsid w:val="001E6047"/>
    <w:rsid w:val="001F14C5"/>
    <w:rsid w:val="001F54D1"/>
    <w:rsid w:val="001F7F63"/>
    <w:rsid w:val="00200BF3"/>
    <w:rsid w:val="00201759"/>
    <w:rsid w:val="00201F3A"/>
    <w:rsid w:val="00206073"/>
    <w:rsid w:val="00221374"/>
    <w:rsid w:val="002240AF"/>
    <w:rsid w:val="0022782A"/>
    <w:rsid w:val="0023059A"/>
    <w:rsid w:val="00233FB1"/>
    <w:rsid w:val="0023726B"/>
    <w:rsid w:val="00241F8A"/>
    <w:rsid w:val="00244C66"/>
    <w:rsid w:val="0024605D"/>
    <w:rsid w:val="00252403"/>
    <w:rsid w:val="00253B29"/>
    <w:rsid w:val="0025520B"/>
    <w:rsid w:val="00257E03"/>
    <w:rsid w:val="00260602"/>
    <w:rsid w:val="002671FC"/>
    <w:rsid w:val="00270C06"/>
    <w:rsid w:val="00276706"/>
    <w:rsid w:val="00280F7F"/>
    <w:rsid w:val="0028567D"/>
    <w:rsid w:val="00285E0E"/>
    <w:rsid w:val="002864D2"/>
    <w:rsid w:val="00290F4C"/>
    <w:rsid w:val="00291176"/>
    <w:rsid w:val="00292232"/>
    <w:rsid w:val="00294432"/>
    <w:rsid w:val="00294969"/>
    <w:rsid w:val="002950ED"/>
    <w:rsid w:val="0029581B"/>
    <w:rsid w:val="00297E4E"/>
    <w:rsid w:val="00297F5A"/>
    <w:rsid w:val="002A487D"/>
    <w:rsid w:val="002A5633"/>
    <w:rsid w:val="002A7DBB"/>
    <w:rsid w:val="002B108C"/>
    <w:rsid w:val="002B7275"/>
    <w:rsid w:val="002C5C3E"/>
    <w:rsid w:val="002D03BF"/>
    <w:rsid w:val="002D5CC1"/>
    <w:rsid w:val="002F0404"/>
    <w:rsid w:val="002F1AFF"/>
    <w:rsid w:val="002F1FC7"/>
    <w:rsid w:val="00301415"/>
    <w:rsid w:val="0030576F"/>
    <w:rsid w:val="00306681"/>
    <w:rsid w:val="003109A9"/>
    <w:rsid w:val="00312A66"/>
    <w:rsid w:val="00315925"/>
    <w:rsid w:val="00316F70"/>
    <w:rsid w:val="003215E0"/>
    <w:rsid w:val="003277E3"/>
    <w:rsid w:val="00330980"/>
    <w:rsid w:val="003344C3"/>
    <w:rsid w:val="003350B4"/>
    <w:rsid w:val="0033657C"/>
    <w:rsid w:val="00336CF4"/>
    <w:rsid w:val="003416E3"/>
    <w:rsid w:val="00345054"/>
    <w:rsid w:val="003471DD"/>
    <w:rsid w:val="00350FB5"/>
    <w:rsid w:val="00354053"/>
    <w:rsid w:val="0035577E"/>
    <w:rsid w:val="00360D2F"/>
    <w:rsid w:val="00361C94"/>
    <w:rsid w:val="00364597"/>
    <w:rsid w:val="00366E03"/>
    <w:rsid w:val="00370C3B"/>
    <w:rsid w:val="0038207F"/>
    <w:rsid w:val="00383A98"/>
    <w:rsid w:val="0038425F"/>
    <w:rsid w:val="003861CD"/>
    <w:rsid w:val="00391C99"/>
    <w:rsid w:val="0039219D"/>
    <w:rsid w:val="003944E9"/>
    <w:rsid w:val="003A4274"/>
    <w:rsid w:val="003B43FD"/>
    <w:rsid w:val="003B722F"/>
    <w:rsid w:val="003C28E2"/>
    <w:rsid w:val="003C3039"/>
    <w:rsid w:val="003C39D3"/>
    <w:rsid w:val="003D0797"/>
    <w:rsid w:val="003D0BE4"/>
    <w:rsid w:val="003D260B"/>
    <w:rsid w:val="003D4304"/>
    <w:rsid w:val="003E7576"/>
    <w:rsid w:val="003F1BF1"/>
    <w:rsid w:val="003F35C2"/>
    <w:rsid w:val="003F5FAD"/>
    <w:rsid w:val="004004B0"/>
    <w:rsid w:val="00402345"/>
    <w:rsid w:val="0041578D"/>
    <w:rsid w:val="0041695F"/>
    <w:rsid w:val="00420281"/>
    <w:rsid w:val="0043780C"/>
    <w:rsid w:val="00450D19"/>
    <w:rsid w:val="00451670"/>
    <w:rsid w:val="0045216A"/>
    <w:rsid w:val="00452516"/>
    <w:rsid w:val="00461A1B"/>
    <w:rsid w:val="00461B38"/>
    <w:rsid w:val="00466DDA"/>
    <w:rsid w:val="00471730"/>
    <w:rsid w:val="00476C80"/>
    <w:rsid w:val="0048338F"/>
    <w:rsid w:val="004843D5"/>
    <w:rsid w:val="00484869"/>
    <w:rsid w:val="00493591"/>
    <w:rsid w:val="004A1A80"/>
    <w:rsid w:val="004A2A96"/>
    <w:rsid w:val="004A3393"/>
    <w:rsid w:val="004A668A"/>
    <w:rsid w:val="004A765E"/>
    <w:rsid w:val="004A78A5"/>
    <w:rsid w:val="004B5D7D"/>
    <w:rsid w:val="004C3AAE"/>
    <w:rsid w:val="004C7F99"/>
    <w:rsid w:val="004E0139"/>
    <w:rsid w:val="004F059E"/>
    <w:rsid w:val="004F1212"/>
    <w:rsid w:val="004F5838"/>
    <w:rsid w:val="004F5BF5"/>
    <w:rsid w:val="00512FE2"/>
    <w:rsid w:val="00517E83"/>
    <w:rsid w:val="0052785A"/>
    <w:rsid w:val="00531157"/>
    <w:rsid w:val="00536626"/>
    <w:rsid w:val="00540929"/>
    <w:rsid w:val="005424A7"/>
    <w:rsid w:val="00543A4B"/>
    <w:rsid w:val="00551480"/>
    <w:rsid w:val="005524AC"/>
    <w:rsid w:val="005526E4"/>
    <w:rsid w:val="00552A07"/>
    <w:rsid w:val="00562220"/>
    <w:rsid w:val="00567ED0"/>
    <w:rsid w:val="00570B00"/>
    <w:rsid w:val="005745C6"/>
    <w:rsid w:val="00575F0A"/>
    <w:rsid w:val="005906D2"/>
    <w:rsid w:val="00595D8F"/>
    <w:rsid w:val="00596A9C"/>
    <w:rsid w:val="005A3AA9"/>
    <w:rsid w:val="005A3C07"/>
    <w:rsid w:val="005A52B2"/>
    <w:rsid w:val="005B3DD7"/>
    <w:rsid w:val="005B4DAD"/>
    <w:rsid w:val="005D20F9"/>
    <w:rsid w:val="005D4CB2"/>
    <w:rsid w:val="005E096A"/>
    <w:rsid w:val="005E2CD0"/>
    <w:rsid w:val="005F2F20"/>
    <w:rsid w:val="005F5483"/>
    <w:rsid w:val="005F616D"/>
    <w:rsid w:val="006022E3"/>
    <w:rsid w:val="00605F04"/>
    <w:rsid w:val="00606FD0"/>
    <w:rsid w:val="00607E8E"/>
    <w:rsid w:val="00614550"/>
    <w:rsid w:val="0061590D"/>
    <w:rsid w:val="00615C35"/>
    <w:rsid w:val="00617649"/>
    <w:rsid w:val="006203B3"/>
    <w:rsid w:val="00622121"/>
    <w:rsid w:val="006248D8"/>
    <w:rsid w:val="00625AB9"/>
    <w:rsid w:val="00627097"/>
    <w:rsid w:val="0063036E"/>
    <w:rsid w:val="00634EC6"/>
    <w:rsid w:val="006520C2"/>
    <w:rsid w:val="006520EC"/>
    <w:rsid w:val="006562EF"/>
    <w:rsid w:val="00656358"/>
    <w:rsid w:val="0065735F"/>
    <w:rsid w:val="0065792B"/>
    <w:rsid w:val="00664A5B"/>
    <w:rsid w:val="006753D1"/>
    <w:rsid w:val="006759DE"/>
    <w:rsid w:val="00676D3D"/>
    <w:rsid w:val="00677D92"/>
    <w:rsid w:val="00680B2E"/>
    <w:rsid w:val="00683BCF"/>
    <w:rsid w:val="006962B1"/>
    <w:rsid w:val="006A0020"/>
    <w:rsid w:val="006A06CD"/>
    <w:rsid w:val="006A2C85"/>
    <w:rsid w:val="006A31AB"/>
    <w:rsid w:val="006A7CD6"/>
    <w:rsid w:val="006B3A39"/>
    <w:rsid w:val="006B3BE1"/>
    <w:rsid w:val="006B42B1"/>
    <w:rsid w:val="006D09BE"/>
    <w:rsid w:val="006D56F0"/>
    <w:rsid w:val="006E3476"/>
    <w:rsid w:val="006E438E"/>
    <w:rsid w:val="006E6215"/>
    <w:rsid w:val="006E76FC"/>
    <w:rsid w:val="006F01D4"/>
    <w:rsid w:val="006F0A49"/>
    <w:rsid w:val="006F44D2"/>
    <w:rsid w:val="0070407D"/>
    <w:rsid w:val="007103EA"/>
    <w:rsid w:val="007273ED"/>
    <w:rsid w:val="0073265F"/>
    <w:rsid w:val="00732AD8"/>
    <w:rsid w:val="00735638"/>
    <w:rsid w:val="00744031"/>
    <w:rsid w:val="007612CA"/>
    <w:rsid w:val="00770537"/>
    <w:rsid w:val="00770D9C"/>
    <w:rsid w:val="00774892"/>
    <w:rsid w:val="0077681A"/>
    <w:rsid w:val="0077708E"/>
    <w:rsid w:val="00782412"/>
    <w:rsid w:val="007847F3"/>
    <w:rsid w:val="00795841"/>
    <w:rsid w:val="00795FCE"/>
    <w:rsid w:val="007A0D2A"/>
    <w:rsid w:val="007A6EA5"/>
    <w:rsid w:val="007B1155"/>
    <w:rsid w:val="007B14A9"/>
    <w:rsid w:val="007B28E6"/>
    <w:rsid w:val="007B3848"/>
    <w:rsid w:val="007B66D4"/>
    <w:rsid w:val="007C24CC"/>
    <w:rsid w:val="007C2A20"/>
    <w:rsid w:val="007C36DE"/>
    <w:rsid w:val="007C654B"/>
    <w:rsid w:val="007C7B74"/>
    <w:rsid w:val="007D0E6E"/>
    <w:rsid w:val="007D1B11"/>
    <w:rsid w:val="007D26C4"/>
    <w:rsid w:val="007D571B"/>
    <w:rsid w:val="007E5871"/>
    <w:rsid w:val="007E6A75"/>
    <w:rsid w:val="007F148C"/>
    <w:rsid w:val="007F18A1"/>
    <w:rsid w:val="007F22E5"/>
    <w:rsid w:val="007F4046"/>
    <w:rsid w:val="00807C03"/>
    <w:rsid w:val="00810754"/>
    <w:rsid w:val="00810FCF"/>
    <w:rsid w:val="008170A5"/>
    <w:rsid w:val="00817652"/>
    <w:rsid w:val="0082008C"/>
    <w:rsid w:val="00821F2A"/>
    <w:rsid w:val="0082401F"/>
    <w:rsid w:val="00832972"/>
    <w:rsid w:val="008342FA"/>
    <w:rsid w:val="00841AC9"/>
    <w:rsid w:val="0084335E"/>
    <w:rsid w:val="00844F4C"/>
    <w:rsid w:val="00845118"/>
    <w:rsid w:val="00847303"/>
    <w:rsid w:val="00847D34"/>
    <w:rsid w:val="00851916"/>
    <w:rsid w:val="008574CA"/>
    <w:rsid w:val="00857748"/>
    <w:rsid w:val="00860305"/>
    <w:rsid w:val="00864263"/>
    <w:rsid w:val="00876B85"/>
    <w:rsid w:val="008852AB"/>
    <w:rsid w:val="008A2B60"/>
    <w:rsid w:val="008A36A9"/>
    <w:rsid w:val="008A418B"/>
    <w:rsid w:val="008A5F03"/>
    <w:rsid w:val="008A6861"/>
    <w:rsid w:val="008B0C5F"/>
    <w:rsid w:val="008B41E3"/>
    <w:rsid w:val="008B41F8"/>
    <w:rsid w:val="008B6DF4"/>
    <w:rsid w:val="008C5F86"/>
    <w:rsid w:val="008D2232"/>
    <w:rsid w:val="008E0484"/>
    <w:rsid w:val="008E3362"/>
    <w:rsid w:val="008E39C7"/>
    <w:rsid w:val="008E4AF9"/>
    <w:rsid w:val="008E5311"/>
    <w:rsid w:val="008F26E4"/>
    <w:rsid w:val="008F2952"/>
    <w:rsid w:val="008F32B0"/>
    <w:rsid w:val="008F5960"/>
    <w:rsid w:val="008F679D"/>
    <w:rsid w:val="00902881"/>
    <w:rsid w:val="00903153"/>
    <w:rsid w:val="009041D2"/>
    <w:rsid w:val="00912921"/>
    <w:rsid w:val="009135FC"/>
    <w:rsid w:val="0092084C"/>
    <w:rsid w:val="00922933"/>
    <w:rsid w:val="009259E3"/>
    <w:rsid w:val="009276AB"/>
    <w:rsid w:val="009315CF"/>
    <w:rsid w:val="009320B0"/>
    <w:rsid w:val="00936C0F"/>
    <w:rsid w:val="00945EAF"/>
    <w:rsid w:val="00947E2C"/>
    <w:rsid w:val="00954054"/>
    <w:rsid w:val="00954688"/>
    <w:rsid w:val="00955D1B"/>
    <w:rsid w:val="009600D4"/>
    <w:rsid w:val="009648B9"/>
    <w:rsid w:val="00967649"/>
    <w:rsid w:val="00973433"/>
    <w:rsid w:val="00975495"/>
    <w:rsid w:val="00975EAD"/>
    <w:rsid w:val="009778D6"/>
    <w:rsid w:val="00984B2D"/>
    <w:rsid w:val="00990369"/>
    <w:rsid w:val="009A6758"/>
    <w:rsid w:val="009B4304"/>
    <w:rsid w:val="009C581B"/>
    <w:rsid w:val="009C5B42"/>
    <w:rsid w:val="009D4358"/>
    <w:rsid w:val="009D65E6"/>
    <w:rsid w:val="009D71B3"/>
    <w:rsid w:val="009E1CDD"/>
    <w:rsid w:val="009E32A7"/>
    <w:rsid w:val="009E5B07"/>
    <w:rsid w:val="009E6835"/>
    <w:rsid w:val="009F464F"/>
    <w:rsid w:val="009F60B8"/>
    <w:rsid w:val="00A03FAF"/>
    <w:rsid w:val="00A13052"/>
    <w:rsid w:val="00A15A39"/>
    <w:rsid w:val="00A2153F"/>
    <w:rsid w:val="00A2484F"/>
    <w:rsid w:val="00A249B7"/>
    <w:rsid w:val="00A30B58"/>
    <w:rsid w:val="00A31614"/>
    <w:rsid w:val="00A33511"/>
    <w:rsid w:val="00A33A22"/>
    <w:rsid w:val="00A42042"/>
    <w:rsid w:val="00A518A3"/>
    <w:rsid w:val="00A714D9"/>
    <w:rsid w:val="00A71C3B"/>
    <w:rsid w:val="00A779B4"/>
    <w:rsid w:val="00A81B79"/>
    <w:rsid w:val="00A875EF"/>
    <w:rsid w:val="00A93FE8"/>
    <w:rsid w:val="00AA195A"/>
    <w:rsid w:val="00AA3B2B"/>
    <w:rsid w:val="00AA4D50"/>
    <w:rsid w:val="00AA7DEE"/>
    <w:rsid w:val="00AB2127"/>
    <w:rsid w:val="00AB6898"/>
    <w:rsid w:val="00AC7224"/>
    <w:rsid w:val="00AC7430"/>
    <w:rsid w:val="00AD0F85"/>
    <w:rsid w:val="00AD305C"/>
    <w:rsid w:val="00AD5139"/>
    <w:rsid w:val="00AE0F91"/>
    <w:rsid w:val="00AE2E35"/>
    <w:rsid w:val="00AF2460"/>
    <w:rsid w:val="00B00B68"/>
    <w:rsid w:val="00B02C9A"/>
    <w:rsid w:val="00B17DC2"/>
    <w:rsid w:val="00B214D0"/>
    <w:rsid w:val="00B25F12"/>
    <w:rsid w:val="00B30703"/>
    <w:rsid w:val="00B34056"/>
    <w:rsid w:val="00B45497"/>
    <w:rsid w:val="00B47E88"/>
    <w:rsid w:val="00B506D2"/>
    <w:rsid w:val="00B51F4A"/>
    <w:rsid w:val="00B56D3A"/>
    <w:rsid w:val="00B61775"/>
    <w:rsid w:val="00B62BCC"/>
    <w:rsid w:val="00B67A0D"/>
    <w:rsid w:val="00B70E4A"/>
    <w:rsid w:val="00B731DE"/>
    <w:rsid w:val="00B76977"/>
    <w:rsid w:val="00B81023"/>
    <w:rsid w:val="00B85790"/>
    <w:rsid w:val="00B8656A"/>
    <w:rsid w:val="00B92DEC"/>
    <w:rsid w:val="00B9338B"/>
    <w:rsid w:val="00B9386D"/>
    <w:rsid w:val="00B9502A"/>
    <w:rsid w:val="00B97DE7"/>
    <w:rsid w:val="00BA0A86"/>
    <w:rsid w:val="00BA1E8A"/>
    <w:rsid w:val="00BA7C21"/>
    <w:rsid w:val="00BB2845"/>
    <w:rsid w:val="00BC1ECA"/>
    <w:rsid w:val="00BC603A"/>
    <w:rsid w:val="00BC68C2"/>
    <w:rsid w:val="00BD2E42"/>
    <w:rsid w:val="00BE0B94"/>
    <w:rsid w:val="00BF0355"/>
    <w:rsid w:val="00BF0F51"/>
    <w:rsid w:val="00BF1D1F"/>
    <w:rsid w:val="00BF231A"/>
    <w:rsid w:val="00BF34DD"/>
    <w:rsid w:val="00BF3ACB"/>
    <w:rsid w:val="00C16042"/>
    <w:rsid w:val="00C21703"/>
    <w:rsid w:val="00C22ABB"/>
    <w:rsid w:val="00C27CBC"/>
    <w:rsid w:val="00C30EF4"/>
    <w:rsid w:val="00C30FD1"/>
    <w:rsid w:val="00C329C2"/>
    <w:rsid w:val="00C33958"/>
    <w:rsid w:val="00C53F56"/>
    <w:rsid w:val="00C55595"/>
    <w:rsid w:val="00C659E3"/>
    <w:rsid w:val="00C7402D"/>
    <w:rsid w:val="00C822B9"/>
    <w:rsid w:val="00C827ED"/>
    <w:rsid w:val="00C87E8D"/>
    <w:rsid w:val="00C979F5"/>
    <w:rsid w:val="00CA0808"/>
    <w:rsid w:val="00CC0B50"/>
    <w:rsid w:val="00CC0BBB"/>
    <w:rsid w:val="00CC6F31"/>
    <w:rsid w:val="00CD04D7"/>
    <w:rsid w:val="00CE2BF7"/>
    <w:rsid w:val="00CF5451"/>
    <w:rsid w:val="00D013FE"/>
    <w:rsid w:val="00D01BBD"/>
    <w:rsid w:val="00D024C9"/>
    <w:rsid w:val="00D02549"/>
    <w:rsid w:val="00D05DC1"/>
    <w:rsid w:val="00D07DEF"/>
    <w:rsid w:val="00D11656"/>
    <w:rsid w:val="00D12E73"/>
    <w:rsid w:val="00D1587B"/>
    <w:rsid w:val="00D17097"/>
    <w:rsid w:val="00D17995"/>
    <w:rsid w:val="00D17CF7"/>
    <w:rsid w:val="00D2330A"/>
    <w:rsid w:val="00D31A66"/>
    <w:rsid w:val="00D34F70"/>
    <w:rsid w:val="00D42A19"/>
    <w:rsid w:val="00D4339A"/>
    <w:rsid w:val="00D44D16"/>
    <w:rsid w:val="00D545E4"/>
    <w:rsid w:val="00D546F4"/>
    <w:rsid w:val="00D57066"/>
    <w:rsid w:val="00D6241A"/>
    <w:rsid w:val="00D65233"/>
    <w:rsid w:val="00D778DC"/>
    <w:rsid w:val="00D9190B"/>
    <w:rsid w:val="00D95BC5"/>
    <w:rsid w:val="00D97467"/>
    <w:rsid w:val="00DA4D4B"/>
    <w:rsid w:val="00DA5EFF"/>
    <w:rsid w:val="00DA730D"/>
    <w:rsid w:val="00DA7F4A"/>
    <w:rsid w:val="00DB04D1"/>
    <w:rsid w:val="00DB76F9"/>
    <w:rsid w:val="00DD4E2A"/>
    <w:rsid w:val="00DE296C"/>
    <w:rsid w:val="00DE63F8"/>
    <w:rsid w:val="00DF01BC"/>
    <w:rsid w:val="00DF0F12"/>
    <w:rsid w:val="00DF20C9"/>
    <w:rsid w:val="00E04660"/>
    <w:rsid w:val="00E04E89"/>
    <w:rsid w:val="00E10B7E"/>
    <w:rsid w:val="00E11C3F"/>
    <w:rsid w:val="00E129AF"/>
    <w:rsid w:val="00E12C36"/>
    <w:rsid w:val="00E1396F"/>
    <w:rsid w:val="00E174D5"/>
    <w:rsid w:val="00E209D9"/>
    <w:rsid w:val="00E238BF"/>
    <w:rsid w:val="00E23925"/>
    <w:rsid w:val="00E24783"/>
    <w:rsid w:val="00E33149"/>
    <w:rsid w:val="00E341A0"/>
    <w:rsid w:val="00E34BE6"/>
    <w:rsid w:val="00E34D39"/>
    <w:rsid w:val="00E45C34"/>
    <w:rsid w:val="00E47C57"/>
    <w:rsid w:val="00E55B77"/>
    <w:rsid w:val="00E5655A"/>
    <w:rsid w:val="00E56DCC"/>
    <w:rsid w:val="00E5702E"/>
    <w:rsid w:val="00E571A9"/>
    <w:rsid w:val="00E61155"/>
    <w:rsid w:val="00E62409"/>
    <w:rsid w:val="00E64AFE"/>
    <w:rsid w:val="00E75E66"/>
    <w:rsid w:val="00E77C56"/>
    <w:rsid w:val="00E80C0E"/>
    <w:rsid w:val="00E822A5"/>
    <w:rsid w:val="00E82806"/>
    <w:rsid w:val="00E83306"/>
    <w:rsid w:val="00E85E06"/>
    <w:rsid w:val="00E926EC"/>
    <w:rsid w:val="00E93037"/>
    <w:rsid w:val="00E950CB"/>
    <w:rsid w:val="00EA3C76"/>
    <w:rsid w:val="00EA7368"/>
    <w:rsid w:val="00EB12ED"/>
    <w:rsid w:val="00EB3223"/>
    <w:rsid w:val="00EB35EC"/>
    <w:rsid w:val="00EC1B12"/>
    <w:rsid w:val="00EC25A4"/>
    <w:rsid w:val="00EC3702"/>
    <w:rsid w:val="00EC5D23"/>
    <w:rsid w:val="00EC62EA"/>
    <w:rsid w:val="00ED122D"/>
    <w:rsid w:val="00ED3037"/>
    <w:rsid w:val="00ED6FF1"/>
    <w:rsid w:val="00EE2559"/>
    <w:rsid w:val="00EF2D10"/>
    <w:rsid w:val="00EF5556"/>
    <w:rsid w:val="00F00D22"/>
    <w:rsid w:val="00F04023"/>
    <w:rsid w:val="00F05789"/>
    <w:rsid w:val="00F06C12"/>
    <w:rsid w:val="00F0700C"/>
    <w:rsid w:val="00F145D2"/>
    <w:rsid w:val="00F14FEC"/>
    <w:rsid w:val="00F3358C"/>
    <w:rsid w:val="00F37B39"/>
    <w:rsid w:val="00F41CFF"/>
    <w:rsid w:val="00F436CA"/>
    <w:rsid w:val="00F44960"/>
    <w:rsid w:val="00F458FF"/>
    <w:rsid w:val="00F46623"/>
    <w:rsid w:val="00F52EA1"/>
    <w:rsid w:val="00F5349D"/>
    <w:rsid w:val="00F5607D"/>
    <w:rsid w:val="00F561EC"/>
    <w:rsid w:val="00F617AE"/>
    <w:rsid w:val="00F70AEC"/>
    <w:rsid w:val="00F738BF"/>
    <w:rsid w:val="00F74D14"/>
    <w:rsid w:val="00F7534E"/>
    <w:rsid w:val="00F82183"/>
    <w:rsid w:val="00F82570"/>
    <w:rsid w:val="00F84CFC"/>
    <w:rsid w:val="00F86125"/>
    <w:rsid w:val="00F92B3E"/>
    <w:rsid w:val="00F92C9C"/>
    <w:rsid w:val="00FB56AB"/>
    <w:rsid w:val="00FC09A1"/>
    <w:rsid w:val="00FC24A6"/>
    <w:rsid w:val="00FC29CA"/>
    <w:rsid w:val="00FD0DD5"/>
    <w:rsid w:val="00FD18A9"/>
    <w:rsid w:val="00FD6C05"/>
    <w:rsid w:val="00FE57CD"/>
    <w:rsid w:val="00FE740D"/>
    <w:rsid w:val="00FF095A"/>
    <w:rsid w:val="00FF512F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FB60"/>
  <w15:docId w15:val="{106BFC13-FDE5-4009-9172-3D244111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DE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4D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1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1D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9903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A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CD6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821F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821F2A"/>
    <w:pPr>
      <w:widowControl w:val="0"/>
      <w:shd w:val="clear" w:color="auto" w:fill="FFFFFF"/>
      <w:spacing w:before="60" w:after="420" w:line="0" w:lineRule="atLeast"/>
      <w:jc w:val="center"/>
    </w:pPr>
    <w:rPr>
      <w:rFonts w:eastAsia="Times New Roman" w:cs="Times New Roman"/>
      <w:szCs w:val="28"/>
    </w:rPr>
  </w:style>
  <w:style w:type="table" w:customStyle="1" w:styleId="2">
    <w:name w:val="Сетка таблицы2"/>
    <w:basedOn w:val="a1"/>
    <w:next w:val="ab"/>
    <w:uiPriority w:val="39"/>
    <w:rsid w:val="003014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301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94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1"/>
    <w:basedOn w:val="a1"/>
    <w:next w:val="ab"/>
    <w:uiPriority w:val="39"/>
    <w:rsid w:val="003645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055D14"/>
    <w:pPr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055D14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styleId="ae">
    <w:name w:val="footnote reference"/>
    <w:uiPriority w:val="99"/>
    <w:semiHidden/>
    <w:unhideWhenUsed/>
    <w:rsid w:val="00055D14"/>
    <w:rPr>
      <w:vertAlign w:val="superscript"/>
    </w:rPr>
  </w:style>
  <w:style w:type="paragraph" w:styleId="af">
    <w:name w:val="List Paragraph"/>
    <w:basedOn w:val="a"/>
    <w:uiPriority w:val="34"/>
    <w:qFormat/>
    <w:rsid w:val="0083297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5774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91366-8412-4EC1-81FA-985B3A98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Борисовна Комина</cp:lastModifiedBy>
  <cp:revision>3</cp:revision>
  <cp:lastPrinted>2025-07-09T09:08:00Z</cp:lastPrinted>
  <dcterms:created xsi:type="dcterms:W3CDTF">2025-07-09T09:08:00Z</dcterms:created>
  <dcterms:modified xsi:type="dcterms:W3CDTF">2025-08-04T07:59:00Z</dcterms:modified>
</cp:coreProperties>
</file>