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«Согласование схем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информационного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 информационно-рекламного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оформления здания, строения,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сооружения, а также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информационного оформления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прилегающей к ним на основании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правоустанавливающих документов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территории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«Согласование схем информационного 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 на территории городского округа Красногорск Московской области»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06.10.2003 № 131⁠-⁠ФЗ «Об общих принципах организации местного самоуправления в 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13.03.2006 № 38⁠-⁠ФЗ «О рекламе»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№191/2014⁠-⁠ОЗ «О регулировании дополнительных вопросов в сфере благоустройства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37/2016⁠-⁠ОЗ «Кодекс Московской области об административных правонарушениях»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121/2009⁠-⁠ОЗ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31.10.2018 № 792/37 «Об 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16.04.2015 № 253/14 «Об утверждении Порядка осуществления контроля за предоставлением государственных и муниципальных услуг на территории Московской области и внесении изменений в Положение о Министерстве государственного управления, информационных технологий и связи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08.08.2013 № 601/33 «Об 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 области, 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Главного управления архитектуры и градостроительства Московской области от 14.07.2015 № 31РВ⁠-⁠72 «Об утверждении Архитектурно⁠-⁠художественного регламента информационного и рекламного оформления зданий, строений, сооружений и объектов благоустройства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30.10.2018 № 10⁠-⁠121/РВ «Об утверждении Положения об осуществлении контроля за порядком 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Комитета по архитектуре и градостроительству Московской области от 21.01.2020 № 28РВ⁠-⁠13 «О Художественном совете Комитета по архитектуре и градостроительству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21.07.2016 № 10⁠-⁠57/РВ «О региональном стандарте организации деятельности многофункциональных центров предоставления государственных и муниципальных услуг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Устав городского округа Красногорск Московской области (принят решением Совета депутатов городского округа Красногорск Московской области от 08.09.2017 №247/16)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