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5B" w:rsidRPr="001A73B9" w:rsidRDefault="00AA5A5B" w:rsidP="00AA5A5B">
      <w:pPr>
        <w:ind w:left="5245" w:firstLine="0"/>
        <w:rPr>
          <w:sz w:val="28"/>
          <w:szCs w:val="28"/>
        </w:rPr>
      </w:pPr>
      <w:r w:rsidRPr="001A73B9">
        <w:rPr>
          <w:sz w:val="28"/>
          <w:szCs w:val="28"/>
        </w:rPr>
        <w:t>Утвержден</w:t>
      </w:r>
    </w:p>
    <w:p w:rsidR="00AA5A5B" w:rsidRPr="001A73B9" w:rsidRDefault="00AA5A5B" w:rsidP="00AA5A5B">
      <w:pPr>
        <w:ind w:left="5245" w:firstLine="0"/>
        <w:rPr>
          <w:sz w:val="28"/>
          <w:szCs w:val="28"/>
        </w:rPr>
      </w:pPr>
      <w:proofErr w:type="gramStart"/>
      <w:r w:rsidRPr="001A73B9">
        <w:rPr>
          <w:sz w:val="28"/>
          <w:szCs w:val="28"/>
        </w:rPr>
        <w:t>постановлением</w:t>
      </w:r>
      <w:proofErr w:type="gramEnd"/>
      <w:r w:rsidR="0074466C">
        <w:rPr>
          <w:sz w:val="28"/>
          <w:szCs w:val="28"/>
        </w:rPr>
        <w:t xml:space="preserve"> </w:t>
      </w:r>
      <w:bookmarkStart w:id="0" w:name="_GoBack"/>
      <w:bookmarkEnd w:id="0"/>
      <w:r w:rsidRPr="001A73B9">
        <w:rPr>
          <w:sz w:val="28"/>
          <w:szCs w:val="28"/>
        </w:rPr>
        <w:t>администрации                                                                      городского округа Красногорск</w:t>
      </w:r>
    </w:p>
    <w:p w:rsidR="00AA5A5B" w:rsidRPr="001A73B9" w:rsidRDefault="00AA5A5B" w:rsidP="00AA5A5B">
      <w:pPr>
        <w:ind w:left="5245" w:firstLine="0"/>
        <w:rPr>
          <w:sz w:val="28"/>
          <w:szCs w:val="28"/>
        </w:rPr>
      </w:pPr>
      <w:proofErr w:type="gramStart"/>
      <w:r w:rsidRPr="001A73B9">
        <w:rPr>
          <w:sz w:val="28"/>
          <w:szCs w:val="28"/>
        </w:rPr>
        <w:t>от</w:t>
      </w:r>
      <w:proofErr w:type="gramEnd"/>
      <w:r w:rsidRPr="001A73B9">
        <w:rPr>
          <w:sz w:val="28"/>
          <w:szCs w:val="28"/>
        </w:rPr>
        <w:t xml:space="preserve"> </w:t>
      </w:r>
      <w:r w:rsidR="000B5066" w:rsidRPr="000B5066">
        <w:rPr>
          <w:sz w:val="28"/>
          <w:szCs w:val="28"/>
          <w:u w:val="single"/>
        </w:rPr>
        <w:t xml:space="preserve">30.05.2025 </w:t>
      </w:r>
      <w:r w:rsidRPr="001A73B9">
        <w:rPr>
          <w:sz w:val="28"/>
          <w:szCs w:val="28"/>
        </w:rPr>
        <w:t>№</w:t>
      </w:r>
      <w:r w:rsidR="000B5066">
        <w:rPr>
          <w:sz w:val="28"/>
          <w:szCs w:val="28"/>
        </w:rPr>
        <w:t xml:space="preserve"> </w:t>
      </w:r>
      <w:r w:rsidR="000B5066" w:rsidRPr="000B5066">
        <w:rPr>
          <w:sz w:val="28"/>
          <w:szCs w:val="28"/>
          <w:u w:val="single"/>
        </w:rPr>
        <w:t>1563/5</w:t>
      </w:r>
      <w:r w:rsidR="000B5066" w:rsidRPr="000B5066">
        <w:rPr>
          <w:sz w:val="28"/>
          <w:szCs w:val="28"/>
        </w:rPr>
        <w:t xml:space="preserve"> </w:t>
      </w:r>
    </w:p>
    <w:p w:rsidR="00AA5A5B" w:rsidRPr="001A73B9" w:rsidRDefault="00AA5A5B" w:rsidP="00AA5A5B">
      <w:pPr>
        <w:ind w:left="5245"/>
        <w:rPr>
          <w:sz w:val="28"/>
          <w:szCs w:val="28"/>
        </w:rPr>
      </w:pPr>
    </w:p>
    <w:p w:rsidR="00AA5A5B" w:rsidRPr="001A73B9" w:rsidRDefault="00AA5A5B" w:rsidP="00AA5A5B">
      <w:pPr>
        <w:pStyle w:val="1"/>
        <w:ind w:firstLine="0"/>
        <w:jc w:val="center"/>
        <w:rPr>
          <w:color w:val="auto"/>
        </w:rPr>
      </w:pPr>
      <w:r w:rsidRPr="001A73B9">
        <w:rPr>
          <w:color w:val="auto"/>
        </w:rPr>
        <w:t>Порядок</w:t>
      </w:r>
      <w:r w:rsidRPr="001A73B9">
        <w:rPr>
          <w:color w:val="auto"/>
        </w:rPr>
        <w:br/>
        <w:t>определения объема и условий предоставления субсидий на иные цели</w:t>
      </w:r>
      <w:r w:rsidRPr="001A73B9">
        <w:rPr>
          <w:color w:val="auto"/>
        </w:rPr>
        <w:br/>
        <w:t>муниципальным бюджетным и автономным учреждениям по благоустройству и озеленению городского округа Красногорск</w:t>
      </w:r>
    </w:p>
    <w:p w:rsidR="00AA5A5B" w:rsidRPr="001A73B9" w:rsidRDefault="00AA5A5B" w:rsidP="00AA5A5B">
      <w:pPr>
        <w:pStyle w:val="1"/>
        <w:ind w:firstLine="0"/>
        <w:jc w:val="center"/>
        <w:rPr>
          <w:color w:val="auto"/>
        </w:rPr>
      </w:pPr>
    </w:p>
    <w:p w:rsidR="00AA5A5B" w:rsidRPr="001A73B9" w:rsidRDefault="00AA5A5B" w:rsidP="00AA5A5B">
      <w:pPr>
        <w:pStyle w:val="ConsPlusTitle"/>
        <w:jc w:val="center"/>
        <w:outlineLvl w:val="1"/>
        <w:rPr>
          <w:sz w:val="28"/>
          <w:szCs w:val="28"/>
        </w:rPr>
      </w:pPr>
    </w:p>
    <w:p w:rsidR="00AA5A5B" w:rsidRPr="001A73B9" w:rsidRDefault="00AA5A5B" w:rsidP="00AA5A5B">
      <w:pPr>
        <w:pStyle w:val="ConsPlusTitle"/>
        <w:jc w:val="center"/>
        <w:outlineLvl w:val="1"/>
        <w:rPr>
          <w:sz w:val="28"/>
          <w:szCs w:val="28"/>
        </w:rPr>
      </w:pPr>
    </w:p>
    <w:p w:rsidR="00AA5A5B" w:rsidRPr="001A73B9" w:rsidRDefault="00AA5A5B" w:rsidP="00AA5A5B">
      <w:pPr>
        <w:pStyle w:val="ConsPlusTitle"/>
        <w:jc w:val="center"/>
        <w:outlineLvl w:val="1"/>
        <w:rPr>
          <w:sz w:val="28"/>
          <w:szCs w:val="28"/>
        </w:rPr>
      </w:pPr>
      <w:r w:rsidRPr="001A73B9">
        <w:rPr>
          <w:sz w:val="28"/>
          <w:szCs w:val="28"/>
        </w:rPr>
        <w:t>Общие положения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1. Настоящий Порядок устанавливает правила определения объема и условий предоставления из бюджета городского округа Красногорск Московской области субсидий на иные цели (далее - Порядок, целевые субсидии, субсидии) муниципальным бюджетным и автономным учреждениям городского округа Красногорск Московской области (далее - учреждения) по благоустройству и озеленению городского округа Красногорск.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2. Целевые субсидии предоставляются учреждениям отраслевым органом Администрации городского округа Красногорск Московской области (далее - главный распорядитель бюджетных средств), на который, в соответствии с муниципальными нормативными правовыми актами, на основе ведомственной подчиненности, возложены отдельные функции и полномочия учредителя.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48"/>
      <w:bookmarkEnd w:id="1"/>
      <w:r w:rsidRPr="001A73B9">
        <w:rPr>
          <w:sz w:val="28"/>
          <w:szCs w:val="28"/>
        </w:rPr>
        <w:t xml:space="preserve">3. Субсидия может предоставляться в целях реализации национального </w:t>
      </w:r>
      <w:proofErr w:type="gramStart"/>
      <w:r w:rsidRPr="001A73B9">
        <w:rPr>
          <w:sz w:val="28"/>
          <w:szCs w:val="28"/>
        </w:rPr>
        <w:t>проекта</w:t>
      </w:r>
      <w:proofErr w:type="gramEnd"/>
      <w:r w:rsidRPr="001A73B9">
        <w:rPr>
          <w:sz w:val="28"/>
          <w:szCs w:val="28"/>
        </w:rPr>
        <w:t xml:space="preserve">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а так же, на непрограммные расходы, в случае если субсидия предоставляется в целях реализации соответствующих программ, проектов, не включаемых в муниципальное задание.</w:t>
      </w:r>
    </w:p>
    <w:p w:rsidR="009F507A" w:rsidRPr="001A73B9" w:rsidRDefault="00AA5A5B" w:rsidP="003E15F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 соответствии с настоящим Порядком субсидии предоставляются на следующие цели:</w:t>
      </w:r>
    </w:p>
    <w:p w:rsidR="009F507A" w:rsidRPr="001A73B9" w:rsidRDefault="009F507A" w:rsidP="009F507A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1A73B9">
        <w:rPr>
          <w:rFonts w:eastAsia="Times New Roman"/>
          <w:sz w:val="28"/>
          <w:szCs w:val="28"/>
          <w:lang w:eastAsia="en-US"/>
        </w:rPr>
        <w:t>1) капитальный ремонт, ремонт и текущий ремонт имущества, закрепленного за учреждением, благоустройство территории учреждения, в том числе при проведении капитального ремонта, ремонта, текущего ремонта;</w:t>
      </w:r>
    </w:p>
    <w:p w:rsidR="009F507A" w:rsidRPr="001A73B9" w:rsidRDefault="009F507A" w:rsidP="009F507A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1A73B9">
        <w:rPr>
          <w:rFonts w:eastAsia="Times New Roman"/>
          <w:sz w:val="28"/>
          <w:szCs w:val="28"/>
          <w:lang w:eastAsia="en-US"/>
        </w:rPr>
        <w:t xml:space="preserve">2) приобретение основных средств, материальных запасов (за </w:t>
      </w:r>
      <w:r w:rsidRPr="001A73B9">
        <w:rPr>
          <w:rFonts w:eastAsia="Times New Roman"/>
          <w:sz w:val="28"/>
          <w:szCs w:val="28"/>
          <w:lang w:eastAsia="en-US"/>
        </w:rPr>
        <w:lastRenderedPageBreak/>
        <w:t>исключением расходов, связанных с финансовым обеспечением выполнения муниципального задания);</w:t>
      </w:r>
    </w:p>
    <w:p w:rsidR="009F507A" w:rsidRPr="001A73B9" w:rsidRDefault="009F507A" w:rsidP="009F507A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1A73B9">
        <w:rPr>
          <w:rFonts w:eastAsia="Times New Roman"/>
          <w:sz w:val="28"/>
          <w:szCs w:val="28"/>
          <w:lang w:eastAsia="en-US"/>
        </w:rPr>
        <w:t>3) реализация мероприятий, предусмотренных муниципальными программами городского округа Красногорск Московской области (за исключением расходов, связанных с финансовым обеспечением выполнения муниципального задания);</w:t>
      </w:r>
    </w:p>
    <w:p w:rsidR="009F507A" w:rsidRPr="001A73B9" w:rsidRDefault="009F507A" w:rsidP="009F507A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1A73B9">
        <w:rPr>
          <w:rFonts w:eastAsia="Times New Roman"/>
          <w:sz w:val="28"/>
          <w:szCs w:val="28"/>
          <w:lang w:eastAsia="en-US"/>
        </w:rPr>
        <w:t>4) реализация мероприятий, предусмотренных нормативными правовыми актами городского округа Красногорск Московской области о выделении денежных средств из резервного фонда Администрации городского округа Красногорск Московской области;</w:t>
      </w:r>
    </w:p>
    <w:p w:rsidR="009F507A" w:rsidRPr="001A73B9" w:rsidRDefault="009F507A" w:rsidP="009F507A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1A73B9">
        <w:rPr>
          <w:rFonts w:eastAsia="Times New Roman"/>
          <w:sz w:val="28"/>
          <w:szCs w:val="28"/>
          <w:lang w:eastAsia="en-US"/>
        </w:rPr>
        <w:t>5) погашение просроченной кредиторской задолженности учреждения и кредиторской задолженности по судебным актам, вступившим в законную силу, исполнительным документам;</w:t>
      </w:r>
    </w:p>
    <w:p w:rsidR="009F507A" w:rsidRPr="001A73B9" w:rsidRDefault="009F507A" w:rsidP="009F507A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1A73B9">
        <w:rPr>
          <w:rFonts w:eastAsia="Times New Roman"/>
          <w:sz w:val="28"/>
          <w:szCs w:val="28"/>
          <w:lang w:eastAsia="en-US"/>
        </w:rPr>
        <w:t>6) содержание имущества муниципальных учреждений, находящегося в оперативном управлении, предоставляемого ими на безвозмездной основе муниципальным учреждениям образования, культуры, физической культуры и спорта;</w:t>
      </w:r>
    </w:p>
    <w:p w:rsidR="009F507A" w:rsidRPr="001A73B9" w:rsidRDefault="009F507A" w:rsidP="009F507A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1A73B9">
        <w:rPr>
          <w:rFonts w:eastAsia="Times New Roman"/>
          <w:sz w:val="28"/>
          <w:szCs w:val="28"/>
          <w:lang w:eastAsia="en-US"/>
        </w:rPr>
        <w:t xml:space="preserve">7) обеспечение расходов учреждений по реализации нормативных правовых актов Российской Федерации, Московской области, в том числе в целях достижения результатов федеральных (региональных) проектов, муниципальных нормативных правовых актов городского округа Красногорск Московской области, представлений (предписаний) контрольно-счетных органов, не относящихся к целям, указанным в </w:t>
      </w:r>
      <w:hyperlink w:anchor="P50">
        <w:r w:rsidRPr="001A73B9">
          <w:rPr>
            <w:rFonts w:eastAsia="Times New Roman"/>
            <w:sz w:val="28"/>
            <w:szCs w:val="28"/>
            <w:lang w:eastAsia="en-US"/>
          </w:rPr>
          <w:t>подпунктах 1</w:t>
        </w:r>
      </w:hyperlink>
      <w:r w:rsidRPr="001A73B9">
        <w:rPr>
          <w:rFonts w:eastAsia="Times New Roman"/>
          <w:sz w:val="28"/>
          <w:szCs w:val="28"/>
          <w:lang w:eastAsia="en-US"/>
        </w:rPr>
        <w:t xml:space="preserve"> - </w:t>
      </w:r>
      <w:hyperlink w:anchor="P55">
        <w:r w:rsidRPr="001A73B9">
          <w:rPr>
            <w:rFonts w:eastAsia="Times New Roman"/>
            <w:sz w:val="28"/>
            <w:szCs w:val="28"/>
            <w:lang w:eastAsia="en-US"/>
          </w:rPr>
          <w:t>6</w:t>
        </w:r>
      </w:hyperlink>
      <w:r w:rsidRPr="001A73B9">
        <w:rPr>
          <w:rFonts w:eastAsia="Times New Roman"/>
          <w:sz w:val="28"/>
          <w:szCs w:val="28"/>
          <w:lang w:eastAsia="en-US"/>
        </w:rPr>
        <w:t>.</w:t>
      </w:r>
    </w:p>
    <w:p w:rsidR="009F507A" w:rsidRPr="001A73B9" w:rsidRDefault="009F507A" w:rsidP="009F507A">
      <w:pPr>
        <w:pStyle w:val="1"/>
        <w:tabs>
          <w:tab w:val="left" w:pos="275"/>
        </w:tabs>
        <w:ind w:firstLine="0"/>
        <w:jc w:val="both"/>
        <w:rPr>
          <w:color w:val="auto"/>
        </w:rPr>
      </w:pP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4. Целевые субсидии предоставляются учреждениям в пределах лимитов бюджетных обязательств, доведенных до главных распорядителей бюджетных средств (далее - ГРБС) на очередной финансовый год и плановый период, на цели, предусмотренные </w:t>
      </w:r>
      <w:hyperlink w:anchor="P48">
        <w:r w:rsidRPr="001A73B9">
          <w:rPr>
            <w:sz w:val="28"/>
            <w:szCs w:val="28"/>
          </w:rPr>
          <w:t>пунктом 3</w:t>
        </w:r>
      </w:hyperlink>
      <w:r w:rsidRPr="001A73B9">
        <w:rPr>
          <w:sz w:val="28"/>
          <w:szCs w:val="28"/>
        </w:rPr>
        <w:t xml:space="preserve"> настоящего Порядка.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5. Финансовое обеспечение целевых субсидий может осуществляться за счет средств бюджета городского округа</w:t>
      </w:r>
      <w:r w:rsidR="001535A6" w:rsidRPr="001A73B9">
        <w:rPr>
          <w:sz w:val="28"/>
          <w:szCs w:val="28"/>
        </w:rPr>
        <w:t xml:space="preserve"> Красногорск</w:t>
      </w:r>
      <w:r w:rsidRPr="001A73B9">
        <w:rPr>
          <w:sz w:val="28"/>
          <w:szCs w:val="28"/>
        </w:rPr>
        <w:t>, а также за счет средств бюджетов других уровней.</w:t>
      </w:r>
    </w:p>
    <w:p w:rsidR="001535A6" w:rsidRPr="001A73B9" w:rsidRDefault="001535A6" w:rsidP="001535A6">
      <w:pPr>
        <w:pStyle w:val="1"/>
        <w:tabs>
          <w:tab w:val="left" w:pos="624"/>
        </w:tabs>
        <w:jc w:val="both"/>
        <w:rPr>
          <w:color w:val="auto"/>
        </w:rPr>
      </w:pPr>
      <w:r w:rsidRPr="001A73B9">
        <w:rPr>
          <w:color w:val="auto"/>
        </w:rPr>
        <w:t xml:space="preserve">  6. Органом, осуществляющим функции и полномочия учредителя и главного распорядителя бюджетных средств в отношении Учреждений,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является администрация городского округа Красногорск Московской области (далее-Учредитель).</w:t>
      </w:r>
    </w:p>
    <w:p w:rsidR="001535A6" w:rsidRPr="001A73B9" w:rsidRDefault="001535A6" w:rsidP="001535A6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        Структурным подразделением администрации городского округа </w:t>
      </w:r>
      <w:r w:rsidRPr="001A73B9">
        <w:rPr>
          <w:sz w:val="28"/>
          <w:szCs w:val="28"/>
        </w:rPr>
        <w:lastRenderedPageBreak/>
        <w:t>Красногорск, курирующим сферу по благоустройству и озеленению, является управление благоустройства (далее - Управление)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Title"/>
        <w:jc w:val="center"/>
        <w:outlineLvl w:val="1"/>
        <w:rPr>
          <w:sz w:val="28"/>
          <w:szCs w:val="28"/>
        </w:rPr>
      </w:pPr>
      <w:bookmarkStart w:id="2" w:name="P61"/>
      <w:bookmarkEnd w:id="2"/>
      <w:r w:rsidRPr="001A73B9">
        <w:rPr>
          <w:sz w:val="28"/>
          <w:szCs w:val="28"/>
        </w:rPr>
        <w:t>II. Условия и порядок предоставления субсидий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6. Решение о предоставлении субсидии и ее размере принимается главным распорядителем бюджетных средств.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65"/>
      <w:bookmarkEnd w:id="3"/>
      <w:r w:rsidRPr="001A73B9">
        <w:rPr>
          <w:sz w:val="28"/>
          <w:szCs w:val="28"/>
        </w:rPr>
        <w:t>7. Условием предоставления субсидии является соответствие получателя субсидии на дату заключения соглашения о предоставлении субсидии (далее - соглашение), следующим требованиям: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отсутствие у учреждения просроченной задолженности по возврату в бюджет </w:t>
      </w:r>
      <w:r w:rsidR="001535A6" w:rsidRPr="001A73B9">
        <w:rPr>
          <w:sz w:val="28"/>
          <w:szCs w:val="28"/>
        </w:rPr>
        <w:t>г</w:t>
      </w:r>
      <w:r w:rsidRPr="001A73B9">
        <w:rPr>
          <w:sz w:val="28"/>
          <w:szCs w:val="28"/>
        </w:rPr>
        <w:t>ородского округа</w:t>
      </w:r>
      <w:r w:rsidR="001535A6" w:rsidRPr="001A73B9">
        <w:rPr>
          <w:sz w:val="28"/>
          <w:szCs w:val="28"/>
        </w:rPr>
        <w:t xml:space="preserve"> Красногорск</w:t>
      </w:r>
      <w:r w:rsidRPr="001A73B9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муниципальными правовыми актами Администрации городского округа</w:t>
      </w:r>
      <w:r w:rsidR="001535A6" w:rsidRPr="001A73B9">
        <w:rPr>
          <w:sz w:val="28"/>
          <w:szCs w:val="28"/>
        </w:rPr>
        <w:t xml:space="preserve"> Красногорск</w:t>
      </w:r>
      <w:r w:rsidRPr="001A73B9">
        <w:rPr>
          <w:sz w:val="28"/>
          <w:szCs w:val="28"/>
        </w:rPr>
        <w:t>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8. Для рассмотрения вопроса о предоставлении из бюджета городского округа</w:t>
      </w:r>
      <w:r w:rsidR="001535A6" w:rsidRPr="001A73B9">
        <w:rPr>
          <w:sz w:val="28"/>
          <w:szCs w:val="28"/>
        </w:rPr>
        <w:t xml:space="preserve"> Красногорск</w:t>
      </w:r>
      <w:r w:rsidRPr="001A73B9">
        <w:rPr>
          <w:sz w:val="28"/>
          <w:szCs w:val="28"/>
        </w:rPr>
        <w:t xml:space="preserve"> целевой субсидии учреждения представляют главному распорядителю бюджетных средств:</w:t>
      </w:r>
    </w:p>
    <w:p w:rsidR="00F7296B" w:rsidRPr="001A73B9" w:rsidRDefault="00F7296B" w:rsidP="00F7296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- </w:t>
      </w:r>
      <w:hyperlink w:anchor="P304">
        <w:r w:rsidRPr="001A73B9">
          <w:rPr>
            <w:sz w:val="28"/>
            <w:szCs w:val="28"/>
          </w:rPr>
          <w:t>заявку</w:t>
        </w:r>
      </w:hyperlink>
      <w:r w:rsidRPr="001A73B9">
        <w:rPr>
          <w:sz w:val="28"/>
          <w:szCs w:val="28"/>
        </w:rPr>
        <w:t xml:space="preserve"> на получение целевой субсидии по форме согласно приложению 1 к настоящему порядку;</w:t>
      </w:r>
    </w:p>
    <w:p w:rsidR="00AA5A5B" w:rsidRPr="001A73B9" w:rsidRDefault="00F15571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- </w:t>
      </w:r>
      <w:r w:rsidR="00AA5A5B" w:rsidRPr="001A73B9">
        <w:rPr>
          <w:sz w:val="28"/>
          <w:szCs w:val="28"/>
        </w:rPr>
        <w:t>пояснительную записку, содержащую обоснование необходимости предоставления субсидии на цели, определенные муниципальной программой, в том числе направленные на выполнение национальных или региональных проектов, с указанием результативности использования бюджетных средств, статистические данные и (или) иную информацию;</w:t>
      </w:r>
    </w:p>
    <w:p w:rsidR="00AA5A5B" w:rsidRPr="001A73B9" w:rsidRDefault="00F15571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- </w:t>
      </w:r>
      <w:r w:rsidR="00AA5A5B" w:rsidRPr="001A73B9">
        <w:rPr>
          <w:sz w:val="28"/>
          <w:szCs w:val="28"/>
        </w:rPr>
        <w:t>расчет-обоснование размера (суммы) субсидии;</w:t>
      </w:r>
    </w:p>
    <w:p w:rsidR="00AA5A5B" w:rsidRPr="001A73B9" w:rsidRDefault="00F15571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- </w:t>
      </w:r>
      <w:r w:rsidR="00AA5A5B" w:rsidRPr="001A73B9">
        <w:rPr>
          <w:sz w:val="28"/>
          <w:szCs w:val="28"/>
        </w:rPr>
        <w:t xml:space="preserve">перечень объектов, подлежащих ремонту, акт обследования таких объектов или дефектную ведомость, предварительную смету расходов, если </w:t>
      </w:r>
      <w:r w:rsidR="00AA5A5B" w:rsidRPr="001A73B9">
        <w:rPr>
          <w:sz w:val="28"/>
          <w:szCs w:val="28"/>
        </w:rPr>
        <w:lastRenderedPageBreak/>
        <w:t>целью предоставления субсидии является проведение ремонта;</w:t>
      </w:r>
    </w:p>
    <w:p w:rsidR="00AA5A5B" w:rsidRPr="001A73B9" w:rsidRDefault="00F15571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- </w:t>
      </w:r>
      <w:r w:rsidR="00AA5A5B" w:rsidRPr="001A73B9">
        <w:rPr>
          <w:sz w:val="28"/>
          <w:szCs w:val="28"/>
        </w:rPr>
        <w:t>программу мероприятий, если целью предоставления субсидии является проведение мероприятий;</w:t>
      </w:r>
    </w:p>
    <w:p w:rsidR="00AA5A5B" w:rsidRPr="001A73B9" w:rsidRDefault="00F15571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- </w:t>
      </w:r>
      <w:r w:rsidR="00AA5A5B" w:rsidRPr="001A73B9">
        <w:rPr>
          <w:sz w:val="28"/>
          <w:szCs w:val="28"/>
        </w:rPr>
        <w:t>информацию о планируемом к приобретению имуществе, если целью предоставления субсидии является приобретение имущества;</w:t>
      </w:r>
    </w:p>
    <w:p w:rsidR="00AA5A5B" w:rsidRPr="001A73B9" w:rsidRDefault="00F15571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- </w:t>
      </w:r>
      <w:r w:rsidR="00AA5A5B" w:rsidRPr="001A73B9">
        <w:rPr>
          <w:sz w:val="28"/>
          <w:szCs w:val="28"/>
        </w:rPr>
        <w:t>информацию о количестве физических лиц (среднегодовом количестве), являющихся получателями выплат, если целью предоставления субсидии является осуществление указанных выплат;</w:t>
      </w:r>
    </w:p>
    <w:p w:rsidR="00AA5A5B" w:rsidRPr="001A73B9" w:rsidRDefault="00F15571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- </w:t>
      </w:r>
      <w:r w:rsidR="00AA5A5B" w:rsidRPr="001A73B9">
        <w:rPr>
          <w:sz w:val="28"/>
          <w:szCs w:val="28"/>
        </w:rPr>
        <w:t>иную информацию в зависимости от цели предоставления субсидии.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Пояснительная записка и расчет-обоснование субсидии формируются учреждением с учетом требований, установленных нормативными правовыми актами, требованиями технических регламентов, положениями стандартов, сводами правил, порядками и правоустанавливающими документами в зависимости от цели предоставления субсидии.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81"/>
      <w:bookmarkEnd w:id="4"/>
      <w:r w:rsidRPr="001A73B9">
        <w:rPr>
          <w:sz w:val="28"/>
          <w:szCs w:val="28"/>
        </w:rPr>
        <w:t>9. Главный распорядитель бюджетных средств в двухнедельный срок рассматривает представленные учреждением документы и принимает решение о предоставлении субсидии либо об отказе в предоставлении субсидии.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10. Приоритетным (первоочередным и обязательным) при планировании расходов на предоставление целевых субсидий учреждениям является направление средств на реализацию национальных (региональных) проектов, а также расходов, включенных в государственные программы Московской области и предусматривающих </w:t>
      </w:r>
      <w:proofErr w:type="spellStart"/>
      <w:r w:rsidRPr="001A73B9">
        <w:rPr>
          <w:sz w:val="28"/>
          <w:szCs w:val="28"/>
        </w:rPr>
        <w:t>софинансирование</w:t>
      </w:r>
      <w:proofErr w:type="spellEnd"/>
      <w:r w:rsidRPr="001A73B9">
        <w:rPr>
          <w:sz w:val="28"/>
          <w:szCs w:val="28"/>
        </w:rPr>
        <w:t xml:space="preserve"> расходов за счет средств бюджета округа для получения субсидий из бюджета Московской области в целях достижения результатов целевых показателей муниципальных программ.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84"/>
      <w:bookmarkEnd w:id="5"/>
      <w:r w:rsidRPr="001A73B9">
        <w:rPr>
          <w:sz w:val="28"/>
          <w:szCs w:val="28"/>
        </w:rPr>
        <w:t>11. Основанием для отказа учреждению в предоставлении целевой субсидии является:</w:t>
      </w:r>
    </w:p>
    <w:p w:rsidR="00AA5A5B" w:rsidRPr="001A73B9" w:rsidRDefault="00F15571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- </w:t>
      </w:r>
      <w:r w:rsidR="00AA5A5B" w:rsidRPr="001A73B9">
        <w:rPr>
          <w:sz w:val="28"/>
          <w:szCs w:val="28"/>
        </w:rPr>
        <w:t xml:space="preserve">несоответствие получателя субсидии требованиям, установленным </w:t>
      </w:r>
      <w:hyperlink w:anchor="P65">
        <w:r w:rsidR="00AA5A5B" w:rsidRPr="001A73B9">
          <w:rPr>
            <w:sz w:val="28"/>
            <w:szCs w:val="28"/>
          </w:rPr>
          <w:t xml:space="preserve">пунктом </w:t>
        </w:r>
      </w:hyperlink>
      <w:r w:rsidRPr="001A73B9">
        <w:rPr>
          <w:sz w:val="28"/>
          <w:szCs w:val="28"/>
        </w:rPr>
        <w:t>2.1</w:t>
      </w:r>
      <w:r w:rsidR="00AA5A5B" w:rsidRPr="001A73B9">
        <w:rPr>
          <w:sz w:val="28"/>
          <w:szCs w:val="28"/>
        </w:rPr>
        <w:t xml:space="preserve"> настоящего Порядка;</w:t>
      </w:r>
    </w:p>
    <w:p w:rsidR="00AA5A5B" w:rsidRPr="001A73B9" w:rsidRDefault="00F15571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- </w:t>
      </w:r>
      <w:r w:rsidR="00AA5A5B" w:rsidRPr="001A73B9">
        <w:rPr>
          <w:sz w:val="28"/>
          <w:szCs w:val="28"/>
        </w:rPr>
        <w:t>несоответствие представленных документов перечню, установленному настоящим Порядком;</w:t>
      </w:r>
    </w:p>
    <w:p w:rsidR="00AA5A5B" w:rsidRPr="001A73B9" w:rsidRDefault="00F15571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- </w:t>
      </w:r>
      <w:r w:rsidR="00AA5A5B" w:rsidRPr="001A73B9">
        <w:rPr>
          <w:sz w:val="28"/>
          <w:szCs w:val="28"/>
        </w:rPr>
        <w:t>отсутствие расчетов и обоснований заявленной суммы целевой субсидии;</w:t>
      </w:r>
    </w:p>
    <w:p w:rsidR="00AA5A5B" w:rsidRPr="001A73B9" w:rsidRDefault="00F15571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- </w:t>
      </w:r>
      <w:r w:rsidR="00AA5A5B" w:rsidRPr="001A73B9">
        <w:rPr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lastRenderedPageBreak/>
        <w:t>12. Уполномоченный орган в срок не позднее трех рабочих дней со дня принятия решения об отказе в предоставлении субсидии уведомляет получателя субсидии о принятом решении с обоснованием причины отказа.</w:t>
      </w:r>
    </w:p>
    <w:p w:rsidR="00AA5A5B" w:rsidRPr="001A73B9" w:rsidRDefault="00F15571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Учреждение вправе повторно направить документы после устранения причин отказа в предоставлении Субсидии</w:t>
      </w:r>
      <w:r w:rsidR="00AA5A5B" w:rsidRPr="001A73B9">
        <w:rPr>
          <w:sz w:val="28"/>
          <w:szCs w:val="28"/>
        </w:rPr>
        <w:t>.</w:t>
      </w:r>
    </w:p>
    <w:p w:rsidR="006F1487" w:rsidRPr="001A73B9" w:rsidRDefault="00AA5A5B" w:rsidP="006F148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13. Объем субсидии определяется на основании технических характеристик приобретаемых основных средств, утвержденной проектной документации на проведение капитального ремонта, сметы затрат на проведение соответствующих мероприятий, иных документов, подтвер</w:t>
      </w:r>
      <w:r w:rsidR="006F1487" w:rsidRPr="001A73B9">
        <w:rPr>
          <w:sz w:val="28"/>
          <w:szCs w:val="28"/>
        </w:rPr>
        <w:t>ждающих запланированные затраты с учетом потребности Учреждения в получении такой Субсидии и в пределах лимитов бюджетных средств, доведенных в установленном порядке до администрации городского округа Красногорск как до получателя средств бюджета городского округа Красногорск, следующим образом:</w:t>
      </w:r>
    </w:p>
    <w:p w:rsidR="00AA5A5B" w:rsidRPr="001A73B9" w:rsidRDefault="003E15FB" w:rsidP="003E15FB">
      <w:pPr>
        <w:pStyle w:val="ConsPlusNormal"/>
        <w:spacing w:before="240"/>
        <w:jc w:val="both"/>
        <w:rPr>
          <w:sz w:val="28"/>
          <w:szCs w:val="28"/>
        </w:rPr>
      </w:pPr>
      <w:r w:rsidRPr="001A73B9">
        <w:rPr>
          <w:rFonts w:eastAsia="Times New Roman"/>
          <w:sz w:val="28"/>
          <w:szCs w:val="28"/>
          <w:lang w:eastAsia="en-US"/>
        </w:rPr>
        <w:t xml:space="preserve">       </w:t>
      </w:r>
      <w:r w:rsidR="00AA5A5B" w:rsidRPr="001A73B9">
        <w:rPr>
          <w:sz w:val="28"/>
          <w:szCs w:val="28"/>
        </w:rPr>
        <w:t xml:space="preserve">В случае выявления в течение финансового года изменения объема потребности в субсидиях на цели, указанные в </w:t>
      </w:r>
      <w:hyperlink w:anchor="P48">
        <w:r w:rsidR="00AA5A5B" w:rsidRPr="001A73B9">
          <w:rPr>
            <w:sz w:val="28"/>
            <w:szCs w:val="28"/>
          </w:rPr>
          <w:t>пункте 3</w:t>
        </w:r>
      </w:hyperlink>
      <w:r w:rsidR="00AA5A5B" w:rsidRPr="001A73B9">
        <w:rPr>
          <w:sz w:val="28"/>
          <w:szCs w:val="28"/>
        </w:rPr>
        <w:t xml:space="preserve"> настоящего Порядка, учреждение вправе обратиться к главному - распорядителю бюджетных средств с предложением об изменении объема предоставляемой субсидии, приложив соответствующие документы и расчеты в соответствии с требованиями, указанными в </w:t>
      </w:r>
      <w:hyperlink w:anchor="P61">
        <w:r w:rsidR="00AA5A5B" w:rsidRPr="001A73B9">
          <w:rPr>
            <w:sz w:val="28"/>
            <w:szCs w:val="28"/>
          </w:rPr>
          <w:t>разделе II</w:t>
        </w:r>
      </w:hyperlink>
      <w:r w:rsidR="00AA5A5B" w:rsidRPr="001A73B9">
        <w:rPr>
          <w:sz w:val="28"/>
          <w:szCs w:val="28"/>
        </w:rPr>
        <w:t xml:space="preserve"> настоящего Порядка.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14. Главный распорядитель бюджетных средств рассматривает вопрос об изменении размера предоставляемой учреждению субсидии в текущем финансовом году в случаях: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увеличения или уменьшения объема лимитов бюджетных обязательств на предоставление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выявления дополнительной потребности учреждения при наличии соответствующих лимитов бюджетных обязательств на предоставление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выявления учреждением необходимости в уменьшении размера (суммы) предоставленной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выявления необходимости перераспределения объемов субсидии между учреждениями;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выявления невозможности осуществления расходов на предусмотренные цели в полном объеме;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возникновения у учреждения экономии средств субсидии по итогам осуществления закупок товаров, работ, услуг для достижения целей предоставления субсидии. Главный распорядитель бюджетных средств </w:t>
      </w:r>
      <w:r w:rsidRPr="001A73B9">
        <w:rPr>
          <w:sz w:val="28"/>
          <w:szCs w:val="28"/>
        </w:rPr>
        <w:lastRenderedPageBreak/>
        <w:t xml:space="preserve">принимает решение об изменении размера (сумм) предоставляемой учреждению субсидии в порядке, установленном </w:t>
      </w:r>
      <w:hyperlink w:anchor="P81">
        <w:r w:rsidRPr="001A73B9">
          <w:rPr>
            <w:sz w:val="28"/>
            <w:szCs w:val="28"/>
          </w:rPr>
          <w:t>пунктами 9</w:t>
        </w:r>
      </w:hyperlink>
      <w:r w:rsidRPr="001A73B9">
        <w:rPr>
          <w:sz w:val="28"/>
          <w:szCs w:val="28"/>
        </w:rPr>
        <w:t xml:space="preserve"> - </w:t>
      </w:r>
      <w:hyperlink w:anchor="P84">
        <w:r w:rsidRPr="001A73B9">
          <w:rPr>
            <w:sz w:val="28"/>
            <w:szCs w:val="28"/>
          </w:rPr>
          <w:t>11</w:t>
        </w:r>
      </w:hyperlink>
      <w:r w:rsidRPr="001A73B9">
        <w:rPr>
          <w:sz w:val="28"/>
          <w:szCs w:val="28"/>
        </w:rPr>
        <w:t xml:space="preserve"> настоящего Порядка (при наличии согласования финансового органа).</w:t>
      </w:r>
    </w:p>
    <w:p w:rsidR="00217BB6" w:rsidRPr="001A73B9" w:rsidRDefault="00217BB6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217BB6" w:rsidRPr="001A73B9" w:rsidRDefault="00217BB6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Title"/>
        <w:jc w:val="center"/>
        <w:outlineLvl w:val="1"/>
        <w:rPr>
          <w:sz w:val="28"/>
          <w:szCs w:val="28"/>
        </w:rPr>
      </w:pPr>
      <w:r w:rsidRPr="001A73B9">
        <w:rPr>
          <w:sz w:val="28"/>
          <w:szCs w:val="28"/>
        </w:rPr>
        <w:t>III. Порядок заключения соглашения и перечисления субсидии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bookmarkStart w:id="6" w:name="P106"/>
      <w:bookmarkEnd w:id="6"/>
      <w:r w:rsidRPr="001A73B9">
        <w:rPr>
          <w:sz w:val="28"/>
          <w:szCs w:val="28"/>
        </w:rPr>
        <w:t>15. С получателями субсидий, в отношении которых принято решение о предоставлении субсидии, после доведения лимитов бюджетных обязательств главный распорядитель бюджетных средств заключает соглашения о предоставлении субсидии (далее - соглашение) в соответствии с типовой формой, утвержденной финансовым органом.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16. Внесение изменений в соглашение или его расторжение осуществляется путем заключения дополнительных соглашений к соглашению, указанному в </w:t>
      </w:r>
      <w:hyperlink w:anchor="P106">
        <w:r w:rsidRPr="001A73B9">
          <w:rPr>
            <w:sz w:val="28"/>
            <w:szCs w:val="28"/>
          </w:rPr>
          <w:t>пункте 15</w:t>
        </w:r>
      </w:hyperlink>
      <w:r w:rsidRPr="001A73B9">
        <w:rPr>
          <w:sz w:val="28"/>
          <w:szCs w:val="28"/>
        </w:rPr>
        <w:t xml:space="preserve"> настоящего Порядка.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 соглашении предусматриваются следующие положения: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1) 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субсидия предоставляется в целях реализации соответствующих программ, проектов;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2) значения результатов предоставления субсидии, которые должны соответствовать результатам федеральных или региональных проектов (программ), муниципальных программ (при наличии в муниципальных программах результатов реализации таких программ),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3) план мероприятий по достижению результатов предоставления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4) размер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5) сроки (график) перечисления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6) состав, форму и сроки предоставления отчетности;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lastRenderedPageBreak/>
        <w:t>7)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8) основания и порядок внесения изменений в соглашение, в том числе в случае уменьшения главному распорядителю бюджетных средств как получателю бюджетных средств ранее доведенных лимитов бюджетных обязательств на предоставление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9) основания для досрочного прекращения соглашения по решению главного распорядителя бюджетных средств в одностороннем порядке, в том числе в связи с реорганизацией (за исключением реорганизации в форме присоединения) или ликвидацией Учреждения; нарушением Учреждением целей и условий предоставления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10) запрет на расторжение соглашения Учреждением в одностороннем порядке;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11) иные положения (при необходимости).</w:t>
      </w:r>
    </w:p>
    <w:p w:rsidR="00AA5A5B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17. Заключение соглашения (дополнительного соглашения) на предоставление целевой субсидии учреждению с участием средств федерального бюджета, в том числе в целях достижения результатов федеральных проектов, входящих в состав соответствующих национальных проектов (программ), или региональных проектов, обеспечивающих достижение целей, показателей и результатов указанных федеральных проектов, осуществляется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AB10DE" w:rsidRDefault="00AB10DE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Заключение соглашения (дополнительного соглашения) на предоставление целевой субсидии учреждению с участием средств</w:t>
      </w:r>
      <w:r>
        <w:rPr>
          <w:sz w:val="28"/>
          <w:szCs w:val="28"/>
        </w:rPr>
        <w:t xml:space="preserve"> бюджета городского округа Красногорск Московской области, а </w:t>
      </w:r>
      <w:r w:rsidR="00CE0510">
        <w:rPr>
          <w:sz w:val="28"/>
          <w:szCs w:val="28"/>
        </w:rPr>
        <w:t>также</w:t>
      </w:r>
      <w:r>
        <w:rPr>
          <w:sz w:val="28"/>
          <w:szCs w:val="28"/>
        </w:rPr>
        <w:t>, бюджета Московской области</w:t>
      </w:r>
      <w:r w:rsidRPr="00AB10DE">
        <w:rPr>
          <w:sz w:val="28"/>
          <w:szCs w:val="28"/>
        </w:rPr>
        <w:t xml:space="preserve"> </w:t>
      </w:r>
      <w:r w:rsidRPr="001A73B9">
        <w:rPr>
          <w:sz w:val="28"/>
          <w:szCs w:val="28"/>
        </w:rPr>
        <w:t>осуществляется с использованием</w:t>
      </w:r>
      <w:r>
        <w:rPr>
          <w:sz w:val="28"/>
          <w:szCs w:val="28"/>
        </w:rPr>
        <w:t xml:space="preserve"> подсистемы Учет соглашений государственной информационной системы «Региональный электронный бюджет Московской области»</w:t>
      </w:r>
    </w:p>
    <w:p w:rsidR="00AB10DE" w:rsidRPr="001A73B9" w:rsidRDefault="00AB10DE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технической возможности целевая субсидия формируется и утверждается распорядительным документом органа, осуществляющая функции и полномочия учредителя, соглашение, отчетность заключается и предоставляется Учреждением на бумажном носителе. При восстановлении технической возможности стороны обязаны в течении 5 рабочих дней привести электронные версии документов в соответствии с бумажным носителем. 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18. При заключении соглашения (дополнительного соглашения) о предоставлении учреждению субсидии на иные цели с участием средств </w:t>
      </w:r>
      <w:r w:rsidRPr="001A73B9">
        <w:rPr>
          <w:sz w:val="28"/>
          <w:szCs w:val="28"/>
        </w:rPr>
        <w:lastRenderedPageBreak/>
        <w:t>федерального бюджета используются типовые формы, установленные Министерством финансов Российской Федерации (при наличии данного требования).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19. Учет операций с целевыми субсидиями, поступающими учреждению, осуществляется на лицевом счете, предназначенном для учета операций со средствами, предоставленными учреждению из бюджета городского округа</w:t>
      </w:r>
      <w:r w:rsidR="00217BB6" w:rsidRPr="001A73B9">
        <w:rPr>
          <w:sz w:val="28"/>
          <w:szCs w:val="28"/>
        </w:rPr>
        <w:t xml:space="preserve"> Красногорск</w:t>
      </w:r>
      <w:r w:rsidRPr="001A73B9">
        <w:rPr>
          <w:sz w:val="28"/>
          <w:szCs w:val="28"/>
        </w:rPr>
        <w:t xml:space="preserve"> Московской области в виде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открытом учреждению в </w:t>
      </w:r>
      <w:r w:rsidR="00DE6CBF" w:rsidRPr="001A73B9">
        <w:rPr>
          <w:sz w:val="28"/>
          <w:szCs w:val="28"/>
        </w:rPr>
        <w:t xml:space="preserve">Финансовом </w:t>
      </w:r>
      <w:r w:rsidRPr="001A73B9">
        <w:rPr>
          <w:sz w:val="28"/>
          <w:szCs w:val="28"/>
        </w:rPr>
        <w:t>управлении в установленном порядке.</w:t>
      </w:r>
    </w:p>
    <w:p w:rsidR="003E15FB" w:rsidRPr="001A73B9" w:rsidRDefault="003E15F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Title"/>
        <w:jc w:val="center"/>
        <w:outlineLvl w:val="1"/>
        <w:rPr>
          <w:sz w:val="28"/>
          <w:szCs w:val="28"/>
        </w:rPr>
      </w:pPr>
      <w:r w:rsidRPr="001A73B9">
        <w:rPr>
          <w:sz w:val="28"/>
          <w:szCs w:val="28"/>
        </w:rPr>
        <w:t>IV. Результаты предоставления субсидии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bookmarkStart w:id="7" w:name="P129"/>
      <w:bookmarkEnd w:id="7"/>
      <w:r w:rsidRPr="001A73B9">
        <w:rPr>
          <w:sz w:val="28"/>
          <w:szCs w:val="28"/>
        </w:rPr>
        <w:t>20. Результаты предоставления субсидии определяются главным распорядителем бюджетных средств в соответствии с целью предоставления субсидии.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Значения показателей, необходимых для достижения результатов предоставления субсидии, должны быть конкретными, измеримыми и соответствовать результатам федеральных или региональных проектов (программ) (в случае если субсидия предоставляется в целях реализации такого проекта). Для каждого результата предоставления субсидии могут устанавливаться один или несколько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При этом может быть определена доля субсидии, относящаяся к каждому результату предоставления субсидии.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21. Значения результатов предоставления субсидии на иные цели с участием средств федерального бюджета в рамках реализации нацпроектов устанавливаются в приложении к соглашению (дополнительному соглашению) о предоставлении субсидии в соответствии с типовой формой, установленной Министерством финансов Российской Федерации (при наличии данного требования).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Title"/>
        <w:jc w:val="center"/>
        <w:outlineLvl w:val="1"/>
        <w:rPr>
          <w:sz w:val="28"/>
          <w:szCs w:val="28"/>
        </w:rPr>
      </w:pPr>
      <w:r w:rsidRPr="001A73B9">
        <w:rPr>
          <w:sz w:val="28"/>
          <w:szCs w:val="28"/>
        </w:rPr>
        <w:t>V. Порядок, сроки и формы предоставления отчетности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22. Учреждение представляет главному распорядителю бюджетных средств отчет достижении результатов, указанных в </w:t>
      </w:r>
      <w:hyperlink w:anchor="P129">
        <w:r w:rsidRPr="001A73B9">
          <w:rPr>
            <w:sz w:val="28"/>
            <w:szCs w:val="28"/>
          </w:rPr>
          <w:t>пункте 20</w:t>
        </w:r>
      </w:hyperlink>
      <w:r w:rsidRPr="001A73B9">
        <w:rPr>
          <w:sz w:val="28"/>
          <w:szCs w:val="28"/>
        </w:rPr>
        <w:t xml:space="preserve"> настоящего Порядка, отчетность о реализации плана мероприятий по достижению результатов предоставления субсидии, иных показателей (при их </w:t>
      </w:r>
      <w:r w:rsidRPr="001A73B9">
        <w:rPr>
          <w:sz w:val="28"/>
          <w:szCs w:val="28"/>
        </w:rPr>
        <w:lastRenderedPageBreak/>
        <w:t>установлении) и отчетность об осуществлении расходов, источником финансового обеспечения которых является субсидия, по форме согласно приложениям к соглашению (по типовой форме, утвержденной финансовым органом).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Порядок, периодичность и сроки предоставления отчетности устанавливаются соглашением.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23. Главный распорядитель бюджетных средств имеет право устанавливать в соглашении формы предоставления учреждением дополнительной отчетности и сроки их предоставления.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24. Контроль за своевременностью предоставления отчетности получателями целевых субсидий осуществляется главным распорядителем бюджетных средств.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Title"/>
        <w:jc w:val="center"/>
        <w:outlineLvl w:val="1"/>
        <w:rPr>
          <w:sz w:val="28"/>
          <w:szCs w:val="28"/>
        </w:rPr>
      </w:pPr>
      <w:bookmarkStart w:id="8" w:name="P144"/>
      <w:bookmarkEnd w:id="8"/>
      <w:r w:rsidRPr="001A73B9">
        <w:rPr>
          <w:sz w:val="28"/>
          <w:szCs w:val="28"/>
        </w:rPr>
        <w:t>VI. Порядок принятия решения о наличии потребности</w:t>
      </w:r>
    </w:p>
    <w:p w:rsidR="00AA5A5B" w:rsidRPr="001A73B9" w:rsidRDefault="00AA5A5B" w:rsidP="00AA5A5B">
      <w:pPr>
        <w:pStyle w:val="ConsPlusTitle"/>
        <w:jc w:val="center"/>
        <w:rPr>
          <w:sz w:val="28"/>
          <w:szCs w:val="28"/>
        </w:rPr>
      </w:pPr>
      <w:r w:rsidRPr="001A73B9">
        <w:rPr>
          <w:sz w:val="28"/>
          <w:szCs w:val="28"/>
        </w:rPr>
        <w:t>в направлении не использованных в текущем финансовом году</w:t>
      </w:r>
    </w:p>
    <w:p w:rsidR="00AA5A5B" w:rsidRPr="001A73B9" w:rsidRDefault="00AA5A5B" w:rsidP="00AA5A5B">
      <w:pPr>
        <w:pStyle w:val="ConsPlusTitle"/>
        <w:jc w:val="center"/>
        <w:rPr>
          <w:sz w:val="28"/>
          <w:szCs w:val="28"/>
        </w:rPr>
      </w:pPr>
      <w:r w:rsidRPr="001A73B9">
        <w:rPr>
          <w:sz w:val="28"/>
          <w:szCs w:val="28"/>
        </w:rPr>
        <w:t>остатков средств субсидии на достижение целей, установленных</w:t>
      </w:r>
    </w:p>
    <w:p w:rsidR="00AA5A5B" w:rsidRPr="001A73B9" w:rsidRDefault="00AA5A5B" w:rsidP="00AA5A5B">
      <w:pPr>
        <w:pStyle w:val="ConsPlusTitle"/>
        <w:jc w:val="center"/>
        <w:rPr>
          <w:sz w:val="28"/>
          <w:szCs w:val="28"/>
        </w:rPr>
      </w:pPr>
      <w:r w:rsidRPr="001A73B9">
        <w:rPr>
          <w:sz w:val="28"/>
          <w:szCs w:val="28"/>
        </w:rPr>
        <w:t>при предоставлении субсидии и об использовании в текущем</w:t>
      </w:r>
    </w:p>
    <w:p w:rsidR="00AA5A5B" w:rsidRPr="001A73B9" w:rsidRDefault="00AA5A5B" w:rsidP="00AA5A5B">
      <w:pPr>
        <w:pStyle w:val="ConsPlusTitle"/>
        <w:jc w:val="center"/>
        <w:rPr>
          <w:sz w:val="28"/>
          <w:szCs w:val="28"/>
        </w:rPr>
      </w:pPr>
      <w:r w:rsidRPr="001A73B9">
        <w:rPr>
          <w:sz w:val="28"/>
          <w:szCs w:val="28"/>
        </w:rPr>
        <w:t>финансовом году поступлений от возврата ранее произведенных</w:t>
      </w:r>
    </w:p>
    <w:p w:rsidR="00AA5A5B" w:rsidRPr="001A73B9" w:rsidRDefault="00AA5A5B" w:rsidP="00AA5A5B">
      <w:pPr>
        <w:pStyle w:val="ConsPlusTitle"/>
        <w:jc w:val="center"/>
        <w:rPr>
          <w:sz w:val="28"/>
          <w:szCs w:val="28"/>
        </w:rPr>
      </w:pPr>
      <w:r w:rsidRPr="001A73B9">
        <w:rPr>
          <w:sz w:val="28"/>
          <w:szCs w:val="28"/>
        </w:rPr>
        <w:t>учреждениями выплат за счет субсидии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25. Остатки средств субсидии, финансовое обеспечение которой осуществляется за счет средств бюджета городского округа</w:t>
      </w:r>
      <w:r w:rsidR="008D69C5" w:rsidRPr="001A73B9">
        <w:rPr>
          <w:sz w:val="28"/>
          <w:szCs w:val="28"/>
        </w:rPr>
        <w:t xml:space="preserve"> Красногорск</w:t>
      </w:r>
      <w:r w:rsidRPr="001A73B9">
        <w:rPr>
          <w:sz w:val="28"/>
          <w:szCs w:val="28"/>
        </w:rPr>
        <w:t>, включая средства межбюджетных трансфертов из бюджетов других уровней, не использованные на начало текущего финансового года, при отсутствии решения главного распорядителя бюджетных средств о наличии потребности в направлении этих средств на достижение целей, установленных при предоставлении субсидии, в текущем финансовом году подлежат возврату в бюджет не позднее 1 февраля текущего финансового года, а в части межбюджетных трансфертов - с последующим перечислением в соответствующий бюджет в сроки, установленные законодательством.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Не использованные на начало текущего финансового года остатки средств целевой субсидии могут быть использованы учреждением в текущем финансовом году для финансового обеспечения расходов, соответствующих целям предоставления субсидии, на основании решения главного распорядителя бюджетных средств.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26. В целях принятия решения о наличии потребности в направлении не использованного в отчетном финансовом году остатка средств субсидии на достижение целей, установленных при предоставлении субсидии, учреждение в течение первых 5 рабочих дней очередного финансового года представляет главному распорядителю бюджетных средств пояснительную записку с приложением к ней копий документов, подтверждающих наличие </w:t>
      </w:r>
      <w:r w:rsidRPr="001A73B9">
        <w:rPr>
          <w:sz w:val="28"/>
          <w:szCs w:val="28"/>
        </w:rPr>
        <w:lastRenderedPageBreak/>
        <w:t>неисполненных принятых обязательств учреждения,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учреждением главному распорядителю бюджетных средств,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кроме субсидий, предоставляемых в целях осуществления выплат физическим лицам.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Решение о направлении не использованных в отчетном финансовом году остатков средств субсидии либо о необходимости возврата учреждением не использованного на начало очередного финансового </w:t>
      </w:r>
      <w:r w:rsidR="00217BB6" w:rsidRPr="001A73B9">
        <w:rPr>
          <w:sz w:val="28"/>
          <w:szCs w:val="28"/>
        </w:rPr>
        <w:t>года остатка субсидии в бюджет</w:t>
      </w:r>
      <w:r w:rsidRPr="001A73B9">
        <w:rPr>
          <w:sz w:val="28"/>
          <w:szCs w:val="28"/>
        </w:rPr>
        <w:t xml:space="preserve"> городского округа </w:t>
      </w:r>
      <w:r w:rsidR="00217BB6" w:rsidRPr="001A73B9">
        <w:rPr>
          <w:sz w:val="28"/>
          <w:szCs w:val="28"/>
        </w:rPr>
        <w:t xml:space="preserve">Красногорск </w:t>
      </w:r>
      <w:r w:rsidRPr="001A73B9">
        <w:rPr>
          <w:sz w:val="28"/>
          <w:szCs w:val="28"/>
        </w:rPr>
        <w:t>Московской области принимается главным распорядителем бюджетных средств в течение 3 рабочих дней.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27. Поступления от возврата ранее произведенных учреждением выплат, источником финансового обеспечения которых являются субсидии (далее - средства от возврата дебиторской задолженности), образовавшиеся: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 связи с изменением условий или расторжением в соответствии с гражданским законодательством Российской Федерации ранее заключенных учреждениями контрактов (договоров), в том числе в связи с введением процедур, применяемых в деле о несостоятельности (банкротстве) поставщика (подрядчика, исполнителя);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 связи с реализацией требований обеспечения исполнения заключенных организациями контрактов (договоров);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 связи с возвратом в соответствии с законодательством Российской Федерации о налогах и сборах излишне уплаченных сумм налогов, сборов, страховых взносов, пеней, штрафов и процентов;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 связи с возвратом в текущем финансовом году отклоненного кредитной организацией платежа организации отчетного финансового года (в том числе по причине неверного указания реквизитов платежа), могут использоваться учреждением для достижения целей, установленных при предоставлении субсидии, в соответствии с решением главного распорядителя бюджетных средств.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Для этого учреждение в течение 10 рабочих дней после поступления средств от возврата дебиторской задолженности представляет главному распорядителю бюджетных средств информацию о наличии потребности, в том числе неисполненных обязательств (при их наличии), источником </w:t>
      </w:r>
      <w:r w:rsidRPr="001A73B9">
        <w:rPr>
          <w:sz w:val="28"/>
          <w:szCs w:val="28"/>
        </w:rPr>
        <w:lastRenderedPageBreak/>
        <w:t>финансового обеспечения которых являются средства от возврата дебиторской задолженности, а также документов (копий документов), в том числе подтверждающих наличие и объем указанных обязательств учреждения; главный распорядитель бюджетных средств в течение 3 рабочих дней со дня поступления указанных документов принимает решение о возможности использования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 или отказе в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28. Основаниями для отказа в использовании остатков субсидии являются: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непредставление (представление не в полном объеме) документов, необходимых для получения согласования (разрешения) использования остатков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недостоверность информации, содержащейся в представленных учреждением документах;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несоответствие цели, указанной учреждением, целям предоставления субсидии или уставным целям и видам деятельности учреждения;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отсутствие реальной потребности в использовании остатка субсидии в текущем финансовом году.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Учреждение осуществляет возврат средств от возврата дебиторской задолженности, источником финансового обеспечения которых являются субсидии, в отношении которых не принято решение об использовании их в текущем финансовом году для достижения целей, установленных при предоставлении субсидии, в бюджет городского округа</w:t>
      </w:r>
      <w:r w:rsidR="00217BB6" w:rsidRPr="001A73B9">
        <w:rPr>
          <w:sz w:val="28"/>
          <w:szCs w:val="28"/>
        </w:rPr>
        <w:t xml:space="preserve"> Красногорск</w:t>
      </w:r>
      <w:r w:rsidRPr="001A73B9">
        <w:rPr>
          <w:sz w:val="28"/>
          <w:szCs w:val="28"/>
        </w:rPr>
        <w:t xml:space="preserve"> Московской области не позднее 30 рабочих дней с даты их поступления на лицевой счет учреждения.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Title"/>
        <w:jc w:val="center"/>
        <w:outlineLvl w:val="1"/>
        <w:rPr>
          <w:sz w:val="28"/>
          <w:szCs w:val="28"/>
        </w:rPr>
      </w:pPr>
      <w:r w:rsidRPr="001A73B9">
        <w:rPr>
          <w:sz w:val="28"/>
          <w:szCs w:val="28"/>
        </w:rPr>
        <w:t>VII. Порядок осуществления контроля соблюдения целей</w:t>
      </w:r>
    </w:p>
    <w:p w:rsidR="00AA5A5B" w:rsidRPr="001A73B9" w:rsidRDefault="00AA5A5B" w:rsidP="00AA5A5B">
      <w:pPr>
        <w:pStyle w:val="ConsPlusTitle"/>
        <w:jc w:val="center"/>
        <w:rPr>
          <w:sz w:val="28"/>
          <w:szCs w:val="28"/>
        </w:rPr>
      </w:pPr>
      <w:r w:rsidRPr="001A73B9">
        <w:rPr>
          <w:sz w:val="28"/>
          <w:szCs w:val="28"/>
        </w:rPr>
        <w:t>и условий предоставления субсидии и ответственность за их</w:t>
      </w:r>
    </w:p>
    <w:p w:rsidR="00AA5A5B" w:rsidRPr="001A73B9" w:rsidRDefault="00AA5A5B" w:rsidP="00AA5A5B">
      <w:pPr>
        <w:pStyle w:val="ConsPlusTitle"/>
        <w:jc w:val="center"/>
        <w:rPr>
          <w:sz w:val="28"/>
          <w:szCs w:val="28"/>
        </w:rPr>
      </w:pPr>
      <w:r w:rsidRPr="001A73B9">
        <w:rPr>
          <w:sz w:val="28"/>
          <w:szCs w:val="28"/>
        </w:rPr>
        <w:t>несоблюдение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29. Обязательная проверка соблюдения условий, целей и порядка предоставления субсидии, а также оценка достижения значений результатов предоставления субсидии, осуществляется главным распорядителем и уполномоченными органами муниципального финансового контроля в соответствии с законодательством Российской Федерации.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9" w:name="P179"/>
      <w:bookmarkEnd w:id="9"/>
      <w:r w:rsidRPr="001A73B9">
        <w:rPr>
          <w:sz w:val="28"/>
          <w:szCs w:val="28"/>
        </w:rPr>
        <w:lastRenderedPageBreak/>
        <w:t>30. Главный распорядитель бюджетных средств осуществляет контроль за соблюдением учреждением целей, условий и порядка предоставления субсидий, а также оценку достижения значений результатов предоставления субсидии, установленных настоящим Порядком, путем проведения плановых и внеплановых проверок: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по месту нахождения главного распорядителя бюджетных средств на основании документов, предоставленных учреждением;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по месту нахождения учреждения по документальному и фактическому изучению операций с использованием средств субсидии, произведенных учреждением.</w:t>
      </w:r>
    </w:p>
    <w:p w:rsidR="00AA5A5B" w:rsidRPr="001A73B9" w:rsidRDefault="00AA5A5B" w:rsidP="00AA5A5B">
      <w:pPr>
        <w:pStyle w:val="ConsPlusNormal"/>
        <w:spacing w:before="30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30.1. Главный распорядитель бюджетных средств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31. Учреждение несет ответственность за нарушение цели и условий, значений результатов предоставления субсидии, установленных в соглашении (дополнительном соглашении) на предоставление субсидии в соответствии с законодательством Российской Федерации и с соглашением (дополнительным соглашением) на предоставление субсидии.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Title"/>
        <w:jc w:val="center"/>
        <w:outlineLvl w:val="1"/>
        <w:rPr>
          <w:sz w:val="28"/>
          <w:szCs w:val="28"/>
        </w:rPr>
      </w:pPr>
      <w:r w:rsidRPr="001A73B9">
        <w:rPr>
          <w:sz w:val="28"/>
          <w:szCs w:val="28"/>
        </w:rPr>
        <w:t>VIII. Порядок приостановления предоставления субсидии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bookmarkStart w:id="10" w:name="P190"/>
      <w:bookmarkEnd w:id="10"/>
      <w:r w:rsidRPr="001A73B9">
        <w:rPr>
          <w:sz w:val="28"/>
          <w:szCs w:val="28"/>
        </w:rPr>
        <w:t>32. Главный распорядитель бюджетных средств приостанавливает предоставление субсидии в случаях: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получения ГРБС от органа муниципального финансового контроля предписания (представления) или установления главным распорядителем бюджетных средств факта (фактов) нарушения получателем субсидии целей и условий предоставления субсидии, предусмотренных настоящим Порядком и (или) соглашением (дополнительным соглашением) на предоставление субсидии в соответствии с </w:t>
      </w:r>
      <w:hyperlink w:anchor="P179">
        <w:r w:rsidRPr="001A73B9">
          <w:rPr>
            <w:sz w:val="28"/>
            <w:szCs w:val="28"/>
          </w:rPr>
          <w:t>пунктом 30</w:t>
        </w:r>
      </w:hyperlink>
      <w:r w:rsidRPr="001A73B9">
        <w:rPr>
          <w:sz w:val="28"/>
          <w:szCs w:val="28"/>
        </w:rPr>
        <w:t xml:space="preserve"> настоящего Порядка;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непредставления учреждением документов (в том числе отчетности) в соответствии с настоящим Порядком, предусмотренных соглашением (дополнительным соглашением) на предоставление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выявления факта (фактов) отражения в документах, представленных учреждением (в том числе отчетности) в соответствии с настоящим Порядком и (или) соглашением (дополнительным соглашением) на предоставление субсидии, недостоверных сведений.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1" w:name="P196"/>
      <w:bookmarkEnd w:id="11"/>
      <w:r w:rsidRPr="001A73B9">
        <w:rPr>
          <w:sz w:val="28"/>
          <w:szCs w:val="28"/>
        </w:rPr>
        <w:t xml:space="preserve">33. Решение о приостановлении предоставления субсидии, оформленное </w:t>
      </w:r>
      <w:r w:rsidRPr="001A73B9">
        <w:rPr>
          <w:sz w:val="28"/>
          <w:szCs w:val="28"/>
        </w:rPr>
        <w:lastRenderedPageBreak/>
        <w:t xml:space="preserve">в виде уведомления о приостановлении предоставления субсидии (далее - уведомление), принимается главным распорядителем бюджетных средств не позднее 10 рабочих дней со дня установления факта (фактов) нарушений, перечисленных в </w:t>
      </w:r>
      <w:hyperlink w:anchor="P190">
        <w:r w:rsidRPr="001A73B9">
          <w:rPr>
            <w:sz w:val="28"/>
            <w:szCs w:val="28"/>
          </w:rPr>
          <w:t>пункте 32</w:t>
        </w:r>
      </w:hyperlink>
      <w:r w:rsidRPr="001A73B9">
        <w:rPr>
          <w:sz w:val="28"/>
          <w:szCs w:val="28"/>
        </w:rPr>
        <w:t xml:space="preserve"> настоящего Порядка.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Решение о приостановлении предоставления субсидии, решение о возврате средств субсидии, принятое по результатам проверок органов муниципального финансового контроля, принимается на основании и в сроки, установленные представлением (предписанием) органа муниципального финансового контроля.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Главный распорядитель бюджетных средств уведомляет учреждение о приостановлении предоставления субсидии не позднее 2 рабочих дней с даты подписания уведомления о приостановлении предоставления субсидии.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 уведомлении указывается причина (причины) приостановления предоставления субсидии, срок устранения нарушений и срок представления информации об устранении выявленных нарушений.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Выявленные нарушения, указанные в уведомлении, подлежат устранению в течение срока, указанного в уведомлении.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 случае устранения нарушений и представления учреждением соответствующей информации главному распорядителю бюджетных средств предоставление субсидии возобновляется в течение 5 рабочих дней.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 случае не устранения нарушений в установленный в уведомлении срок ГРБС принимает решение о возврате субсидии. Возврат субсидии осуществляется в установленном законодательством порядке.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Title"/>
        <w:jc w:val="center"/>
        <w:outlineLvl w:val="1"/>
        <w:rPr>
          <w:sz w:val="28"/>
          <w:szCs w:val="28"/>
        </w:rPr>
      </w:pPr>
      <w:r w:rsidRPr="001A73B9">
        <w:rPr>
          <w:sz w:val="28"/>
          <w:szCs w:val="28"/>
        </w:rPr>
        <w:t>IX. Порядок возврата субсидии (части субсидии)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34. Субсидия (часть субсидии) подлежит возврату в бюджет городского округа</w:t>
      </w:r>
      <w:r w:rsidR="002152DD" w:rsidRPr="001A73B9">
        <w:rPr>
          <w:sz w:val="28"/>
          <w:szCs w:val="28"/>
        </w:rPr>
        <w:t xml:space="preserve"> Красногорск</w:t>
      </w:r>
      <w:r w:rsidRPr="001A73B9">
        <w:rPr>
          <w:sz w:val="28"/>
          <w:szCs w:val="28"/>
        </w:rPr>
        <w:t xml:space="preserve"> Московской области в следующих случаях: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неисполнения учреждением уведомления, указанного в </w:t>
      </w:r>
      <w:hyperlink w:anchor="P196">
        <w:r w:rsidRPr="001A73B9">
          <w:rPr>
            <w:sz w:val="28"/>
            <w:szCs w:val="28"/>
          </w:rPr>
          <w:t>пункте 33</w:t>
        </w:r>
      </w:hyperlink>
      <w:r w:rsidRPr="001A73B9">
        <w:rPr>
          <w:sz w:val="28"/>
          <w:szCs w:val="28"/>
        </w:rPr>
        <w:t xml:space="preserve"> настоящего Порядка;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отсутствия решения главного распорядителя бюджетных средств о наличии потребности в направлении не использованных в текущем финансовом году остатков средств субсидии и об использовании в текущем финансовом году средств от возврата дебиторской задолженности в соответствии с </w:t>
      </w:r>
      <w:hyperlink w:anchor="P144">
        <w:r w:rsidRPr="001A73B9">
          <w:rPr>
            <w:sz w:val="28"/>
            <w:szCs w:val="28"/>
          </w:rPr>
          <w:t>частью VI</w:t>
        </w:r>
      </w:hyperlink>
      <w:r w:rsidRPr="001A73B9">
        <w:rPr>
          <w:sz w:val="28"/>
          <w:szCs w:val="28"/>
        </w:rPr>
        <w:t xml:space="preserve"> настоящего Порядка;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1A73B9">
        <w:rPr>
          <w:sz w:val="28"/>
          <w:szCs w:val="28"/>
        </w:rPr>
        <w:t>недостижения</w:t>
      </w:r>
      <w:proofErr w:type="spellEnd"/>
      <w:r w:rsidRPr="001A73B9">
        <w:rPr>
          <w:sz w:val="28"/>
          <w:szCs w:val="28"/>
        </w:rPr>
        <w:t xml:space="preserve"> показателей результативности, необходимых для достижения результатов предоставления субсидии, установленных соглашением (дополнительным соглашением).</w:t>
      </w:r>
    </w:p>
    <w:p w:rsidR="002152DD" w:rsidRPr="001A73B9" w:rsidRDefault="00AA5A5B" w:rsidP="002152D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lastRenderedPageBreak/>
        <w:t xml:space="preserve">35. В случае неисполнения учреждением уведомления, указанного в </w:t>
      </w:r>
      <w:hyperlink w:anchor="P196">
        <w:r w:rsidRPr="001A73B9">
          <w:rPr>
            <w:sz w:val="28"/>
            <w:szCs w:val="28"/>
          </w:rPr>
          <w:t>пункте 33</w:t>
        </w:r>
      </w:hyperlink>
      <w:r w:rsidRPr="001A73B9">
        <w:rPr>
          <w:sz w:val="28"/>
          <w:szCs w:val="28"/>
        </w:rPr>
        <w:t xml:space="preserve"> настоящего Порядка, главный распорядитель бюджетных средств в течение 10 рабочих дней с даты окончания срока представления информации об устранении выявленных нарушений, установленного в уведомлении, принимает решение о возврате субсидии или ее части учреждением в бюджет городского округа</w:t>
      </w:r>
      <w:r w:rsidR="002152DD" w:rsidRPr="001A73B9">
        <w:rPr>
          <w:sz w:val="28"/>
          <w:szCs w:val="28"/>
        </w:rPr>
        <w:t xml:space="preserve"> Красногорск</w:t>
      </w:r>
      <w:r w:rsidRPr="001A73B9">
        <w:rPr>
          <w:sz w:val="28"/>
          <w:szCs w:val="28"/>
        </w:rPr>
        <w:t xml:space="preserve"> Московской области, оформленное в виде требования о возврате в бюджет предоставленной субсидии или ее части (далее - требование), содержащее размер (сумму) субсидии или ее части, срок(и) возврата субсидии или ее части, код бюджетной классификации Российской Федерации, реквизиты лицевого счета, на который до</w:t>
      </w:r>
      <w:r w:rsidR="002152DD" w:rsidRPr="001A73B9">
        <w:rPr>
          <w:sz w:val="28"/>
          <w:szCs w:val="28"/>
        </w:rPr>
        <w:t>лжны быть перечислены средства.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Требование направляется учреждению в течение 5 рабочих дней с даты его подписания лицом, имеющим право действовать от имени главного распорядителя бюджетных средств.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Учреждение обязано возвратить в бюджет городского округа </w:t>
      </w:r>
      <w:r w:rsidR="008D69C5" w:rsidRPr="001A73B9">
        <w:rPr>
          <w:sz w:val="28"/>
          <w:szCs w:val="28"/>
        </w:rPr>
        <w:t xml:space="preserve">Красногорск </w:t>
      </w:r>
      <w:r w:rsidRPr="001A73B9">
        <w:rPr>
          <w:sz w:val="28"/>
          <w:szCs w:val="28"/>
        </w:rPr>
        <w:t>Московской области субсидию или ее часть в размере (сумме) и в срок, определенные в требовании, в соответствии с соглашением (дополнительным соглашением).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В случае неисполнения учреждением требования главный распорядитель бюджетных средств производит взыскание в порядке, установленном законодательством Российской Федерации.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36. В случае отсутствия решения главного распорядителя бюджетных средств о наличии потребности в направлении не использованных в текущем финансовом году остатков средств субсидии и об использовании в текущем финансовом году средств от возврата дебиторской задолженности учреждение осуществляет возврат остатка субсидии в сроки, установленные настоящим Порядком.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37. Достижение значений показателей результативности определяется по данным отчетов учреждений за отчетный год по форме, установленный соглашением (дополнительным соглашением).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Возврат средств субсидии (части субсидии) в случае </w:t>
      </w:r>
      <w:proofErr w:type="spellStart"/>
      <w:r w:rsidRPr="001A73B9">
        <w:rPr>
          <w:sz w:val="28"/>
          <w:szCs w:val="28"/>
        </w:rPr>
        <w:t>недостижения</w:t>
      </w:r>
      <w:proofErr w:type="spellEnd"/>
      <w:r w:rsidRPr="001A73B9">
        <w:rPr>
          <w:sz w:val="28"/>
          <w:szCs w:val="28"/>
        </w:rPr>
        <w:t xml:space="preserve"> учреждением показателей результативности осуществляется в сроки, определенные в требовании.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Размер (суммы) возврата субсидии, подлежащей возврату в бюджет </w:t>
      </w:r>
      <w:r w:rsidR="008D69C5" w:rsidRPr="001A73B9">
        <w:rPr>
          <w:sz w:val="28"/>
          <w:szCs w:val="28"/>
        </w:rPr>
        <w:t xml:space="preserve">городского </w:t>
      </w:r>
      <w:r w:rsidRPr="001A73B9">
        <w:rPr>
          <w:sz w:val="28"/>
          <w:szCs w:val="28"/>
        </w:rPr>
        <w:t xml:space="preserve">округа </w:t>
      </w:r>
      <w:r w:rsidR="008D69C5" w:rsidRPr="001A73B9">
        <w:rPr>
          <w:sz w:val="28"/>
          <w:szCs w:val="28"/>
        </w:rPr>
        <w:t xml:space="preserve">Красногорск </w:t>
      </w:r>
      <w:r w:rsidRPr="001A73B9">
        <w:rPr>
          <w:sz w:val="28"/>
          <w:szCs w:val="28"/>
        </w:rPr>
        <w:t xml:space="preserve">Московской области в случае </w:t>
      </w:r>
      <w:proofErr w:type="spellStart"/>
      <w:r w:rsidRPr="001A73B9">
        <w:rPr>
          <w:sz w:val="28"/>
          <w:szCs w:val="28"/>
        </w:rPr>
        <w:t>недостижения</w:t>
      </w:r>
      <w:proofErr w:type="spellEnd"/>
      <w:r w:rsidRPr="001A73B9">
        <w:rPr>
          <w:sz w:val="28"/>
          <w:szCs w:val="28"/>
        </w:rPr>
        <w:t xml:space="preserve"> учреждением показателей результативности (при их установлении) (далее - V1), рассчитывается по формуле: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V1 = (</w:t>
      </w:r>
      <w:proofErr w:type="spellStart"/>
      <w:r w:rsidRPr="001A73B9">
        <w:rPr>
          <w:sz w:val="28"/>
          <w:szCs w:val="28"/>
        </w:rPr>
        <w:t>Vсубсидии</w:t>
      </w:r>
      <w:proofErr w:type="spellEnd"/>
      <w:r w:rsidRPr="001A73B9">
        <w:rPr>
          <w:sz w:val="28"/>
          <w:szCs w:val="28"/>
        </w:rPr>
        <w:t xml:space="preserve"> x k x m / n) - О,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lastRenderedPageBreak/>
        <w:t>где: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1A73B9">
        <w:rPr>
          <w:sz w:val="28"/>
          <w:szCs w:val="28"/>
        </w:rPr>
        <w:t>Vсубсидии</w:t>
      </w:r>
      <w:proofErr w:type="spellEnd"/>
      <w:r w:rsidRPr="001A73B9">
        <w:rPr>
          <w:sz w:val="28"/>
          <w:szCs w:val="28"/>
        </w:rPr>
        <w:t xml:space="preserve"> - размер субсидии, предоставленной учреждению в отчетном финансовом году, рублей;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k - коэффициент возврата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 w:rsidRPr="001A73B9">
        <w:rPr>
          <w:sz w:val="28"/>
          <w:szCs w:val="28"/>
        </w:rPr>
        <w:t>недостижения</w:t>
      </w:r>
      <w:proofErr w:type="spellEnd"/>
      <w:r w:rsidRPr="001A73B9">
        <w:rPr>
          <w:sz w:val="28"/>
          <w:szCs w:val="28"/>
        </w:rPr>
        <w:t xml:space="preserve"> i-го показателя результативности использования субсидии, имеет положительное значение, единиц;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n - общее количество показателей результативности использования субсидии, единиц;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О - размер остатка субсидии, не использованного по состоянию на 1 января текущего финансового года, рублей.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noProof/>
          <w:position w:val="-14"/>
          <w:sz w:val="28"/>
          <w:szCs w:val="28"/>
        </w:rPr>
        <w:drawing>
          <wp:inline distT="0" distB="0" distL="0" distR="0" wp14:anchorId="2A4405BD" wp14:editId="0E9CEE71">
            <wp:extent cx="1314450" cy="3314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где: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k - коэффициент возврата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1A73B9">
        <w:rPr>
          <w:sz w:val="28"/>
          <w:szCs w:val="28"/>
        </w:rPr>
        <w:t>Di</w:t>
      </w:r>
      <w:proofErr w:type="spellEnd"/>
      <w:r w:rsidRPr="001A73B9">
        <w:rPr>
          <w:sz w:val="28"/>
          <w:szCs w:val="28"/>
        </w:rPr>
        <w:t xml:space="preserve"> - индекс, отражающий уровень </w:t>
      </w:r>
      <w:proofErr w:type="spellStart"/>
      <w:r w:rsidRPr="001A73B9">
        <w:rPr>
          <w:sz w:val="28"/>
          <w:szCs w:val="28"/>
        </w:rPr>
        <w:t>недостижения</w:t>
      </w:r>
      <w:proofErr w:type="spellEnd"/>
      <w:r w:rsidRPr="001A73B9">
        <w:rPr>
          <w:sz w:val="28"/>
          <w:szCs w:val="28"/>
        </w:rPr>
        <w:t xml:space="preserve"> i-го показателя результативности использования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 w:rsidRPr="001A73B9">
        <w:rPr>
          <w:sz w:val="28"/>
          <w:szCs w:val="28"/>
        </w:rPr>
        <w:t>недостижения</w:t>
      </w:r>
      <w:proofErr w:type="spellEnd"/>
      <w:r w:rsidRPr="001A73B9">
        <w:rPr>
          <w:sz w:val="28"/>
          <w:szCs w:val="28"/>
        </w:rPr>
        <w:t xml:space="preserve"> i-го показателя результативности использования субсидии, имеет положительное значение.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1A73B9">
        <w:rPr>
          <w:sz w:val="28"/>
          <w:szCs w:val="28"/>
        </w:rPr>
        <w:t>недостижения</w:t>
      </w:r>
      <w:proofErr w:type="spellEnd"/>
      <w:r w:rsidRPr="001A73B9">
        <w:rPr>
          <w:sz w:val="28"/>
          <w:szCs w:val="28"/>
        </w:rPr>
        <w:t xml:space="preserve"> i-го показателя результативности использования субсидии.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Индекс, отражающий уровень </w:t>
      </w:r>
      <w:proofErr w:type="spellStart"/>
      <w:r w:rsidRPr="001A73B9">
        <w:rPr>
          <w:sz w:val="28"/>
          <w:szCs w:val="28"/>
        </w:rPr>
        <w:t>недостижения</w:t>
      </w:r>
      <w:proofErr w:type="spellEnd"/>
      <w:r w:rsidRPr="001A73B9">
        <w:rPr>
          <w:sz w:val="28"/>
          <w:szCs w:val="28"/>
        </w:rPr>
        <w:t xml:space="preserve"> i-го показателя результативности использования субсидии, определяется по формуле: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1A73B9">
        <w:rPr>
          <w:sz w:val="28"/>
          <w:szCs w:val="28"/>
        </w:rPr>
        <w:t>Di</w:t>
      </w:r>
      <w:proofErr w:type="spellEnd"/>
      <w:r w:rsidRPr="001A73B9">
        <w:rPr>
          <w:sz w:val="28"/>
          <w:szCs w:val="28"/>
        </w:rPr>
        <w:t xml:space="preserve"> = 1 - </w:t>
      </w:r>
      <w:proofErr w:type="spellStart"/>
      <w:r w:rsidRPr="001A73B9">
        <w:rPr>
          <w:sz w:val="28"/>
          <w:szCs w:val="28"/>
        </w:rPr>
        <w:t>Ti</w:t>
      </w:r>
      <w:proofErr w:type="spellEnd"/>
      <w:r w:rsidRPr="001A73B9">
        <w:rPr>
          <w:sz w:val="28"/>
          <w:szCs w:val="28"/>
        </w:rPr>
        <w:t xml:space="preserve"> / </w:t>
      </w:r>
      <w:proofErr w:type="spellStart"/>
      <w:r w:rsidRPr="001A73B9">
        <w:rPr>
          <w:sz w:val="28"/>
          <w:szCs w:val="28"/>
        </w:rPr>
        <w:t>Si</w:t>
      </w:r>
      <w:proofErr w:type="spellEnd"/>
      <w:r w:rsidRPr="001A73B9">
        <w:rPr>
          <w:sz w:val="28"/>
          <w:szCs w:val="28"/>
        </w:rPr>
        <w:t>,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>где: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1A73B9">
        <w:rPr>
          <w:sz w:val="28"/>
          <w:szCs w:val="28"/>
        </w:rPr>
        <w:t>Di</w:t>
      </w:r>
      <w:proofErr w:type="spellEnd"/>
      <w:r w:rsidRPr="001A73B9">
        <w:rPr>
          <w:sz w:val="28"/>
          <w:szCs w:val="28"/>
        </w:rPr>
        <w:t xml:space="preserve"> - индекс, отражающий уровень </w:t>
      </w:r>
      <w:proofErr w:type="spellStart"/>
      <w:r w:rsidRPr="001A73B9">
        <w:rPr>
          <w:sz w:val="28"/>
          <w:szCs w:val="28"/>
        </w:rPr>
        <w:t>недостижения</w:t>
      </w:r>
      <w:proofErr w:type="spellEnd"/>
      <w:r w:rsidRPr="001A73B9">
        <w:rPr>
          <w:sz w:val="28"/>
          <w:szCs w:val="28"/>
        </w:rPr>
        <w:t xml:space="preserve"> i-го показателя результативности использования субсидии;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1A73B9">
        <w:rPr>
          <w:sz w:val="28"/>
          <w:szCs w:val="28"/>
        </w:rPr>
        <w:t>Ti</w:t>
      </w:r>
      <w:proofErr w:type="spellEnd"/>
      <w:r w:rsidRPr="001A73B9">
        <w:rPr>
          <w:sz w:val="28"/>
          <w:szCs w:val="28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1A73B9">
        <w:rPr>
          <w:sz w:val="28"/>
          <w:szCs w:val="28"/>
        </w:rPr>
        <w:lastRenderedPageBreak/>
        <w:t>Si</w:t>
      </w:r>
      <w:proofErr w:type="spellEnd"/>
      <w:r w:rsidRPr="001A73B9">
        <w:rPr>
          <w:sz w:val="28"/>
          <w:szCs w:val="28"/>
        </w:rPr>
        <w:t xml:space="preserve"> - плановое значение i-го показателя результативности использования субсидии, установленное соглашением.</w:t>
      </w:r>
    </w:p>
    <w:p w:rsidR="00AA5A5B" w:rsidRPr="001A73B9" w:rsidRDefault="00AA5A5B" w:rsidP="00AA5A5B">
      <w:pPr>
        <w:pStyle w:val="ConsPlusNormal"/>
        <w:jc w:val="both"/>
        <w:rPr>
          <w:sz w:val="28"/>
          <w:szCs w:val="28"/>
        </w:rPr>
      </w:pPr>
    </w:p>
    <w:p w:rsidR="00AA5A5B" w:rsidRPr="001A73B9" w:rsidRDefault="00AA5A5B" w:rsidP="00AA5A5B">
      <w:pPr>
        <w:pStyle w:val="ConsPlusNormal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Показатель </w:t>
      </w:r>
      <w:proofErr w:type="spellStart"/>
      <w:r w:rsidRPr="001A73B9">
        <w:rPr>
          <w:sz w:val="28"/>
          <w:szCs w:val="28"/>
        </w:rPr>
        <w:t>Di</w:t>
      </w:r>
      <w:proofErr w:type="spellEnd"/>
      <w:r w:rsidRPr="001A73B9">
        <w:rPr>
          <w:sz w:val="28"/>
          <w:szCs w:val="28"/>
        </w:rPr>
        <w:t xml:space="preserve"> определяется как значение с точностью до трех знаков после запятой.</w:t>
      </w:r>
    </w:p>
    <w:p w:rsidR="00AA5A5B" w:rsidRPr="001A73B9" w:rsidRDefault="00AA5A5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73B9">
        <w:rPr>
          <w:sz w:val="28"/>
          <w:szCs w:val="28"/>
        </w:rPr>
        <w:t xml:space="preserve">Возврат средств субсидии (части субсидии) в случае </w:t>
      </w:r>
      <w:proofErr w:type="spellStart"/>
      <w:r w:rsidRPr="001A73B9">
        <w:rPr>
          <w:sz w:val="28"/>
          <w:szCs w:val="28"/>
        </w:rPr>
        <w:t>недостижения</w:t>
      </w:r>
      <w:proofErr w:type="spellEnd"/>
      <w:r w:rsidRPr="001A73B9">
        <w:rPr>
          <w:sz w:val="28"/>
          <w:szCs w:val="28"/>
        </w:rPr>
        <w:t xml:space="preserve"> учреждением показателей результативности (при их установлении) определяется как величина положительного значения V1.</w:t>
      </w:r>
    </w:p>
    <w:p w:rsidR="00F7296B" w:rsidRPr="001A73B9" w:rsidRDefault="00F7296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7296B" w:rsidRDefault="00F7296B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005F0" w:rsidRPr="001A73B9" w:rsidRDefault="004005F0" w:rsidP="00AA5A5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AA5A5B" w:rsidRPr="001A73B9" w:rsidRDefault="00AA5A5B" w:rsidP="003E15FB">
      <w:pPr>
        <w:pStyle w:val="ConsPlusTitle"/>
        <w:outlineLvl w:val="1"/>
        <w:rPr>
          <w:sz w:val="28"/>
          <w:szCs w:val="28"/>
        </w:rPr>
      </w:pPr>
    </w:p>
    <w:p w:rsidR="00F7296B" w:rsidRPr="001A73B9" w:rsidRDefault="00F7296B" w:rsidP="002152DD">
      <w:pPr>
        <w:pStyle w:val="ConsPlusTitle"/>
        <w:jc w:val="center"/>
        <w:outlineLvl w:val="1"/>
        <w:rPr>
          <w:sz w:val="28"/>
          <w:szCs w:val="28"/>
        </w:rPr>
      </w:pPr>
    </w:p>
    <w:p w:rsidR="00F7296B" w:rsidRPr="001A73B9" w:rsidRDefault="00F7296B" w:rsidP="00F7296B">
      <w:pPr>
        <w:pStyle w:val="ConsPlusNormal"/>
        <w:jc w:val="both"/>
      </w:pPr>
    </w:p>
    <w:p w:rsidR="00F7296B" w:rsidRPr="001A73B9" w:rsidRDefault="00F7296B" w:rsidP="00F7296B">
      <w:pPr>
        <w:pStyle w:val="ConsPlusNormal"/>
        <w:jc w:val="right"/>
        <w:outlineLvl w:val="1"/>
      </w:pPr>
      <w:r w:rsidRPr="001A73B9">
        <w:t>Приложение 1</w:t>
      </w:r>
    </w:p>
    <w:p w:rsidR="00F7296B" w:rsidRPr="001A73B9" w:rsidRDefault="00F7296B" w:rsidP="00F7296B">
      <w:pPr>
        <w:pStyle w:val="ConsPlusNormal"/>
        <w:jc w:val="right"/>
      </w:pPr>
      <w:r w:rsidRPr="001A73B9">
        <w:t>к Порядку определения объема и условий предоставления</w:t>
      </w:r>
    </w:p>
    <w:p w:rsidR="00F7296B" w:rsidRPr="001A73B9" w:rsidRDefault="00F7296B" w:rsidP="00F7296B">
      <w:pPr>
        <w:pStyle w:val="ConsPlusNormal"/>
        <w:jc w:val="right"/>
      </w:pPr>
      <w:r w:rsidRPr="001A73B9">
        <w:t>субсидий на иные цели муниципальным бюджетным и автономным</w:t>
      </w:r>
    </w:p>
    <w:p w:rsidR="00F7296B" w:rsidRPr="001A73B9" w:rsidRDefault="00F7296B" w:rsidP="00F7296B">
      <w:pPr>
        <w:pStyle w:val="ConsPlusNormal"/>
        <w:jc w:val="right"/>
      </w:pPr>
      <w:r w:rsidRPr="001A73B9">
        <w:t>учреждениям городского округа</w:t>
      </w:r>
      <w:r w:rsidR="003E15FB" w:rsidRPr="001A73B9">
        <w:t xml:space="preserve"> Красногорск</w:t>
      </w:r>
      <w:r w:rsidRPr="001A73B9">
        <w:t xml:space="preserve"> Московской</w:t>
      </w:r>
    </w:p>
    <w:p w:rsidR="00F7296B" w:rsidRPr="001A73B9" w:rsidRDefault="00F7296B" w:rsidP="00F7296B">
      <w:pPr>
        <w:pStyle w:val="ConsPlusNormal"/>
        <w:jc w:val="right"/>
      </w:pPr>
      <w:r w:rsidRPr="001A73B9">
        <w:t>области</w:t>
      </w:r>
    </w:p>
    <w:p w:rsidR="00F7296B" w:rsidRPr="001A73B9" w:rsidRDefault="00F7296B" w:rsidP="00F7296B">
      <w:pPr>
        <w:pStyle w:val="ConsPlusNormal"/>
        <w:jc w:val="both"/>
      </w:pPr>
    </w:p>
    <w:p w:rsidR="00F7296B" w:rsidRPr="001A73B9" w:rsidRDefault="00F7296B" w:rsidP="00F7296B">
      <w:pPr>
        <w:pStyle w:val="ConsPlusNormal"/>
        <w:jc w:val="right"/>
      </w:pPr>
      <w:r w:rsidRPr="001A73B9">
        <w:t>Форма</w:t>
      </w:r>
    </w:p>
    <w:p w:rsidR="00F7296B" w:rsidRPr="001A73B9" w:rsidRDefault="00F7296B" w:rsidP="00F7296B">
      <w:pPr>
        <w:pStyle w:val="ConsPlusNormal"/>
        <w:jc w:val="both"/>
      </w:pPr>
    </w:p>
    <w:p w:rsidR="00F7296B" w:rsidRPr="001A73B9" w:rsidRDefault="00F7296B" w:rsidP="00F7296B">
      <w:pPr>
        <w:pStyle w:val="ConsPlusNormal"/>
        <w:jc w:val="center"/>
      </w:pPr>
      <w:bookmarkStart w:id="12" w:name="P304"/>
      <w:bookmarkEnd w:id="12"/>
      <w:r w:rsidRPr="001A73B9">
        <w:t>ЗАЯВКА</w:t>
      </w:r>
    </w:p>
    <w:p w:rsidR="00F7296B" w:rsidRPr="001A73B9" w:rsidRDefault="00F7296B" w:rsidP="00F7296B">
      <w:pPr>
        <w:pStyle w:val="ConsPlusNormal"/>
        <w:jc w:val="center"/>
      </w:pPr>
      <w:r w:rsidRPr="001A73B9">
        <w:t>НА ПОЛУЧЕНИЕ ЦЕЛЕВОЙ СУБСИДИИ</w:t>
      </w:r>
    </w:p>
    <w:p w:rsidR="00F7296B" w:rsidRPr="001A73B9" w:rsidRDefault="00F7296B" w:rsidP="00F7296B">
      <w:pPr>
        <w:pStyle w:val="ConsPlusNormal"/>
        <w:jc w:val="center"/>
      </w:pPr>
      <w:r w:rsidRPr="001A73B9">
        <w:t>________________________________________________</w:t>
      </w:r>
    </w:p>
    <w:p w:rsidR="00F7296B" w:rsidRPr="001A73B9" w:rsidRDefault="00F7296B" w:rsidP="00F7296B">
      <w:pPr>
        <w:pStyle w:val="ConsPlusNormal"/>
        <w:jc w:val="center"/>
      </w:pPr>
      <w:r w:rsidRPr="001A73B9">
        <w:t>(наименование учреждения)</w:t>
      </w:r>
    </w:p>
    <w:p w:rsidR="00F7296B" w:rsidRPr="001A73B9" w:rsidRDefault="00F7296B" w:rsidP="00F7296B">
      <w:pPr>
        <w:pStyle w:val="ConsPlusNormal"/>
        <w:jc w:val="center"/>
      </w:pPr>
      <w:r w:rsidRPr="001A73B9">
        <w:t>на 20__ год и плановый период __________</w:t>
      </w:r>
    </w:p>
    <w:p w:rsidR="00F7296B" w:rsidRPr="001A73B9" w:rsidRDefault="00F7296B" w:rsidP="00F729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5"/>
        <w:gridCol w:w="1444"/>
        <w:gridCol w:w="1333"/>
        <w:gridCol w:w="1333"/>
        <w:gridCol w:w="1335"/>
      </w:tblGrid>
      <w:tr w:rsidR="00F7296B" w:rsidRPr="001A73B9" w:rsidTr="00A42AC5">
        <w:tc>
          <w:tcPr>
            <w:tcW w:w="567" w:type="dxa"/>
            <w:vMerge w:val="restart"/>
          </w:tcPr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N п/п</w:t>
            </w:r>
          </w:p>
        </w:tc>
        <w:tc>
          <w:tcPr>
            <w:tcW w:w="3005" w:type="dxa"/>
            <w:vMerge w:val="restart"/>
          </w:tcPr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Цель предоставления субсидии</w:t>
            </w:r>
          </w:p>
        </w:tc>
        <w:tc>
          <w:tcPr>
            <w:tcW w:w="1444" w:type="dxa"/>
            <w:vMerge w:val="restart"/>
          </w:tcPr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N расчета - обоснования</w:t>
            </w:r>
          </w:p>
        </w:tc>
        <w:tc>
          <w:tcPr>
            <w:tcW w:w="4001" w:type="dxa"/>
            <w:gridSpan w:val="3"/>
          </w:tcPr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Сумма расходов (руб.)</w:t>
            </w:r>
          </w:p>
        </w:tc>
      </w:tr>
      <w:tr w:rsidR="00F7296B" w:rsidRPr="001A73B9" w:rsidTr="00A42AC5">
        <w:tc>
          <w:tcPr>
            <w:tcW w:w="567" w:type="dxa"/>
            <w:vMerge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3005" w:type="dxa"/>
            <w:vMerge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1444" w:type="dxa"/>
            <w:vMerge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1333" w:type="dxa"/>
          </w:tcPr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20__ год</w:t>
            </w:r>
          </w:p>
        </w:tc>
        <w:tc>
          <w:tcPr>
            <w:tcW w:w="1333" w:type="dxa"/>
          </w:tcPr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1-й год пл. периода</w:t>
            </w:r>
          </w:p>
        </w:tc>
        <w:tc>
          <w:tcPr>
            <w:tcW w:w="1335" w:type="dxa"/>
          </w:tcPr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2-й год пл. периода</w:t>
            </w:r>
          </w:p>
        </w:tc>
      </w:tr>
      <w:tr w:rsidR="00F7296B" w:rsidRPr="001A73B9" w:rsidTr="00A42AC5">
        <w:tc>
          <w:tcPr>
            <w:tcW w:w="567" w:type="dxa"/>
          </w:tcPr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1</w:t>
            </w:r>
          </w:p>
        </w:tc>
        <w:tc>
          <w:tcPr>
            <w:tcW w:w="3005" w:type="dxa"/>
          </w:tcPr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2</w:t>
            </w:r>
          </w:p>
        </w:tc>
        <w:tc>
          <w:tcPr>
            <w:tcW w:w="1444" w:type="dxa"/>
          </w:tcPr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3</w:t>
            </w:r>
          </w:p>
        </w:tc>
        <w:tc>
          <w:tcPr>
            <w:tcW w:w="1333" w:type="dxa"/>
          </w:tcPr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4</w:t>
            </w:r>
          </w:p>
        </w:tc>
        <w:tc>
          <w:tcPr>
            <w:tcW w:w="1333" w:type="dxa"/>
          </w:tcPr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5</w:t>
            </w:r>
          </w:p>
        </w:tc>
        <w:tc>
          <w:tcPr>
            <w:tcW w:w="1335" w:type="dxa"/>
          </w:tcPr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6</w:t>
            </w:r>
          </w:p>
        </w:tc>
      </w:tr>
      <w:tr w:rsidR="00F7296B" w:rsidRPr="001A73B9" w:rsidTr="00A42AC5">
        <w:tc>
          <w:tcPr>
            <w:tcW w:w="567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3005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1444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1333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1333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1335" w:type="dxa"/>
          </w:tcPr>
          <w:p w:rsidR="00F7296B" w:rsidRPr="001A73B9" w:rsidRDefault="00F7296B" w:rsidP="00A42AC5">
            <w:pPr>
              <w:pStyle w:val="ConsPlusNormal"/>
            </w:pPr>
          </w:p>
        </w:tc>
      </w:tr>
      <w:tr w:rsidR="00F7296B" w:rsidRPr="001A73B9" w:rsidTr="00A42AC5">
        <w:tc>
          <w:tcPr>
            <w:tcW w:w="567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3005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1444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1333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1333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1335" w:type="dxa"/>
          </w:tcPr>
          <w:p w:rsidR="00F7296B" w:rsidRPr="001A73B9" w:rsidRDefault="00F7296B" w:rsidP="00A42AC5">
            <w:pPr>
              <w:pStyle w:val="ConsPlusNormal"/>
            </w:pPr>
          </w:p>
        </w:tc>
      </w:tr>
      <w:tr w:rsidR="00F7296B" w:rsidRPr="001A73B9" w:rsidTr="00A42AC5">
        <w:tc>
          <w:tcPr>
            <w:tcW w:w="567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3005" w:type="dxa"/>
          </w:tcPr>
          <w:p w:rsidR="00F7296B" w:rsidRPr="001A73B9" w:rsidRDefault="00F7296B" w:rsidP="00A42AC5">
            <w:pPr>
              <w:pStyle w:val="ConsPlusNormal"/>
            </w:pPr>
            <w:r w:rsidRPr="001A73B9">
              <w:t>Всего</w:t>
            </w:r>
          </w:p>
        </w:tc>
        <w:tc>
          <w:tcPr>
            <w:tcW w:w="1444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1333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1333" w:type="dxa"/>
          </w:tcPr>
          <w:p w:rsidR="00F7296B" w:rsidRPr="001A73B9" w:rsidRDefault="00F7296B" w:rsidP="00A42AC5">
            <w:pPr>
              <w:pStyle w:val="ConsPlusNormal"/>
            </w:pPr>
          </w:p>
        </w:tc>
        <w:tc>
          <w:tcPr>
            <w:tcW w:w="1335" w:type="dxa"/>
          </w:tcPr>
          <w:p w:rsidR="00F7296B" w:rsidRPr="001A73B9" w:rsidRDefault="00F7296B" w:rsidP="00A42AC5">
            <w:pPr>
              <w:pStyle w:val="ConsPlusNormal"/>
            </w:pPr>
          </w:p>
        </w:tc>
      </w:tr>
    </w:tbl>
    <w:p w:rsidR="00F7296B" w:rsidRPr="001A73B9" w:rsidRDefault="00F7296B" w:rsidP="00F7296B">
      <w:pPr>
        <w:pStyle w:val="ConsPlusNormal"/>
        <w:jc w:val="both"/>
      </w:pPr>
    </w:p>
    <w:p w:rsidR="00F7296B" w:rsidRPr="001A73B9" w:rsidRDefault="00F7296B" w:rsidP="00F7296B">
      <w:pPr>
        <w:pStyle w:val="ConsPlusNormal"/>
        <w:ind w:firstLine="540"/>
        <w:jc w:val="both"/>
      </w:pPr>
      <w:r w:rsidRPr="001A73B9">
        <w:t>Расчеты-обоснования на ____________ листах прилагаются.</w:t>
      </w:r>
    </w:p>
    <w:p w:rsidR="00F7296B" w:rsidRPr="001A73B9" w:rsidRDefault="00F7296B" w:rsidP="00F7296B">
      <w:pPr>
        <w:pStyle w:val="ConsPlusNormal"/>
        <w:jc w:val="both"/>
      </w:pPr>
    </w:p>
    <w:p w:rsidR="00F7296B" w:rsidRPr="001A73B9" w:rsidRDefault="00F7296B" w:rsidP="00F7296B">
      <w:pPr>
        <w:pStyle w:val="ConsPlusNormal"/>
        <w:ind w:firstLine="540"/>
        <w:jc w:val="both"/>
      </w:pPr>
      <w:r w:rsidRPr="001A73B9">
        <w:t>Перечень расчетов-обоснований (сметные расчеты на проведение работ по ремонту, обоснование цены приобретения товаров в соответствии с законодательством о контрактной системе в сфере закупок товаров, работ, услуг для обеспечения государственных (муниципальных) нужд, сметы на проведение мероприятий, иная информация, подтверждающая потребность учреждения в осуществлении расходов):</w:t>
      </w:r>
    </w:p>
    <w:p w:rsidR="00F7296B" w:rsidRPr="001A73B9" w:rsidRDefault="00F7296B" w:rsidP="00F7296B">
      <w:pPr>
        <w:pStyle w:val="ConsPlusNormal"/>
        <w:spacing w:before="240"/>
        <w:ind w:firstLine="540"/>
        <w:jc w:val="both"/>
      </w:pPr>
      <w:r w:rsidRPr="001A73B9">
        <w:t>1.</w:t>
      </w:r>
    </w:p>
    <w:p w:rsidR="00F7296B" w:rsidRPr="001A73B9" w:rsidRDefault="00F7296B" w:rsidP="00F7296B">
      <w:pPr>
        <w:pStyle w:val="ConsPlusNormal"/>
        <w:spacing w:before="240"/>
        <w:ind w:firstLine="540"/>
        <w:jc w:val="both"/>
      </w:pPr>
      <w:r w:rsidRPr="001A73B9">
        <w:t>2.</w:t>
      </w:r>
    </w:p>
    <w:p w:rsidR="00F7296B" w:rsidRPr="001A73B9" w:rsidRDefault="00F7296B" w:rsidP="00F7296B">
      <w:pPr>
        <w:pStyle w:val="ConsPlusNormal"/>
        <w:spacing w:before="240"/>
        <w:ind w:firstLine="540"/>
        <w:jc w:val="both"/>
      </w:pPr>
      <w:r w:rsidRPr="001A73B9">
        <w:t>...</w:t>
      </w:r>
    </w:p>
    <w:p w:rsidR="00F7296B" w:rsidRPr="001A73B9" w:rsidRDefault="00F7296B" w:rsidP="00F729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F7296B" w:rsidTr="00A42AC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7296B" w:rsidRPr="001A73B9" w:rsidRDefault="00F7296B" w:rsidP="00A42AC5">
            <w:pPr>
              <w:pStyle w:val="ConsPlusNormal"/>
              <w:jc w:val="both"/>
            </w:pPr>
            <w:r w:rsidRPr="001A73B9">
              <w:t>Руководитель учреждения __________________________________________</w:t>
            </w:r>
          </w:p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(фамилия, имя, отчество)</w:t>
            </w:r>
          </w:p>
          <w:p w:rsidR="00F7296B" w:rsidRPr="001A73B9" w:rsidRDefault="00F7296B" w:rsidP="00A42AC5">
            <w:pPr>
              <w:pStyle w:val="ConsPlusNormal"/>
              <w:jc w:val="both"/>
            </w:pPr>
            <w:r w:rsidRPr="001A73B9">
              <w:t>Главный бухгалтер учреждения _____________________________________</w:t>
            </w:r>
          </w:p>
          <w:p w:rsidR="00F7296B" w:rsidRPr="001A73B9" w:rsidRDefault="00F7296B" w:rsidP="00A42AC5">
            <w:pPr>
              <w:pStyle w:val="ConsPlusNormal"/>
              <w:jc w:val="center"/>
            </w:pPr>
            <w:r w:rsidRPr="001A73B9">
              <w:t>(фамилия, имя, отчество)</w:t>
            </w:r>
          </w:p>
          <w:p w:rsidR="00F7296B" w:rsidRDefault="00F7296B" w:rsidP="00A42AC5">
            <w:pPr>
              <w:pStyle w:val="ConsPlusNormal"/>
              <w:jc w:val="both"/>
            </w:pPr>
            <w:r w:rsidRPr="001A73B9">
              <w:t>М.П.</w:t>
            </w:r>
          </w:p>
        </w:tc>
      </w:tr>
    </w:tbl>
    <w:p w:rsidR="00F7296B" w:rsidRDefault="00F7296B" w:rsidP="00F7296B">
      <w:pPr>
        <w:pStyle w:val="ConsPlusNormal"/>
        <w:jc w:val="both"/>
      </w:pPr>
    </w:p>
    <w:p w:rsidR="004E2FD2" w:rsidRPr="009135E4" w:rsidRDefault="004E2FD2">
      <w:pPr>
        <w:rPr>
          <w:sz w:val="28"/>
          <w:szCs w:val="28"/>
        </w:rPr>
      </w:pPr>
    </w:p>
    <w:sectPr w:rsidR="004E2FD2" w:rsidRPr="009135E4" w:rsidSect="0021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146"/>
    <w:multiLevelType w:val="multilevel"/>
    <w:tmpl w:val="83CCC00A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  <w:color w:val="020404"/>
      </w:rPr>
    </w:lvl>
    <w:lvl w:ilvl="1">
      <w:start w:val="1"/>
      <w:numFmt w:val="decimal"/>
      <w:lvlText w:val="%1.%2"/>
      <w:lvlJc w:val="left"/>
      <w:pPr>
        <w:ind w:left="925" w:hanging="525"/>
      </w:pPr>
      <w:rPr>
        <w:rFonts w:hint="default"/>
        <w:color w:val="020404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20404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20404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20404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20404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20404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20404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20404"/>
      </w:rPr>
    </w:lvl>
  </w:abstractNum>
  <w:abstractNum w:abstractNumId="1">
    <w:nsid w:val="446523FA"/>
    <w:multiLevelType w:val="multilevel"/>
    <w:tmpl w:val="B566A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3050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97DB4"/>
    <w:multiLevelType w:val="multilevel"/>
    <w:tmpl w:val="3B628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202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40606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9F"/>
    <w:rsid w:val="000B5066"/>
    <w:rsid w:val="001535A6"/>
    <w:rsid w:val="001A73B9"/>
    <w:rsid w:val="002152DD"/>
    <w:rsid w:val="00217BB6"/>
    <w:rsid w:val="002969E1"/>
    <w:rsid w:val="003A059F"/>
    <w:rsid w:val="003E15FB"/>
    <w:rsid w:val="004005F0"/>
    <w:rsid w:val="00462B89"/>
    <w:rsid w:val="004E2FD2"/>
    <w:rsid w:val="006F1487"/>
    <w:rsid w:val="0074466C"/>
    <w:rsid w:val="008D69C5"/>
    <w:rsid w:val="009135E4"/>
    <w:rsid w:val="009F507A"/>
    <w:rsid w:val="009F6D7B"/>
    <w:rsid w:val="00AA5A5B"/>
    <w:rsid w:val="00AB10DE"/>
    <w:rsid w:val="00CE0510"/>
    <w:rsid w:val="00DE6CBF"/>
    <w:rsid w:val="00F15571"/>
    <w:rsid w:val="00F7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D546-08D9-4D77-BED1-29DE14BC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5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A5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AA5A5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character" w:customStyle="1" w:styleId="a3">
    <w:name w:val="Основной текст_"/>
    <w:basedOn w:val="a0"/>
    <w:link w:val="1"/>
    <w:rsid w:val="00AA5A5B"/>
    <w:rPr>
      <w:rFonts w:ascii="Times New Roman" w:eastAsia="Times New Roman" w:hAnsi="Times New Roman" w:cs="Times New Roman"/>
      <w:color w:val="010202"/>
      <w:sz w:val="28"/>
      <w:szCs w:val="28"/>
    </w:rPr>
  </w:style>
  <w:style w:type="paragraph" w:customStyle="1" w:styleId="1">
    <w:name w:val="Основной текст1"/>
    <w:basedOn w:val="a"/>
    <w:link w:val="a3"/>
    <w:rsid w:val="00AA5A5B"/>
    <w:pPr>
      <w:widowControl w:val="0"/>
      <w:ind w:firstLine="400"/>
      <w:jc w:val="left"/>
    </w:pPr>
    <w:rPr>
      <w:rFonts w:eastAsia="Times New Roman"/>
      <w:color w:val="010202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3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5097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Витальевна Кузнецова</dc:creator>
  <cp:keywords/>
  <dc:description/>
  <cp:lastModifiedBy>Игорь Викторович Новиков</cp:lastModifiedBy>
  <cp:revision>19</cp:revision>
  <cp:lastPrinted>2025-05-27T12:29:00Z</cp:lastPrinted>
  <dcterms:created xsi:type="dcterms:W3CDTF">2025-05-21T11:23:00Z</dcterms:created>
  <dcterms:modified xsi:type="dcterms:W3CDTF">2025-06-04T09:46:00Z</dcterms:modified>
</cp:coreProperties>
</file>